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A4C" w:rsidRPr="001C18FC" w:rsidRDefault="00F03A4C" w:rsidP="00F03A4C">
      <w:pPr>
        <w:spacing w:afterLines="50" w:after="211"/>
        <w:jc w:val="left"/>
        <w:rPr>
          <w:rFonts w:asciiTheme="minorEastAsia" w:hAnsiTheme="minorEastAsia"/>
          <w:sz w:val="30"/>
          <w:szCs w:val="30"/>
        </w:rPr>
      </w:pPr>
      <w:r w:rsidRPr="001C18FC">
        <w:rPr>
          <w:rFonts w:asciiTheme="minorEastAsia" w:hAnsiTheme="minorEastAsia" w:hint="eastAsia"/>
          <w:sz w:val="30"/>
          <w:szCs w:val="30"/>
        </w:rPr>
        <w:t>附件</w:t>
      </w:r>
      <w:r w:rsidR="001C18FC" w:rsidRPr="001C18FC">
        <w:rPr>
          <w:rFonts w:asciiTheme="minorEastAsia" w:hAnsiTheme="minorEastAsia" w:hint="eastAsia"/>
          <w:sz w:val="30"/>
          <w:szCs w:val="30"/>
        </w:rPr>
        <w:t>2</w:t>
      </w:r>
    </w:p>
    <w:p w:rsidR="00F03A4C" w:rsidRDefault="00F03A4C" w:rsidP="00F03A4C">
      <w:pPr>
        <w:spacing w:afterLines="50" w:after="211"/>
        <w:jc w:val="center"/>
        <w:rPr>
          <w:rFonts w:ascii="华文中宋" w:eastAsia="华文中宋" w:hAnsi="华文中宋"/>
          <w:sz w:val="36"/>
          <w:szCs w:val="36"/>
        </w:rPr>
      </w:pPr>
      <w:r w:rsidRPr="00FC41A2">
        <w:rPr>
          <w:rFonts w:ascii="华文中宋" w:eastAsia="华文中宋" w:hAnsi="华文中宋" w:hint="eastAsia"/>
          <w:sz w:val="36"/>
          <w:szCs w:val="36"/>
        </w:rPr>
        <w:t>企业</w:t>
      </w:r>
      <w:r>
        <w:rPr>
          <w:rFonts w:ascii="华文中宋" w:eastAsia="华文中宋" w:hAnsi="华文中宋" w:hint="eastAsia"/>
          <w:sz w:val="36"/>
          <w:szCs w:val="36"/>
        </w:rPr>
        <w:t>两院院士信息</w:t>
      </w:r>
      <w:r w:rsidRPr="00FC41A2">
        <w:rPr>
          <w:rFonts w:ascii="华文中宋" w:eastAsia="华文中宋" w:hAnsi="华文中宋" w:hint="eastAsia"/>
          <w:sz w:val="36"/>
          <w:szCs w:val="36"/>
        </w:rPr>
        <w:t>表</w:t>
      </w:r>
      <w:r>
        <w:rPr>
          <w:rFonts w:ascii="华文中宋" w:eastAsia="华文中宋" w:hAnsi="华文中宋" w:hint="eastAsia"/>
          <w:sz w:val="36"/>
          <w:szCs w:val="36"/>
        </w:rPr>
        <w:t>（范例及模板）</w:t>
      </w:r>
    </w:p>
    <w:tbl>
      <w:tblPr>
        <w:tblStyle w:val="a8"/>
        <w:tblW w:w="15324" w:type="dxa"/>
        <w:jc w:val="center"/>
        <w:tblLayout w:type="fixed"/>
        <w:tblLook w:val="04A0" w:firstRow="1" w:lastRow="0" w:firstColumn="1" w:lastColumn="0" w:noHBand="0" w:noVBand="1"/>
      </w:tblPr>
      <w:tblGrid>
        <w:gridCol w:w="992"/>
        <w:gridCol w:w="850"/>
        <w:gridCol w:w="1276"/>
        <w:gridCol w:w="1108"/>
        <w:gridCol w:w="1276"/>
        <w:gridCol w:w="1134"/>
        <w:gridCol w:w="1984"/>
        <w:gridCol w:w="2268"/>
        <w:gridCol w:w="1701"/>
        <w:gridCol w:w="2735"/>
      </w:tblGrid>
      <w:tr w:rsidR="00F03A4C" w:rsidRPr="00EC294F" w:rsidTr="00A775D4">
        <w:trPr>
          <w:trHeight w:val="923"/>
          <w:jc w:val="center"/>
        </w:trPr>
        <w:tc>
          <w:tcPr>
            <w:tcW w:w="99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姓名</w:t>
            </w:r>
          </w:p>
        </w:tc>
        <w:tc>
          <w:tcPr>
            <w:tcW w:w="850"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出生</w:t>
            </w:r>
          </w:p>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年月</w:t>
            </w:r>
          </w:p>
        </w:tc>
        <w:tc>
          <w:tcPr>
            <w:tcW w:w="127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当选时间</w:t>
            </w:r>
          </w:p>
        </w:tc>
        <w:tc>
          <w:tcPr>
            <w:tcW w:w="1108"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所属学部</w:t>
            </w:r>
          </w:p>
        </w:tc>
        <w:tc>
          <w:tcPr>
            <w:tcW w:w="127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现任职务</w:t>
            </w:r>
          </w:p>
        </w:tc>
        <w:tc>
          <w:tcPr>
            <w:tcW w:w="1134"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主要研究领域</w:t>
            </w:r>
          </w:p>
        </w:tc>
        <w:tc>
          <w:tcPr>
            <w:tcW w:w="1984"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工作经历</w:t>
            </w:r>
          </w:p>
          <w:p w:rsidR="00F03A4C" w:rsidRPr="00EC294F" w:rsidRDefault="00F03A4C" w:rsidP="00EC294F">
            <w:pPr>
              <w:rPr>
                <w:rFonts w:ascii="仿宋_GB2312" w:eastAsia="仿宋_GB2312" w:hAnsi="宋体"/>
                <w:sz w:val="21"/>
                <w:szCs w:val="21"/>
              </w:rPr>
            </w:pPr>
            <w:r w:rsidRPr="00EC294F">
              <w:rPr>
                <w:rFonts w:ascii="仿宋_GB2312" w:eastAsia="仿宋_GB2312" w:hAnsi="宋体" w:hint="eastAsia"/>
                <w:sz w:val="21"/>
                <w:szCs w:val="21"/>
              </w:rPr>
              <w:t>（时间、单位、职务职称、期间所做主要贡献）</w:t>
            </w:r>
          </w:p>
        </w:tc>
        <w:tc>
          <w:tcPr>
            <w:tcW w:w="2268"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主要成果简介（200字左右）</w:t>
            </w:r>
          </w:p>
        </w:tc>
        <w:tc>
          <w:tcPr>
            <w:tcW w:w="1701"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所获主要奖励</w:t>
            </w:r>
            <w:bookmarkStart w:id="0" w:name="_GoBack"/>
            <w:bookmarkEnd w:id="0"/>
          </w:p>
        </w:tc>
        <w:tc>
          <w:tcPr>
            <w:tcW w:w="2735"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主要代表文章和专利</w:t>
            </w:r>
          </w:p>
        </w:tc>
      </w:tr>
      <w:tr w:rsidR="00A775D4" w:rsidRPr="00EC294F" w:rsidTr="00A775D4">
        <w:trPr>
          <w:trHeight w:val="2985"/>
          <w:jc w:val="center"/>
        </w:trPr>
        <w:tc>
          <w:tcPr>
            <w:tcW w:w="992" w:type="dxa"/>
            <w:vAlign w:val="center"/>
          </w:tcPr>
          <w:p w:rsidR="00A775D4" w:rsidRDefault="00A775D4">
            <w:pPr>
              <w:jc w:val="center"/>
              <w:rPr>
                <w:rFonts w:ascii="宋体" w:eastAsia="宋体" w:hAnsi="宋体" w:cs="宋体"/>
                <w:color w:val="000000"/>
                <w:sz w:val="22"/>
                <w:szCs w:val="22"/>
              </w:rPr>
            </w:pPr>
            <w:r>
              <w:rPr>
                <w:rFonts w:hint="eastAsia"/>
                <w:color w:val="000000"/>
                <w:sz w:val="22"/>
                <w:szCs w:val="22"/>
              </w:rPr>
              <w:t>刘宝琛</w:t>
            </w:r>
          </w:p>
        </w:tc>
        <w:tc>
          <w:tcPr>
            <w:tcW w:w="850" w:type="dxa"/>
            <w:vAlign w:val="center"/>
          </w:tcPr>
          <w:p w:rsidR="00A775D4" w:rsidRDefault="00A775D4">
            <w:pPr>
              <w:jc w:val="center"/>
              <w:rPr>
                <w:rFonts w:ascii="宋体" w:eastAsia="宋体" w:hAnsi="宋体" w:cs="宋体"/>
                <w:color w:val="000000"/>
                <w:sz w:val="22"/>
                <w:szCs w:val="22"/>
              </w:rPr>
            </w:pPr>
            <w:r>
              <w:rPr>
                <w:rFonts w:hint="eastAsia"/>
                <w:color w:val="000000"/>
                <w:sz w:val="22"/>
                <w:szCs w:val="22"/>
              </w:rPr>
              <w:t>1932.07</w:t>
            </w:r>
          </w:p>
        </w:tc>
        <w:tc>
          <w:tcPr>
            <w:tcW w:w="1276" w:type="dxa"/>
            <w:vAlign w:val="center"/>
          </w:tcPr>
          <w:p w:rsidR="00A775D4" w:rsidRDefault="00A775D4">
            <w:pPr>
              <w:jc w:val="center"/>
              <w:rPr>
                <w:rFonts w:ascii="宋体" w:eastAsia="宋体" w:hAnsi="宋体" w:cs="宋体"/>
                <w:color w:val="000000"/>
                <w:sz w:val="22"/>
                <w:szCs w:val="22"/>
              </w:rPr>
            </w:pPr>
            <w:r>
              <w:rPr>
                <w:rFonts w:hint="eastAsia"/>
                <w:color w:val="000000"/>
                <w:sz w:val="22"/>
                <w:szCs w:val="22"/>
              </w:rPr>
              <w:t>1994</w:t>
            </w:r>
            <w:r>
              <w:rPr>
                <w:rFonts w:hint="eastAsia"/>
                <w:color w:val="000000"/>
                <w:sz w:val="22"/>
                <w:szCs w:val="22"/>
              </w:rPr>
              <w:t>年当选为波兰科学院外籍院士，</w:t>
            </w:r>
            <w:r>
              <w:rPr>
                <w:rFonts w:hint="eastAsia"/>
                <w:color w:val="000000"/>
                <w:sz w:val="22"/>
                <w:szCs w:val="22"/>
              </w:rPr>
              <w:t>1997</w:t>
            </w:r>
            <w:r>
              <w:rPr>
                <w:rFonts w:hint="eastAsia"/>
                <w:color w:val="000000"/>
                <w:sz w:val="22"/>
                <w:szCs w:val="22"/>
              </w:rPr>
              <w:t>年当选为中国工程院院士</w:t>
            </w:r>
          </w:p>
        </w:tc>
        <w:tc>
          <w:tcPr>
            <w:tcW w:w="1108" w:type="dxa"/>
            <w:vAlign w:val="center"/>
          </w:tcPr>
          <w:p w:rsidR="00A775D4" w:rsidRDefault="00A775D4">
            <w:pPr>
              <w:jc w:val="center"/>
              <w:rPr>
                <w:rFonts w:ascii="宋体" w:eastAsia="宋体" w:hAnsi="宋体" w:cs="宋体"/>
                <w:color w:val="000000"/>
                <w:sz w:val="22"/>
                <w:szCs w:val="22"/>
              </w:rPr>
            </w:pPr>
            <w:r>
              <w:rPr>
                <w:rFonts w:hint="eastAsia"/>
                <w:color w:val="000000"/>
                <w:sz w:val="22"/>
                <w:szCs w:val="22"/>
              </w:rPr>
              <w:t>能源与矿业工程学部</w:t>
            </w:r>
          </w:p>
        </w:tc>
        <w:tc>
          <w:tcPr>
            <w:tcW w:w="1276" w:type="dxa"/>
            <w:vAlign w:val="center"/>
          </w:tcPr>
          <w:p w:rsidR="00A775D4" w:rsidRDefault="00A775D4">
            <w:pPr>
              <w:jc w:val="center"/>
              <w:rPr>
                <w:rFonts w:ascii="宋体" w:eastAsia="宋体" w:hAnsi="宋体" w:cs="宋体"/>
                <w:color w:val="000000"/>
                <w:sz w:val="22"/>
                <w:szCs w:val="22"/>
              </w:rPr>
            </w:pPr>
            <w:r>
              <w:rPr>
                <w:rFonts w:hint="eastAsia"/>
                <w:color w:val="000000"/>
                <w:sz w:val="22"/>
                <w:szCs w:val="22"/>
              </w:rPr>
              <w:t>已逝世</w:t>
            </w:r>
          </w:p>
        </w:tc>
        <w:tc>
          <w:tcPr>
            <w:tcW w:w="1134" w:type="dxa"/>
            <w:vAlign w:val="center"/>
          </w:tcPr>
          <w:p w:rsidR="00A775D4" w:rsidRDefault="00A775D4">
            <w:pPr>
              <w:jc w:val="center"/>
              <w:rPr>
                <w:rFonts w:ascii="宋体" w:eastAsia="宋体" w:hAnsi="宋体" w:cs="宋体"/>
                <w:color w:val="000000"/>
                <w:sz w:val="22"/>
                <w:szCs w:val="22"/>
              </w:rPr>
            </w:pPr>
            <w:r>
              <w:rPr>
                <w:rFonts w:hint="eastAsia"/>
                <w:color w:val="000000"/>
                <w:sz w:val="22"/>
                <w:szCs w:val="22"/>
              </w:rPr>
              <w:t>采矿工程</w:t>
            </w:r>
          </w:p>
        </w:tc>
        <w:tc>
          <w:tcPr>
            <w:tcW w:w="1984" w:type="dxa"/>
            <w:vAlign w:val="center"/>
          </w:tcPr>
          <w:p w:rsidR="00A775D4" w:rsidRDefault="00A775D4">
            <w:pPr>
              <w:rPr>
                <w:rFonts w:ascii="宋体" w:eastAsia="宋体" w:hAnsi="宋体" w:cs="宋体"/>
                <w:color w:val="000000"/>
                <w:sz w:val="22"/>
                <w:szCs w:val="22"/>
              </w:rPr>
            </w:pPr>
            <w:r>
              <w:rPr>
                <w:rFonts w:hint="eastAsia"/>
                <w:color w:val="000000"/>
                <w:sz w:val="22"/>
                <w:szCs w:val="22"/>
              </w:rPr>
              <w:t>1956</w:t>
            </w:r>
            <w:r>
              <w:rPr>
                <w:rFonts w:hint="eastAsia"/>
                <w:color w:val="000000"/>
                <w:sz w:val="22"/>
                <w:szCs w:val="22"/>
              </w:rPr>
              <w:t>年分配至中国科学院长沙矿冶研究所（现长沙矿冶研究院），</w:t>
            </w:r>
            <w:r>
              <w:rPr>
                <w:rFonts w:hint="eastAsia"/>
                <w:color w:val="000000"/>
                <w:sz w:val="22"/>
                <w:szCs w:val="22"/>
              </w:rPr>
              <w:t>1957</w:t>
            </w:r>
            <w:r>
              <w:rPr>
                <w:rFonts w:hint="eastAsia"/>
                <w:color w:val="000000"/>
                <w:sz w:val="22"/>
                <w:szCs w:val="22"/>
              </w:rPr>
              <w:t>年公派去波兰科学院岩石力学研究所攻读博士学位，</w:t>
            </w:r>
            <w:r>
              <w:rPr>
                <w:rFonts w:hint="eastAsia"/>
                <w:color w:val="000000"/>
                <w:sz w:val="22"/>
                <w:szCs w:val="22"/>
              </w:rPr>
              <w:t>1962</w:t>
            </w:r>
            <w:r>
              <w:rPr>
                <w:rFonts w:hint="eastAsia"/>
                <w:color w:val="000000"/>
                <w:sz w:val="22"/>
                <w:szCs w:val="22"/>
              </w:rPr>
              <w:t>年回国继续在长沙矿冶研究院从事采矿工程及岩土工程研究，历任</w:t>
            </w:r>
            <w:r>
              <w:rPr>
                <w:rFonts w:hint="eastAsia"/>
                <w:color w:val="000000"/>
                <w:sz w:val="22"/>
                <w:szCs w:val="22"/>
              </w:rPr>
              <w:lastRenderedPageBreak/>
              <w:t>矿山压力室副主任、主任，副院长。</w:t>
            </w:r>
          </w:p>
        </w:tc>
        <w:tc>
          <w:tcPr>
            <w:tcW w:w="2268" w:type="dxa"/>
            <w:vAlign w:val="center"/>
          </w:tcPr>
          <w:p w:rsidR="00A775D4" w:rsidRDefault="00A775D4">
            <w:pPr>
              <w:rPr>
                <w:rFonts w:ascii="宋体" w:eastAsia="宋体" w:hAnsi="宋体" w:cs="宋体"/>
                <w:color w:val="000000"/>
                <w:sz w:val="22"/>
                <w:szCs w:val="22"/>
              </w:rPr>
            </w:pPr>
            <w:r>
              <w:rPr>
                <w:rFonts w:hint="eastAsia"/>
                <w:color w:val="000000"/>
                <w:sz w:val="22"/>
                <w:szCs w:val="22"/>
              </w:rPr>
              <w:lastRenderedPageBreak/>
              <w:t>刘院士长期从事采矿工程及岩土工程研究，致力于岩石流变学及岩石力学实验研究，于</w:t>
            </w:r>
            <w:r>
              <w:rPr>
                <w:rFonts w:hint="eastAsia"/>
                <w:color w:val="000000"/>
                <w:sz w:val="22"/>
                <w:szCs w:val="22"/>
              </w:rPr>
              <w:t>1978</w:t>
            </w:r>
            <w:r>
              <w:rPr>
                <w:rFonts w:hint="eastAsia"/>
                <w:color w:val="000000"/>
                <w:sz w:val="22"/>
                <w:szCs w:val="22"/>
              </w:rPr>
              <w:t>年在国内首次获得岩石应力</w:t>
            </w:r>
            <w:r>
              <w:rPr>
                <w:rFonts w:hint="eastAsia"/>
                <w:color w:val="000000"/>
                <w:sz w:val="22"/>
                <w:szCs w:val="22"/>
              </w:rPr>
              <w:t>-</w:t>
            </w:r>
            <w:r>
              <w:rPr>
                <w:rFonts w:hint="eastAsia"/>
                <w:color w:val="000000"/>
                <w:sz w:val="22"/>
                <w:szCs w:val="22"/>
              </w:rPr>
              <w:t>应变全图，提出了裂隙岩石通用力学模型；形成了独树一帜的开采影响下地表移动及变形计算方法并</w:t>
            </w:r>
            <w:r>
              <w:rPr>
                <w:rFonts w:hint="eastAsia"/>
                <w:color w:val="000000"/>
                <w:sz w:val="22"/>
                <w:szCs w:val="22"/>
              </w:rPr>
              <w:lastRenderedPageBreak/>
              <w:t>开发了系列微机软件。发展创建时空统一随机介质理论，将其应用于建筑物下、河下及铁路下开采地表保护工程，打破了苏联专家规定的太子河保安煤柱禁区，采出煤上百万吨。又应用于铁矿、金矿及磷矿，从“三下”采出大量矿石，解决了北京地铁建设预疏水地表沉降预计问题，获巨大经济效益。</w:t>
            </w:r>
          </w:p>
        </w:tc>
        <w:tc>
          <w:tcPr>
            <w:tcW w:w="1701" w:type="dxa"/>
            <w:vAlign w:val="center"/>
          </w:tcPr>
          <w:p w:rsidR="00A775D4" w:rsidRDefault="00A775D4">
            <w:pPr>
              <w:rPr>
                <w:rFonts w:ascii="宋体" w:eastAsia="宋体" w:hAnsi="宋体" w:cs="宋体"/>
                <w:color w:val="000000"/>
                <w:sz w:val="22"/>
                <w:szCs w:val="22"/>
              </w:rPr>
            </w:pPr>
            <w:r>
              <w:rPr>
                <w:rFonts w:hint="eastAsia"/>
                <w:color w:val="000000"/>
                <w:sz w:val="22"/>
                <w:szCs w:val="22"/>
              </w:rPr>
              <w:lastRenderedPageBreak/>
              <w:t>获国家科技进步三等奖一项，省部级科技进步一等奖</w:t>
            </w:r>
            <w:r>
              <w:rPr>
                <w:rFonts w:hint="eastAsia"/>
                <w:color w:val="000000"/>
                <w:sz w:val="22"/>
                <w:szCs w:val="22"/>
              </w:rPr>
              <w:t>2</w:t>
            </w:r>
            <w:r>
              <w:rPr>
                <w:rFonts w:hint="eastAsia"/>
                <w:color w:val="000000"/>
                <w:sz w:val="22"/>
                <w:szCs w:val="22"/>
              </w:rPr>
              <w:t>项、二等奖</w:t>
            </w:r>
            <w:r>
              <w:rPr>
                <w:rFonts w:hint="eastAsia"/>
                <w:color w:val="000000"/>
                <w:sz w:val="22"/>
                <w:szCs w:val="22"/>
              </w:rPr>
              <w:t>1</w:t>
            </w:r>
            <w:r>
              <w:rPr>
                <w:rFonts w:hint="eastAsia"/>
                <w:color w:val="000000"/>
                <w:sz w:val="22"/>
                <w:szCs w:val="22"/>
              </w:rPr>
              <w:t>项。</w:t>
            </w:r>
            <w:r>
              <w:rPr>
                <w:rFonts w:hint="eastAsia"/>
                <w:color w:val="000000"/>
                <w:sz w:val="22"/>
                <w:szCs w:val="22"/>
              </w:rPr>
              <w:t>2000</w:t>
            </w:r>
            <w:r>
              <w:rPr>
                <w:rFonts w:hint="eastAsia"/>
                <w:color w:val="000000"/>
                <w:sz w:val="22"/>
                <w:szCs w:val="22"/>
              </w:rPr>
              <w:t>年被评为“全国先进工作者”。刘院士总计发表科技论文</w:t>
            </w:r>
            <w:r>
              <w:rPr>
                <w:rFonts w:hint="eastAsia"/>
                <w:color w:val="000000"/>
                <w:sz w:val="22"/>
                <w:szCs w:val="22"/>
              </w:rPr>
              <w:t>200</w:t>
            </w:r>
            <w:r>
              <w:rPr>
                <w:rFonts w:hint="eastAsia"/>
                <w:color w:val="000000"/>
                <w:sz w:val="22"/>
                <w:szCs w:val="22"/>
              </w:rPr>
              <w:t>余篇、出版专著</w:t>
            </w:r>
            <w:r>
              <w:rPr>
                <w:rFonts w:hint="eastAsia"/>
                <w:color w:val="000000"/>
                <w:sz w:val="22"/>
                <w:szCs w:val="22"/>
              </w:rPr>
              <w:t>5</w:t>
            </w:r>
            <w:r>
              <w:rPr>
                <w:rFonts w:hint="eastAsia"/>
                <w:color w:val="000000"/>
                <w:sz w:val="22"/>
                <w:szCs w:val="22"/>
              </w:rPr>
              <w:t>本。</w:t>
            </w:r>
            <w:r>
              <w:rPr>
                <w:rFonts w:hint="eastAsia"/>
                <w:color w:val="000000"/>
                <w:sz w:val="22"/>
                <w:szCs w:val="22"/>
              </w:rPr>
              <w:lastRenderedPageBreak/>
              <w:t>培养硕士</w:t>
            </w:r>
            <w:r>
              <w:rPr>
                <w:rFonts w:hint="eastAsia"/>
                <w:color w:val="000000"/>
                <w:sz w:val="22"/>
                <w:szCs w:val="22"/>
              </w:rPr>
              <w:t>7</w:t>
            </w:r>
            <w:r>
              <w:rPr>
                <w:rFonts w:hint="eastAsia"/>
                <w:color w:val="000000"/>
                <w:sz w:val="22"/>
                <w:szCs w:val="22"/>
              </w:rPr>
              <w:t>人、博士</w:t>
            </w:r>
            <w:r>
              <w:rPr>
                <w:rFonts w:hint="eastAsia"/>
                <w:color w:val="000000"/>
                <w:sz w:val="22"/>
                <w:szCs w:val="22"/>
              </w:rPr>
              <w:t>40</w:t>
            </w:r>
            <w:r>
              <w:rPr>
                <w:rFonts w:hint="eastAsia"/>
                <w:color w:val="000000"/>
                <w:sz w:val="22"/>
                <w:szCs w:val="22"/>
              </w:rPr>
              <w:t>余人。</w:t>
            </w:r>
          </w:p>
        </w:tc>
        <w:tc>
          <w:tcPr>
            <w:tcW w:w="2735" w:type="dxa"/>
          </w:tcPr>
          <w:p w:rsidR="00A775D4" w:rsidRDefault="00A775D4" w:rsidP="00A775D4">
            <w:pPr>
              <w:rPr>
                <w:rFonts w:ascii="宋体" w:eastAsia="宋体" w:hAnsi="宋体" w:cs="宋体"/>
                <w:color w:val="000000"/>
                <w:sz w:val="22"/>
                <w:szCs w:val="22"/>
              </w:rPr>
            </w:pPr>
            <w:r>
              <w:rPr>
                <w:rFonts w:hint="eastAsia"/>
                <w:color w:val="000000"/>
                <w:sz w:val="22"/>
                <w:szCs w:val="22"/>
              </w:rPr>
              <w:lastRenderedPageBreak/>
              <w:t xml:space="preserve">1. Liu </w:t>
            </w:r>
            <w:proofErr w:type="spellStart"/>
            <w:r>
              <w:rPr>
                <w:rFonts w:hint="eastAsia"/>
                <w:color w:val="000000"/>
                <w:sz w:val="22"/>
                <w:szCs w:val="22"/>
              </w:rPr>
              <w:t>Bao-chen</w:t>
            </w:r>
            <w:proofErr w:type="spellEnd"/>
            <w:r>
              <w:rPr>
                <w:rFonts w:hint="eastAsia"/>
                <w:color w:val="000000"/>
                <w:sz w:val="22"/>
                <w:szCs w:val="22"/>
              </w:rPr>
              <w:t>. Application of the theory of stochastic media to the determination of the profile of the subsidence through on ground surface due to the exploitation of an inclined deposit. Bull. Pol. Acad. Sci. Vol. IX, No.9. 1961</w:t>
            </w:r>
            <w:proofErr w:type="gramStart"/>
            <w:r>
              <w:rPr>
                <w:rFonts w:hint="eastAsia"/>
                <w:color w:val="000000"/>
                <w:sz w:val="22"/>
                <w:szCs w:val="22"/>
              </w:rPr>
              <w:t>.</w:t>
            </w:r>
            <w:proofErr w:type="gramEnd"/>
            <w:r>
              <w:rPr>
                <w:rFonts w:hint="eastAsia"/>
                <w:color w:val="000000"/>
                <w:sz w:val="22"/>
                <w:szCs w:val="22"/>
              </w:rPr>
              <w:br/>
              <w:t xml:space="preserve">2. Liu </w:t>
            </w:r>
            <w:proofErr w:type="spellStart"/>
            <w:r>
              <w:rPr>
                <w:rFonts w:hint="eastAsia"/>
                <w:color w:val="000000"/>
                <w:sz w:val="22"/>
                <w:szCs w:val="22"/>
              </w:rPr>
              <w:t>Bao-chen</w:t>
            </w:r>
            <w:proofErr w:type="spellEnd"/>
            <w:r>
              <w:rPr>
                <w:rFonts w:hint="eastAsia"/>
                <w:color w:val="000000"/>
                <w:sz w:val="22"/>
                <w:szCs w:val="22"/>
              </w:rPr>
              <w:t xml:space="preserve">. </w:t>
            </w:r>
            <w:proofErr w:type="spellStart"/>
            <w:r>
              <w:rPr>
                <w:rFonts w:hint="eastAsia"/>
                <w:color w:val="000000"/>
                <w:sz w:val="22"/>
                <w:szCs w:val="22"/>
              </w:rPr>
              <w:t>Wplyw</w:t>
            </w:r>
            <w:proofErr w:type="spellEnd"/>
            <w:r>
              <w:rPr>
                <w:rFonts w:hint="eastAsia"/>
                <w:color w:val="000000"/>
                <w:sz w:val="22"/>
                <w:szCs w:val="22"/>
              </w:rPr>
              <w:t xml:space="preserve"> </w:t>
            </w:r>
            <w:proofErr w:type="spellStart"/>
            <w:r>
              <w:rPr>
                <w:rFonts w:hint="eastAsia"/>
                <w:color w:val="000000"/>
                <w:sz w:val="22"/>
                <w:szCs w:val="22"/>
              </w:rPr>
              <w:lastRenderedPageBreak/>
              <w:t>eksploatacii</w:t>
            </w:r>
            <w:proofErr w:type="spellEnd"/>
            <w:r>
              <w:rPr>
                <w:rFonts w:hint="eastAsia"/>
                <w:color w:val="000000"/>
                <w:sz w:val="22"/>
                <w:szCs w:val="22"/>
              </w:rPr>
              <w:t xml:space="preserve"> </w:t>
            </w:r>
            <w:proofErr w:type="spellStart"/>
            <w:r>
              <w:rPr>
                <w:rFonts w:hint="eastAsia"/>
                <w:color w:val="000000"/>
                <w:sz w:val="22"/>
                <w:szCs w:val="22"/>
              </w:rPr>
              <w:t>pukladow</w:t>
            </w:r>
            <w:proofErr w:type="spellEnd"/>
            <w:r>
              <w:rPr>
                <w:rFonts w:hint="eastAsia"/>
                <w:color w:val="000000"/>
                <w:sz w:val="22"/>
                <w:szCs w:val="22"/>
              </w:rPr>
              <w:t xml:space="preserve"> </w:t>
            </w:r>
            <w:proofErr w:type="spellStart"/>
            <w:r>
              <w:rPr>
                <w:rFonts w:hint="eastAsia"/>
                <w:color w:val="000000"/>
                <w:sz w:val="22"/>
                <w:szCs w:val="22"/>
              </w:rPr>
              <w:t>nachylonych</w:t>
            </w:r>
            <w:proofErr w:type="spellEnd"/>
            <w:r>
              <w:rPr>
                <w:rFonts w:hint="eastAsia"/>
                <w:color w:val="000000"/>
                <w:sz w:val="22"/>
                <w:szCs w:val="22"/>
              </w:rPr>
              <w:t xml:space="preserve"> </w:t>
            </w:r>
            <w:proofErr w:type="spellStart"/>
            <w:r>
              <w:rPr>
                <w:rFonts w:hint="eastAsia"/>
                <w:color w:val="000000"/>
                <w:sz w:val="22"/>
                <w:szCs w:val="22"/>
              </w:rPr>
              <w:t>na</w:t>
            </w:r>
            <w:proofErr w:type="spellEnd"/>
            <w:r>
              <w:rPr>
                <w:rFonts w:hint="eastAsia"/>
                <w:color w:val="000000"/>
                <w:sz w:val="22"/>
                <w:szCs w:val="22"/>
              </w:rPr>
              <w:t xml:space="preserve"> </w:t>
            </w:r>
            <w:proofErr w:type="spellStart"/>
            <w:r>
              <w:rPr>
                <w:rFonts w:hint="eastAsia"/>
                <w:color w:val="000000"/>
                <w:sz w:val="22"/>
                <w:szCs w:val="22"/>
              </w:rPr>
              <w:t>powierzchni</w:t>
            </w:r>
            <w:proofErr w:type="spellEnd"/>
            <w:r>
              <w:rPr>
                <w:rFonts w:hint="eastAsia"/>
                <w:color w:val="000000"/>
                <w:sz w:val="22"/>
                <w:szCs w:val="22"/>
              </w:rPr>
              <w:t xml:space="preserve"> </w:t>
            </w:r>
            <w:proofErr w:type="spellStart"/>
            <w:r>
              <w:rPr>
                <w:rFonts w:hint="eastAsia"/>
                <w:color w:val="000000"/>
                <w:sz w:val="22"/>
                <w:szCs w:val="22"/>
              </w:rPr>
              <w:t>ziemi</w:t>
            </w:r>
            <w:proofErr w:type="spellEnd"/>
            <w:r>
              <w:rPr>
                <w:rFonts w:hint="eastAsia"/>
                <w:color w:val="000000"/>
                <w:sz w:val="22"/>
                <w:szCs w:val="22"/>
              </w:rPr>
              <w:t xml:space="preserve">. </w:t>
            </w:r>
            <w:proofErr w:type="spellStart"/>
            <w:r>
              <w:rPr>
                <w:rFonts w:hint="eastAsia"/>
                <w:color w:val="000000"/>
                <w:sz w:val="22"/>
                <w:szCs w:val="22"/>
              </w:rPr>
              <w:t>Kralcow</w:t>
            </w:r>
            <w:proofErr w:type="spellEnd"/>
            <w:r>
              <w:rPr>
                <w:rFonts w:hint="eastAsia"/>
                <w:color w:val="000000"/>
                <w:sz w:val="22"/>
                <w:szCs w:val="22"/>
              </w:rPr>
              <w:t xml:space="preserve"> (</w:t>
            </w:r>
            <w:proofErr w:type="spellStart"/>
            <w:r>
              <w:rPr>
                <w:rFonts w:hint="eastAsia"/>
                <w:color w:val="000000"/>
                <w:sz w:val="22"/>
                <w:szCs w:val="22"/>
              </w:rPr>
              <w:t>Praca</w:t>
            </w:r>
            <w:proofErr w:type="spellEnd"/>
            <w:r>
              <w:rPr>
                <w:rFonts w:hint="eastAsia"/>
                <w:color w:val="000000"/>
                <w:sz w:val="22"/>
                <w:szCs w:val="22"/>
              </w:rPr>
              <w:t xml:space="preserve"> </w:t>
            </w:r>
            <w:proofErr w:type="spellStart"/>
            <w:r>
              <w:rPr>
                <w:rFonts w:hint="eastAsia"/>
                <w:color w:val="000000"/>
                <w:sz w:val="22"/>
                <w:szCs w:val="22"/>
              </w:rPr>
              <w:t>Doctorska</w:t>
            </w:r>
            <w:proofErr w:type="spellEnd"/>
            <w:r>
              <w:rPr>
                <w:rFonts w:hint="eastAsia"/>
                <w:color w:val="000000"/>
                <w:sz w:val="22"/>
                <w:szCs w:val="22"/>
              </w:rPr>
              <w:t>), 1961.</w:t>
            </w:r>
            <w:r>
              <w:rPr>
                <w:rFonts w:hint="eastAsia"/>
                <w:color w:val="000000"/>
                <w:sz w:val="22"/>
                <w:szCs w:val="22"/>
              </w:rPr>
              <w:br/>
              <w:t xml:space="preserve">3. Liu </w:t>
            </w:r>
            <w:proofErr w:type="spellStart"/>
            <w:r>
              <w:rPr>
                <w:rFonts w:hint="eastAsia"/>
                <w:color w:val="000000"/>
                <w:sz w:val="22"/>
                <w:szCs w:val="22"/>
              </w:rPr>
              <w:t>Bao-chen</w:t>
            </w:r>
            <w:proofErr w:type="spellEnd"/>
            <w:r>
              <w:rPr>
                <w:rFonts w:hint="eastAsia"/>
                <w:color w:val="000000"/>
                <w:sz w:val="22"/>
                <w:szCs w:val="22"/>
              </w:rPr>
              <w:t>. Motion of rock masses due to advancing exploitation butt in the light of the theory of Stochastic media. Bull. Acad. Pol. Sci. Vol. X. No.4. 1962.</w:t>
            </w:r>
            <w:r>
              <w:rPr>
                <w:rFonts w:hint="eastAsia"/>
                <w:color w:val="000000"/>
                <w:sz w:val="22"/>
                <w:szCs w:val="22"/>
              </w:rPr>
              <w:br/>
              <w:t xml:space="preserve">4. </w:t>
            </w:r>
            <w:r>
              <w:rPr>
                <w:rFonts w:hint="eastAsia"/>
                <w:color w:val="000000"/>
                <w:sz w:val="22"/>
                <w:szCs w:val="22"/>
              </w:rPr>
              <w:t>刘宝琛</w:t>
            </w:r>
            <w:r>
              <w:rPr>
                <w:rFonts w:hint="eastAsia"/>
                <w:color w:val="000000"/>
                <w:sz w:val="22"/>
                <w:szCs w:val="22"/>
              </w:rPr>
              <w:t xml:space="preserve">, </w:t>
            </w:r>
            <w:r>
              <w:rPr>
                <w:rFonts w:hint="eastAsia"/>
                <w:color w:val="000000"/>
                <w:sz w:val="22"/>
                <w:szCs w:val="22"/>
              </w:rPr>
              <w:t>廖国华</w:t>
            </w:r>
            <w:r>
              <w:rPr>
                <w:rFonts w:hint="eastAsia"/>
                <w:color w:val="000000"/>
                <w:sz w:val="22"/>
                <w:szCs w:val="22"/>
              </w:rPr>
              <w:t xml:space="preserve">. </w:t>
            </w:r>
            <w:r>
              <w:rPr>
                <w:rFonts w:hint="eastAsia"/>
                <w:color w:val="000000"/>
                <w:sz w:val="22"/>
                <w:szCs w:val="22"/>
              </w:rPr>
              <w:t>关于本溪</w:t>
            </w:r>
            <w:proofErr w:type="gramStart"/>
            <w:r>
              <w:rPr>
                <w:rFonts w:hint="eastAsia"/>
                <w:color w:val="000000"/>
                <w:sz w:val="22"/>
                <w:szCs w:val="22"/>
              </w:rPr>
              <w:t>矿务局采屯煤矿</w:t>
            </w:r>
            <w:proofErr w:type="gramEnd"/>
            <w:r>
              <w:rPr>
                <w:rFonts w:hint="eastAsia"/>
                <w:color w:val="000000"/>
                <w:sz w:val="22"/>
                <w:szCs w:val="22"/>
              </w:rPr>
              <w:t>耐火材料厂下压煤安全开采的建议</w:t>
            </w:r>
            <w:r>
              <w:rPr>
                <w:rFonts w:hint="eastAsia"/>
                <w:color w:val="000000"/>
                <w:sz w:val="22"/>
                <w:szCs w:val="22"/>
              </w:rPr>
              <w:t xml:space="preserve">. </w:t>
            </w:r>
            <w:r>
              <w:rPr>
                <w:rFonts w:hint="eastAsia"/>
                <w:color w:val="000000"/>
                <w:sz w:val="22"/>
                <w:szCs w:val="22"/>
              </w:rPr>
              <w:t>中国科学院矿冶研究所</w:t>
            </w:r>
            <w:r>
              <w:rPr>
                <w:rFonts w:hint="eastAsia"/>
                <w:color w:val="000000"/>
                <w:sz w:val="22"/>
                <w:szCs w:val="22"/>
              </w:rPr>
              <w:t>, 1962.</w:t>
            </w:r>
            <w:r>
              <w:rPr>
                <w:rFonts w:hint="eastAsia"/>
                <w:color w:val="000000"/>
                <w:sz w:val="22"/>
                <w:szCs w:val="22"/>
              </w:rPr>
              <w:br/>
              <w:t xml:space="preserve">5. </w:t>
            </w:r>
            <w:r>
              <w:rPr>
                <w:rFonts w:hint="eastAsia"/>
                <w:color w:val="000000"/>
                <w:sz w:val="22"/>
                <w:szCs w:val="22"/>
              </w:rPr>
              <w:t>刘宝琛</w:t>
            </w:r>
            <w:r>
              <w:rPr>
                <w:rFonts w:hint="eastAsia"/>
                <w:color w:val="000000"/>
                <w:sz w:val="22"/>
                <w:szCs w:val="22"/>
              </w:rPr>
              <w:t xml:space="preserve">, </w:t>
            </w:r>
            <w:r>
              <w:rPr>
                <w:rFonts w:hint="eastAsia"/>
                <w:color w:val="000000"/>
                <w:sz w:val="22"/>
                <w:szCs w:val="22"/>
              </w:rPr>
              <w:t>廖国华</w:t>
            </w:r>
            <w:r>
              <w:rPr>
                <w:rFonts w:hint="eastAsia"/>
                <w:color w:val="000000"/>
                <w:sz w:val="22"/>
                <w:szCs w:val="22"/>
              </w:rPr>
              <w:t xml:space="preserve">. </w:t>
            </w:r>
            <w:r>
              <w:rPr>
                <w:rFonts w:hint="eastAsia"/>
                <w:color w:val="000000"/>
                <w:sz w:val="22"/>
                <w:szCs w:val="22"/>
              </w:rPr>
              <w:t>矿山岩体移动的时间</w:t>
            </w:r>
            <w:proofErr w:type="gramStart"/>
            <w:r>
              <w:rPr>
                <w:rFonts w:hint="eastAsia"/>
                <w:color w:val="000000"/>
                <w:sz w:val="22"/>
                <w:szCs w:val="22"/>
              </w:rPr>
              <w:t>—空间</w:t>
            </w:r>
            <w:proofErr w:type="gramEnd"/>
            <w:r>
              <w:rPr>
                <w:rFonts w:hint="eastAsia"/>
                <w:color w:val="000000"/>
                <w:sz w:val="22"/>
                <w:szCs w:val="22"/>
              </w:rPr>
              <w:t>问</w:t>
            </w:r>
            <w:r>
              <w:rPr>
                <w:rFonts w:hint="eastAsia"/>
                <w:color w:val="000000"/>
                <w:sz w:val="22"/>
                <w:szCs w:val="22"/>
              </w:rPr>
              <w:lastRenderedPageBreak/>
              <w:t>题</w:t>
            </w:r>
            <w:r>
              <w:rPr>
                <w:rFonts w:hint="eastAsia"/>
                <w:color w:val="000000"/>
                <w:sz w:val="22"/>
                <w:szCs w:val="22"/>
              </w:rPr>
              <w:t xml:space="preserve">. </w:t>
            </w:r>
            <w:r>
              <w:rPr>
                <w:rFonts w:hint="eastAsia"/>
                <w:color w:val="000000"/>
                <w:sz w:val="22"/>
                <w:szCs w:val="22"/>
              </w:rPr>
              <w:t>煤炭学报</w:t>
            </w:r>
            <w:r>
              <w:rPr>
                <w:rFonts w:hint="eastAsia"/>
                <w:color w:val="000000"/>
                <w:sz w:val="22"/>
                <w:szCs w:val="22"/>
              </w:rPr>
              <w:t>, 1964, (3)</w:t>
            </w:r>
            <w:r>
              <w:rPr>
                <w:rFonts w:hint="eastAsia"/>
                <w:color w:val="000000"/>
                <w:sz w:val="22"/>
                <w:szCs w:val="22"/>
              </w:rPr>
              <w:br/>
              <w:t xml:space="preserve">6. </w:t>
            </w:r>
            <w:r>
              <w:rPr>
                <w:rFonts w:hint="eastAsia"/>
                <w:color w:val="000000"/>
                <w:sz w:val="22"/>
                <w:szCs w:val="22"/>
              </w:rPr>
              <w:t>刘宝琛</w:t>
            </w:r>
            <w:r>
              <w:rPr>
                <w:rFonts w:hint="eastAsia"/>
                <w:color w:val="000000"/>
                <w:sz w:val="22"/>
                <w:szCs w:val="22"/>
              </w:rPr>
              <w:t xml:space="preserve">, </w:t>
            </w:r>
            <w:r>
              <w:rPr>
                <w:rFonts w:hint="eastAsia"/>
                <w:color w:val="000000"/>
                <w:sz w:val="22"/>
                <w:szCs w:val="22"/>
              </w:rPr>
              <w:t>廖国华</w:t>
            </w:r>
            <w:r>
              <w:rPr>
                <w:rFonts w:hint="eastAsia"/>
                <w:color w:val="000000"/>
                <w:sz w:val="22"/>
                <w:szCs w:val="22"/>
              </w:rPr>
              <w:t xml:space="preserve">. </w:t>
            </w:r>
            <w:r>
              <w:rPr>
                <w:rFonts w:hint="eastAsia"/>
                <w:color w:val="000000"/>
                <w:sz w:val="22"/>
                <w:szCs w:val="22"/>
              </w:rPr>
              <w:t>煤矿地表移动的基本规律</w:t>
            </w:r>
            <w:r>
              <w:rPr>
                <w:rFonts w:hint="eastAsia"/>
                <w:color w:val="000000"/>
                <w:sz w:val="22"/>
                <w:szCs w:val="22"/>
              </w:rPr>
              <w:t xml:space="preserve">. </w:t>
            </w:r>
            <w:r>
              <w:rPr>
                <w:rFonts w:hint="eastAsia"/>
                <w:color w:val="000000"/>
                <w:sz w:val="22"/>
                <w:szCs w:val="22"/>
              </w:rPr>
              <w:t>中国工业出版社</w:t>
            </w:r>
            <w:r>
              <w:rPr>
                <w:rFonts w:hint="eastAsia"/>
                <w:color w:val="000000"/>
                <w:sz w:val="22"/>
                <w:szCs w:val="22"/>
              </w:rPr>
              <w:t>, 1965.</w:t>
            </w:r>
            <w:r>
              <w:rPr>
                <w:rFonts w:hint="eastAsia"/>
                <w:color w:val="000000"/>
                <w:sz w:val="22"/>
                <w:szCs w:val="22"/>
              </w:rPr>
              <w:br/>
              <w:t xml:space="preserve">7. </w:t>
            </w:r>
            <w:r>
              <w:rPr>
                <w:rFonts w:hint="eastAsia"/>
                <w:color w:val="000000"/>
                <w:sz w:val="22"/>
                <w:szCs w:val="22"/>
              </w:rPr>
              <w:t>刘宝琛</w:t>
            </w:r>
            <w:r>
              <w:rPr>
                <w:rFonts w:hint="eastAsia"/>
                <w:color w:val="000000"/>
                <w:sz w:val="22"/>
                <w:szCs w:val="22"/>
              </w:rPr>
              <w:t xml:space="preserve">. </w:t>
            </w:r>
            <w:r>
              <w:rPr>
                <w:rFonts w:hint="eastAsia"/>
                <w:color w:val="000000"/>
                <w:sz w:val="22"/>
                <w:szCs w:val="22"/>
              </w:rPr>
              <w:t>条带开采时的地表移动</w:t>
            </w:r>
            <w:r>
              <w:rPr>
                <w:rFonts w:hint="eastAsia"/>
                <w:color w:val="000000"/>
                <w:sz w:val="22"/>
                <w:szCs w:val="22"/>
              </w:rPr>
              <w:t xml:space="preserve">. </w:t>
            </w:r>
            <w:r>
              <w:rPr>
                <w:rFonts w:hint="eastAsia"/>
                <w:color w:val="000000"/>
                <w:sz w:val="22"/>
                <w:szCs w:val="22"/>
              </w:rPr>
              <w:t>长沙矿冶研究所</w:t>
            </w:r>
            <w:r>
              <w:rPr>
                <w:rFonts w:hint="eastAsia"/>
                <w:color w:val="000000"/>
                <w:sz w:val="22"/>
                <w:szCs w:val="22"/>
              </w:rPr>
              <w:t>, 1978.</w:t>
            </w:r>
            <w:r>
              <w:rPr>
                <w:rFonts w:hint="eastAsia"/>
                <w:color w:val="000000"/>
                <w:sz w:val="22"/>
                <w:szCs w:val="22"/>
              </w:rPr>
              <w:br/>
              <w:t xml:space="preserve">8. </w:t>
            </w:r>
            <w:r>
              <w:rPr>
                <w:rFonts w:hint="eastAsia"/>
                <w:color w:val="000000"/>
                <w:sz w:val="22"/>
                <w:szCs w:val="22"/>
              </w:rPr>
              <w:t>刘宝琛</w:t>
            </w:r>
            <w:r>
              <w:rPr>
                <w:rFonts w:hint="eastAsia"/>
                <w:color w:val="000000"/>
                <w:sz w:val="22"/>
                <w:szCs w:val="22"/>
              </w:rPr>
              <w:t xml:space="preserve">. </w:t>
            </w:r>
            <w:r>
              <w:rPr>
                <w:rFonts w:hint="eastAsia"/>
                <w:color w:val="000000"/>
                <w:sz w:val="22"/>
                <w:szCs w:val="22"/>
              </w:rPr>
              <w:t>开采引起的矿山岩体移动的基本规律</w:t>
            </w:r>
            <w:r>
              <w:rPr>
                <w:rFonts w:hint="eastAsia"/>
                <w:color w:val="000000"/>
                <w:sz w:val="22"/>
                <w:szCs w:val="22"/>
              </w:rPr>
              <w:t xml:space="preserve">. </w:t>
            </w:r>
            <w:r>
              <w:rPr>
                <w:rFonts w:hint="eastAsia"/>
                <w:color w:val="000000"/>
                <w:sz w:val="22"/>
                <w:szCs w:val="22"/>
              </w:rPr>
              <w:t>煤炭学报</w:t>
            </w:r>
            <w:r>
              <w:rPr>
                <w:rFonts w:hint="eastAsia"/>
                <w:color w:val="000000"/>
                <w:sz w:val="22"/>
                <w:szCs w:val="22"/>
              </w:rPr>
              <w:t>, 1981, (1).</w:t>
            </w:r>
            <w:r>
              <w:rPr>
                <w:rFonts w:hint="eastAsia"/>
                <w:color w:val="000000"/>
                <w:sz w:val="22"/>
                <w:szCs w:val="22"/>
              </w:rPr>
              <w:br/>
              <w:t xml:space="preserve">9. </w:t>
            </w:r>
            <w:r>
              <w:rPr>
                <w:rFonts w:hint="eastAsia"/>
                <w:color w:val="000000"/>
                <w:sz w:val="22"/>
                <w:szCs w:val="22"/>
              </w:rPr>
              <w:t>刘宝琛</w:t>
            </w:r>
            <w:r>
              <w:rPr>
                <w:rFonts w:hint="eastAsia"/>
                <w:color w:val="000000"/>
                <w:sz w:val="22"/>
                <w:szCs w:val="22"/>
              </w:rPr>
              <w:t xml:space="preserve">, </w:t>
            </w:r>
            <w:r>
              <w:rPr>
                <w:rFonts w:hint="eastAsia"/>
                <w:color w:val="000000"/>
                <w:sz w:val="22"/>
                <w:szCs w:val="22"/>
              </w:rPr>
              <w:t>林德璋</w:t>
            </w:r>
            <w:r>
              <w:rPr>
                <w:rFonts w:hint="eastAsia"/>
                <w:color w:val="000000"/>
                <w:sz w:val="22"/>
                <w:szCs w:val="22"/>
              </w:rPr>
              <w:t xml:space="preserve">. </w:t>
            </w:r>
            <w:r>
              <w:rPr>
                <w:rFonts w:hint="eastAsia"/>
                <w:color w:val="000000"/>
                <w:sz w:val="22"/>
                <w:szCs w:val="22"/>
              </w:rPr>
              <w:t>浅部隧道开挖引起的地表移动与变形</w:t>
            </w:r>
            <w:r>
              <w:rPr>
                <w:rFonts w:hint="eastAsia"/>
                <w:color w:val="000000"/>
                <w:sz w:val="22"/>
                <w:szCs w:val="22"/>
              </w:rPr>
              <w:t xml:space="preserve">. </w:t>
            </w:r>
            <w:r>
              <w:rPr>
                <w:rFonts w:hint="eastAsia"/>
                <w:color w:val="000000"/>
                <w:sz w:val="22"/>
                <w:szCs w:val="22"/>
              </w:rPr>
              <w:t>地下工程</w:t>
            </w:r>
            <w:r>
              <w:rPr>
                <w:rFonts w:hint="eastAsia"/>
                <w:color w:val="000000"/>
                <w:sz w:val="22"/>
                <w:szCs w:val="22"/>
              </w:rPr>
              <w:t>, 1983, (5).</w:t>
            </w:r>
            <w:r>
              <w:rPr>
                <w:rFonts w:hint="eastAsia"/>
                <w:color w:val="000000"/>
                <w:sz w:val="22"/>
                <w:szCs w:val="22"/>
              </w:rPr>
              <w:br/>
              <w:t>10.</w:t>
            </w:r>
            <w:r>
              <w:rPr>
                <w:rFonts w:hint="eastAsia"/>
                <w:color w:val="000000"/>
                <w:sz w:val="22"/>
                <w:szCs w:val="22"/>
              </w:rPr>
              <w:t>刘宝琛</w:t>
            </w:r>
            <w:r>
              <w:rPr>
                <w:rFonts w:hint="eastAsia"/>
                <w:color w:val="000000"/>
                <w:sz w:val="22"/>
                <w:szCs w:val="22"/>
              </w:rPr>
              <w:t xml:space="preserve">. </w:t>
            </w:r>
            <w:r>
              <w:rPr>
                <w:rFonts w:hint="eastAsia"/>
                <w:color w:val="000000"/>
                <w:sz w:val="22"/>
                <w:szCs w:val="22"/>
              </w:rPr>
              <w:t>锦屏磷矿西山矿区地表</w:t>
            </w:r>
            <w:proofErr w:type="gramStart"/>
            <w:r>
              <w:rPr>
                <w:rFonts w:hint="eastAsia"/>
                <w:color w:val="000000"/>
                <w:sz w:val="22"/>
                <w:szCs w:val="22"/>
              </w:rPr>
              <w:t>将军崖古岩画</w:t>
            </w:r>
            <w:proofErr w:type="gramEnd"/>
            <w:r>
              <w:rPr>
                <w:rFonts w:hint="eastAsia"/>
                <w:color w:val="000000"/>
                <w:sz w:val="22"/>
                <w:szCs w:val="22"/>
              </w:rPr>
              <w:t>及其保护范围内的地表移动观测站设计</w:t>
            </w:r>
            <w:r>
              <w:rPr>
                <w:rFonts w:hint="eastAsia"/>
                <w:color w:val="000000"/>
                <w:sz w:val="22"/>
                <w:szCs w:val="22"/>
              </w:rPr>
              <w:t xml:space="preserve">. </w:t>
            </w:r>
            <w:r>
              <w:rPr>
                <w:rFonts w:hint="eastAsia"/>
                <w:color w:val="000000"/>
                <w:sz w:val="22"/>
                <w:szCs w:val="22"/>
              </w:rPr>
              <w:t>长沙岩石力学工程技术咨询公司</w:t>
            </w:r>
            <w:r>
              <w:rPr>
                <w:rFonts w:hint="eastAsia"/>
                <w:color w:val="000000"/>
                <w:sz w:val="22"/>
                <w:szCs w:val="22"/>
              </w:rPr>
              <w:t xml:space="preserve">, </w:t>
            </w:r>
            <w:r>
              <w:rPr>
                <w:rFonts w:hint="eastAsia"/>
                <w:color w:val="000000"/>
                <w:sz w:val="22"/>
                <w:szCs w:val="22"/>
              </w:rPr>
              <w:lastRenderedPageBreak/>
              <w:t>1984.</w:t>
            </w:r>
          </w:p>
        </w:tc>
      </w:tr>
      <w:tr w:rsidR="00AC03F8" w:rsidRPr="00EC294F" w:rsidTr="00A775D4">
        <w:trPr>
          <w:trHeight w:val="647"/>
          <w:jc w:val="center"/>
        </w:trPr>
        <w:tc>
          <w:tcPr>
            <w:tcW w:w="992" w:type="dxa"/>
          </w:tcPr>
          <w:p w:rsidR="00AC03F8" w:rsidRPr="00EC294F" w:rsidRDefault="00AC03F8" w:rsidP="00EC294F">
            <w:pPr>
              <w:rPr>
                <w:rFonts w:ascii="仿宋_GB2312" w:eastAsia="仿宋_GB2312" w:hAnsi="华文中宋"/>
                <w:sz w:val="21"/>
                <w:szCs w:val="21"/>
              </w:rPr>
            </w:pPr>
          </w:p>
        </w:tc>
        <w:tc>
          <w:tcPr>
            <w:tcW w:w="850" w:type="dxa"/>
          </w:tcPr>
          <w:p w:rsidR="00AC03F8" w:rsidRPr="00EC294F" w:rsidRDefault="00AC03F8" w:rsidP="00EC294F">
            <w:pPr>
              <w:rPr>
                <w:rFonts w:ascii="仿宋_GB2312" w:eastAsia="仿宋_GB2312" w:hAnsi="华文中宋"/>
                <w:sz w:val="21"/>
                <w:szCs w:val="21"/>
              </w:rPr>
            </w:pPr>
          </w:p>
        </w:tc>
        <w:tc>
          <w:tcPr>
            <w:tcW w:w="1276" w:type="dxa"/>
          </w:tcPr>
          <w:p w:rsidR="00AC03F8" w:rsidRPr="00EC294F" w:rsidRDefault="00AC03F8" w:rsidP="00EC294F">
            <w:pPr>
              <w:rPr>
                <w:rFonts w:ascii="仿宋_GB2312" w:eastAsia="仿宋_GB2312" w:hAnsi="华文中宋"/>
                <w:sz w:val="21"/>
                <w:szCs w:val="21"/>
              </w:rPr>
            </w:pPr>
          </w:p>
        </w:tc>
        <w:tc>
          <w:tcPr>
            <w:tcW w:w="1108" w:type="dxa"/>
          </w:tcPr>
          <w:p w:rsidR="00AC03F8" w:rsidRPr="00EC294F" w:rsidRDefault="00AC03F8" w:rsidP="00EC294F">
            <w:pPr>
              <w:rPr>
                <w:rFonts w:ascii="仿宋_GB2312" w:eastAsia="仿宋_GB2312" w:hAnsi="华文中宋"/>
                <w:sz w:val="21"/>
                <w:szCs w:val="21"/>
              </w:rPr>
            </w:pPr>
          </w:p>
        </w:tc>
        <w:tc>
          <w:tcPr>
            <w:tcW w:w="1276" w:type="dxa"/>
          </w:tcPr>
          <w:p w:rsidR="00AC03F8" w:rsidRPr="00EC294F" w:rsidRDefault="00AC03F8" w:rsidP="00EC294F">
            <w:pPr>
              <w:rPr>
                <w:rFonts w:ascii="仿宋_GB2312" w:eastAsia="仿宋_GB2312" w:hAnsi="华文中宋"/>
                <w:sz w:val="21"/>
                <w:szCs w:val="21"/>
              </w:rPr>
            </w:pPr>
          </w:p>
        </w:tc>
        <w:tc>
          <w:tcPr>
            <w:tcW w:w="1134" w:type="dxa"/>
          </w:tcPr>
          <w:p w:rsidR="00AC03F8" w:rsidRPr="00EC294F" w:rsidRDefault="00AC03F8" w:rsidP="00EC294F">
            <w:pPr>
              <w:rPr>
                <w:rFonts w:ascii="仿宋_GB2312" w:eastAsia="仿宋_GB2312" w:hAnsi="华文中宋"/>
                <w:sz w:val="21"/>
                <w:szCs w:val="21"/>
              </w:rPr>
            </w:pPr>
          </w:p>
        </w:tc>
        <w:tc>
          <w:tcPr>
            <w:tcW w:w="1984" w:type="dxa"/>
          </w:tcPr>
          <w:p w:rsidR="00AC03F8" w:rsidRPr="00EC294F" w:rsidRDefault="00AC03F8" w:rsidP="00EC294F">
            <w:pPr>
              <w:rPr>
                <w:rFonts w:ascii="仿宋_GB2312" w:eastAsia="仿宋_GB2312" w:hAnsi="华文中宋"/>
                <w:sz w:val="21"/>
                <w:szCs w:val="21"/>
              </w:rPr>
            </w:pPr>
          </w:p>
        </w:tc>
        <w:tc>
          <w:tcPr>
            <w:tcW w:w="2268" w:type="dxa"/>
          </w:tcPr>
          <w:p w:rsidR="00AC03F8" w:rsidRPr="00EC294F" w:rsidRDefault="00AC03F8" w:rsidP="00EC294F">
            <w:pPr>
              <w:rPr>
                <w:rFonts w:ascii="仿宋_GB2312" w:eastAsia="仿宋_GB2312" w:hAnsi="华文中宋"/>
                <w:sz w:val="21"/>
                <w:szCs w:val="21"/>
              </w:rPr>
            </w:pPr>
          </w:p>
        </w:tc>
        <w:tc>
          <w:tcPr>
            <w:tcW w:w="1701" w:type="dxa"/>
          </w:tcPr>
          <w:p w:rsidR="00AC03F8" w:rsidRPr="00EC294F" w:rsidRDefault="00AC03F8" w:rsidP="00EC294F">
            <w:pPr>
              <w:rPr>
                <w:rFonts w:ascii="仿宋_GB2312" w:eastAsia="仿宋_GB2312" w:hAnsi="华文中宋"/>
                <w:sz w:val="21"/>
                <w:szCs w:val="21"/>
              </w:rPr>
            </w:pPr>
          </w:p>
        </w:tc>
        <w:tc>
          <w:tcPr>
            <w:tcW w:w="2735" w:type="dxa"/>
          </w:tcPr>
          <w:p w:rsidR="00AC03F8" w:rsidRPr="00EC294F" w:rsidRDefault="00AC03F8" w:rsidP="00EC294F">
            <w:pPr>
              <w:rPr>
                <w:rFonts w:ascii="仿宋_GB2312" w:eastAsia="仿宋_GB2312" w:hAnsi="华文中宋"/>
                <w:sz w:val="21"/>
                <w:szCs w:val="21"/>
              </w:rPr>
            </w:pPr>
          </w:p>
        </w:tc>
      </w:tr>
    </w:tbl>
    <w:p w:rsidR="001C18FC" w:rsidRDefault="001C18FC" w:rsidP="001C18FC">
      <w:pPr>
        <w:rPr>
          <w:rFonts w:ascii="仿宋_GB2312" w:eastAsia="仿宋_GB2312" w:hAnsi="华文中宋"/>
          <w:sz w:val="32"/>
          <w:szCs w:val="36"/>
        </w:rPr>
      </w:pPr>
    </w:p>
    <w:p w:rsidR="00950BC7" w:rsidRPr="00434D9B" w:rsidRDefault="001C18FC" w:rsidP="001C18FC">
      <w:pPr>
        <w:rPr>
          <w:rFonts w:ascii="仿宋_GB2312" w:eastAsia="仿宋_GB2312" w:hAnsi="Kaiti SC Regular"/>
          <w:sz w:val="32"/>
          <w:szCs w:val="32"/>
        </w:rPr>
      </w:pPr>
      <w:r>
        <w:rPr>
          <w:rFonts w:ascii="仿宋_GB2312" w:eastAsia="仿宋_GB2312" w:hAnsi="华文中宋" w:hint="eastAsia"/>
          <w:sz w:val="32"/>
          <w:szCs w:val="36"/>
        </w:rPr>
        <w:t>备注：</w:t>
      </w:r>
      <w:r w:rsidR="00F03A4C" w:rsidRPr="0093467E">
        <w:rPr>
          <w:rFonts w:ascii="仿宋_GB2312" w:eastAsia="仿宋_GB2312" w:hAnsi="华文中宋" w:hint="eastAsia"/>
          <w:sz w:val="32"/>
          <w:szCs w:val="36"/>
        </w:rPr>
        <w:t>请提供</w:t>
      </w:r>
      <w:r w:rsidR="00F03A4C">
        <w:rPr>
          <w:rFonts w:ascii="仿宋_GB2312" w:eastAsia="仿宋_GB2312" w:hAnsi="华文中宋" w:hint="eastAsia"/>
          <w:sz w:val="32"/>
          <w:szCs w:val="36"/>
        </w:rPr>
        <w:t>高清晰度电子版院士照片，并按照“院士姓名.jpg”方式命名，</w:t>
      </w:r>
      <w:proofErr w:type="gramStart"/>
      <w:r w:rsidR="00F03A4C">
        <w:rPr>
          <w:rFonts w:ascii="仿宋_GB2312" w:eastAsia="仿宋_GB2312" w:hAnsi="华文中宋" w:hint="eastAsia"/>
          <w:sz w:val="32"/>
          <w:szCs w:val="36"/>
        </w:rPr>
        <w:t>随信息</w:t>
      </w:r>
      <w:proofErr w:type="gramEnd"/>
      <w:r w:rsidR="00F03A4C">
        <w:rPr>
          <w:rFonts w:ascii="仿宋_GB2312" w:eastAsia="仿宋_GB2312" w:hAnsi="华文中宋" w:hint="eastAsia"/>
          <w:sz w:val="32"/>
          <w:szCs w:val="36"/>
        </w:rPr>
        <w:t>表一同发送至邮箱。</w:t>
      </w:r>
      <w:r w:rsidR="00BE07A5">
        <w:rPr>
          <w:rFonts w:ascii="仿宋_GB2312" w:eastAsia="仿宋_GB2312" w:hAnsi="华文中宋" w:hint="eastAsia"/>
          <w:sz w:val="32"/>
          <w:szCs w:val="36"/>
        </w:rPr>
        <w:t>照片大小不小于500K，</w:t>
      </w:r>
      <w:r w:rsidR="004374C5">
        <w:rPr>
          <w:rFonts w:ascii="仿宋_GB2312" w:eastAsia="仿宋_GB2312" w:hAnsi="华文中宋" w:hint="eastAsia"/>
          <w:sz w:val="32"/>
          <w:szCs w:val="36"/>
        </w:rPr>
        <w:t>图片尺寸</w:t>
      </w:r>
      <w:r w:rsidR="00BE07A5">
        <w:rPr>
          <w:rFonts w:ascii="仿宋_GB2312" w:eastAsia="仿宋_GB2312" w:hAnsi="华文中宋" w:hint="eastAsia"/>
          <w:sz w:val="32"/>
          <w:szCs w:val="36"/>
        </w:rPr>
        <w:t>宽度不低于600像素，最好是深色背景的职业照或证件照。</w:t>
      </w:r>
    </w:p>
    <w:sectPr w:rsidR="00950BC7" w:rsidRPr="00434D9B" w:rsidSect="00F03A4C">
      <w:pgSz w:w="16840" w:h="11900" w:orient="landscape"/>
      <w:pgMar w:top="1800" w:right="1440" w:bottom="1800" w:left="144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644" w:rsidRDefault="00AC1644" w:rsidP="00076476">
      <w:r>
        <w:separator/>
      </w:r>
    </w:p>
  </w:endnote>
  <w:endnote w:type="continuationSeparator" w:id="0">
    <w:p w:rsidR="00AC1644" w:rsidRDefault="00AC1644" w:rsidP="00076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Kaiti SC Regular">
    <w:altName w:val="Arial Unicode MS"/>
    <w:charset w:val="50"/>
    <w:family w:val="auto"/>
    <w:pitch w:val="variable"/>
    <w:sig w:usb0="00000000"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644" w:rsidRDefault="00AC1644" w:rsidP="00076476">
      <w:r>
        <w:separator/>
      </w:r>
    </w:p>
  </w:footnote>
  <w:footnote w:type="continuationSeparator" w:id="0">
    <w:p w:rsidR="00AC1644" w:rsidRDefault="00AC1644" w:rsidP="000764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9A7"/>
    <w:rsid w:val="0005015D"/>
    <w:rsid w:val="00076476"/>
    <w:rsid w:val="001B5846"/>
    <w:rsid w:val="001C18FC"/>
    <w:rsid w:val="002575D5"/>
    <w:rsid w:val="002A558D"/>
    <w:rsid w:val="00324FFD"/>
    <w:rsid w:val="00371475"/>
    <w:rsid w:val="003879A7"/>
    <w:rsid w:val="003C5956"/>
    <w:rsid w:val="003E25B9"/>
    <w:rsid w:val="00434D9B"/>
    <w:rsid w:val="004374C5"/>
    <w:rsid w:val="004E3EC8"/>
    <w:rsid w:val="005676C0"/>
    <w:rsid w:val="005F7D5B"/>
    <w:rsid w:val="006106BD"/>
    <w:rsid w:val="006C3DDA"/>
    <w:rsid w:val="006C787D"/>
    <w:rsid w:val="006D45A9"/>
    <w:rsid w:val="0072194E"/>
    <w:rsid w:val="0075067D"/>
    <w:rsid w:val="007521A5"/>
    <w:rsid w:val="0078067E"/>
    <w:rsid w:val="008B0840"/>
    <w:rsid w:val="008D730C"/>
    <w:rsid w:val="008E4715"/>
    <w:rsid w:val="00922150"/>
    <w:rsid w:val="00950BC7"/>
    <w:rsid w:val="009929E7"/>
    <w:rsid w:val="009A4321"/>
    <w:rsid w:val="009C559D"/>
    <w:rsid w:val="009E159A"/>
    <w:rsid w:val="00A775D4"/>
    <w:rsid w:val="00AC03F8"/>
    <w:rsid w:val="00AC1644"/>
    <w:rsid w:val="00BC22D0"/>
    <w:rsid w:val="00BE07A5"/>
    <w:rsid w:val="00C668E5"/>
    <w:rsid w:val="00C72296"/>
    <w:rsid w:val="00CE2129"/>
    <w:rsid w:val="00CF0988"/>
    <w:rsid w:val="00D027F9"/>
    <w:rsid w:val="00D26AFB"/>
    <w:rsid w:val="00D73661"/>
    <w:rsid w:val="00E97376"/>
    <w:rsid w:val="00EC294F"/>
    <w:rsid w:val="00F03A4C"/>
    <w:rsid w:val="00F458B1"/>
    <w:rsid w:val="00FC6767"/>
    <w:rsid w:val="00FD77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476"/>
    <w:rPr>
      <w:sz w:val="18"/>
      <w:szCs w:val="18"/>
    </w:rPr>
  </w:style>
  <w:style w:type="paragraph" w:styleId="a4">
    <w:name w:val="footer"/>
    <w:basedOn w:val="a"/>
    <w:link w:val="Char0"/>
    <w:uiPriority w:val="99"/>
    <w:unhideWhenUsed/>
    <w:rsid w:val="0007647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476"/>
    <w:rPr>
      <w:sz w:val="18"/>
      <w:szCs w:val="18"/>
    </w:rPr>
  </w:style>
  <w:style w:type="character" w:styleId="a5">
    <w:name w:val="Hyperlink"/>
    <w:basedOn w:val="a0"/>
    <w:uiPriority w:val="99"/>
    <w:semiHidden/>
    <w:unhideWhenUsed/>
    <w:rsid w:val="005676C0"/>
    <w:rPr>
      <w:color w:val="0000FF" w:themeColor="hyperlink"/>
      <w:u w:val="single"/>
    </w:rPr>
  </w:style>
  <w:style w:type="paragraph" w:styleId="a6">
    <w:name w:val="List Paragraph"/>
    <w:basedOn w:val="a"/>
    <w:uiPriority w:val="34"/>
    <w:qFormat/>
    <w:rsid w:val="005676C0"/>
    <w:pPr>
      <w:ind w:firstLineChars="200" w:firstLine="420"/>
    </w:pPr>
    <w:rPr>
      <w:sz w:val="21"/>
      <w:szCs w:val="22"/>
    </w:rPr>
  </w:style>
  <w:style w:type="paragraph" w:styleId="a7">
    <w:name w:val="Date"/>
    <w:basedOn w:val="a"/>
    <w:next w:val="a"/>
    <w:link w:val="Char1"/>
    <w:uiPriority w:val="99"/>
    <w:semiHidden/>
    <w:unhideWhenUsed/>
    <w:rsid w:val="009C559D"/>
    <w:pPr>
      <w:ind w:leftChars="2500" w:left="100"/>
    </w:pPr>
  </w:style>
  <w:style w:type="character" w:customStyle="1" w:styleId="Char1">
    <w:name w:val="日期 Char"/>
    <w:basedOn w:val="a0"/>
    <w:link w:val="a7"/>
    <w:uiPriority w:val="99"/>
    <w:semiHidden/>
    <w:rsid w:val="009C559D"/>
  </w:style>
  <w:style w:type="table" w:styleId="a8">
    <w:name w:val="Table Grid"/>
    <w:basedOn w:val="a1"/>
    <w:uiPriority w:val="39"/>
    <w:rsid w:val="00F03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2"/>
    <w:uiPriority w:val="99"/>
    <w:semiHidden/>
    <w:unhideWhenUsed/>
    <w:rsid w:val="00BE07A5"/>
    <w:rPr>
      <w:sz w:val="18"/>
      <w:szCs w:val="18"/>
    </w:rPr>
  </w:style>
  <w:style w:type="character" w:customStyle="1" w:styleId="Char2">
    <w:name w:val="批注框文本 Char"/>
    <w:basedOn w:val="a0"/>
    <w:link w:val="a9"/>
    <w:uiPriority w:val="99"/>
    <w:semiHidden/>
    <w:rsid w:val="00BE07A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476"/>
    <w:rPr>
      <w:sz w:val="18"/>
      <w:szCs w:val="18"/>
    </w:rPr>
  </w:style>
  <w:style w:type="paragraph" w:styleId="a4">
    <w:name w:val="footer"/>
    <w:basedOn w:val="a"/>
    <w:link w:val="Char0"/>
    <w:uiPriority w:val="99"/>
    <w:unhideWhenUsed/>
    <w:rsid w:val="0007647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476"/>
    <w:rPr>
      <w:sz w:val="18"/>
      <w:szCs w:val="18"/>
    </w:rPr>
  </w:style>
  <w:style w:type="character" w:styleId="a5">
    <w:name w:val="Hyperlink"/>
    <w:basedOn w:val="a0"/>
    <w:uiPriority w:val="99"/>
    <w:semiHidden/>
    <w:unhideWhenUsed/>
    <w:rsid w:val="005676C0"/>
    <w:rPr>
      <w:color w:val="0000FF" w:themeColor="hyperlink"/>
      <w:u w:val="single"/>
    </w:rPr>
  </w:style>
  <w:style w:type="paragraph" w:styleId="a6">
    <w:name w:val="List Paragraph"/>
    <w:basedOn w:val="a"/>
    <w:uiPriority w:val="34"/>
    <w:qFormat/>
    <w:rsid w:val="005676C0"/>
    <w:pPr>
      <w:ind w:firstLineChars="200" w:firstLine="420"/>
    </w:pPr>
    <w:rPr>
      <w:sz w:val="21"/>
      <w:szCs w:val="22"/>
    </w:rPr>
  </w:style>
  <w:style w:type="paragraph" w:styleId="a7">
    <w:name w:val="Date"/>
    <w:basedOn w:val="a"/>
    <w:next w:val="a"/>
    <w:link w:val="Char1"/>
    <w:uiPriority w:val="99"/>
    <w:semiHidden/>
    <w:unhideWhenUsed/>
    <w:rsid w:val="009C559D"/>
    <w:pPr>
      <w:ind w:leftChars="2500" w:left="100"/>
    </w:pPr>
  </w:style>
  <w:style w:type="character" w:customStyle="1" w:styleId="Char1">
    <w:name w:val="日期 Char"/>
    <w:basedOn w:val="a0"/>
    <w:link w:val="a7"/>
    <w:uiPriority w:val="99"/>
    <w:semiHidden/>
    <w:rsid w:val="009C559D"/>
  </w:style>
  <w:style w:type="table" w:styleId="a8">
    <w:name w:val="Table Grid"/>
    <w:basedOn w:val="a1"/>
    <w:uiPriority w:val="39"/>
    <w:rsid w:val="00F03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2"/>
    <w:uiPriority w:val="99"/>
    <w:semiHidden/>
    <w:unhideWhenUsed/>
    <w:rsid w:val="00BE07A5"/>
    <w:rPr>
      <w:sz w:val="18"/>
      <w:szCs w:val="18"/>
    </w:rPr>
  </w:style>
  <w:style w:type="character" w:customStyle="1" w:styleId="Char2">
    <w:name w:val="批注框文本 Char"/>
    <w:basedOn w:val="a0"/>
    <w:link w:val="a9"/>
    <w:uiPriority w:val="99"/>
    <w:semiHidden/>
    <w:rsid w:val="00BE07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1BB54-E720-420F-ACE8-E54E4973B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232</Words>
  <Characters>1325</Characters>
  <Application>Microsoft Office Word</Application>
  <DocSecurity>0</DocSecurity>
  <Lines>11</Lines>
  <Paragraphs>3</Paragraphs>
  <ScaleCrop>false</ScaleCrop>
  <Company>Lenovo</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绍岩 杨</dc:creator>
  <cp:lastModifiedBy>Administrator</cp:lastModifiedBy>
  <cp:revision>3</cp:revision>
  <cp:lastPrinted>2017-09-04T06:54:00Z</cp:lastPrinted>
  <dcterms:created xsi:type="dcterms:W3CDTF">2017-09-04T09:26:00Z</dcterms:created>
  <dcterms:modified xsi:type="dcterms:W3CDTF">2017-09-05T09:30:00Z</dcterms:modified>
</cp:coreProperties>
</file>