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4C" w:rsidRPr="001C18FC" w:rsidRDefault="00F03A4C" w:rsidP="00F03A4C">
      <w:pPr>
        <w:spacing w:afterLines="50" w:after="211"/>
        <w:jc w:val="left"/>
        <w:rPr>
          <w:rFonts w:asciiTheme="minorEastAsia" w:hAnsiTheme="minorEastAsia"/>
          <w:sz w:val="30"/>
          <w:szCs w:val="30"/>
        </w:rPr>
      </w:pPr>
      <w:r w:rsidRPr="001C18FC">
        <w:rPr>
          <w:rFonts w:asciiTheme="minorEastAsia" w:hAnsiTheme="minorEastAsia" w:hint="eastAsia"/>
          <w:sz w:val="30"/>
          <w:szCs w:val="30"/>
        </w:rPr>
        <w:t>附件</w:t>
      </w:r>
      <w:r w:rsidR="001C18FC" w:rsidRPr="001C18FC">
        <w:rPr>
          <w:rFonts w:asciiTheme="minorEastAsia" w:hAnsiTheme="minorEastAsia" w:hint="eastAsia"/>
          <w:sz w:val="30"/>
          <w:szCs w:val="30"/>
        </w:rPr>
        <w:t>2</w:t>
      </w:r>
    </w:p>
    <w:p w:rsidR="0039673D" w:rsidRDefault="00F03A4C" w:rsidP="00F03A4C">
      <w:pPr>
        <w:spacing w:afterLines="50" w:after="211"/>
        <w:jc w:val="center"/>
        <w:rPr>
          <w:rFonts w:ascii="华文中宋" w:eastAsia="华文中宋" w:hAnsi="华文中宋" w:hint="eastAsia"/>
          <w:sz w:val="36"/>
          <w:szCs w:val="36"/>
        </w:rPr>
      </w:pPr>
      <w:r w:rsidRPr="00FC41A2">
        <w:rPr>
          <w:rFonts w:ascii="华文中宋" w:eastAsia="华文中宋" w:hAnsi="华文中宋" w:hint="eastAsia"/>
          <w:sz w:val="36"/>
          <w:szCs w:val="36"/>
        </w:rPr>
        <w:t>企业</w:t>
      </w:r>
      <w:r>
        <w:rPr>
          <w:rFonts w:ascii="华文中宋" w:eastAsia="华文中宋" w:hAnsi="华文中宋" w:hint="eastAsia"/>
          <w:sz w:val="36"/>
          <w:szCs w:val="36"/>
        </w:rPr>
        <w:t>两院院士信息</w:t>
      </w:r>
      <w:r w:rsidRPr="00FC41A2">
        <w:rPr>
          <w:rFonts w:ascii="华文中宋" w:eastAsia="华文中宋" w:hAnsi="华文中宋" w:hint="eastAsia"/>
          <w:sz w:val="36"/>
          <w:szCs w:val="36"/>
        </w:rPr>
        <w:t>表</w:t>
      </w:r>
    </w:p>
    <w:p w:rsidR="00F03A4C" w:rsidRPr="00E36A6D" w:rsidRDefault="00E36A6D" w:rsidP="0039673D">
      <w:pPr>
        <w:spacing w:afterLines="50" w:after="211"/>
        <w:jc w:val="left"/>
        <w:rPr>
          <w:rFonts w:ascii="仿宋" w:eastAsia="仿宋" w:hAnsi="仿宋"/>
          <w:b/>
        </w:rPr>
      </w:pPr>
      <w:r w:rsidRPr="00E36A6D">
        <w:rPr>
          <w:rFonts w:ascii="仿宋" w:eastAsia="仿宋" w:hAnsi="仿宋" w:hint="eastAsia"/>
          <w:b/>
        </w:rPr>
        <w:t>企业名称:</w:t>
      </w:r>
      <w:r>
        <w:rPr>
          <w:rFonts w:ascii="仿宋" w:eastAsia="仿宋" w:hAnsi="仿宋" w:hint="eastAsia"/>
          <w:b/>
        </w:rPr>
        <w:t xml:space="preserve"> </w:t>
      </w:r>
      <w:bookmarkStart w:id="0" w:name="_GoBack"/>
      <w:bookmarkEnd w:id="0"/>
      <w:r w:rsidR="0039673D" w:rsidRPr="00E36A6D">
        <w:rPr>
          <w:rFonts w:ascii="仿宋" w:eastAsia="仿宋" w:hAnsi="仿宋" w:hint="eastAsia"/>
          <w:b/>
        </w:rPr>
        <w:t>中国化学工程集团公司</w:t>
      </w:r>
    </w:p>
    <w:tbl>
      <w:tblPr>
        <w:tblStyle w:val="a8"/>
        <w:tblW w:w="15324" w:type="dxa"/>
        <w:jc w:val="center"/>
        <w:tblLayout w:type="fixed"/>
        <w:tblLook w:val="04A0" w:firstRow="1" w:lastRow="0" w:firstColumn="1" w:lastColumn="0" w:noHBand="0" w:noVBand="1"/>
      </w:tblPr>
      <w:tblGrid>
        <w:gridCol w:w="966"/>
        <w:gridCol w:w="876"/>
        <w:gridCol w:w="1108"/>
        <w:gridCol w:w="851"/>
        <w:gridCol w:w="1417"/>
        <w:gridCol w:w="851"/>
        <w:gridCol w:w="2268"/>
        <w:gridCol w:w="2126"/>
        <w:gridCol w:w="1701"/>
        <w:gridCol w:w="3160"/>
      </w:tblGrid>
      <w:tr w:rsidR="0023207A" w:rsidRPr="00EC294F" w:rsidTr="009843D3">
        <w:trPr>
          <w:trHeight w:val="923"/>
          <w:jc w:val="center"/>
        </w:trPr>
        <w:tc>
          <w:tcPr>
            <w:tcW w:w="96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87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108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851" w:type="dxa"/>
            <w:vAlign w:val="center"/>
          </w:tcPr>
          <w:p w:rsidR="0023207A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所属</w:t>
            </w:r>
          </w:p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学部</w:t>
            </w:r>
          </w:p>
        </w:tc>
        <w:tc>
          <w:tcPr>
            <w:tcW w:w="1417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851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268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F03A4C" w:rsidRPr="00EC294F" w:rsidRDefault="00F03A4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2126" w:type="dxa"/>
            <w:vAlign w:val="center"/>
          </w:tcPr>
          <w:p w:rsidR="0023207A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BD4BA2">
              <w:rPr>
                <w:rFonts w:ascii="仿宋_GB2312" w:eastAsia="仿宋_GB2312" w:hAnsi="宋体" w:hint="eastAsia"/>
                <w:sz w:val="21"/>
                <w:szCs w:val="21"/>
              </w:rPr>
              <w:t>主要成果简介</w:t>
            </w:r>
          </w:p>
          <w:p w:rsidR="00F03A4C" w:rsidRPr="00A8743A" w:rsidRDefault="00F03A4C" w:rsidP="00EC294F">
            <w:pPr>
              <w:jc w:val="center"/>
              <w:rPr>
                <w:rFonts w:ascii="仿宋_GB2312" w:eastAsia="仿宋_GB2312" w:hAnsi="宋体"/>
                <w:color w:val="FF0000"/>
                <w:sz w:val="21"/>
                <w:szCs w:val="21"/>
              </w:rPr>
            </w:pPr>
            <w:r w:rsidRPr="00BD4BA2">
              <w:rPr>
                <w:rFonts w:ascii="仿宋_GB2312" w:eastAsia="仿宋_GB2312" w:hAnsi="宋体" w:hint="eastAsia"/>
                <w:sz w:val="21"/>
                <w:szCs w:val="21"/>
              </w:rPr>
              <w:t>（200字左右）</w:t>
            </w:r>
          </w:p>
        </w:tc>
        <w:tc>
          <w:tcPr>
            <w:tcW w:w="1701" w:type="dxa"/>
            <w:vAlign w:val="center"/>
          </w:tcPr>
          <w:p w:rsidR="00F03A4C" w:rsidRPr="00A8743A" w:rsidRDefault="00F03A4C" w:rsidP="00EC294F">
            <w:pPr>
              <w:jc w:val="center"/>
              <w:rPr>
                <w:rFonts w:ascii="仿宋_GB2312" w:eastAsia="仿宋_GB2312" w:hAnsi="宋体"/>
                <w:color w:val="FF0000"/>
                <w:sz w:val="21"/>
                <w:szCs w:val="21"/>
              </w:rPr>
            </w:pPr>
            <w:r w:rsidRPr="000417FD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3160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23207A" w:rsidRPr="00EC294F" w:rsidTr="009843D3">
        <w:trPr>
          <w:trHeight w:val="2985"/>
          <w:jc w:val="center"/>
        </w:trPr>
        <w:tc>
          <w:tcPr>
            <w:tcW w:w="966" w:type="dxa"/>
          </w:tcPr>
          <w:p w:rsidR="00AC03F8" w:rsidRPr="00EC294F" w:rsidRDefault="00EF2297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周光耀</w:t>
            </w:r>
          </w:p>
        </w:tc>
        <w:tc>
          <w:tcPr>
            <w:tcW w:w="876" w:type="dxa"/>
          </w:tcPr>
          <w:p w:rsidR="00AC03F8" w:rsidRPr="00EC294F" w:rsidRDefault="00AC03F8" w:rsidP="00DF5A8B">
            <w:pPr>
              <w:ind w:leftChars="-46" w:left="-110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 w:rsidR="00EF2297">
              <w:rPr>
                <w:rFonts w:ascii="仿宋_GB2312" w:eastAsia="仿宋_GB2312" w:hAnsi="宋体"/>
                <w:sz w:val="21"/>
                <w:szCs w:val="21"/>
              </w:rPr>
              <w:t>35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.</w:t>
            </w:r>
            <w:r w:rsidR="00EF2297">
              <w:rPr>
                <w:rFonts w:ascii="仿宋_GB2312" w:eastAsia="仿宋_GB2312" w:hAnsi="宋体"/>
                <w:sz w:val="21"/>
                <w:szCs w:val="21"/>
              </w:rPr>
              <w:t>12</w:t>
            </w:r>
          </w:p>
        </w:tc>
        <w:tc>
          <w:tcPr>
            <w:tcW w:w="1108" w:type="dxa"/>
          </w:tcPr>
          <w:p w:rsidR="00AC03F8" w:rsidRPr="00EC294F" w:rsidRDefault="00EF2297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1995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年当选中国工程院院士</w:t>
            </w:r>
          </w:p>
        </w:tc>
        <w:tc>
          <w:tcPr>
            <w:tcW w:w="851" w:type="dxa"/>
          </w:tcPr>
          <w:p w:rsidR="00AC03F8" w:rsidRPr="00EC294F" w:rsidRDefault="00EF2297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化工、冶金与材料工程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学部</w:t>
            </w:r>
          </w:p>
        </w:tc>
        <w:tc>
          <w:tcPr>
            <w:tcW w:w="1417" w:type="dxa"/>
          </w:tcPr>
          <w:p w:rsidR="00AC03F8" w:rsidRPr="00EC294F" w:rsidRDefault="0023207A" w:rsidP="00EF2297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中国化学工程集团公司所属</w:t>
            </w:r>
            <w:r w:rsidR="00EF2297">
              <w:rPr>
                <w:rFonts w:ascii="仿宋_GB2312" w:eastAsia="仿宋_GB2312" w:hAnsi="宋体" w:hint="eastAsia"/>
                <w:sz w:val="21"/>
                <w:szCs w:val="21"/>
              </w:rPr>
              <w:t>中国成</w:t>
            </w:r>
            <w:proofErr w:type="gramStart"/>
            <w:r w:rsidR="00EF2297">
              <w:rPr>
                <w:rFonts w:ascii="仿宋_GB2312" w:eastAsia="仿宋_GB2312" w:hAnsi="宋体" w:hint="eastAsia"/>
                <w:sz w:val="21"/>
                <w:szCs w:val="21"/>
              </w:rPr>
              <w:t>达工程</w:t>
            </w:r>
            <w:proofErr w:type="gramEnd"/>
            <w:r w:rsidR="00EF2297">
              <w:rPr>
                <w:rFonts w:ascii="仿宋_GB2312" w:eastAsia="仿宋_GB2312" w:hAnsi="宋体" w:hint="eastAsia"/>
                <w:sz w:val="21"/>
                <w:szCs w:val="21"/>
              </w:rPr>
              <w:t>有限公司技术中心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首席</w:t>
            </w:r>
            <w:r w:rsidR="00EF2297" w:rsidRPr="00EC294F">
              <w:rPr>
                <w:rFonts w:ascii="仿宋_GB2312" w:eastAsia="仿宋_GB2312" w:hAnsi="宋体" w:hint="eastAsia"/>
                <w:sz w:val="21"/>
                <w:szCs w:val="21"/>
              </w:rPr>
              <w:t>技术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专家</w:t>
            </w:r>
            <w:r w:rsidR="00EF2297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  <w:r w:rsidR="00EF2297" w:rsidRPr="00EF2297">
              <w:rPr>
                <w:rFonts w:ascii="仿宋_GB2312" w:eastAsia="仿宋_GB2312" w:hAnsi="宋体" w:hint="eastAsia"/>
                <w:sz w:val="21"/>
                <w:szCs w:val="21"/>
              </w:rPr>
              <w:t>中国纯碱工业科学技术专家</w:t>
            </w:r>
          </w:p>
        </w:tc>
        <w:tc>
          <w:tcPr>
            <w:tcW w:w="851" w:type="dxa"/>
          </w:tcPr>
          <w:p w:rsidR="00AC03F8" w:rsidRPr="00EC294F" w:rsidRDefault="00CA27BE" w:rsidP="00F06E2B">
            <w:pPr>
              <w:ind w:leftChars="-36" w:left="-86" w:rightChars="5" w:right="12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无机化工纯碱</w:t>
            </w:r>
            <w:r w:rsidR="00F06E2B">
              <w:rPr>
                <w:rFonts w:ascii="仿宋_GB2312" w:eastAsia="仿宋_GB2312" w:hAnsi="宋体" w:hint="eastAsia"/>
                <w:sz w:val="21"/>
                <w:szCs w:val="21"/>
              </w:rPr>
              <w:t>工程设计及技术开发</w:t>
            </w:r>
          </w:p>
        </w:tc>
        <w:tc>
          <w:tcPr>
            <w:tcW w:w="2268" w:type="dxa"/>
          </w:tcPr>
          <w:p w:rsidR="00D027F9" w:rsidRPr="00EC294F" w:rsidRDefault="00AC03F8" w:rsidP="00C34FE7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 w:rsidR="00F06E2B">
              <w:rPr>
                <w:rFonts w:ascii="仿宋_GB2312" w:eastAsia="仿宋_GB2312" w:hAnsi="宋体"/>
                <w:sz w:val="21"/>
                <w:szCs w:val="21"/>
              </w:rPr>
              <w:t>65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 w:rsidR="00F06E2B">
              <w:rPr>
                <w:rFonts w:ascii="仿宋_GB2312" w:eastAsia="仿宋_GB2312" w:hAnsi="宋体" w:hint="eastAsia"/>
                <w:sz w:val="21"/>
                <w:szCs w:val="21"/>
              </w:rPr>
              <w:t>至今在中国成</w:t>
            </w:r>
            <w:proofErr w:type="gramStart"/>
            <w:r w:rsidR="00F06E2B">
              <w:rPr>
                <w:rFonts w:ascii="仿宋_GB2312" w:eastAsia="仿宋_GB2312" w:hAnsi="宋体" w:hint="eastAsia"/>
                <w:sz w:val="21"/>
                <w:szCs w:val="21"/>
              </w:rPr>
              <w:t>达工程</w:t>
            </w:r>
            <w:proofErr w:type="gramEnd"/>
            <w:r w:rsidR="00F06E2B">
              <w:rPr>
                <w:rFonts w:ascii="仿宋_GB2312" w:eastAsia="仿宋_GB2312" w:hAnsi="宋体" w:hint="eastAsia"/>
                <w:sz w:val="21"/>
                <w:szCs w:val="21"/>
              </w:rPr>
              <w:t>有限公司（原化工部第八设计院）</w:t>
            </w:r>
            <w:r w:rsidR="00FC384C">
              <w:rPr>
                <w:rFonts w:ascii="仿宋_GB2312" w:eastAsia="仿宋_GB2312" w:hAnsi="宋体" w:hint="eastAsia"/>
                <w:sz w:val="21"/>
                <w:szCs w:val="21"/>
              </w:rPr>
              <w:t>工作，</w:t>
            </w:r>
            <w:r w:rsidR="00F06E2B">
              <w:rPr>
                <w:rFonts w:ascii="仿宋_GB2312" w:eastAsia="仿宋_GB2312" w:hAnsi="宋体" w:hint="eastAsia"/>
                <w:sz w:val="21"/>
                <w:szCs w:val="21"/>
              </w:rPr>
              <w:t>历任</w:t>
            </w:r>
            <w:r w:rsidR="00F06E2B" w:rsidRPr="00F06E2B">
              <w:rPr>
                <w:rFonts w:ascii="仿宋_GB2312" w:eastAsia="仿宋_GB2312" w:hAnsi="宋体" w:hint="eastAsia"/>
                <w:sz w:val="21"/>
                <w:szCs w:val="21"/>
              </w:rPr>
              <w:t>工艺开发室主任、公司副总工程师、技术中心首席专家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从事</w:t>
            </w:r>
            <w:r w:rsidR="00F06E2B" w:rsidRPr="00F06E2B">
              <w:rPr>
                <w:rFonts w:ascii="仿宋_GB2312" w:eastAsia="仿宋_GB2312" w:hAnsi="宋体" w:hint="eastAsia"/>
                <w:sz w:val="21"/>
                <w:szCs w:val="21"/>
              </w:rPr>
              <w:t>纯碱生产工程设计和技术开发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="00F06E2B" w:rsidRPr="00F06E2B">
              <w:rPr>
                <w:rFonts w:ascii="仿宋_GB2312" w:eastAsia="仿宋_GB2312" w:hAnsi="宋体" w:hint="eastAsia"/>
                <w:sz w:val="21"/>
                <w:szCs w:val="21"/>
              </w:rPr>
              <w:t>开发了自然循环外冷式碳化塔</w:t>
            </w:r>
            <w:r w:rsidR="00C34FE7">
              <w:rPr>
                <w:rFonts w:ascii="仿宋_GB2312" w:eastAsia="仿宋_GB2312" w:hAnsi="宋体" w:hint="eastAsia"/>
                <w:sz w:val="21"/>
                <w:szCs w:val="21"/>
              </w:rPr>
              <w:t>、</w:t>
            </w:r>
            <w:r w:rsidR="00C34FE7" w:rsidRPr="00C34FE7">
              <w:rPr>
                <w:rFonts w:ascii="仿宋_GB2312" w:eastAsia="仿宋_GB2312" w:hAnsi="宋体" w:hint="eastAsia"/>
                <w:sz w:val="21"/>
                <w:szCs w:val="21"/>
              </w:rPr>
              <w:t>新型变换气制碱碳化塔</w:t>
            </w:r>
            <w:r w:rsidR="00C34FE7">
              <w:rPr>
                <w:rFonts w:ascii="仿宋_GB2312" w:eastAsia="仿宋_GB2312" w:hAnsi="宋体" w:hint="eastAsia"/>
                <w:sz w:val="21"/>
                <w:szCs w:val="21"/>
              </w:rPr>
              <w:t>、</w:t>
            </w:r>
            <w:r w:rsidR="00A8743A" w:rsidRPr="00A8743A">
              <w:rPr>
                <w:rFonts w:ascii="仿宋_GB2312" w:eastAsia="仿宋_GB2312" w:hAnsi="宋体" w:hint="eastAsia"/>
                <w:sz w:val="21"/>
                <w:szCs w:val="21"/>
              </w:rPr>
              <w:t>外冷变换气制碱清</w:t>
            </w:r>
            <w:r w:rsidR="00A8743A" w:rsidRPr="00A8743A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洗工艺</w:t>
            </w:r>
            <w:r w:rsidR="00A8743A">
              <w:rPr>
                <w:rFonts w:ascii="仿宋_GB2312" w:eastAsia="仿宋_GB2312" w:hAnsi="宋体" w:hint="eastAsia"/>
                <w:sz w:val="21"/>
                <w:szCs w:val="21"/>
              </w:rPr>
              <w:t>、</w:t>
            </w:r>
            <w:r w:rsidR="00C34FE7" w:rsidRPr="00C34FE7">
              <w:rPr>
                <w:rFonts w:ascii="仿宋_GB2312" w:eastAsia="仿宋_GB2312" w:hAnsi="宋体" w:hint="eastAsia"/>
                <w:sz w:val="21"/>
                <w:szCs w:val="21"/>
              </w:rPr>
              <w:t>新型高效小苏打筛板</w:t>
            </w:r>
            <w:proofErr w:type="gramStart"/>
            <w:r w:rsidR="00C34FE7" w:rsidRPr="00C34FE7">
              <w:rPr>
                <w:rFonts w:ascii="仿宋_GB2312" w:eastAsia="仿宋_GB2312" w:hAnsi="宋体" w:hint="eastAsia"/>
                <w:sz w:val="21"/>
                <w:szCs w:val="21"/>
              </w:rPr>
              <w:t>碳化塔</w:t>
            </w:r>
            <w:proofErr w:type="gramEnd"/>
            <w:r w:rsidR="00C34FE7">
              <w:rPr>
                <w:rFonts w:ascii="仿宋_GB2312" w:eastAsia="仿宋_GB2312" w:hAnsi="宋体" w:hint="eastAsia"/>
                <w:sz w:val="21"/>
                <w:szCs w:val="21"/>
              </w:rPr>
              <w:t>等。</w:t>
            </w:r>
          </w:p>
        </w:tc>
        <w:tc>
          <w:tcPr>
            <w:tcW w:w="2126" w:type="dxa"/>
          </w:tcPr>
          <w:p w:rsidR="00BD4BA2" w:rsidRDefault="003D302F" w:rsidP="00BD4BA2">
            <w:pPr>
              <w:spacing w:line="360" w:lineRule="exact"/>
              <w:ind w:leftChars="-35" w:left="-84"/>
              <w:rPr>
                <w:rFonts w:ascii="仿宋_GB2312" w:eastAsia="仿宋_GB2312" w:hAnsi="宋体"/>
                <w:sz w:val="21"/>
                <w:szCs w:val="21"/>
              </w:rPr>
            </w:pPr>
            <w:r w:rsidRPr="003D302F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从事纯碱生产工程设计和技术开发6</w:t>
            </w:r>
            <w:r w:rsidRPr="003D302F">
              <w:rPr>
                <w:rFonts w:ascii="仿宋_GB2312" w:eastAsia="仿宋_GB2312" w:hAnsi="宋体"/>
                <w:sz w:val="21"/>
                <w:szCs w:val="21"/>
              </w:rPr>
              <w:t>0</w:t>
            </w:r>
            <w:r w:rsidRPr="003D302F">
              <w:rPr>
                <w:rFonts w:ascii="仿宋_GB2312" w:eastAsia="仿宋_GB2312" w:hAnsi="宋体" w:hint="eastAsia"/>
                <w:sz w:val="21"/>
                <w:szCs w:val="21"/>
              </w:rPr>
              <w:t>余年，设计成功我国第一套完全独立的联碱装置，研究开发成功了自然循环外冷式碳化塔、新型变换气制碱技术，</w:t>
            </w:r>
            <w:r w:rsidR="00BD4BA2" w:rsidRPr="00BD4BA2">
              <w:rPr>
                <w:rFonts w:ascii="仿宋_GB2312" w:eastAsia="仿宋_GB2312" w:hAnsi="宋体" w:hint="eastAsia"/>
                <w:sz w:val="21"/>
                <w:szCs w:val="21"/>
              </w:rPr>
              <w:t>大型纯碱装置的成功投产</w:t>
            </w:r>
            <w:r w:rsidR="00BD4BA2">
              <w:rPr>
                <w:rFonts w:ascii="仿宋_GB2312" w:eastAsia="仿宋_GB2312" w:hAnsi="宋体" w:hint="eastAsia"/>
                <w:sz w:val="21"/>
                <w:szCs w:val="21"/>
              </w:rPr>
              <w:t>并广泛推广</w:t>
            </w:r>
            <w:r w:rsidR="00BD4BA2" w:rsidRPr="00BD4BA2">
              <w:rPr>
                <w:rFonts w:ascii="仿宋_GB2312" w:eastAsia="仿宋_GB2312" w:hAnsi="宋体" w:hint="eastAsia"/>
                <w:sz w:val="21"/>
                <w:szCs w:val="21"/>
              </w:rPr>
              <w:t>，使中国由纯碱进口大国变为纯碱出口国，产量跃居世界首位。</w:t>
            </w:r>
          </w:p>
          <w:p w:rsidR="00AC03F8" w:rsidRPr="00EC294F" w:rsidRDefault="00BD4BA2" w:rsidP="00C3264E">
            <w:pPr>
              <w:spacing w:line="360" w:lineRule="exact"/>
              <w:ind w:leftChars="-35" w:left="-84"/>
              <w:rPr>
                <w:rFonts w:ascii="仿宋_GB2312" w:eastAsia="仿宋_GB2312" w:hAnsi="宋体"/>
                <w:sz w:val="21"/>
                <w:szCs w:val="21"/>
              </w:rPr>
            </w:pPr>
            <w:r w:rsidRPr="00BD4BA2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研究开发了自然循环外冷式碳化塔，这是我国纯碱工业中一项重大技术进步，</w:t>
            </w:r>
            <w:r w:rsidR="003D302F" w:rsidRPr="003D302F">
              <w:rPr>
                <w:rFonts w:ascii="仿宋_GB2312" w:eastAsia="仿宋_GB2312" w:hAnsi="宋体" w:hint="eastAsia"/>
                <w:sz w:val="21"/>
                <w:szCs w:val="21"/>
              </w:rPr>
              <w:t>使得我国的联碱生产技术处于国际领先水平，推动中国的首套化工装置成套出口印度尼西亚，使我国纯碱成套技术出口转让到巴基斯坦、乌兹别克斯坦、沙特阿拉伯等国家。</w:t>
            </w:r>
          </w:p>
        </w:tc>
        <w:tc>
          <w:tcPr>
            <w:tcW w:w="1701" w:type="dxa"/>
          </w:tcPr>
          <w:p w:rsidR="00AC03F8" w:rsidRPr="00EC294F" w:rsidRDefault="003E3F31" w:rsidP="00C3264E">
            <w:pPr>
              <w:spacing w:line="36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获</w:t>
            </w:r>
            <w:r w:rsidR="000417FD">
              <w:rPr>
                <w:rFonts w:ascii="仿宋_GB2312" w:eastAsia="仿宋_GB2312" w:hAnsi="宋体" w:hint="eastAsia"/>
                <w:sz w:val="21"/>
                <w:szCs w:val="21"/>
              </w:rPr>
              <w:t>得</w:t>
            </w:r>
            <w:r w:rsidRPr="003E3F31">
              <w:rPr>
                <w:rFonts w:ascii="仿宋_GB2312" w:eastAsia="仿宋_GB2312" w:hAnsi="宋体" w:hint="eastAsia"/>
                <w:sz w:val="21"/>
                <w:szCs w:val="21"/>
              </w:rPr>
              <w:t>国家优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秀设计金奖</w:t>
            </w:r>
            <w:r w:rsidR="00F57ABC">
              <w:rPr>
                <w:rFonts w:ascii="仿宋_GB2312" w:eastAsia="仿宋_GB2312" w:hAnsi="宋体" w:hint="eastAsia"/>
                <w:sz w:val="21"/>
                <w:szCs w:val="21"/>
              </w:rPr>
              <w:t>1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项、国家科技进步奖</w:t>
            </w:r>
            <w:r w:rsidR="00F57ABC">
              <w:rPr>
                <w:rFonts w:ascii="仿宋_GB2312" w:eastAsia="仿宋_GB2312" w:hAnsi="宋体" w:hint="eastAsia"/>
                <w:sz w:val="21"/>
                <w:szCs w:val="21"/>
              </w:rPr>
              <w:t>3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项、</w:t>
            </w:r>
            <w:r w:rsidR="000417FD">
              <w:rPr>
                <w:rFonts w:ascii="仿宋_GB2312" w:eastAsia="仿宋_GB2312" w:hAnsi="宋体" w:hint="eastAsia"/>
                <w:sz w:val="21"/>
                <w:szCs w:val="21"/>
              </w:rPr>
              <w:t>中国专利优秀奖</w:t>
            </w:r>
            <w:r w:rsidR="00F57ABC">
              <w:rPr>
                <w:rFonts w:ascii="仿宋_GB2312" w:eastAsia="仿宋_GB2312" w:hAnsi="宋体" w:hint="eastAsia"/>
                <w:sz w:val="21"/>
                <w:szCs w:val="21"/>
              </w:rPr>
              <w:t>1</w:t>
            </w:r>
            <w:r w:rsidR="000417FD">
              <w:rPr>
                <w:rFonts w:ascii="仿宋_GB2312" w:eastAsia="仿宋_GB2312" w:hAnsi="宋体" w:hint="eastAsia"/>
                <w:sz w:val="21"/>
                <w:szCs w:val="21"/>
              </w:rPr>
              <w:t>项、省部级科技进步奖</w:t>
            </w:r>
            <w:r w:rsidR="00F57ABC">
              <w:rPr>
                <w:rFonts w:ascii="仿宋_GB2312" w:eastAsia="仿宋_GB2312" w:hAnsi="宋体" w:hint="eastAsia"/>
                <w:sz w:val="21"/>
                <w:szCs w:val="21"/>
              </w:rPr>
              <w:t>3</w:t>
            </w:r>
            <w:r w:rsidR="000417FD">
              <w:rPr>
                <w:rFonts w:ascii="仿宋_GB2312" w:eastAsia="仿宋_GB2312" w:hAnsi="宋体" w:hint="eastAsia"/>
                <w:sz w:val="21"/>
                <w:szCs w:val="21"/>
              </w:rPr>
              <w:t>项、省部级工程设计奖</w:t>
            </w:r>
            <w:r w:rsidR="00F57ABC">
              <w:rPr>
                <w:rFonts w:ascii="仿宋_GB2312" w:eastAsia="仿宋_GB2312" w:hAnsi="宋体" w:hint="eastAsia"/>
                <w:sz w:val="21"/>
                <w:szCs w:val="21"/>
              </w:rPr>
              <w:t>2</w:t>
            </w:r>
            <w:r w:rsidR="000417FD">
              <w:rPr>
                <w:rFonts w:ascii="仿宋_GB2312" w:eastAsia="仿宋_GB2312" w:hAnsi="宋体" w:hint="eastAsia"/>
                <w:sz w:val="21"/>
                <w:szCs w:val="21"/>
              </w:rPr>
              <w:t>项、行业级科技进步奖</w:t>
            </w:r>
            <w:r w:rsidR="00F57ABC">
              <w:rPr>
                <w:rFonts w:ascii="仿宋_GB2312" w:eastAsia="仿宋_GB2312" w:hAnsi="宋体" w:hint="eastAsia"/>
                <w:sz w:val="21"/>
                <w:szCs w:val="21"/>
              </w:rPr>
              <w:t>2</w:t>
            </w:r>
            <w:r w:rsidR="000417FD">
              <w:rPr>
                <w:rFonts w:ascii="仿宋_GB2312" w:eastAsia="仿宋_GB2312" w:hAnsi="宋体" w:hint="eastAsia"/>
                <w:sz w:val="21"/>
                <w:szCs w:val="21"/>
              </w:rPr>
              <w:t>项，专利</w:t>
            </w:r>
            <w:r w:rsidR="00F57ABC">
              <w:rPr>
                <w:rFonts w:ascii="仿宋_GB2312" w:eastAsia="仿宋_GB2312" w:hAnsi="宋体" w:hint="eastAsia"/>
                <w:sz w:val="21"/>
                <w:szCs w:val="21"/>
              </w:rPr>
              <w:t>10</w:t>
            </w:r>
            <w:r w:rsidR="000417FD">
              <w:rPr>
                <w:rFonts w:ascii="仿宋_GB2312" w:eastAsia="仿宋_GB2312" w:hAnsi="宋体"/>
                <w:sz w:val="21"/>
                <w:szCs w:val="21"/>
              </w:rPr>
              <w:t>项</w:t>
            </w:r>
            <w:r w:rsidR="000417FD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="000417FD">
              <w:rPr>
                <w:rFonts w:ascii="仿宋_GB2312" w:eastAsia="仿宋_GB2312" w:hAnsi="宋体"/>
                <w:sz w:val="21"/>
                <w:szCs w:val="21"/>
              </w:rPr>
              <w:t>发表论著</w:t>
            </w:r>
            <w:r w:rsidR="00F57ABC">
              <w:rPr>
                <w:rFonts w:ascii="仿宋_GB2312" w:eastAsia="仿宋_GB2312" w:hAnsi="宋体" w:hint="eastAsia"/>
                <w:sz w:val="21"/>
                <w:szCs w:val="21"/>
              </w:rPr>
              <w:t>2</w:t>
            </w:r>
            <w:r w:rsidR="000417FD">
              <w:rPr>
                <w:rFonts w:ascii="仿宋_GB2312" w:eastAsia="仿宋_GB2312" w:hAnsi="宋体"/>
                <w:sz w:val="21"/>
                <w:szCs w:val="21"/>
              </w:rPr>
              <w:t>本</w:t>
            </w:r>
            <w:r w:rsidR="000417FD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="000417FD">
              <w:rPr>
                <w:rFonts w:ascii="仿宋_GB2312" w:eastAsia="仿宋_GB2312" w:hAnsi="宋体"/>
                <w:sz w:val="21"/>
                <w:szCs w:val="21"/>
              </w:rPr>
              <w:t>发表论文</w:t>
            </w:r>
            <w:r w:rsidR="00F57ABC">
              <w:rPr>
                <w:rFonts w:ascii="仿宋_GB2312" w:eastAsia="仿宋_GB2312" w:hAnsi="宋体" w:hint="eastAsia"/>
                <w:sz w:val="21"/>
                <w:szCs w:val="21"/>
              </w:rPr>
              <w:t>16</w:t>
            </w:r>
            <w:r w:rsidR="000417FD">
              <w:rPr>
                <w:rFonts w:ascii="仿宋_GB2312" w:eastAsia="仿宋_GB2312" w:hAnsi="宋体"/>
                <w:sz w:val="21"/>
                <w:szCs w:val="21"/>
              </w:rPr>
              <w:t>篇</w:t>
            </w:r>
            <w:r w:rsidR="000417FD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  <w:tc>
          <w:tcPr>
            <w:tcW w:w="3160" w:type="dxa"/>
          </w:tcPr>
          <w:p w:rsidR="00A8743A" w:rsidRPr="00A8743A" w:rsidRDefault="00A8743A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A8743A">
              <w:rPr>
                <w:rFonts w:ascii="仿宋_GB2312" w:eastAsia="仿宋_GB2312" w:hAnsi="宋体" w:hint="eastAsia"/>
                <w:sz w:val="21"/>
                <w:szCs w:val="21"/>
              </w:rPr>
              <w:t>《纯碱生产工艺与设备计算》，周光耀，1995，</w:t>
            </w:r>
            <w:r w:rsidR="00B92C56">
              <w:rPr>
                <w:rFonts w:ascii="仿宋_GB2312" w:eastAsia="仿宋_GB2312" w:hAnsi="宋体" w:hint="eastAsia"/>
                <w:sz w:val="21"/>
                <w:szCs w:val="21"/>
              </w:rPr>
              <w:t>北京，</w:t>
            </w:r>
            <w:r w:rsidRPr="00A8743A">
              <w:rPr>
                <w:rFonts w:ascii="仿宋_GB2312" w:eastAsia="仿宋_GB2312" w:hAnsi="宋体" w:hint="eastAsia"/>
                <w:sz w:val="21"/>
                <w:szCs w:val="21"/>
              </w:rPr>
              <w:t>化学工业出版社</w:t>
            </w:r>
          </w:p>
          <w:p w:rsidR="00DF5A8B" w:rsidRPr="00A8743A" w:rsidRDefault="00A8743A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A8743A">
              <w:rPr>
                <w:rFonts w:ascii="仿宋_GB2312" w:eastAsia="仿宋_GB2312" w:hAnsi="宋体" w:hint="eastAsia"/>
                <w:sz w:val="21"/>
                <w:szCs w:val="21"/>
              </w:rPr>
              <w:t>《纯碱工学》，周光耀，2003，</w:t>
            </w:r>
            <w:r w:rsidR="00B92C56">
              <w:rPr>
                <w:rFonts w:ascii="仿宋_GB2312" w:eastAsia="仿宋_GB2312" w:hAnsi="宋体" w:hint="eastAsia"/>
                <w:sz w:val="21"/>
                <w:szCs w:val="21"/>
              </w:rPr>
              <w:t>北京，</w:t>
            </w:r>
            <w:r w:rsidRPr="00A8743A">
              <w:rPr>
                <w:rFonts w:ascii="仿宋_GB2312" w:eastAsia="仿宋_GB2312" w:hAnsi="宋体" w:hint="eastAsia"/>
                <w:sz w:val="21"/>
                <w:szCs w:val="21"/>
              </w:rPr>
              <w:t>化学工业出版社</w:t>
            </w:r>
          </w:p>
          <w:p w:rsidR="0023207A" w:rsidRDefault="0023207A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</w:p>
          <w:p w:rsidR="003B607F" w:rsidRPr="003B607F" w:rsidRDefault="003B607F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一种以烟道气补充CO</w:t>
            </w:r>
            <w:r w:rsidRPr="003B607F">
              <w:rPr>
                <w:rFonts w:ascii="仿宋_GB2312" w:eastAsia="仿宋_GB2312" w:hAnsi="宋体" w:hint="eastAsia"/>
                <w:sz w:val="21"/>
                <w:szCs w:val="21"/>
                <w:vertAlign w:val="subscript"/>
              </w:rPr>
              <w:t>2</w:t>
            </w: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 xml:space="preserve">制备纯碱的方法[P].ZL201310579696.3  </w:t>
            </w:r>
            <w:r w:rsidRPr="003B607F">
              <w:rPr>
                <w:rFonts w:ascii="仿宋_GB2312" w:eastAsia="仿宋_GB2312" w:hAnsi="宋体"/>
                <w:sz w:val="21"/>
                <w:szCs w:val="21"/>
              </w:rPr>
              <w:t>2013-07-21</w:t>
            </w:r>
          </w:p>
          <w:p w:rsidR="003B607F" w:rsidRPr="003B607F" w:rsidRDefault="003B607F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 xml:space="preserve">外冷变换气制碱清洗工艺[P].ZL200710050017.8  </w:t>
            </w:r>
            <w:r w:rsidRPr="003B607F">
              <w:rPr>
                <w:rFonts w:ascii="仿宋_GB2312" w:eastAsia="仿宋_GB2312" w:hAnsi="宋体"/>
                <w:sz w:val="21"/>
                <w:szCs w:val="21"/>
              </w:rPr>
              <w:t>2007-09-14</w:t>
            </w: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 xml:space="preserve"> </w:t>
            </w:r>
          </w:p>
          <w:p w:rsidR="003B607F" w:rsidRPr="003B607F" w:rsidRDefault="003B607F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自然循环外冷式</w:t>
            </w:r>
            <w:proofErr w:type="gramStart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碳化塔</w:t>
            </w:r>
            <w:proofErr w:type="gramEnd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[P].ZL87103005.5 1</w:t>
            </w:r>
            <w:r w:rsidRPr="003B607F">
              <w:rPr>
                <w:rFonts w:ascii="仿宋_GB2312" w:eastAsia="仿宋_GB2312" w:hAnsi="宋体"/>
                <w:sz w:val="21"/>
                <w:szCs w:val="21"/>
              </w:rPr>
              <w:t>987-04-28</w:t>
            </w:r>
          </w:p>
          <w:p w:rsidR="003B607F" w:rsidRPr="003B607F" w:rsidRDefault="003B607F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一种用于小苏打生产的</w:t>
            </w:r>
            <w:proofErr w:type="gramStart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碳化塔</w:t>
            </w:r>
            <w:proofErr w:type="gramEnd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 xml:space="preserve">[P].ZL201420613793.X  </w:t>
            </w:r>
            <w:r w:rsidRPr="003B607F">
              <w:rPr>
                <w:rFonts w:ascii="仿宋_GB2312" w:eastAsia="仿宋_GB2312" w:hAnsi="宋体"/>
                <w:sz w:val="21"/>
                <w:szCs w:val="21"/>
              </w:rPr>
              <w:t>2014-10-23</w:t>
            </w:r>
          </w:p>
          <w:p w:rsidR="003B607F" w:rsidRPr="003B607F" w:rsidRDefault="003B607F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一种用于碳化法红矾</w:t>
            </w:r>
            <w:proofErr w:type="gramStart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钠生产</w:t>
            </w:r>
            <w:proofErr w:type="gramEnd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的高效筛板</w:t>
            </w:r>
            <w:proofErr w:type="gramStart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碳化塔</w:t>
            </w:r>
            <w:proofErr w:type="gramEnd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 xml:space="preserve">[P].ZL201420613816.7 </w:t>
            </w:r>
            <w:r w:rsidRPr="003B607F">
              <w:rPr>
                <w:rFonts w:ascii="仿宋_GB2312" w:eastAsia="仿宋_GB2312" w:hAnsi="宋体"/>
                <w:sz w:val="21"/>
                <w:szCs w:val="21"/>
              </w:rPr>
              <w:t>2014-10-23</w:t>
            </w:r>
          </w:p>
          <w:p w:rsidR="003B607F" w:rsidRPr="003B607F" w:rsidRDefault="003B607F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 xml:space="preserve">一种以液相为连续相的高效筛板碳酸化塔[P].ZL201120061607.2 </w:t>
            </w:r>
            <w:r w:rsidRPr="003B607F">
              <w:rPr>
                <w:rFonts w:ascii="仿宋_GB2312" w:eastAsia="仿宋_GB2312" w:hAnsi="宋体"/>
                <w:sz w:val="21"/>
                <w:szCs w:val="21"/>
              </w:rPr>
              <w:t>2011-03-10</w:t>
            </w:r>
          </w:p>
          <w:p w:rsidR="003B607F" w:rsidRPr="003B607F" w:rsidRDefault="003B607F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氨碱法外冷</w:t>
            </w:r>
            <w:proofErr w:type="gramStart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碳化塔</w:t>
            </w:r>
            <w:proofErr w:type="gramEnd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 xml:space="preserve">[P].ZL03234905.X  </w:t>
            </w:r>
            <w:r w:rsidRPr="003B607F">
              <w:rPr>
                <w:rFonts w:ascii="仿宋_GB2312" w:eastAsia="仿宋_GB2312" w:hAnsi="宋体"/>
                <w:sz w:val="21"/>
                <w:szCs w:val="21"/>
              </w:rPr>
              <w:t>2003-06-13</w:t>
            </w:r>
          </w:p>
          <w:p w:rsidR="003B607F" w:rsidRPr="003B607F" w:rsidRDefault="003B607F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高效自然循环外冷式</w:t>
            </w:r>
            <w:proofErr w:type="gramStart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碳化塔</w:t>
            </w:r>
            <w:proofErr w:type="gramEnd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 xml:space="preserve">[P].ZL3234453.8 </w:t>
            </w:r>
            <w:r w:rsidRPr="003B607F">
              <w:rPr>
                <w:rFonts w:ascii="仿宋_GB2312" w:eastAsia="仿宋_GB2312" w:hAnsi="宋体"/>
                <w:sz w:val="21"/>
                <w:szCs w:val="21"/>
              </w:rPr>
              <w:t>2003-05-19</w:t>
            </w:r>
          </w:p>
          <w:p w:rsidR="003B607F" w:rsidRPr="003B607F" w:rsidRDefault="003B607F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 xml:space="preserve">内循环式盐析结晶器[P].ZL00 2 23724.5 </w:t>
            </w:r>
            <w:r w:rsidRPr="003B607F">
              <w:rPr>
                <w:rFonts w:ascii="仿宋_GB2312" w:eastAsia="仿宋_GB2312" w:hAnsi="宋体"/>
                <w:sz w:val="21"/>
                <w:szCs w:val="21"/>
              </w:rPr>
              <w:t>2000-07-19</w:t>
            </w:r>
          </w:p>
          <w:p w:rsidR="00EC294F" w:rsidRPr="00EC294F" w:rsidRDefault="003B607F" w:rsidP="00DF5A8B">
            <w:pPr>
              <w:spacing w:line="360" w:lineRule="exact"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变换气制碱</w:t>
            </w:r>
            <w:proofErr w:type="gramStart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>碳化塔</w:t>
            </w:r>
            <w:proofErr w:type="gramEnd"/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 xml:space="preserve">[P].ZL99 2 32250.2 </w:t>
            </w:r>
            <w:r w:rsidRPr="003B607F">
              <w:rPr>
                <w:rFonts w:ascii="仿宋_GB2312" w:eastAsia="仿宋_GB2312" w:hAnsi="宋体"/>
                <w:sz w:val="21"/>
                <w:szCs w:val="21"/>
              </w:rPr>
              <w:t>1999-08-13</w:t>
            </w:r>
            <w:r w:rsidRPr="003B607F">
              <w:rPr>
                <w:rFonts w:ascii="仿宋_GB2312" w:eastAsia="仿宋_GB2312" w:hAnsi="宋体" w:hint="eastAsia"/>
                <w:sz w:val="21"/>
                <w:szCs w:val="21"/>
              </w:rPr>
              <w:t xml:space="preserve"> </w:t>
            </w:r>
          </w:p>
        </w:tc>
      </w:tr>
    </w:tbl>
    <w:p w:rsidR="0020639A" w:rsidRDefault="0020639A" w:rsidP="0020639A">
      <w:pPr>
        <w:rPr>
          <w:rFonts w:ascii="仿宋_GB2312" w:eastAsia="仿宋_GB2312" w:hAnsi="华文中宋"/>
          <w:sz w:val="32"/>
          <w:szCs w:val="36"/>
        </w:rPr>
      </w:pPr>
    </w:p>
    <w:sectPr w:rsidR="0020639A" w:rsidSect="00F03A4C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9EC" w:rsidRDefault="00E079EC" w:rsidP="00076476">
      <w:r>
        <w:separator/>
      </w:r>
    </w:p>
  </w:endnote>
  <w:endnote w:type="continuationSeparator" w:id="0">
    <w:p w:rsidR="00E079EC" w:rsidRDefault="00E079EC" w:rsidP="0007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9EC" w:rsidRDefault="00E079EC" w:rsidP="00076476">
      <w:r>
        <w:separator/>
      </w:r>
    </w:p>
  </w:footnote>
  <w:footnote w:type="continuationSeparator" w:id="0">
    <w:p w:rsidR="00E079EC" w:rsidRDefault="00E079EC" w:rsidP="0007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A7"/>
    <w:rsid w:val="00013A3E"/>
    <w:rsid w:val="000417FD"/>
    <w:rsid w:val="0005015D"/>
    <w:rsid w:val="000562B0"/>
    <w:rsid w:val="00076476"/>
    <w:rsid w:val="000D510F"/>
    <w:rsid w:val="001034BB"/>
    <w:rsid w:val="001149B7"/>
    <w:rsid w:val="001B5846"/>
    <w:rsid w:val="001C18FC"/>
    <w:rsid w:val="0020639A"/>
    <w:rsid w:val="0023207A"/>
    <w:rsid w:val="002575D5"/>
    <w:rsid w:val="002A558D"/>
    <w:rsid w:val="00324FFD"/>
    <w:rsid w:val="00371475"/>
    <w:rsid w:val="003879A7"/>
    <w:rsid w:val="0039673D"/>
    <w:rsid w:val="003B032F"/>
    <w:rsid w:val="003B607F"/>
    <w:rsid w:val="003C5956"/>
    <w:rsid w:val="003D302F"/>
    <w:rsid w:val="003E25B9"/>
    <w:rsid w:val="003E3F31"/>
    <w:rsid w:val="00434D9B"/>
    <w:rsid w:val="004374C5"/>
    <w:rsid w:val="00454494"/>
    <w:rsid w:val="004E3EC8"/>
    <w:rsid w:val="00516DFA"/>
    <w:rsid w:val="005676C0"/>
    <w:rsid w:val="005F7D5B"/>
    <w:rsid w:val="006106BD"/>
    <w:rsid w:val="006C787D"/>
    <w:rsid w:val="006D45A9"/>
    <w:rsid w:val="0072194E"/>
    <w:rsid w:val="0075067D"/>
    <w:rsid w:val="007521A5"/>
    <w:rsid w:val="0078067E"/>
    <w:rsid w:val="00782AA9"/>
    <w:rsid w:val="008B0840"/>
    <w:rsid w:val="008D730C"/>
    <w:rsid w:val="008E4715"/>
    <w:rsid w:val="00922150"/>
    <w:rsid w:val="00934BA6"/>
    <w:rsid w:val="00934BBA"/>
    <w:rsid w:val="009363D7"/>
    <w:rsid w:val="00950BC7"/>
    <w:rsid w:val="009843D3"/>
    <w:rsid w:val="009929E7"/>
    <w:rsid w:val="009A4321"/>
    <w:rsid w:val="009C559D"/>
    <w:rsid w:val="009E159A"/>
    <w:rsid w:val="00A6264A"/>
    <w:rsid w:val="00A8743A"/>
    <w:rsid w:val="00AC03F8"/>
    <w:rsid w:val="00B92C56"/>
    <w:rsid w:val="00BC22D0"/>
    <w:rsid w:val="00BD4BA2"/>
    <w:rsid w:val="00BE07A5"/>
    <w:rsid w:val="00C3264E"/>
    <w:rsid w:val="00C34FE7"/>
    <w:rsid w:val="00C668E5"/>
    <w:rsid w:val="00C72296"/>
    <w:rsid w:val="00CA27BE"/>
    <w:rsid w:val="00CD0B79"/>
    <w:rsid w:val="00CE2129"/>
    <w:rsid w:val="00CF0988"/>
    <w:rsid w:val="00D027F9"/>
    <w:rsid w:val="00D26AFB"/>
    <w:rsid w:val="00DF5A8B"/>
    <w:rsid w:val="00E079EC"/>
    <w:rsid w:val="00E36A6D"/>
    <w:rsid w:val="00E4113D"/>
    <w:rsid w:val="00E97376"/>
    <w:rsid w:val="00EC294F"/>
    <w:rsid w:val="00EF2297"/>
    <w:rsid w:val="00F03A4C"/>
    <w:rsid w:val="00F06E2B"/>
    <w:rsid w:val="00F458B1"/>
    <w:rsid w:val="00F57ABC"/>
    <w:rsid w:val="00F80ECE"/>
    <w:rsid w:val="00FC384C"/>
    <w:rsid w:val="00FC6767"/>
    <w:rsid w:val="00FD7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C1D-00B7-4C5B-8ACE-CDBB58CE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173</Words>
  <Characters>991</Characters>
  <Application>Microsoft Office Word</Application>
  <DocSecurity>0</DocSecurity>
  <Lines>8</Lines>
  <Paragraphs>2</Paragraphs>
  <ScaleCrop>false</ScaleCrop>
  <Company>Lenovo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绍岩 杨</dc:creator>
  <cp:lastModifiedBy>李  娜</cp:lastModifiedBy>
  <cp:revision>20</cp:revision>
  <cp:lastPrinted>2017-09-04T06:54:00Z</cp:lastPrinted>
  <dcterms:created xsi:type="dcterms:W3CDTF">2017-09-04T08:49:00Z</dcterms:created>
  <dcterms:modified xsi:type="dcterms:W3CDTF">2017-09-05T08:19:00Z</dcterms:modified>
</cp:coreProperties>
</file>