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sz w:val="36"/>
          <w:szCs w:val="36"/>
        </w:rPr>
      </w:pPr>
    </w:p>
    <w:p>
      <w:pPr>
        <w:widowControl/>
        <w:jc w:val="left"/>
        <w:rPr>
          <w:rFonts w:ascii="宋体"/>
          <w:sz w:val="30"/>
          <w:szCs w:val="30"/>
        </w:rPr>
      </w:pPr>
      <w:r>
        <w:rPr>
          <w:rFonts w:hint="eastAsia" w:ascii="宋体" w:hAnsi="宋体"/>
          <w:sz w:val="30"/>
          <w:szCs w:val="30"/>
        </w:rPr>
        <w:t>附件</w:t>
      </w:r>
      <w:r>
        <w:rPr>
          <w:rFonts w:ascii="宋体" w:hAnsi="宋体"/>
          <w:sz w:val="30"/>
          <w:szCs w:val="30"/>
        </w:rPr>
        <w:t>1</w:t>
      </w:r>
    </w:p>
    <w:p>
      <w:pPr>
        <w:spacing w:line="600" w:lineRule="exact"/>
        <w:jc w:val="center"/>
        <w:rPr>
          <w:rFonts w:ascii="华文中宋" w:hAnsi="华文中宋" w:eastAsia="华文中宋"/>
          <w:sz w:val="36"/>
          <w:szCs w:val="36"/>
        </w:rPr>
      </w:pPr>
    </w:p>
    <w:p>
      <w:pPr>
        <w:spacing w:line="600" w:lineRule="exact"/>
        <w:jc w:val="center"/>
        <w:rPr>
          <w:rFonts w:ascii="华文中宋" w:hAnsi="华文中宋" w:eastAsia="华文中宋"/>
          <w:sz w:val="36"/>
          <w:szCs w:val="36"/>
        </w:rPr>
      </w:pPr>
      <w:r>
        <w:rPr>
          <w:rFonts w:hint="eastAsia" w:ascii="华文中宋" w:hAnsi="华文中宋" w:eastAsia="华文中宋"/>
          <w:sz w:val="36"/>
          <w:szCs w:val="36"/>
        </w:rPr>
        <w:t>企业有关素材（提纲）</w:t>
      </w:r>
    </w:p>
    <w:p>
      <w:pPr>
        <w:spacing w:line="600" w:lineRule="exact"/>
        <w:ind w:firstLine="720" w:firstLineChars="200"/>
        <w:rPr>
          <w:rFonts w:ascii="仿宋_GB2312" w:hAnsi="Kaiti SC Regular" w:eastAsia="仿宋_GB2312"/>
          <w:sz w:val="36"/>
          <w:szCs w:val="36"/>
        </w:rPr>
      </w:pPr>
    </w:p>
    <w:p>
      <w:pPr>
        <w:spacing w:line="600" w:lineRule="exact"/>
        <w:ind w:firstLine="640" w:firstLineChars="200"/>
        <w:rPr>
          <w:rFonts w:ascii="黑体" w:hAnsi="黑体" w:eastAsia="黑体"/>
          <w:sz w:val="32"/>
          <w:szCs w:val="32"/>
        </w:rPr>
      </w:pPr>
      <w:r>
        <w:rPr>
          <w:rFonts w:hint="eastAsia" w:ascii="黑体" w:hAnsi="黑体" w:eastAsia="黑体"/>
          <w:sz w:val="32"/>
          <w:szCs w:val="32"/>
        </w:rPr>
        <w:t>一、企业基本情况</w:t>
      </w:r>
    </w:p>
    <w:p>
      <w:pPr>
        <w:spacing w:line="600" w:lineRule="exact"/>
        <w:ind w:firstLine="640" w:firstLineChars="200"/>
        <w:rPr>
          <w:rFonts w:ascii="仿宋_GB2312" w:hAnsi="Kaiti SC Regular" w:eastAsia="仿宋_GB2312"/>
          <w:sz w:val="32"/>
          <w:szCs w:val="32"/>
        </w:rPr>
      </w:pPr>
      <w:r>
        <w:rPr>
          <w:rFonts w:hint="eastAsia" w:ascii="仿宋_GB2312" w:eastAsia="仿宋_GB2312" w:cs="仿宋_GB2312"/>
          <w:kern w:val="0"/>
          <w:sz w:val="32"/>
          <w:szCs w:val="32"/>
        </w:rPr>
        <w:t>中国中车集团公司</w:t>
      </w:r>
      <w:r>
        <w:rPr>
          <w:rFonts w:hint="eastAsia" w:ascii="仿宋_GB2312" w:hAnsi="Kaiti SC Regular" w:eastAsia="仿宋_GB2312"/>
          <w:sz w:val="32"/>
          <w:szCs w:val="32"/>
        </w:rPr>
        <w:t>业务领域主要包括铁路机车车辆、动车组、城市轨道交通车辆、工程机械、各类机电设备、电子设备及零部件等；信息咨询；实业投资与管理；资产管理等。公司坚持自主创新、开放创新和协同创新，持续完善技术创新体系，不断提升技术创新能力，建设了世界领先的轨道交通装备产品技术平台和制造基地，以高速动车组、大功率机车、铁路货车、城市轨道车辆为代表的系列产品，已经全面达到世界先进水平。中国中车的高速动车组系列产品，已经成为中国向世界展示发展成就的重要名片。公司的产品和技术多次荣获国家科技进步奖、国家技术发明奖、中国专利优秀奖等奖项。</w:t>
      </w:r>
    </w:p>
    <w:p>
      <w:pPr>
        <w:spacing w:line="600" w:lineRule="exact"/>
        <w:ind w:firstLine="640" w:firstLineChars="200"/>
        <w:rPr>
          <w:rFonts w:hint="eastAsia" w:ascii="仿宋_GB2312" w:hAnsi="Kaiti SC Regular" w:eastAsia="仿宋_GB2312"/>
          <w:sz w:val="32"/>
          <w:szCs w:val="32"/>
        </w:rPr>
      </w:pPr>
      <w:r>
        <w:rPr>
          <w:rFonts w:hint="eastAsia" w:ascii="黑体" w:hAnsi="黑体" w:eastAsia="黑体"/>
          <w:sz w:val="32"/>
          <w:szCs w:val="32"/>
        </w:rPr>
        <w:t>二、重点展品简要介绍</w:t>
      </w:r>
    </w:p>
    <w:p>
      <w:pPr>
        <w:spacing w:line="600" w:lineRule="exact"/>
        <w:ind w:firstLine="640" w:firstLineChars="200"/>
        <w:rPr>
          <w:rFonts w:hint="eastAsia" w:ascii="仿宋_GB2312" w:hAnsi="Kaiti SC Regular" w:eastAsia="仿宋_GB2312"/>
          <w:sz w:val="32"/>
          <w:szCs w:val="32"/>
        </w:rPr>
      </w:pPr>
      <w:r>
        <w:rPr>
          <w:rFonts w:hint="eastAsia" w:ascii="仿宋_GB2312" w:hAnsi="Kaiti SC Regular" w:eastAsia="仿宋_GB2312"/>
          <w:sz w:val="32"/>
          <w:szCs w:val="32"/>
        </w:rPr>
        <w:t>（一）展品名称：</w:t>
      </w:r>
      <w:r>
        <w:rPr>
          <w:rFonts w:hint="eastAsia" w:ascii="仿宋_GB2312" w:hAnsi="Kaiti SC Regular" w:eastAsia="仿宋_GB2312"/>
          <w:sz w:val="32"/>
          <w:szCs w:val="32"/>
          <w:lang w:eastAsia="zh-CN"/>
        </w:rPr>
        <w:t>“复兴号”中国标准动车组</w:t>
      </w:r>
    </w:p>
    <w:p>
      <w:pPr>
        <w:spacing w:line="600" w:lineRule="exact"/>
        <w:ind w:firstLine="640" w:firstLineChars="200"/>
        <w:rPr>
          <w:rFonts w:hint="eastAsia" w:ascii="仿宋_GB2312" w:hAnsi="Kaiti SC Regular" w:eastAsia="仿宋_GB2312"/>
          <w:sz w:val="32"/>
          <w:szCs w:val="32"/>
        </w:rPr>
      </w:pPr>
      <w:r>
        <w:rPr>
          <w:rFonts w:hint="eastAsia" w:ascii="仿宋_GB2312" w:hAnsi="Kaiti SC Regular" w:eastAsia="仿宋_GB2312"/>
          <w:sz w:val="32"/>
          <w:szCs w:val="32"/>
          <w:lang w:eastAsia="zh-CN"/>
        </w:rPr>
        <w:t>是</w:t>
      </w:r>
      <w:r>
        <w:rPr>
          <w:rFonts w:hint="eastAsia" w:ascii="仿宋_GB2312" w:hAnsi="Kaiti SC Regular" w:eastAsia="仿宋_GB2312"/>
          <w:sz w:val="32"/>
          <w:szCs w:val="32"/>
        </w:rPr>
        <w:t>具有完全</w:t>
      </w:r>
      <w:r>
        <w:rPr>
          <w:rFonts w:hint="default" w:ascii="仿宋_GB2312" w:hAnsi="Kaiti SC Regular" w:eastAsia="仿宋_GB2312"/>
          <w:sz w:val="32"/>
          <w:szCs w:val="32"/>
        </w:rPr>
        <w:fldChar w:fldCharType="begin"/>
      </w:r>
      <w:r>
        <w:rPr>
          <w:rFonts w:hint="default" w:ascii="仿宋_GB2312" w:hAnsi="Kaiti SC Regular" w:eastAsia="仿宋_GB2312"/>
          <w:sz w:val="32"/>
          <w:szCs w:val="32"/>
        </w:rPr>
        <w:instrText xml:space="preserve"> HYPERLINK "https://baike.baidu.com/item/%E8%87%AA%E4%B8%BB%E7%9F%A5%E8%AF%86%E4%BA%A7%E6%9D%83" \t "https://baike.baidu.com/item/%E5%A4%8D%E5%85%B4%E5%8F%B7/_blank" </w:instrText>
      </w:r>
      <w:r>
        <w:rPr>
          <w:rFonts w:hint="default" w:ascii="仿宋_GB2312" w:hAnsi="Kaiti SC Regular" w:eastAsia="仿宋_GB2312"/>
          <w:sz w:val="32"/>
          <w:szCs w:val="32"/>
        </w:rPr>
        <w:fldChar w:fldCharType="separate"/>
      </w:r>
      <w:r>
        <w:rPr>
          <w:rFonts w:hint="default" w:ascii="仿宋_GB2312" w:hAnsi="Kaiti SC Regular" w:eastAsia="仿宋_GB2312"/>
          <w:sz w:val="32"/>
          <w:szCs w:val="32"/>
        </w:rPr>
        <w:t>自主知识产权</w:t>
      </w:r>
      <w:r>
        <w:rPr>
          <w:rFonts w:hint="default" w:ascii="仿宋_GB2312" w:hAnsi="Kaiti SC Regular" w:eastAsia="仿宋_GB2312"/>
          <w:sz w:val="32"/>
          <w:szCs w:val="32"/>
        </w:rPr>
        <w:fldChar w:fldCharType="end"/>
      </w:r>
      <w:r>
        <w:rPr>
          <w:rFonts w:hint="default" w:ascii="仿宋_GB2312" w:hAnsi="Kaiti SC Regular" w:eastAsia="仿宋_GB2312"/>
          <w:sz w:val="32"/>
          <w:szCs w:val="32"/>
        </w:rPr>
        <w:t>、达到世界先进水平的</w:t>
      </w:r>
      <w:r>
        <w:rPr>
          <w:rFonts w:hint="default" w:ascii="仿宋_GB2312" w:hAnsi="Kaiti SC Regular" w:eastAsia="仿宋_GB2312"/>
          <w:sz w:val="32"/>
          <w:szCs w:val="32"/>
        </w:rPr>
        <w:fldChar w:fldCharType="begin"/>
      </w:r>
      <w:r>
        <w:rPr>
          <w:rFonts w:hint="default" w:ascii="仿宋_GB2312" w:hAnsi="Kaiti SC Regular" w:eastAsia="仿宋_GB2312"/>
          <w:sz w:val="32"/>
          <w:szCs w:val="32"/>
        </w:rPr>
        <w:instrText xml:space="preserve"> HYPERLINK "https://baike.baidu.com/item/%E5%8A%A8%E8%BD%A6%E7%BB%84/127" \t "https://baike.baidu.com/item/%E5%A4%8D%E5%85%B4%E5%8F%B7/_blank" </w:instrText>
      </w:r>
      <w:r>
        <w:rPr>
          <w:rFonts w:hint="default" w:ascii="仿宋_GB2312" w:hAnsi="Kaiti SC Regular" w:eastAsia="仿宋_GB2312"/>
          <w:sz w:val="32"/>
          <w:szCs w:val="32"/>
        </w:rPr>
        <w:fldChar w:fldCharType="separate"/>
      </w:r>
      <w:r>
        <w:rPr>
          <w:rFonts w:hint="default" w:ascii="仿宋_GB2312" w:hAnsi="Kaiti SC Regular" w:eastAsia="仿宋_GB2312"/>
          <w:sz w:val="32"/>
          <w:szCs w:val="32"/>
        </w:rPr>
        <w:t>动车组</w:t>
      </w:r>
      <w:r>
        <w:rPr>
          <w:rFonts w:hint="default" w:ascii="仿宋_GB2312" w:hAnsi="Kaiti SC Regular" w:eastAsia="仿宋_GB2312"/>
          <w:sz w:val="32"/>
          <w:szCs w:val="32"/>
        </w:rPr>
        <w:fldChar w:fldCharType="end"/>
      </w:r>
      <w:r>
        <w:rPr>
          <w:rFonts w:hint="default" w:ascii="仿宋_GB2312" w:hAnsi="Kaiti SC Regular" w:eastAsia="仿宋_GB2312"/>
          <w:sz w:val="32"/>
          <w:szCs w:val="32"/>
        </w:rPr>
        <w:t>列车。</w:t>
      </w:r>
      <w:r>
        <w:rPr>
          <w:rFonts w:hint="eastAsia" w:ascii="仿宋_GB2312" w:hAnsi="Kaiti SC Regular" w:eastAsia="仿宋_GB2312"/>
          <w:sz w:val="32"/>
          <w:szCs w:val="32"/>
          <w:lang w:eastAsia="zh-CN"/>
        </w:rPr>
        <w:t>“复兴号”</w:t>
      </w:r>
      <w:r>
        <w:rPr>
          <w:rFonts w:hint="eastAsia" w:ascii="仿宋_GB2312" w:hAnsi="Kaiti SC Regular" w:eastAsia="仿宋_GB2312"/>
          <w:sz w:val="32"/>
          <w:szCs w:val="32"/>
        </w:rPr>
        <w:t>动车组大量采用中国国家标准、行业标准、在254项重要标准中，中国标准占84%。</w:t>
      </w:r>
      <w:r>
        <w:rPr>
          <w:rFonts w:hint="eastAsia" w:ascii="仿宋_GB2312" w:hAnsi="Kaiti SC Regular" w:eastAsia="仿宋_GB2312"/>
          <w:sz w:val="32"/>
          <w:szCs w:val="32"/>
          <w:lang w:eastAsia="zh-CN"/>
        </w:rPr>
        <w:t>动车组具有卓越兼容氢能，能够实现动车组之间的互联互通。</w:t>
      </w:r>
      <w:r>
        <w:rPr>
          <w:rFonts w:hint="eastAsia" w:ascii="仿宋_GB2312" w:hAnsi="Kaiti SC Regular" w:eastAsia="仿宋_GB2312"/>
          <w:sz w:val="32"/>
          <w:szCs w:val="32"/>
          <w:lang w:val="en-US" w:eastAsia="zh-CN"/>
        </w:rPr>
        <w:t>2017年7月5日，</w:t>
      </w:r>
      <w:r>
        <w:rPr>
          <w:rFonts w:hint="eastAsia" w:ascii="仿宋_GB2312" w:hAnsi="Kaiti SC Regular" w:eastAsia="仿宋_GB2312"/>
          <w:sz w:val="32"/>
          <w:szCs w:val="32"/>
          <w:lang w:eastAsia="zh-CN"/>
        </w:rPr>
        <w:t>复兴号”</w:t>
      </w:r>
      <w:r>
        <w:rPr>
          <w:rFonts w:hint="eastAsia" w:ascii="仿宋_GB2312" w:hAnsi="Kaiti SC Regular" w:eastAsia="仿宋_GB2312"/>
          <w:sz w:val="32"/>
          <w:szCs w:val="32"/>
        </w:rPr>
        <w:t>动车组</w:t>
      </w:r>
      <w:r>
        <w:rPr>
          <w:rFonts w:hint="eastAsia" w:ascii="仿宋_GB2312" w:hAnsi="Kaiti SC Regular" w:eastAsia="仿宋_GB2312"/>
          <w:sz w:val="32"/>
          <w:szCs w:val="32"/>
          <w:lang w:eastAsia="zh-CN"/>
        </w:rPr>
        <w:t>创造了</w:t>
      </w:r>
      <w:r>
        <w:rPr>
          <w:rFonts w:hint="eastAsia" w:ascii="仿宋_GB2312" w:hAnsi="Kaiti SC Regular" w:eastAsia="仿宋_GB2312"/>
          <w:sz w:val="32"/>
          <w:szCs w:val="32"/>
          <w:lang w:val="en-US" w:eastAsia="zh-CN"/>
        </w:rPr>
        <w:t>420km/h高速列车交会试验速度的世界纪录。</w:t>
      </w:r>
    </w:p>
    <w:p>
      <w:pPr>
        <w:numPr>
          <w:ilvl w:val="0"/>
          <w:numId w:val="1"/>
        </w:numPr>
        <w:spacing w:line="600" w:lineRule="exact"/>
        <w:ind w:firstLine="640" w:firstLineChars="200"/>
        <w:rPr>
          <w:rFonts w:hint="eastAsia" w:ascii="仿宋_GB2312" w:hAnsi="黑体" w:eastAsia="仿宋_GB2312"/>
          <w:sz w:val="32"/>
          <w:szCs w:val="32"/>
        </w:rPr>
      </w:pPr>
      <w:r>
        <w:rPr>
          <w:rFonts w:hint="eastAsia" w:ascii="仿宋_GB2312" w:hAnsi="黑体" w:eastAsia="仿宋_GB2312"/>
          <w:sz w:val="32"/>
          <w:szCs w:val="32"/>
        </w:rPr>
        <w:t>展品名称：</w:t>
      </w:r>
    </w:p>
    <w:p>
      <w:pPr>
        <w:numPr>
          <w:numId w:val="0"/>
        </w:numPr>
        <w:spacing w:line="600" w:lineRule="exact"/>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 xml:space="preserve">     香港南港岛无人驾驶地铁</w:t>
      </w:r>
    </w:p>
    <w:p>
      <w:pPr>
        <w:numPr>
          <w:numId w:val="0"/>
        </w:numPr>
        <w:spacing w:line="600" w:lineRule="exact"/>
        <w:rPr>
          <w:rFonts w:hint="eastAsia" w:ascii="仿宋_GB2312" w:hAnsi="黑体" w:eastAsia="仿宋_GB2312"/>
          <w:sz w:val="32"/>
          <w:szCs w:val="32"/>
          <w:lang w:val="en-US" w:eastAsia="zh-CN"/>
        </w:rPr>
      </w:pPr>
      <w:r>
        <w:rPr>
          <w:rFonts w:hint="eastAsia" w:ascii="仿宋_GB2312" w:hAnsi="黑体" w:eastAsia="仿宋_GB2312"/>
          <w:sz w:val="32"/>
          <w:szCs w:val="32"/>
          <w:lang w:val="en-US" w:eastAsia="zh-CN"/>
        </w:rPr>
        <w:t xml:space="preserve">     香港南港岛线地铁车辆是中国第一个正式运营的GOA4（Grades of Automation 4）等级的全自动无人驾驶地铁车辆，是完全拥有自主知识产权的列车。列车可实现真正意义上的自动控制，包括自动唤醒、自动运营、自动故障诊断及自动清洗功能。车厢最大特点是无驾驶室，增加列车两端开放式空间，让乘客享受特别的乘坐体验。</w:t>
      </w:r>
    </w:p>
    <w:p>
      <w:pPr>
        <w:numPr>
          <w:ilvl w:val="0"/>
          <w:numId w:val="1"/>
        </w:numPr>
        <w:spacing w:line="600" w:lineRule="exact"/>
        <w:ind w:firstLine="640" w:firstLineChars="200"/>
        <w:rPr>
          <w:rFonts w:ascii="仿宋_GB2312" w:hAnsi="Kaiti SC Regular" w:eastAsia="仿宋_GB2312"/>
          <w:sz w:val="32"/>
          <w:szCs w:val="32"/>
        </w:rPr>
      </w:pPr>
      <w:r>
        <w:rPr>
          <w:rFonts w:hint="eastAsia" w:ascii="仿宋_GB2312" w:hAnsi="Kaiti SC Regular" w:eastAsia="仿宋_GB2312"/>
          <w:sz w:val="32"/>
          <w:szCs w:val="32"/>
          <w:lang w:eastAsia="zh-CN"/>
        </w:rPr>
        <w:t>亚的斯亚贝巴低地板有轨电车</w:t>
      </w:r>
    </w:p>
    <w:p>
      <w:pPr>
        <w:numPr>
          <w:numId w:val="0"/>
        </w:numPr>
        <w:spacing w:line="600" w:lineRule="exact"/>
        <w:ind w:firstLine="960" w:firstLineChars="300"/>
        <w:rPr>
          <w:rFonts w:hint="eastAsia" w:ascii="仿宋_GB2312" w:hAnsi="黑体" w:eastAsia="仿宋_GB2312"/>
          <w:sz w:val="32"/>
          <w:szCs w:val="32"/>
          <w:lang w:val="en-US" w:eastAsia="zh-CN"/>
        </w:rPr>
      </w:pPr>
      <w:r>
        <w:rPr>
          <w:rFonts w:hint="eastAsia" w:ascii="仿宋_GB2312" w:hAnsi="Kaiti SC Regular" w:eastAsia="仿宋_GB2312"/>
          <w:sz w:val="32"/>
          <w:szCs w:val="32"/>
          <w:lang w:eastAsia="zh-CN"/>
        </w:rPr>
        <w:t>亚的斯亚贝巴</w:t>
      </w:r>
      <w:r>
        <w:rPr>
          <w:rFonts w:hint="eastAsia" w:ascii="仿宋_GB2312" w:hAnsi="Kaiti SC Regular" w:eastAsia="仿宋_GB2312"/>
          <w:sz w:val="32"/>
          <w:szCs w:val="32"/>
          <w:lang w:val="en-US" w:eastAsia="zh-CN"/>
        </w:rPr>
        <w:t>70%</w:t>
      </w:r>
      <w:r>
        <w:rPr>
          <w:rFonts w:hint="eastAsia" w:ascii="仿宋_GB2312" w:hAnsi="Kaiti SC Regular" w:eastAsia="仿宋_GB2312"/>
          <w:sz w:val="32"/>
          <w:szCs w:val="32"/>
          <w:lang w:eastAsia="zh-CN"/>
        </w:rPr>
        <w:t>低地板有轨电</w:t>
      </w:r>
      <w:r>
        <w:rPr>
          <w:rFonts w:hint="eastAsia" w:ascii="仿宋_GB2312" w:hAnsi="黑体" w:eastAsia="仿宋_GB2312"/>
          <w:sz w:val="32"/>
          <w:szCs w:val="32"/>
          <w:lang w:val="en-US" w:eastAsia="zh-CN"/>
        </w:rPr>
        <w:t>车是非洲首条</w:t>
      </w:r>
      <w:r>
        <w:rPr>
          <w:rFonts w:hint="default" w:ascii="仿宋_GB2312" w:hAnsi="黑体" w:eastAsia="仿宋_GB2312"/>
          <w:sz w:val="32"/>
          <w:szCs w:val="32"/>
          <w:lang w:val="en-US" w:eastAsia="zh-CN"/>
        </w:rPr>
        <w:t>现代化轻轨</w:t>
      </w:r>
      <w:r>
        <w:rPr>
          <w:rFonts w:hint="eastAsia" w:ascii="仿宋_GB2312" w:hAnsi="黑体" w:eastAsia="仿宋_GB2312"/>
          <w:sz w:val="32"/>
          <w:szCs w:val="32"/>
          <w:lang w:val="en-US" w:eastAsia="zh-CN"/>
        </w:rPr>
        <w:t>列车。</w:t>
      </w:r>
      <w:r>
        <w:rPr>
          <w:rFonts w:hint="eastAsia" w:ascii="仿宋_GB2312" w:hAnsi="Kaiti SC Regular" w:eastAsia="仿宋_GB2312"/>
          <w:sz w:val="32"/>
          <w:szCs w:val="32"/>
          <w:lang w:eastAsia="zh-CN"/>
        </w:rPr>
        <w:t>埃塞俄比亚首都亚的斯亚贝巴海拔达到2400米，高原环境下列车将面临超强紫外线，该列车堪称“最防晒的有轨电车”，采用夹层玻璃，可以“隔离”90%的紫外线，其他橡胶、电缆等元件也都全部满足防紫外线最高等级5级的要求，以防止高紫外线环境下部件老化等问题。</w:t>
      </w:r>
    </w:p>
    <w:p>
      <w:pPr>
        <w:numPr>
          <w:ilvl w:val="0"/>
          <w:numId w:val="0"/>
        </w:numPr>
        <w:spacing w:line="600" w:lineRule="exact"/>
        <w:ind w:firstLine="960" w:firstLineChars="300"/>
        <w:rPr>
          <w:rFonts w:hint="eastAsia" w:ascii="仿宋_GB2312" w:hAnsi="Kaiti SC Regular" w:eastAsia="仿宋_GB2312"/>
          <w:sz w:val="32"/>
          <w:szCs w:val="32"/>
          <w:lang w:eastAsia="zh-CN"/>
        </w:rPr>
      </w:pPr>
      <w:r>
        <w:rPr>
          <w:rFonts w:hint="eastAsia" w:ascii="仿宋_GB2312" w:hAnsi="Kaiti SC Regular" w:eastAsia="仿宋_GB2312"/>
          <w:sz w:val="32"/>
          <w:szCs w:val="32"/>
          <w:lang w:eastAsia="zh-CN"/>
        </w:rPr>
        <w:t>（三）展品名称：</w:t>
      </w:r>
      <w:r>
        <w:rPr>
          <w:rFonts w:hint="eastAsia" w:ascii="仿宋_GB2312" w:hAnsi="Kaiti SC Regular" w:eastAsia="仿宋_GB2312"/>
          <w:sz w:val="32"/>
          <w:szCs w:val="32"/>
          <w:lang w:eastAsia="zh-CN"/>
        </w:rPr>
        <w:t>中企云链</w:t>
      </w:r>
    </w:p>
    <w:p>
      <w:pPr>
        <w:numPr>
          <w:ilvl w:val="0"/>
          <w:numId w:val="0"/>
        </w:numPr>
        <w:spacing w:line="600" w:lineRule="exact"/>
        <w:ind w:firstLine="960" w:firstLineChars="300"/>
        <w:rPr>
          <w:rFonts w:hint="eastAsia" w:ascii="仿宋_GB2312" w:hAnsi="Kaiti SC Regular" w:eastAsia="仿宋_GB2312"/>
          <w:sz w:val="32"/>
          <w:szCs w:val="32"/>
          <w:lang w:eastAsia="zh-CN"/>
        </w:rPr>
      </w:pPr>
      <w:r>
        <w:rPr>
          <w:rFonts w:hint="eastAsia" w:ascii="仿宋_GB2312" w:hAnsi="Kaiti SC Regular" w:eastAsia="仿宋_GB2312"/>
          <w:sz w:val="32"/>
          <w:szCs w:val="32"/>
          <w:lang w:eastAsia="zh-CN"/>
        </w:rPr>
        <w:t>中企云链，是国务院国资委重点支持的央企双创平台典范，由中车集团牵头</w:t>
      </w:r>
      <w:bookmarkStart w:id="0" w:name="_GoBack"/>
      <w:bookmarkEnd w:id="0"/>
      <w:r>
        <w:rPr>
          <w:rFonts w:hint="eastAsia" w:ascii="仿宋_GB2312" w:hAnsi="Kaiti SC Regular" w:eastAsia="仿宋_GB2312"/>
          <w:sz w:val="32"/>
          <w:szCs w:val="32"/>
          <w:lang w:eastAsia="zh-CN"/>
        </w:rPr>
        <w:t>打造的国家级“双创”产融平台。 依托大企业的优质信用，平台创新出一种可拆分、流转、融资的电子付款承诺函（简称“云信”）。截至目前，云链平台企业注册量达7100+，云信开立量超180亿，为供应链中小企业融资超80亿，平台交易总额高达500亿 ，大大加快三角债清理。</w:t>
      </w:r>
    </w:p>
    <w:p>
      <w:pPr>
        <w:ind w:firstLine="640" w:firstLineChars="200"/>
        <w:rPr>
          <w:rFonts w:ascii="仿宋_GB2312" w:hAnsi="Kaiti SC Regular" w:eastAsia="仿宋_GB2312"/>
          <w:sz w:val="32"/>
          <w:szCs w:val="32"/>
        </w:rPr>
      </w:pPr>
    </w:p>
    <w:p>
      <w:pPr>
        <w:ind w:firstLine="640" w:firstLineChars="200"/>
        <w:rPr>
          <w:rFonts w:ascii="仿宋_GB2312" w:hAnsi="Kaiti SC Regular" w:eastAsia="仿宋_GB2312"/>
          <w:sz w:val="32"/>
          <w:szCs w:val="32"/>
        </w:rPr>
      </w:pPr>
    </w:p>
    <w:p>
      <w:pPr>
        <w:ind w:firstLine="640" w:firstLineChars="200"/>
        <w:rPr>
          <w:rFonts w:ascii="仿宋_GB2312" w:hAnsi="Kaiti SC Regular" w:eastAsia="仿宋_GB2312"/>
          <w:sz w:val="32"/>
          <w:szCs w:val="32"/>
        </w:rPr>
      </w:pPr>
    </w:p>
    <w:p>
      <w:pPr>
        <w:spacing w:line="600" w:lineRule="exact"/>
        <w:ind w:firstLine="640" w:firstLineChars="200"/>
        <w:rPr>
          <w:rFonts w:ascii="仿宋_GB2312" w:hAnsi="Kaiti SC Regular" w:eastAsia="仿宋_GB2312"/>
          <w:sz w:val="32"/>
          <w:szCs w:val="32"/>
        </w:rPr>
      </w:pPr>
      <w:r>
        <w:rPr>
          <w:rFonts w:hint="eastAsia" w:ascii="仿宋_GB2312" w:hAnsi="Kaiti SC Regular" w:eastAsia="仿宋_GB2312"/>
          <w:sz w:val="32"/>
          <w:szCs w:val="32"/>
        </w:rPr>
        <w:t>备注：每个展品请提供一张高清晰度照片或图片，随企业有关素材发送至邮箱。</w:t>
      </w:r>
    </w:p>
    <w:p>
      <w:pPr>
        <w:ind w:firstLine="640" w:firstLineChars="200"/>
        <w:rPr>
          <w:rFonts w:ascii="仿宋_GB2312" w:hAnsi="Kaiti SC Regular" w:eastAsia="仿宋_GB2312"/>
          <w:sz w:val="32"/>
          <w:szCs w:val="32"/>
        </w:rPr>
      </w:pPr>
    </w:p>
    <w:p>
      <w:pPr>
        <w:ind w:firstLine="640" w:firstLineChars="200"/>
        <w:rPr>
          <w:rFonts w:ascii="仿宋_GB2312" w:hAnsi="Kaiti SC Regular" w:eastAsia="仿宋_GB2312"/>
          <w:sz w:val="32"/>
          <w:szCs w:val="32"/>
        </w:rPr>
      </w:pPr>
    </w:p>
    <w:p>
      <w:pPr>
        <w:ind w:firstLine="640" w:firstLineChars="200"/>
        <w:rPr>
          <w:rFonts w:ascii="仿宋_GB2312" w:hAnsi="Kaiti SC Regular" w:eastAsia="仿宋_GB2312"/>
          <w:sz w:val="32"/>
          <w:szCs w:val="32"/>
        </w:rPr>
      </w:pPr>
    </w:p>
    <w:p>
      <w:pPr>
        <w:ind w:firstLine="640" w:firstLineChars="200"/>
        <w:rPr>
          <w:rFonts w:ascii="仿宋_GB2312" w:hAnsi="Kaiti SC Regular" w:eastAsia="仿宋_GB2312"/>
          <w:sz w:val="32"/>
          <w:szCs w:val="32"/>
        </w:rPr>
      </w:pPr>
    </w:p>
    <w:p>
      <w:pPr>
        <w:ind w:firstLine="640" w:firstLineChars="200"/>
        <w:rPr>
          <w:rFonts w:ascii="仿宋_GB2312" w:hAnsi="Kaiti SC Regular" w:eastAsia="仿宋_GB2312"/>
          <w:sz w:val="32"/>
          <w:szCs w:val="32"/>
        </w:rPr>
        <w:sectPr>
          <w:pgSz w:w="11900" w:h="16840"/>
          <w:pgMar w:top="1440" w:right="1800" w:bottom="1440" w:left="1800" w:header="851" w:footer="992" w:gutter="0"/>
          <w:cols w:space="425" w:num="1"/>
          <w:docGrid w:type="lines" w:linePitch="423" w:charSpace="0"/>
        </w:sectPr>
      </w:pPr>
    </w:p>
    <w:p>
      <w:pPr>
        <w:spacing w:after="211" w:afterLines="50"/>
        <w:jc w:val="left"/>
        <w:rPr>
          <w:rFonts w:ascii="宋体"/>
          <w:sz w:val="30"/>
          <w:szCs w:val="30"/>
        </w:rPr>
      </w:pPr>
      <w:r>
        <w:rPr>
          <w:rFonts w:hint="eastAsia" w:ascii="宋体" w:hAnsi="宋体"/>
          <w:sz w:val="30"/>
          <w:szCs w:val="30"/>
        </w:rPr>
        <w:t>附件</w:t>
      </w:r>
      <w:r>
        <w:rPr>
          <w:rFonts w:ascii="宋体" w:hAnsi="宋体"/>
          <w:sz w:val="30"/>
          <w:szCs w:val="30"/>
        </w:rPr>
        <w:t>2</w:t>
      </w:r>
    </w:p>
    <w:p>
      <w:pPr>
        <w:spacing w:after="211" w:afterLines="50"/>
        <w:jc w:val="center"/>
        <w:rPr>
          <w:rFonts w:ascii="华文中宋" w:hAnsi="华文中宋" w:eastAsia="华文中宋"/>
          <w:sz w:val="36"/>
          <w:szCs w:val="36"/>
        </w:rPr>
      </w:pPr>
      <w:r>
        <w:rPr>
          <w:rFonts w:hint="eastAsia" w:ascii="华文中宋" w:hAnsi="华文中宋" w:eastAsia="华文中宋"/>
          <w:sz w:val="36"/>
          <w:szCs w:val="36"/>
        </w:rPr>
        <w:t>企业两院院士信息表</w:t>
      </w:r>
    </w:p>
    <w:tbl>
      <w:tblPr>
        <w:tblStyle w:val="10"/>
        <w:tblW w:w="156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814"/>
        <w:gridCol w:w="1312"/>
        <w:gridCol w:w="1272"/>
        <w:gridCol w:w="1254"/>
        <w:gridCol w:w="992"/>
        <w:gridCol w:w="2850"/>
        <w:gridCol w:w="1800"/>
        <w:gridCol w:w="2012"/>
        <w:gridCol w:w="2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3" w:hRule="atLeast"/>
          <w:jc w:val="center"/>
        </w:trPr>
        <w:tc>
          <w:tcPr>
            <w:tcW w:w="992" w:type="dxa"/>
            <w:vAlign w:val="center"/>
          </w:tcPr>
          <w:p>
            <w:pPr>
              <w:jc w:val="center"/>
              <w:rPr>
                <w:rFonts w:ascii="仿宋_GB2312" w:hAnsi="宋体" w:eastAsia="仿宋_GB2312"/>
                <w:sz w:val="21"/>
                <w:szCs w:val="21"/>
              </w:rPr>
            </w:pPr>
            <w:r>
              <w:rPr>
                <w:rFonts w:hint="eastAsia" w:ascii="仿宋_GB2312" w:hAnsi="宋体" w:eastAsia="仿宋_GB2312"/>
                <w:sz w:val="21"/>
                <w:szCs w:val="21"/>
              </w:rPr>
              <w:t>姓名</w:t>
            </w:r>
          </w:p>
        </w:tc>
        <w:tc>
          <w:tcPr>
            <w:tcW w:w="814" w:type="dxa"/>
            <w:vAlign w:val="center"/>
          </w:tcPr>
          <w:p>
            <w:pPr>
              <w:jc w:val="center"/>
              <w:rPr>
                <w:rFonts w:ascii="仿宋_GB2312" w:hAnsi="宋体" w:eastAsia="仿宋_GB2312"/>
                <w:sz w:val="21"/>
                <w:szCs w:val="21"/>
              </w:rPr>
            </w:pPr>
            <w:r>
              <w:rPr>
                <w:rFonts w:hint="eastAsia" w:ascii="仿宋_GB2312" w:hAnsi="宋体" w:eastAsia="仿宋_GB2312"/>
                <w:sz w:val="21"/>
                <w:szCs w:val="21"/>
              </w:rPr>
              <w:t>出生</w:t>
            </w:r>
          </w:p>
          <w:p>
            <w:pPr>
              <w:jc w:val="center"/>
              <w:rPr>
                <w:rFonts w:ascii="仿宋_GB2312" w:hAnsi="宋体" w:eastAsia="仿宋_GB2312"/>
                <w:sz w:val="21"/>
                <w:szCs w:val="21"/>
              </w:rPr>
            </w:pPr>
            <w:r>
              <w:rPr>
                <w:rFonts w:hint="eastAsia" w:ascii="仿宋_GB2312" w:hAnsi="宋体" w:eastAsia="仿宋_GB2312"/>
                <w:sz w:val="21"/>
                <w:szCs w:val="21"/>
              </w:rPr>
              <w:t>年月</w:t>
            </w:r>
          </w:p>
        </w:tc>
        <w:tc>
          <w:tcPr>
            <w:tcW w:w="1312" w:type="dxa"/>
            <w:vAlign w:val="center"/>
          </w:tcPr>
          <w:p>
            <w:pPr>
              <w:jc w:val="center"/>
              <w:rPr>
                <w:rFonts w:ascii="仿宋_GB2312" w:hAnsi="宋体" w:eastAsia="仿宋_GB2312"/>
                <w:sz w:val="21"/>
                <w:szCs w:val="21"/>
              </w:rPr>
            </w:pPr>
            <w:r>
              <w:rPr>
                <w:rFonts w:hint="eastAsia" w:ascii="仿宋_GB2312" w:hAnsi="宋体" w:eastAsia="仿宋_GB2312"/>
                <w:sz w:val="21"/>
                <w:szCs w:val="21"/>
              </w:rPr>
              <w:t>当选时间</w:t>
            </w:r>
          </w:p>
        </w:tc>
        <w:tc>
          <w:tcPr>
            <w:tcW w:w="1272" w:type="dxa"/>
            <w:vAlign w:val="center"/>
          </w:tcPr>
          <w:p>
            <w:pPr>
              <w:jc w:val="center"/>
              <w:rPr>
                <w:rFonts w:ascii="仿宋_GB2312" w:hAnsi="宋体" w:eastAsia="仿宋_GB2312"/>
                <w:sz w:val="21"/>
                <w:szCs w:val="21"/>
              </w:rPr>
            </w:pPr>
            <w:r>
              <w:rPr>
                <w:rFonts w:hint="eastAsia" w:ascii="仿宋_GB2312" w:hAnsi="宋体" w:eastAsia="仿宋_GB2312"/>
                <w:sz w:val="21"/>
                <w:szCs w:val="21"/>
              </w:rPr>
              <w:t>所属学部</w:t>
            </w:r>
          </w:p>
        </w:tc>
        <w:tc>
          <w:tcPr>
            <w:tcW w:w="1254" w:type="dxa"/>
            <w:vAlign w:val="center"/>
          </w:tcPr>
          <w:p>
            <w:pPr>
              <w:jc w:val="center"/>
              <w:rPr>
                <w:rFonts w:ascii="仿宋_GB2312" w:hAnsi="宋体" w:eastAsia="仿宋_GB2312"/>
                <w:sz w:val="21"/>
                <w:szCs w:val="21"/>
              </w:rPr>
            </w:pPr>
            <w:r>
              <w:rPr>
                <w:rFonts w:hint="eastAsia" w:ascii="仿宋_GB2312" w:hAnsi="宋体" w:eastAsia="仿宋_GB2312"/>
                <w:sz w:val="21"/>
                <w:szCs w:val="21"/>
              </w:rPr>
              <w:t>现任职务</w:t>
            </w:r>
          </w:p>
        </w:tc>
        <w:tc>
          <w:tcPr>
            <w:tcW w:w="992"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主要研究领域</w:t>
            </w:r>
          </w:p>
        </w:tc>
        <w:tc>
          <w:tcPr>
            <w:tcW w:w="2850" w:type="dxa"/>
            <w:vAlign w:val="center"/>
          </w:tcPr>
          <w:p>
            <w:pPr>
              <w:jc w:val="center"/>
              <w:rPr>
                <w:rFonts w:ascii="仿宋_GB2312" w:hAnsi="宋体" w:eastAsia="仿宋_GB2312"/>
                <w:sz w:val="21"/>
                <w:szCs w:val="21"/>
              </w:rPr>
            </w:pPr>
            <w:r>
              <w:rPr>
                <w:rFonts w:hint="eastAsia" w:ascii="仿宋_GB2312" w:hAnsi="宋体" w:eastAsia="仿宋_GB2312"/>
                <w:sz w:val="21"/>
                <w:szCs w:val="21"/>
              </w:rPr>
              <w:t>工作经历</w:t>
            </w:r>
          </w:p>
          <w:p>
            <w:pPr>
              <w:rPr>
                <w:rFonts w:ascii="仿宋_GB2312" w:hAnsi="宋体" w:eastAsia="仿宋_GB2312"/>
                <w:sz w:val="21"/>
                <w:szCs w:val="21"/>
              </w:rPr>
            </w:pPr>
            <w:r>
              <w:rPr>
                <w:rFonts w:hint="eastAsia" w:ascii="仿宋_GB2312" w:hAnsi="宋体" w:eastAsia="仿宋_GB2312"/>
                <w:sz w:val="21"/>
                <w:szCs w:val="21"/>
              </w:rPr>
              <w:t>（时间、单位、职务职称、期间所做主要贡献）</w:t>
            </w:r>
          </w:p>
        </w:tc>
        <w:tc>
          <w:tcPr>
            <w:tcW w:w="1800"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主要成果简介（</w:t>
            </w:r>
            <w:r>
              <w:rPr>
                <w:rFonts w:ascii="仿宋_GB2312" w:hAnsi="宋体" w:eastAsia="仿宋_GB2312"/>
                <w:sz w:val="21"/>
                <w:szCs w:val="21"/>
              </w:rPr>
              <w:t>200</w:t>
            </w:r>
            <w:r>
              <w:rPr>
                <w:rFonts w:hint="eastAsia" w:ascii="仿宋_GB2312" w:hAnsi="宋体" w:eastAsia="仿宋_GB2312"/>
                <w:sz w:val="21"/>
                <w:szCs w:val="21"/>
              </w:rPr>
              <w:t>字左右）</w:t>
            </w:r>
          </w:p>
        </w:tc>
        <w:tc>
          <w:tcPr>
            <w:tcW w:w="2012" w:type="dxa"/>
            <w:vAlign w:val="center"/>
          </w:tcPr>
          <w:p>
            <w:pPr>
              <w:jc w:val="center"/>
              <w:rPr>
                <w:rFonts w:ascii="仿宋_GB2312" w:hAnsi="宋体" w:eastAsia="仿宋_GB2312"/>
                <w:sz w:val="21"/>
                <w:szCs w:val="21"/>
              </w:rPr>
            </w:pPr>
            <w:r>
              <w:rPr>
                <w:rFonts w:hint="eastAsia" w:ascii="仿宋_GB2312" w:hAnsi="宋体" w:eastAsia="仿宋_GB2312"/>
                <w:sz w:val="21"/>
                <w:szCs w:val="21"/>
              </w:rPr>
              <w:t>所获主要奖励</w:t>
            </w:r>
          </w:p>
        </w:tc>
        <w:tc>
          <w:tcPr>
            <w:tcW w:w="2353" w:type="dxa"/>
            <w:vAlign w:val="center"/>
          </w:tcPr>
          <w:p>
            <w:pPr>
              <w:jc w:val="center"/>
              <w:rPr>
                <w:rFonts w:ascii="仿宋_GB2312" w:hAnsi="宋体" w:eastAsia="仿宋_GB2312"/>
                <w:sz w:val="21"/>
                <w:szCs w:val="21"/>
              </w:rPr>
            </w:pPr>
            <w:r>
              <w:rPr>
                <w:rFonts w:hint="eastAsia" w:ascii="仿宋_GB2312" w:hAnsi="宋体" w:eastAsia="仿宋_GB2312"/>
                <w:sz w:val="21"/>
                <w:szCs w:val="21"/>
              </w:rPr>
              <w:t>主要代表文章和专利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5" w:hRule="atLeast"/>
          <w:jc w:val="center"/>
        </w:trPr>
        <w:tc>
          <w:tcPr>
            <w:tcW w:w="992" w:type="dxa"/>
          </w:tcPr>
          <w:p>
            <w:pPr>
              <w:jc w:val="center"/>
              <w:rPr>
                <w:rFonts w:ascii="仿宋_GB2312" w:hAnsi="宋体" w:eastAsia="仿宋_GB2312"/>
                <w:sz w:val="21"/>
                <w:szCs w:val="21"/>
              </w:rPr>
            </w:pPr>
            <w:r>
              <w:rPr>
                <w:rFonts w:hint="eastAsia" w:ascii="仿宋_GB2312" w:hAnsi="宋体" w:eastAsia="仿宋_GB2312"/>
                <w:sz w:val="21"/>
                <w:szCs w:val="21"/>
              </w:rPr>
              <w:t>刘友梅</w:t>
            </w:r>
          </w:p>
        </w:tc>
        <w:tc>
          <w:tcPr>
            <w:tcW w:w="814" w:type="dxa"/>
          </w:tcPr>
          <w:p>
            <w:pPr>
              <w:rPr>
                <w:rFonts w:ascii="仿宋_GB2312" w:hAnsi="宋体" w:eastAsia="仿宋_GB2312"/>
                <w:sz w:val="21"/>
                <w:szCs w:val="21"/>
              </w:rPr>
            </w:pPr>
            <w:r>
              <w:rPr>
                <w:rFonts w:ascii="仿宋_GB2312" w:hAnsi="宋体" w:eastAsia="仿宋_GB2312"/>
                <w:sz w:val="21"/>
                <w:szCs w:val="21"/>
              </w:rPr>
              <w:t>1938.01</w:t>
            </w:r>
          </w:p>
        </w:tc>
        <w:tc>
          <w:tcPr>
            <w:tcW w:w="1312" w:type="dxa"/>
          </w:tcPr>
          <w:p>
            <w:pPr>
              <w:rPr>
                <w:rFonts w:ascii="仿宋_GB2312" w:hAnsi="宋体" w:eastAsia="仿宋_GB2312"/>
                <w:sz w:val="21"/>
                <w:szCs w:val="21"/>
              </w:rPr>
            </w:pPr>
            <w:r>
              <w:rPr>
                <w:rFonts w:ascii="仿宋_GB2312" w:hAnsi="宋体" w:eastAsia="仿宋_GB2312"/>
                <w:sz w:val="21"/>
                <w:szCs w:val="21"/>
              </w:rPr>
              <w:t>1999</w:t>
            </w:r>
            <w:r>
              <w:rPr>
                <w:rFonts w:hint="eastAsia" w:ascii="仿宋_GB2312" w:hAnsi="宋体" w:eastAsia="仿宋_GB2312"/>
                <w:sz w:val="21"/>
                <w:szCs w:val="21"/>
              </w:rPr>
              <w:t>年当选中国工程院院士</w:t>
            </w:r>
          </w:p>
        </w:tc>
        <w:tc>
          <w:tcPr>
            <w:tcW w:w="1272" w:type="dxa"/>
          </w:tcPr>
          <w:p>
            <w:pPr>
              <w:rPr>
                <w:rFonts w:ascii="仿宋_GB2312" w:hAnsi="宋体" w:eastAsia="仿宋_GB2312"/>
                <w:sz w:val="21"/>
                <w:szCs w:val="21"/>
              </w:rPr>
            </w:pPr>
            <w:r>
              <w:rPr>
                <w:rFonts w:hint="eastAsia" w:ascii="仿宋_GB2312" w:hAnsi="宋体" w:eastAsia="仿宋_GB2312"/>
                <w:sz w:val="21"/>
                <w:szCs w:val="21"/>
              </w:rPr>
              <w:t>机械与运载工程学部</w:t>
            </w:r>
          </w:p>
        </w:tc>
        <w:tc>
          <w:tcPr>
            <w:tcW w:w="1254" w:type="dxa"/>
          </w:tcPr>
          <w:p>
            <w:pPr>
              <w:rPr>
                <w:rFonts w:ascii="仿宋_GB2312" w:hAnsi="宋体" w:eastAsia="仿宋_GB2312"/>
                <w:sz w:val="21"/>
                <w:szCs w:val="21"/>
              </w:rPr>
            </w:pPr>
            <w:r>
              <w:rPr>
                <w:rFonts w:hint="eastAsia" w:ascii="仿宋_GB2312" w:hAnsi="宋体" w:eastAsia="仿宋_GB2312"/>
                <w:sz w:val="21"/>
                <w:szCs w:val="21"/>
              </w:rPr>
              <w:t>专家委员会主任；</w:t>
            </w:r>
          </w:p>
          <w:p>
            <w:pPr>
              <w:rPr>
                <w:rFonts w:ascii="仿宋_GB2312" w:hAnsi="宋体" w:eastAsia="仿宋_GB2312"/>
                <w:sz w:val="21"/>
                <w:szCs w:val="21"/>
              </w:rPr>
            </w:pPr>
            <w:r>
              <w:rPr>
                <w:rFonts w:hint="eastAsia" w:ascii="仿宋_GB2312" w:hAnsi="宋体" w:eastAsia="仿宋_GB2312"/>
                <w:sz w:val="21"/>
                <w:szCs w:val="21"/>
              </w:rPr>
              <w:t>西南交通大学牵引动力国家重点实验室第七届学术委员会主任委员；</w:t>
            </w:r>
          </w:p>
          <w:p>
            <w:pPr>
              <w:rPr>
                <w:rFonts w:ascii="仿宋_GB2312" w:hAnsi="宋体" w:eastAsia="仿宋_GB2312"/>
                <w:sz w:val="21"/>
                <w:szCs w:val="21"/>
              </w:rPr>
            </w:pPr>
            <w:r>
              <w:rPr>
                <w:rFonts w:hint="eastAsia" w:ascii="仿宋_GB2312" w:hAnsi="宋体" w:eastAsia="仿宋_GB2312"/>
                <w:sz w:val="21"/>
                <w:szCs w:val="21"/>
              </w:rPr>
              <w:t>中车株洲电力机车有限公司大功率交流传动电力机车系统集成国家重点实验室第一届学术委员会副主任委员</w:t>
            </w:r>
          </w:p>
          <w:p>
            <w:pPr>
              <w:rPr>
                <w:rFonts w:ascii="仿宋_GB2312" w:hAnsi="宋体" w:eastAsia="仿宋_GB2312"/>
                <w:sz w:val="21"/>
                <w:szCs w:val="21"/>
              </w:rPr>
            </w:pPr>
          </w:p>
          <w:p>
            <w:pPr>
              <w:rPr>
                <w:rFonts w:ascii="仿宋_GB2312" w:hAnsi="宋体" w:eastAsia="仿宋_GB2312"/>
                <w:sz w:val="21"/>
                <w:szCs w:val="21"/>
              </w:rPr>
            </w:pPr>
          </w:p>
        </w:tc>
        <w:tc>
          <w:tcPr>
            <w:tcW w:w="992" w:type="dxa"/>
          </w:tcPr>
          <w:p>
            <w:pPr>
              <w:rPr>
                <w:rFonts w:ascii="仿宋_GB2312" w:hAnsi="宋体" w:eastAsia="仿宋_GB2312"/>
                <w:sz w:val="21"/>
                <w:szCs w:val="21"/>
              </w:rPr>
            </w:pPr>
            <w:r>
              <w:rPr>
                <w:rFonts w:hint="eastAsia" w:ascii="仿宋_GB2312" w:hAnsi="宋体" w:eastAsia="仿宋_GB2312"/>
                <w:sz w:val="21"/>
                <w:szCs w:val="21"/>
              </w:rPr>
              <w:t>轨道交通电力牵引</w:t>
            </w:r>
          </w:p>
        </w:tc>
        <w:tc>
          <w:tcPr>
            <w:tcW w:w="2850" w:type="dxa"/>
          </w:tcPr>
          <w:p>
            <w:pPr>
              <w:rPr>
                <w:rFonts w:ascii="仿宋_GB2312" w:hAnsi="宋体" w:eastAsia="仿宋_GB2312"/>
                <w:sz w:val="21"/>
                <w:szCs w:val="21"/>
              </w:rPr>
            </w:pPr>
            <w:r>
              <w:rPr>
                <w:rFonts w:ascii="仿宋_GB2312" w:hAnsi="宋体" w:eastAsia="仿宋_GB2312"/>
                <w:sz w:val="21"/>
                <w:szCs w:val="21"/>
              </w:rPr>
              <w:t>1961</w:t>
            </w:r>
            <w:r>
              <w:rPr>
                <w:rFonts w:hint="eastAsia" w:ascii="仿宋_GB2312" w:hAnsi="宋体" w:eastAsia="仿宋_GB2312"/>
                <w:sz w:val="21"/>
                <w:szCs w:val="21"/>
              </w:rPr>
              <w:t>年</w:t>
            </w:r>
            <w:r>
              <w:rPr>
                <w:rFonts w:ascii="仿宋_GB2312" w:hAnsi="宋体" w:eastAsia="仿宋_GB2312"/>
                <w:sz w:val="21"/>
                <w:szCs w:val="21"/>
              </w:rPr>
              <w:t>-1978</w:t>
            </w:r>
            <w:r>
              <w:rPr>
                <w:rFonts w:hint="eastAsia" w:ascii="仿宋_GB2312" w:hAnsi="宋体" w:eastAsia="仿宋_GB2312"/>
                <w:sz w:val="21"/>
                <w:szCs w:val="21"/>
              </w:rPr>
              <w:t>年在株洲电力机车厂担任技术员，从事电力机车研发，主持了第一代电力机车韶山</w:t>
            </w:r>
            <w:r>
              <w:rPr>
                <w:rFonts w:ascii="仿宋_GB2312" w:hAnsi="宋体" w:eastAsia="仿宋_GB2312"/>
                <w:sz w:val="21"/>
                <w:szCs w:val="21"/>
              </w:rPr>
              <w:t>1</w:t>
            </w:r>
            <w:r>
              <w:rPr>
                <w:rFonts w:hint="eastAsia" w:ascii="仿宋_GB2312" w:hAnsi="宋体" w:eastAsia="仿宋_GB2312"/>
                <w:sz w:val="21"/>
                <w:szCs w:val="21"/>
              </w:rPr>
              <w:t>型电力机车重大技术改进。</w:t>
            </w:r>
          </w:p>
          <w:p>
            <w:pPr>
              <w:rPr>
                <w:rFonts w:ascii="仿宋_GB2312" w:hAnsi="宋体" w:eastAsia="仿宋_GB2312"/>
                <w:sz w:val="21"/>
                <w:szCs w:val="21"/>
              </w:rPr>
            </w:pPr>
            <w:r>
              <w:rPr>
                <w:rFonts w:ascii="仿宋_GB2312" w:hAnsi="宋体" w:eastAsia="仿宋_GB2312"/>
                <w:sz w:val="21"/>
                <w:szCs w:val="21"/>
              </w:rPr>
              <w:t>1978</w:t>
            </w:r>
            <w:r>
              <w:rPr>
                <w:rFonts w:hint="eastAsia" w:ascii="仿宋_GB2312" w:hAnsi="宋体" w:eastAsia="仿宋_GB2312"/>
                <w:sz w:val="21"/>
                <w:szCs w:val="21"/>
              </w:rPr>
              <w:t>年</w:t>
            </w:r>
            <w:r>
              <w:rPr>
                <w:rFonts w:ascii="仿宋_GB2312" w:hAnsi="宋体" w:eastAsia="仿宋_GB2312"/>
                <w:sz w:val="21"/>
                <w:szCs w:val="21"/>
              </w:rPr>
              <w:t>-1983</w:t>
            </w:r>
            <w:r>
              <w:rPr>
                <w:rFonts w:hint="eastAsia" w:ascii="仿宋_GB2312" w:hAnsi="宋体" w:eastAsia="仿宋_GB2312"/>
                <w:sz w:val="21"/>
                <w:szCs w:val="21"/>
              </w:rPr>
              <w:t>年在株洲电力机车厂担任工程师、高级工程师，从事韶山</w:t>
            </w:r>
            <w:r>
              <w:rPr>
                <w:rFonts w:ascii="仿宋_GB2312" w:hAnsi="宋体" w:eastAsia="仿宋_GB2312"/>
                <w:sz w:val="21"/>
                <w:szCs w:val="21"/>
              </w:rPr>
              <w:t>3</w:t>
            </w:r>
            <w:r>
              <w:rPr>
                <w:rFonts w:hint="eastAsia" w:ascii="仿宋_GB2312" w:hAnsi="宋体" w:eastAsia="仿宋_GB2312"/>
                <w:sz w:val="21"/>
                <w:szCs w:val="21"/>
              </w:rPr>
              <w:t>型第二代电力机车研发。</w:t>
            </w:r>
          </w:p>
          <w:p>
            <w:pPr>
              <w:rPr>
                <w:rFonts w:ascii="仿宋_GB2312" w:hAnsi="宋体" w:eastAsia="仿宋_GB2312"/>
                <w:sz w:val="21"/>
                <w:szCs w:val="21"/>
              </w:rPr>
            </w:pPr>
            <w:r>
              <w:rPr>
                <w:rFonts w:ascii="仿宋_GB2312" w:hAnsi="宋体" w:eastAsia="仿宋_GB2312"/>
                <w:sz w:val="21"/>
                <w:szCs w:val="21"/>
              </w:rPr>
              <w:t>1983</w:t>
            </w:r>
            <w:r>
              <w:rPr>
                <w:rFonts w:hint="eastAsia" w:ascii="仿宋_GB2312" w:hAnsi="宋体" w:eastAsia="仿宋_GB2312"/>
                <w:sz w:val="21"/>
                <w:szCs w:val="21"/>
              </w:rPr>
              <w:t>年</w:t>
            </w:r>
            <w:r>
              <w:rPr>
                <w:rFonts w:ascii="仿宋_GB2312" w:hAnsi="宋体" w:eastAsia="仿宋_GB2312"/>
                <w:sz w:val="21"/>
                <w:szCs w:val="21"/>
              </w:rPr>
              <w:t>-1987</w:t>
            </w:r>
            <w:r>
              <w:rPr>
                <w:rFonts w:hint="eastAsia" w:ascii="仿宋_GB2312" w:hAnsi="宋体" w:eastAsia="仿宋_GB2312"/>
                <w:sz w:val="21"/>
                <w:szCs w:val="21"/>
              </w:rPr>
              <w:t>年在株洲电力机车厂担任副总工程师，从事电力机车研发，主持研发了韶山</w:t>
            </w:r>
            <w:r>
              <w:rPr>
                <w:rFonts w:ascii="仿宋_GB2312" w:hAnsi="宋体" w:eastAsia="仿宋_GB2312"/>
                <w:sz w:val="21"/>
                <w:szCs w:val="21"/>
              </w:rPr>
              <w:t>4</w:t>
            </w:r>
            <w:r>
              <w:rPr>
                <w:rFonts w:hint="eastAsia" w:ascii="仿宋_GB2312" w:hAnsi="宋体" w:eastAsia="仿宋_GB2312"/>
                <w:sz w:val="21"/>
                <w:szCs w:val="21"/>
              </w:rPr>
              <w:t>型、韶山</w:t>
            </w:r>
            <w:r>
              <w:rPr>
                <w:rFonts w:ascii="仿宋_GB2312" w:hAnsi="宋体" w:eastAsia="仿宋_GB2312"/>
                <w:sz w:val="21"/>
                <w:szCs w:val="21"/>
              </w:rPr>
              <w:t>5</w:t>
            </w:r>
            <w:r>
              <w:rPr>
                <w:rFonts w:hint="eastAsia" w:ascii="仿宋_GB2312" w:hAnsi="宋体" w:eastAsia="仿宋_GB2312"/>
                <w:sz w:val="21"/>
                <w:szCs w:val="21"/>
              </w:rPr>
              <w:t>型、韶山</w:t>
            </w:r>
            <w:r>
              <w:rPr>
                <w:rFonts w:ascii="仿宋_GB2312" w:hAnsi="宋体" w:eastAsia="仿宋_GB2312"/>
                <w:sz w:val="21"/>
                <w:szCs w:val="21"/>
              </w:rPr>
              <w:t>6</w:t>
            </w:r>
            <w:r>
              <w:rPr>
                <w:rFonts w:hint="eastAsia" w:ascii="仿宋_GB2312" w:hAnsi="宋体" w:eastAsia="仿宋_GB2312"/>
                <w:sz w:val="21"/>
                <w:szCs w:val="21"/>
              </w:rPr>
              <w:t>型第三代电力机车。</w:t>
            </w:r>
          </w:p>
          <w:p>
            <w:pPr>
              <w:rPr>
                <w:rFonts w:ascii="仿宋_GB2312" w:hAnsi="宋体" w:eastAsia="仿宋_GB2312"/>
                <w:sz w:val="21"/>
                <w:szCs w:val="21"/>
              </w:rPr>
            </w:pPr>
            <w:r>
              <w:rPr>
                <w:rFonts w:ascii="仿宋_GB2312" w:hAnsi="宋体" w:eastAsia="仿宋_GB2312"/>
                <w:sz w:val="21"/>
                <w:szCs w:val="21"/>
              </w:rPr>
              <w:t>1987</w:t>
            </w:r>
            <w:r>
              <w:rPr>
                <w:rFonts w:hint="eastAsia" w:ascii="仿宋_GB2312" w:hAnsi="宋体" w:eastAsia="仿宋_GB2312"/>
                <w:sz w:val="21"/>
                <w:szCs w:val="21"/>
              </w:rPr>
              <w:t>年</w:t>
            </w:r>
            <w:r>
              <w:rPr>
                <w:rFonts w:ascii="仿宋_GB2312" w:hAnsi="宋体" w:eastAsia="仿宋_GB2312"/>
                <w:sz w:val="21"/>
                <w:szCs w:val="21"/>
              </w:rPr>
              <w:t>-1999</w:t>
            </w:r>
            <w:r>
              <w:rPr>
                <w:rFonts w:hint="eastAsia" w:ascii="仿宋_GB2312" w:hAnsi="宋体" w:eastAsia="仿宋_GB2312"/>
                <w:sz w:val="21"/>
                <w:szCs w:val="21"/>
              </w:rPr>
              <w:t>年在株洲电力机车厂担任总工程师、教授级高级工程师，从事电力机车交流传动技术的研发，主持研发了韶山</w:t>
            </w:r>
            <w:r>
              <w:rPr>
                <w:rFonts w:ascii="仿宋_GB2312" w:hAnsi="宋体" w:eastAsia="仿宋_GB2312"/>
                <w:sz w:val="21"/>
                <w:szCs w:val="21"/>
              </w:rPr>
              <w:t>8</w:t>
            </w:r>
            <w:r>
              <w:rPr>
                <w:rFonts w:hint="eastAsia" w:ascii="仿宋_GB2312" w:hAnsi="宋体" w:eastAsia="仿宋_GB2312"/>
                <w:sz w:val="21"/>
                <w:szCs w:val="21"/>
              </w:rPr>
              <w:t>型、</w:t>
            </w:r>
            <w:r>
              <w:rPr>
                <w:rFonts w:ascii="仿宋_GB2312" w:hAnsi="宋体" w:eastAsia="仿宋_GB2312"/>
                <w:sz w:val="21"/>
                <w:szCs w:val="21"/>
              </w:rPr>
              <w:t>AC4000</w:t>
            </w:r>
            <w:r>
              <w:rPr>
                <w:rFonts w:hint="eastAsia" w:ascii="仿宋_GB2312" w:hAnsi="宋体" w:eastAsia="仿宋_GB2312"/>
                <w:sz w:val="21"/>
                <w:szCs w:val="21"/>
              </w:rPr>
              <w:t>型第四代电力机车。</w:t>
            </w:r>
          </w:p>
          <w:p>
            <w:pPr>
              <w:rPr>
                <w:rFonts w:ascii="仿宋_GB2312" w:hAnsi="宋体" w:eastAsia="仿宋_GB2312"/>
                <w:sz w:val="21"/>
                <w:szCs w:val="21"/>
              </w:rPr>
            </w:pPr>
            <w:r>
              <w:rPr>
                <w:rFonts w:ascii="仿宋_GB2312" w:hAnsi="宋体" w:eastAsia="仿宋_GB2312"/>
                <w:sz w:val="21"/>
                <w:szCs w:val="21"/>
              </w:rPr>
              <w:t>1999</w:t>
            </w:r>
            <w:r>
              <w:rPr>
                <w:rFonts w:hint="eastAsia" w:ascii="仿宋_GB2312" w:hAnsi="宋体" w:eastAsia="仿宋_GB2312"/>
                <w:sz w:val="21"/>
                <w:szCs w:val="21"/>
              </w:rPr>
              <w:t>年</w:t>
            </w:r>
            <w:r>
              <w:rPr>
                <w:rFonts w:ascii="仿宋_GB2312" w:hAnsi="宋体" w:eastAsia="仿宋_GB2312"/>
                <w:sz w:val="21"/>
                <w:szCs w:val="21"/>
              </w:rPr>
              <w:t>-2007</w:t>
            </w:r>
            <w:r>
              <w:rPr>
                <w:rFonts w:hint="eastAsia" w:ascii="仿宋_GB2312" w:hAnsi="宋体" w:eastAsia="仿宋_GB2312"/>
                <w:sz w:val="21"/>
                <w:szCs w:val="21"/>
              </w:rPr>
              <w:t>年在株洲电力机车厂担任高速研究所所长，从事高速、重载技术研究，自主研发了蓝箭、奥星、中华之星等电力机车动车组。</w:t>
            </w:r>
          </w:p>
          <w:p>
            <w:pPr>
              <w:rPr>
                <w:rFonts w:ascii="仿宋_GB2312" w:hAnsi="宋体" w:eastAsia="仿宋_GB2312"/>
                <w:sz w:val="21"/>
                <w:szCs w:val="21"/>
              </w:rPr>
            </w:pPr>
            <w:r>
              <w:rPr>
                <w:rFonts w:ascii="仿宋_GB2312" w:hAnsi="宋体" w:eastAsia="仿宋_GB2312"/>
                <w:sz w:val="21"/>
                <w:szCs w:val="21"/>
              </w:rPr>
              <w:t>2008</w:t>
            </w:r>
            <w:r>
              <w:rPr>
                <w:rFonts w:hint="eastAsia" w:ascii="仿宋_GB2312" w:hAnsi="宋体" w:eastAsia="仿宋_GB2312"/>
                <w:sz w:val="21"/>
                <w:szCs w:val="21"/>
              </w:rPr>
              <w:t>年</w:t>
            </w:r>
            <w:r>
              <w:rPr>
                <w:rFonts w:ascii="仿宋_GB2312" w:hAnsi="宋体" w:eastAsia="仿宋_GB2312"/>
                <w:sz w:val="21"/>
                <w:szCs w:val="21"/>
              </w:rPr>
              <w:t>-</w:t>
            </w:r>
            <w:r>
              <w:rPr>
                <w:rFonts w:hint="eastAsia" w:ascii="仿宋_GB2312" w:hAnsi="宋体" w:eastAsia="仿宋_GB2312"/>
                <w:sz w:val="21"/>
                <w:szCs w:val="21"/>
              </w:rPr>
              <w:t>至今在株洲电力机车有限公司担任专家委员会主任，从事轨道交通电力牵引技术研究，提出轨道电力牵引谱系化、模块化理论，提出绿色、智能技术战略发展方向。</w:t>
            </w:r>
          </w:p>
        </w:tc>
        <w:tc>
          <w:tcPr>
            <w:tcW w:w="1800" w:type="dxa"/>
          </w:tcPr>
          <w:p>
            <w:pPr>
              <w:rPr>
                <w:rFonts w:ascii="仿宋_GB2312" w:hAnsi="宋体" w:eastAsia="仿宋_GB2312"/>
                <w:sz w:val="21"/>
                <w:szCs w:val="21"/>
              </w:rPr>
            </w:pPr>
            <w:r>
              <w:rPr>
                <w:rFonts w:hint="eastAsia" w:ascii="仿宋_GB2312" w:hAnsi="宋体" w:eastAsia="仿宋_GB2312"/>
                <w:sz w:val="21"/>
                <w:szCs w:val="21"/>
              </w:rPr>
              <w:t>在轨道交通电力牵引动力装备领域取得重要进展和突破，自主研发了韶山系列交直传动电力机车产品、交直交传动电力机车、动力集中型高速动车组、储能式轻轨车辆。推动了我国铁路电力牵引装备从常载到重载，从普速到高速，从交直传动到交流传动的转型升级。长期致力于轨道电力牵引设计的技术进化，形成了电力机车多机种、多功能的系列化，实现了以理论为先导、技术为依托，产品为归宿的技术创新方法的科学发展之路。引领轨道电力牵引从“高速”“重载”向“绿色”“智能”技术进化。</w:t>
            </w:r>
          </w:p>
        </w:tc>
        <w:tc>
          <w:tcPr>
            <w:tcW w:w="2012" w:type="dxa"/>
          </w:tcPr>
          <w:p>
            <w:pPr>
              <w:rPr>
                <w:rFonts w:ascii="仿宋_GB2312" w:hAnsi="宋体" w:eastAsia="仿宋_GB2312"/>
                <w:sz w:val="21"/>
                <w:szCs w:val="21"/>
              </w:rPr>
            </w:pPr>
            <w:r>
              <w:rPr>
                <w:rFonts w:hint="eastAsia" w:ascii="仿宋_GB2312" w:hAnsi="宋体" w:eastAsia="仿宋_GB2312"/>
                <w:sz w:val="21"/>
                <w:szCs w:val="21"/>
              </w:rPr>
              <w:t>获得国家科技进步二等奖</w:t>
            </w:r>
            <w:r>
              <w:rPr>
                <w:rFonts w:ascii="仿宋_GB2312" w:hAnsi="宋体" w:eastAsia="仿宋_GB2312"/>
                <w:sz w:val="21"/>
                <w:szCs w:val="21"/>
              </w:rPr>
              <w:t>2</w:t>
            </w:r>
            <w:r>
              <w:rPr>
                <w:rFonts w:hint="eastAsia" w:ascii="仿宋_GB2312" w:hAnsi="宋体" w:eastAsia="仿宋_GB2312"/>
                <w:sz w:val="21"/>
                <w:szCs w:val="21"/>
              </w:rPr>
              <w:t>次、铁道部科技进步特等奖</w:t>
            </w:r>
            <w:r>
              <w:rPr>
                <w:rFonts w:ascii="仿宋_GB2312" w:hAnsi="宋体" w:eastAsia="仿宋_GB2312"/>
                <w:sz w:val="21"/>
                <w:szCs w:val="21"/>
              </w:rPr>
              <w:t>1</w:t>
            </w:r>
            <w:r>
              <w:rPr>
                <w:rFonts w:hint="eastAsia" w:ascii="仿宋_GB2312" w:hAnsi="宋体" w:eastAsia="仿宋_GB2312"/>
                <w:sz w:val="21"/>
                <w:szCs w:val="21"/>
              </w:rPr>
              <w:t>次、湖南省首届“光召科技奖”、铁道部詹天佑铁道科技发展基金詹天佑成就奖、詹天佑大奖、光华工程科技奖理事会光华工程科技奖、科技部何梁何利基金评选委员会何梁何利科学与技术进步奖、湖南省科学技术杰出贡献奖、专利</w:t>
            </w:r>
            <w:r>
              <w:rPr>
                <w:rFonts w:ascii="仿宋_GB2312" w:hAnsi="宋体" w:eastAsia="仿宋_GB2312"/>
                <w:sz w:val="21"/>
                <w:szCs w:val="21"/>
              </w:rPr>
              <w:t>6</w:t>
            </w:r>
            <w:r>
              <w:rPr>
                <w:rFonts w:hint="eastAsia" w:ascii="仿宋_GB2312" w:hAnsi="宋体" w:eastAsia="仿宋_GB2312"/>
                <w:sz w:val="21"/>
                <w:szCs w:val="21"/>
              </w:rPr>
              <w:t>项、发表论文</w:t>
            </w:r>
            <w:r>
              <w:rPr>
                <w:rFonts w:ascii="仿宋_GB2312" w:hAnsi="宋体" w:eastAsia="仿宋_GB2312"/>
                <w:sz w:val="21"/>
                <w:szCs w:val="21"/>
              </w:rPr>
              <w:t>50</w:t>
            </w:r>
            <w:r>
              <w:rPr>
                <w:rFonts w:hint="eastAsia" w:ascii="仿宋_GB2312" w:hAnsi="宋体" w:eastAsia="仿宋_GB2312"/>
                <w:sz w:val="21"/>
                <w:szCs w:val="21"/>
              </w:rPr>
              <w:t>多篇</w:t>
            </w:r>
          </w:p>
        </w:tc>
        <w:tc>
          <w:tcPr>
            <w:tcW w:w="2353" w:type="dxa"/>
          </w:tcPr>
          <w:p>
            <w:pPr>
              <w:jc w:val="left"/>
              <w:rPr>
                <w:rFonts w:ascii="仿宋_GB2312" w:hAnsi="宋体" w:eastAsia="仿宋_GB2312"/>
                <w:sz w:val="21"/>
                <w:szCs w:val="21"/>
              </w:rPr>
            </w:pPr>
            <w:r>
              <w:rPr>
                <w:rFonts w:hint="eastAsia" w:ascii="仿宋_GB2312" w:hAnsi="宋体" w:eastAsia="仿宋_GB2312"/>
                <w:sz w:val="21"/>
                <w:szCs w:val="21"/>
              </w:rPr>
              <w:t>城市轨道交通研究</w:t>
            </w:r>
            <w:r>
              <w:rPr>
                <w:rFonts w:ascii="仿宋_GB2312" w:hAnsi="宋体" w:eastAsia="仿宋_GB2312"/>
                <w:sz w:val="21"/>
                <w:szCs w:val="21"/>
              </w:rPr>
              <w:t>[J],2009,12(11):1-4.</w:t>
            </w:r>
          </w:p>
          <w:p>
            <w:pPr>
              <w:jc w:val="left"/>
              <w:rPr>
                <w:rFonts w:ascii="仿宋_GB2312" w:hAnsi="宋体" w:eastAsia="仿宋_GB2312"/>
                <w:sz w:val="21"/>
                <w:szCs w:val="21"/>
              </w:rPr>
            </w:pPr>
          </w:p>
          <w:p>
            <w:pPr>
              <w:jc w:val="left"/>
              <w:rPr>
                <w:rFonts w:ascii="仿宋_GB2312" w:hAnsi="宋体" w:eastAsia="仿宋_GB2312"/>
                <w:sz w:val="21"/>
                <w:szCs w:val="21"/>
              </w:rPr>
            </w:pPr>
            <w:r>
              <w:rPr>
                <w:rFonts w:hint="eastAsia" w:ascii="仿宋_GB2312" w:hAnsi="宋体" w:eastAsia="仿宋_GB2312"/>
                <w:sz w:val="21"/>
                <w:szCs w:val="21"/>
              </w:rPr>
              <w:t>电力机车与城轨车辆</w:t>
            </w:r>
            <w:r>
              <w:rPr>
                <w:rFonts w:ascii="仿宋_GB2312" w:hAnsi="宋体" w:eastAsia="仿宋_GB2312"/>
                <w:sz w:val="21"/>
                <w:szCs w:val="21"/>
              </w:rPr>
              <w:t>[J],2013,36(1):1-4.</w:t>
            </w:r>
          </w:p>
          <w:p>
            <w:pPr>
              <w:jc w:val="left"/>
              <w:rPr>
                <w:rFonts w:ascii="仿宋_GB2312" w:hAnsi="宋体" w:eastAsia="仿宋_GB2312"/>
                <w:sz w:val="21"/>
                <w:szCs w:val="21"/>
              </w:rPr>
            </w:pPr>
          </w:p>
          <w:p>
            <w:pPr>
              <w:jc w:val="left"/>
              <w:rPr>
                <w:rFonts w:ascii="仿宋_GB2312" w:hAnsi="宋体" w:eastAsia="仿宋_GB2312"/>
                <w:sz w:val="21"/>
                <w:szCs w:val="21"/>
              </w:rPr>
            </w:pPr>
            <w:r>
              <w:rPr>
                <w:rFonts w:hint="eastAsia" w:ascii="仿宋_GB2312" w:hAnsi="宋体" w:eastAsia="仿宋_GB2312"/>
                <w:sz w:val="21"/>
                <w:szCs w:val="21"/>
              </w:rPr>
              <w:t>一种用于储能式车辆的受电系统和受电控制方法</w:t>
            </w:r>
            <w:r>
              <w:rPr>
                <w:rFonts w:ascii="仿宋_GB2312" w:hAnsi="宋体" w:eastAsia="仿宋_GB2312"/>
                <w:sz w:val="21"/>
                <w:szCs w:val="21"/>
              </w:rPr>
              <w:t>[P].</w:t>
            </w:r>
            <w:r>
              <w:rPr>
                <w:rFonts w:hint="eastAsia" w:ascii="仿宋_GB2312" w:hAnsi="宋体" w:eastAsia="仿宋_GB2312"/>
                <w:sz w:val="21"/>
                <w:szCs w:val="21"/>
              </w:rPr>
              <w:t>中国专利：</w:t>
            </w:r>
            <w:r>
              <w:rPr>
                <w:rFonts w:ascii="仿宋_GB2312" w:hAnsi="宋体" w:eastAsia="仿宋_GB2312"/>
                <w:sz w:val="21"/>
                <w:szCs w:val="21"/>
              </w:rPr>
              <w:t>ZL201310351687.9</w:t>
            </w:r>
            <w:r>
              <w:rPr>
                <w:rFonts w:hint="eastAsia" w:ascii="仿宋_GB2312" w:hAnsi="宋体" w:eastAsia="仿宋_GB2312"/>
                <w:sz w:val="21"/>
                <w:szCs w:val="21"/>
              </w:rPr>
              <w:t>（专利号），</w:t>
            </w:r>
            <w:r>
              <w:rPr>
                <w:rFonts w:ascii="仿宋_GB2312" w:hAnsi="宋体" w:eastAsia="仿宋_GB2312"/>
                <w:sz w:val="21"/>
                <w:szCs w:val="21"/>
              </w:rPr>
              <w:t>2013-08-13</w:t>
            </w:r>
          </w:p>
          <w:p>
            <w:pPr>
              <w:jc w:val="left"/>
              <w:rPr>
                <w:rFonts w:ascii="仿宋_GB2312" w:hAnsi="宋体" w:eastAsia="仿宋_GB2312"/>
                <w:sz w:val="21"/>
                <w:szCs w:val="21"/>
              </w:rPr>
            </w:pPr>
          </w:p>
          <w:p>
            <w:pPr>
              <w:jc w:val="left"/>
              <w:rPr>
                <w:rFonts w:ascii="仿宋_GB2312" w:hAnsi="宋体" w:eastAsia="仿宋_GB2312"/>
                <w:sz w:val="21"/>
                <w:szCs w:val="21"/>
              </w:rPr>
            </w:pPr>
            <w:r>
              <w:rPr>
                <w:rFonts w:hint="eastAsia" w:ascii="仿宋_GB2312" w:hAnsi="宋体" w:eastAsia="仿宋_GB2312"/>
                <w:sz w:val="21"/>
                <w:szCs w:val="21"/>
              </w:rPr>
              <w:t>一种储能式轨道车的牵引控制方法、装置和系统</w:t>
            </w:r>
            <w:r>
              <w:rPr>
                <w:rFonts w:ascii="仿宋_GB2312" w:hAnsi="宋体" w:eastAsia="仿宋_GB2312"/>
                <w:sz w:val="21"/>
                <w:szCs w:val="21"/>
              </w:rPr>
              <w:t>[P].</w:t>
            </w:r>
            <w:r>
              <w:rPr>
                <w:rFonts w:hint="eastAsia" w:ascii="仿宋_GB2312" w:hAnsi="宋体" w:eastAsia="仿宋_GB2312"/>
                <w:sz w:val="21"/>
                <w:szCs w:val="21"/>
              </w:rPr>
              <w:t>中国专利：</w:t>
            </w:r>
            <w:r>
              <w:rPr>
                <w:rFonts w:ascii="仿宋_GB2312" w:hAnsi="宋体" w:eastAsia="仿宋_GB2312"/>
                <w:sz w:val="21"/>
                <w:szCs w:val="21"/>
              </w:rPr>
              <w:t>ZL201410391913.0</w:t>
            </w:r>
            <w:r>
              <w:rPr>
                <w:rFonts w:hint="eastAsia" w:ascii="仿宋_GB2312" w:hAnsi="宋体" w:eastAsia="仿宋_GB2312"/>
                <w:sz w:val="21"/>
                <w:szCs w:val="21"/>
              </w:rPr>
              <w:t>（专利号），</w:t>
            </w:r>
            <w:r>
              <w:rPr>
                <w:rFonts w:ascii="仿宋_GB2312" w:hAnsi="宋体" w:eastAsia="仿宋_GB2312"/>
                <w:sz w:val="21"/>
                <w:szCs w:val="21"/>
              </w:rPr>
              <w:t>2014-08-11</w:t>
            </w:r>
          </w:p>
          <w:p>
            <w:pPr>
              <w:rPr>
                <w:rFonts w:ascii="仿宋_GB2312" w:hAnsi="宋体" w:eastAsia="仿宋_GB2312"/>
                <w:sz w:val="21"/>
                <w:szCs w:val="21"/>
              </w:rPr>
            </w:pPr>
          </w:p>
          <w:p>
            <w:pPr>
              <w:rPr>
                <w:rFonts w:ascii="仿宋_GB2312" w:hAnsi="宋体" w:eastAsia="仿宋_GB231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992" w:type="dxa"/>
          </w:tcPr>
          <w:p>
            <w:pPr>
              <w:jc w:val="center"/>
              <w:rPr>
                <w:rFonts w:ascii="仿宋_GB2312" w:hAnsi="宋体" w:eastAsia="仿宋_GB2312"/>
                <w:sz w:val="21"/>
                <w:szCs w:val="21"/>
              </w:rPr>
            </w:pPr>
            <w:r>
              <w:rPr>
                <w:rFonts w:hint="eastAsia" w:ascii="仿宋_GB2312" w:hAnsi="宋体" w:eastAsia="仿宋_GB2312"/>
                <w:sz w:val="21"/>
                <w:szCs w:val="21"/>
              </w:rPr>
              <w:t>丁荣军</w:t>
            </w:r>
          </w:p>
        </w:tc>
        <w:tc>
          <w:tcPr>
            <w:tcW w:w="814" w:type="dxa"/>
          </w:tcPr>
          <w:p>
            <w:pPr>
              <w:rPr>
                <w:rFonts w:ascii="仿宋_GB2312" w:hAnsi="宋体" w:eastAsia="仿宋_GB2312"/>
                <w:sz w:val="21"/>
                <w:szCs w:val="21"/>
              </w:rPr>
            </w:pPr>
            <w:r>
              <w:rPr>
                <w:rFonts w:ascii="仿宋_GB2312" w:hAnsi="宋体" w:eastAsia="仿宋_GB2312"/>
                <w:sz w:val="21"/>
                <w:szCs w:val="21"/>
              </w:rPr>
              <w:t>1961</w:t>
            </w:r>
            <w:r>
              <w:rPr>
                <w:rFonts w:hint="eastAsia" w:ascii="仿宋_GB2312" w:hAnsi="宋体" w:eastAsia="仿宋_GB2312"/>
                <w:sz w:val="21"/>
                <w:szCs w:val="21"/>
              </w:rPr>
              <w:t>年</w:t>
            </w:r>
            <w:r>
              <w:rPr>
                <w:rFonts w:ascii="仿宋_GB2312" w:hAnsi="宋体" w:eastAsia="仿宋_GB2312"/>
                <w:sz w:val="21"/>
                <w:szCs w:val="21"/>
              </w:rPr>
              <w:t>11</w:t>
            </w:r>
            <w:r>
              <w:rPr>
                <w:rFonts w:hint="eastAsia" w:ascii="仿宋_GB2312" w:hAnsi="宋体" w:eastAsia="仿宋_GB2312"/>
                <w:sz w:val="21"/>
                <w:szCs w:val="21"/>
              </w:rPr>
              <w:t>月</w:t>
            </w:r>
            <w:r>
              <w:rPr>
                <w:rFonts w:ascii="仿宋_GB2312" w:hAnsi="宋体" w:eastAsia="仿宋_GB2312"/>
                <w:sz w:val="21"/>
                <w:szCs w:val="21"/>
              </w:rPr>
              <w:t>12</w:t>
            </w:r>
            <w:r>
              <w:rPr>
                <w:rFonts w:hint="eastAsia" w:ascii="仿宋_GB2312" w:hAnsi="宋体" w:eastAsia="仿宋_GB2312"/>
                <w:sz w:val="21"/>
                <w:szCs w:val="21"/>
              </w:rPr>
              <w:t>日</w:t>
            </w:r>
          </w:p>
        </w:tc>
        <w:tc>
          <w:tcPr>
            <w:tcW w:w="1312" w:type="dxa"/>
          </w:tcPr>
          <w:p>
            <w:pPr>
              <w:rPr>
                <w:rFonts w:ascii="仿宋_GB2312" w:hAnsi="宋体" w:eastAsia="仿宋_GB2312"/>
                <w:sz w:val="21"/>
                <w:szCs w:val="21"/>
              </w:rPr>
            </w:pPr>
            <w:r>
              <w:rPr>
                <w:rFonts w:hint="eastAsia" w:ascii="仿宋_GB2312" w:hAnsi="宋体" w:eastAsia="仿宋_GB2312"/>
                <w:sz w:val="21"/>
                <w:szCs w:val="21"/>
              </w:rPr>
              <w:t>2011年当选中国工程院院士</w:t>
            </w:r>
          </w:p>
        </w:tc>
        <w:tc>
          <w:tcPr>
            <w:tcW w:w="1272" w:type="dxa"/>
          </w:tcPr>
          <w:p>
            <w:pPr>
              <w:rPr>
                <w:rFonts w:ascii="仿宋_GB2312" w:hAnsi="宋体" w:eastAsia="仿宋_GB2312"/>
                <w:sz w:val="21"/>
                <w:szCs w:val="21"/>
              </w:rPr>
            </w:pPr>
            <w:r>
              <w:rPr>
                <w:rFonts w:ascii="仿宋_GB2312" w:hAnsi="宋体" w:eastAsia="仿宋_GB2312"/>
                <w:sz w:val="21"/>
                <w:szCs w:val="21"/>
              </w:rPr>
              <w:t>机械与运载工程学部</w:t>
            </w:r>
            <w:r>
              <w:rPr>
                <w:rFonts w:hint="eastAsia" w:ascii="仿宋_GB2312" w:hAnsi="宋体" w:eastAsia="仿宋_GB2312"/>
                <w:sz w:val="21"/>
                <w:szCs w:val="21"/>
              </w:rPr>
              <w:t>学部</w:t>
            </w:r>
          </w:p>
        </w:tc>
        <w:tc>
          <w:tcPr>
            <w:tcW w:w="1254" w:type="dxa"/>
          </w:tcPr>
          <w:p>
            <w:pPr>
              <w:rPr>
                <w:rFonts w:ascii="仿宋_GB2312" w:hAnsi="宋体" w:eastAsia="仿宋_GB2312"/>
                <w:sz w:val="21"/>
                <w:szCs w:val="21"/>
              </w:rPr>
            </w:pPr>
            <w:r>
              <w:rPr>
                <w:rFonts w:hint="eastAsia" w:ascii="仿宋_GB2312" w:hAnsi="宋体" w:eastAsia="仿宋_GB2312"/>
                <w:sz w:val="21"/>
                <w:szCs w:val="21"/>
              </w:rPr>
              <w:t>中车株洲电力机车研究所有限公司</w:t>
            </w:r>
            <w:r>
              <w:rPr>
                <w:rFonts w:ascii="仿宋_GB2312" w:hAnsi="宋体" w:eastAsia="仿宋_GB2312"/>
                <w:sz w:val="21"/>
                <w:szCs w:val="21"/>
              </w:rPr>
              <w:t xml:space="preserve"> </w:t>
            </w:r>
            <w:r>
              <w:rPr>
                <w:rFonts w:hint="eastAsia" w:ascii="仿宋_GB2312" w:hAnsi="宋体" w:eastAsia="仿宋_GB2312"/>
                <w:sz w:val="21"/>
                <w:szCs w:val="21"/>
              </w:rPr>
              <w:t>董事长</w:t>
            </w:r>
            <w:r>
              <w:rPr>
                <w:rFonts w:ascii="仿宋_GB2312" w:hAnsi="宋体" w:eastAsia="仿宋_GB2312"/>
                <w:sz w:val="21"/>
                <w:szCs w:val="21"/>
              </w:rPr>
              <w:t>/</w:t>
            </w:r>
            <w:r>
              <w:rPr>
                <w:rFonts w:hint="eastAsia" w:ascii="仿宋_GB2312" w:hAnsi="宋体" w:eastAsia="仿宋_GB2312"/>
                <w:sz w:val="21"/>
                <w:szCs w:val="21"/>
              </w:rPr>
              <w:t>教授级高工高速列车系统集成国家工程实验室（南方）技术委员会</w:t>
            </w:r>
            <w:r>
              <w:rPr>
                <w:rFonts w:ascii="仿宋_GB2312" w:hAnsi="宋体" w:eastAsia="仿宋_GB2312"/>
                <w:sz w:val="21"/>
                <w:szCs w:val="21"/>
              </w:rPr>
              <w:t xml:space="preserve"> </w:t>
            </w:r>
            <w:r>
              <w:rPr>
                <w:rFonts w:hint="eastAsia" w:ascii="仿宋_GB2312" w:hAnsi="宋体" w:eastAsia="仿宋_GB2312"/>
                <w:sz w:val="21"/>
                <w:szCs w:val="21"/>
              </w:rPr>
              <w:t>委员</w:t>
            </w:r>
            <w:r>
              <w:rPr>
                <w:rFonts w:ascii="仿宋_GB2312" w:hAnsi="宋体" w:eastAsia="仿宋_GB2312"/>
                <w:sz w:val="21"/>
                <w:szCs w:val="21"/>
              </w:rPr>
              <w:t>/</w:t>
            </w:r>
            <w:r>
              <w:rPr>
                <w:rFonts w:hint="eastAsia" w:ascii="仿宋_GB2312" w:hAnsi="宋体" w:eastAsia="仿宋_GB2312"/>
                <w:sz w:val="21"/>
                <w:szCs w:val="21"/>
              </w:rPr>
              <w:t>教授级高工</w:t>
            </w:r>
          </w:p>
        </w:tc>
        <w:tc>
          <w:tcPr>
            <w:tcW w:w="992" w:type="dxa"/>
          </w:tcPr>
          <w:p>
            <w:pPr>
              <w:rPr>
                <w:rFonts w:ascii="仿宋_GB2312" w:hAnsi="宋体" w:eastAsia="仿宋_GB2312"/>
                <w:sz w:val="21"/>
                <w:szCs w:val="21"/>
              </w:rPr>
            </w:pPr>
            <w:r>
              <w:rPr>
                <w:rFonts w:hint="eastAsia" w:ascii="仿宋_GB2312" w:hAnsi="宋体" w:eastAsia="仿宋_GB2312"/>
                <w:sz w:val="21"/>
                <w:szCs w:val="21"/>
              </w:rPr>
              <w:t>电子、通信与自动控制技术</w:t>
            </w:r>
          </w:p>
        </w:tc>
        <w:tc>
          <w:tcPr>
            <w:tcW w:w="2850" w:type="dxa"/>
          </w:tcPr>
          <w:p>
            <w:pPr>
              <w:rPr>
                <w:rFonts w:ascii="仿宋_GB2312" w:hAnsi="宋体" w:eastAsia="仿宋_GB2312"/>
                <w:sz w:val="21"/>
                <w:szCs w:val="21"/>
              </w:rPr>
            </w:pPr>
            <w:r>
              <w:rPr>
                <w:rFonts w:hint="eastAsia" w:ascii="仿宋_GB2312" w:hAnsi="宋体" w:eastAsia="仿宋_GB2312"/>
                <w:sz w:val="21"/>
                <w:szCs w:val="21"/>
              </w:rPr>
              <w:t>1984年至1995年，担任  铁道部株洲电力机车研究所工程师。</w:t>
            </w:r>
          </w:p>
          <w:p>
            <w:pPr>
              <w:rPr>
                <w:rFonts w:ascii="仿宋_GB2312" w:hAnsi="宋体" w:eastAsia="仿宋_GB2312"/>
                <w:sz w:val="21"/>
                <w:szCs w:val="21"/>
              </w:rPr>
            </w:pPr>
            <w:r>
              <w:rPr>
                <w:rFonts w:hint="eastAsia" w:ascii="仿宋_GB2312" w:hAnsi="宋体" w:eastAsia="仿宋_GB2312"/>
                <w:sz w:val="21"/>
                <w:szCs w:val="21"/>
              </w:rPr>
              <w:t>1995年-2000年，担任铁道部株洲电力机车研究应用技术研究部主任/高级工程师。</w:t>
            </w:r>
          </w:p>
          <w:p>
            <w:pPr>
              <w:rPr>
                <w:rFonts w:ascii="仿宋_GB2312" w:hAnsi="宋体" w:eastAsia="仿宋_GB2312"/>
                <w:sz w:val="21"/>
                <w:szCs w:val="21"/>
              </w:rPr>
            </w:pPr>
            <w:r>
              <w:rPr>
                <w:rFonts w:hint="eastAsia" w:ascii="仿宋_GB2312" w:hAnsi="宋体" w:eastAsia="仿宋_GB2312"/>
                <w:sz w:val="21"/>
                <w:szCs w:val="21"/>
              </w:rPr>
              <w:t>2000年-2007年，担任中国南车集团株洲电力机车研究所副所长、总工程师/教授级高工。</w:t>
            </w:r>
          </w:p>
          <w:p>
            <w:pPr>
              <w:rPr>
                <w:rFonts w:ascii="仿宋_GB2312" w:hAnsi="宋体" w:eastAsia="仿宋_GB2312"/>
                <w:sz w:val="21"/>
                <w:szCs w:val="21"/>
              </w:rPr>
            </w:pPr>
            <w:r>
              <w:rPr>
                <w:rFonts w:hint="eastAsia" w:ascii="仿宋_GB2312" w:hAnsi="宋体" w:eastAsia="仿宋_GB2312"/>
                <w:sz w:val="21"/>
                <w:szCs w:val="21"/>
              </w:rPr>
              <w:t>2008年-2010年，担任南车株洲电力机车研究所有限公司副总经理/总工程师/教授级高工。</w:t>
            </w:r>
          </w:p>
          <w:p>
            <w:pPr>
              <w:rPr>
                <w:rFonts w:ascii="仿宋_GB2312" w:hAnsi="宋体" w:eastAsia="仿宋_GB2312"/>
                <w:sz w:val="21"/>
                <w:szCs w:val="21"/>
              </w:rPr>
            </w:pPr>
            <w:r>
              <w:rPr>
                <w:rFonts w:hint="eastAsia" w:ascii="仿宋_GB2312" w:hAnsi="宋体" w:eastAsia="仿宋_GB2312"/>
                <w:sz w:val="21"/>
                <w:szCs w:val="21"/>
              </w:rPr>
              <w:t>2010年 -2015年，担任南车株洲电力机车研究所有限公司总经理/教授级高工。</w:t>
            </w:r>
          </w:p>
          <w:p>
            <w:pPr>
              <w:rPr>
                <w:rFonts w:ascii="仿宋_GB2312" w:hAnsi="宋体" w:eastAsia="仿宋_GB2312"/>
                <w:sz w:val="21"/>
                <w:szCs w:val="21"/>
              </w:rPr>
            </w:pPr>
            <w:r>
              <w:rPr>
                <w:rFonts w:hint="eastAsia" w:ascii="仿宋_GB2312" w:hAnsi="宋体" w:eastAsia="仿宋_GB2312"/>
                <w:sz w:val="21"/>
                <w:szCs w:val="21"/>
              </w:rPr>
              <w:t>2015年至今，担任中车株洲电力机车研究所有限公司董事长/教授级高工。</w:t>
            </w:r>
            <w:r>
              <w:rPr>
                <w:rFonts w:ascii="仿宋_GB2312" w:hAnsi="宋体" w:eastAsia="仿宋_GB2312"/>
                <w:sz w:val="21"/>
                <w:szCs w:val="21"/>
              </w:rPr>
              <w:cr/>
            </w:r>
            <w:r>
              <w:rPr>
                <w:rFonts w:hint="eastAsia" w:ascii="仿宋_GB2312" w:hAnsi="宋体" w:eastAsia="仿宋_GB2312"/>
                <w:sz w:val="21"/>
                <w:szCs w:val="21"/>
              </w:rPr>
              <w:t xml:space="preserve">  </w:t>
            </w:r>
          </w:p>
        </w:tc>
        <w:tc>
          <w:tcPr>
            <w:tcW w:w="1800" w:type="dxa"/>
          </w:tcPr>
          <w:p>
            <w:pPr>
              <w:rPr>
                <w:rFonts w:ascii="仿宋_GB2312" w:hAnsi="宋体" w:eastAsia="仿宋_GB2312"/>
                <w:sz w:val="21"/>
                <w:szCs w:val="21"/>
              </w:rPr>
            </w:pPr>
            <w:r>
              <w:rPr>
                <w:rFonts w:hint="eastAsia" w:ascii="仿宋_GB2312" w:hAnsi="宋体" w:eastAsia="仿宋_GB2312"/>
                <w:sz w:val="21"/>
                <w:szCs w:val="21"/>
              </w:rPr>
              <w:t>丁荣军长期致力于轨道交通电力牵引及控制、大功率半导体器件的研究与应用，主持开发的牵引变流与控制、列车控制网络已大量用于高速列车、电力机车、城轨车辆，并延伸应用于电动汽车、电力传输、船舶海工装备等领域，为中国铁路跨跃到高速、重载时代并实现“高铁走出去”梦想作出了重要贡献。</w:t>
            </w:r>
          </w:p>
          <w:p>
            <w:pPr>
              <w:rPr>
                <w:rFonts w:ascii="仿宋_GB2312" w:hAnsi="宋体" w:eastAsia="仿宋_GB2312"/>
                <w:sz w:val="21"/>
                <w:szCs w:val="21"/>
              </w:rPr>
            </w:pPr>
            <w:r>
              <w:rPr>
                <w:rFonts w:hint="eastAsia" w:ascii="仿宋_GB2312" w:hAnsi="宋体" w:eastAsia="仿宋_GB2312"/>
                <w:sz w:val="21"/>
                <w:szCs w:val="21"/>
              </w:rPr>
              <w:t>　　一、攻克轨道交通电力牵引及控制关键技术</w:t>
            </w:r>
            <w:r>
              <w:rPr>
                <w:rFonts w:hint="eastAsia" w:ascii="仿宋_GB2312" w:hAnsi="宋体" w:eastAsia="仿宋_GB2312"/>
                <w:sz w:val="21"/>
                <w:szCs w:val="21"/>
              </w:rPr>
              <w:cr/>
            </w:r>
            <w:r>
              <w:rPr>
                <w:rFonts w:hint="eastAsia" w:ascii="仿宋_GB2312" w:hAnsi="宋体" w:eastAsia="仿宋_GB2312"/>
                <w:sz w:val="21"/>
                <w:szCs w:val="21"/>
              </w:rPr>
              <w:t>主持30多项省部级重大科研项目，突破国外技术封锁，攻克多数字处理器实时协同控制、网侧和电机非线性时变系统控制、自适应粘着控制、确定性实时通信等关键核心技术，开发了自主知识产权的牵引与控制系统产品。</w:t>
            </w:r>
            <w:r>
              <w:rPr>
                <w:rFonts w:hint="eastAsia" w:ascii="仿宋_GB2312" w:hAnsi="宋体" w:eastAsia="仿宋_GB2312"/>
                <w:sz w:val="21"/>
                <w:szCs w:val="21"/>
              </w:rPr>
              <w:cr/>
            </w:r>
            <w:r>
              <w:rPr>
                <w:rFonts w:hint="eastAsia" w:ascii="仿宋_GB2312" w:hAnsi="宋体" w:eastAsia="仿宋_GB2312"/>
                <w:sz w:val="21"/>
                <w:szCs w:val="21"/>
              </w:rPr>
              <w:t>二、主持大功率半导体器件的研制及产业化。主持突破大功率半导体器件关键技术，构建了完整的技术体系，打造了晶闸管、IGCT、IGBT、SiC器件等全谱系产品的技术与产业化平台。首创世界上最大功率的6英寸晶闸管，为我国超高压直流输电的实现奠定了器件基础；主持建设国内第一条高压IGBT封装测试线和国内首条、全球第二条专业化8英寸IGBT芯片线，产品性能国际领先，填补国内空白。</w:t>
            </w:r>
            <w:r>
              <w:rPr>
                <w:rFonts w:hint="eastAsia" w:ascii="仿宋_GB2312" w:hAnsi="宋体" w:eastAsia="仿宋_GB2312"/>
                <w:sz w:val="21"/>
                <w:szCs w:val="21"/>
              </w:rPr>
              <w:cr/>
            </w:r>
            <w:r>
              <w:rPr>
                <w:rFonts w:hint="eastAsia" w:ascii="仿宋_GB2312" w:hAnsi="宋体" w:eastAsia="仿宋_GB2312"/>
                <w:sz w:val="21"/>
                <w:szCs w:val="21"/>
              </w:rPr>
              <w:t>三、主持电动汽车驱动及控制系统研究与应用，成功推动轨道交通核心技术在新能源汽车领域的拓展应用，攻克新能源汽车电机、电控、动力系统总成等核心技术。</w:t>
            </w:r>
          </w:p>
        </w:tc>
        <w:tc>
          <w:tcPr>
            <w:tcW w:w="2012" w:type="dxa"/>
          </w:tcPr>
          <w:p>
            <w:pPr>
              <w:rPr>
                <w:rFonts w:ascii="仿宋_GB2312" w:hAnsi="宋体" w:eastAsia="仿宋_GB2312"/>
                <w:sz w:val="21"/>
                <w:szCs w:val="21"/>
              </w:rPr>
            </w:pPr>
            <w:r>
              <w:rPr>
                <w:rFonts w:hint="eastAsia" w:ascii="仿宋_GB2312" w:hAnsi="宋体" w:eastAsia="仿宋_GB2312"/>
                <w:sz w:val="21"/>
                <w:szCs w:val="21"/>
              </w:rPr>
              <w:t>获国家科技进步二等奖2项(均排1)，国家技术发明二等奖1项（排2），省部级特等奖3项（1项排1）、一等奖7项(4项排1)、二等奖6项(4项排1)，拥有26件授权专利（发明专利23件），发表论文29篇，带领团队主持制订了9项国际标准。</w:t>
            </w:r>
          </w:p>
        </w:tc>
        <w:tc>
          <w:tcPr>
            <w:tcW w:w="2353" w:type="dxa"/>
          </w:tcPr>
          <w:p>
            <w:pPr>
              <w:rPr>
                <w:rFonts w:ascii="仿宋_GB2312" w:hAnsi="宋体" w:eastAsia="仿宋_GB2312"/>
                <w:sz w:val="21"/>
                <w:szCs w:val="21"/>
              </w:rPr>
            </w:pPr>
            <w:r>
              <w:rPr>
                <w:rFonts w:hint="eastAsia" w:ascii="仿宋_GB2312" w:hAnsi="宋体" w:eastAsia="仿宋_GB2312"/>
                <w:sz w:val="21"/>
                <w:szCs w:val="21"/>
              </w:rPr>
              <w:t>1.《现代变流技术与电气传动》出版于科学出版社,2009年第一</w:t>
            </w:r>
          </w:p>
          <w:p>
            <w:pPr>
              <w:rPr>
                <w:rFonts w:ascii="仿宋_GB2312" w:hAnsi="宋体" w:eastAsia="仿宋_GB2312"/>
                <w:sz w:val="21"/>
                <w:szCs w:val="21"/>
              </w:rPr>
            </w:pPr>
            <w:r>
              <w:rPr>
                <w:rFonts w:hint="eastAsia" w:ascii="仿宋_GB2312" w:hAnsi="宋体" w:eastAsia="仿宋_GB2312"/>
                <w:sz w:val="21"/>
                <w:szCs w:val="21"/>
              </w:rPr>
              <w:t>　2.“大功率电力电子器件产业化平台的建设”发表于机车电传动,2010年/第1期第一</w:t>
            </w:r>
          </w:p>
          <w:p>
            <w:pPr>
              <w:rPr>
                <w:rFonts w:ascii="仿宋_GB2312" w:hAnsi="宋体" w:eastAsia="仿宋_GB2312"/>
                <w:sz w:val="21"/>
                <w:szCs w:val="21"/>
              </w:rPr>
            </w:pPr>
            <w:r>
              <w:rPr>
                <w:rFonts w:hint="eastAsia" w:ascii="仿宋_GB2312" w:hAnsi="宋体" w:eastAsia="仿宋_GB2312"/>
                <w:sz w:val="21"/>
                <w:szCs w:val="21"/>
              </w:rPr>
              <w:t>　3.“轨道交通装备智能化技术的研究及应用”发表于机车电传动,2012年/第5期第一</w:t>
            </w:r>
          </w:p>
          <w:p>
            <w:pPr>
              <w:rPr>
                <w:rFonts w:ascii="仿宋_GB2312" w:hAnsi="宋体" w:eastAsia="仿宋_GB2312"/>
                <w:sz w:val="21"/>
                <w:szCs w:val="21"/>
              </w:rPr>
            </w:pPr>
          </w:p>
          <w:p>
            <w:pPr>
              <w:rPr>
                <w:rFonts w:ascii="仿宋_GB2312" w:hAnsi="宋体" w:eastAsia="仿宋_GB2312"/>
                <w:szCs w:val="21"/>
              </w:rPr>
            </w:pPr>
            <w:r>
              <w:rPr>
                <w:rFonts w:hint="eastAsia" w:ascii="仿宋_GB2312" w:hAnsi="宋体" w:eastAsia="仿宋_GB2312"/>
                <w:szCs w:val="21"/>
              </w:rPr>
              <w:t>1.一种变流器的试验电路发明专利 ZL200710123593.0 </w:t>
            </w:r>
          </w:p>
          <w:p>
            <w:pPr>
              <w:rPr>
                <w:rFonts w:ascii="仿宋_GB2312" w:hAnsi="宋体" w:eastAsia="仿宋_GB2312"/>
                <w:szCs w:val="21"/>
              </w:rPr>
            </w:pPr>
            <w:r>
              <w:rPr>
                <w:rFonts w:hint="eastAsia" w:ascii="仿宋_GB2312" w:hAnsi="宋体" w:eastAsia="仿宋_GB2312"/>
                <w:szCs w:val="21"/>
              </w:rPr>
              <w:t>2.一种基于空间矢量的同步调制方法发明专利 ZL200810111288.4</w:t>
            </w:r>
          </w:p>
          <w:p>
            <w:pPr>
              <w:rPr>
                <w:rFonts w:ascii="仿宋_GB2312" w:hAnsi="宋体" w:eastAsia="仿宋_GB2312"/>
                <w:sz w:val="21"/>
                <w:szCs w:val="21"/>
              </w:rPr>
            </w:pPr>
            <w:r>
              <w:rPr>
                <w:rFonts w:hint="eastAsia" w:ascii="仿宋_GB2312" w:hAnsi="宋体" w:eastAsia="仿宋_GB2312"/>
                <w:sz w:val="21"/>
                <w:szCs w:val="21"/>
              </w:rPr>
              <w:t>3.一种利用示波器实现MVB和WTB帧数据实时解码的方法发明专利 ZL201110241439.x</w:t>
            </w:r>
          </w:p>
        </w:tc>
      </w:tr>
    </w:tbl>
    <w:p>
      <w:pPr>
        <w:rPr>
          <w:rFonts w:ascii="仿宋_GB2312" w:hAnsi="华文中宋" w:eastAsia="仿宋_GB2312"/>
          <w:sz w:val="32"/>
          <w:szCs w:val="36"/>
        </w:rPr>
      </w:pPr>
    </w:p>
    <w:p>
      <w:pPr>
        <w:rPr>
          <w:rFonts w:ascii="仿宋_GB2312" w:hAnsi="Kaiti SC Regular" w:eastAsia="仿宋_GB2312"/>
          <w:sz w:val="32"/>
          <w:szCs w:val="32"/>
        </w:rPr>
      </w:pPr>
      <w:r>
        <w:rPr>
          <w:rFonts w:hint="eastAsia" w:ascii="仿宋_GB2312" w:hAnsi="华文中宋" w:eastAsia="仿宋_GB2312"/>
          <w:sz w:val="32"/>
          <w:szCs w:val="36"/>
        </w:rPr>
        <w:t>备注：请提供高清晰度电子版院士照片，并按照“院士姓名</w:t>
      </w:r>
      <w:r>
        <w:rPr>
          <w:rFonts w:ascii="仿宋_GB2312" w:hAnsi="华文中宋" w:eastAsia="仿宋_GB2312"/>
          <w:sz w:val="32"/>
          <w:szCs w:val="36"/>
        </w:rPr>
        <w:t>.jpg</w:t>
      </w:r>
      <w:r>
        <w:rPr>
          <w:rFonts w:hint="eastAsia" w:ascii="仿宋_GB2312" w:hAnsi="华文中宋" w:eastAsia="仿宋_GB2312"/>
          <w:sz w:val="32"/>
          <w:szCs w:val="36"/>
        </w:rPr>
        <w:t>”方式命名，随信息表一同发送至邮箱。照片大小不小于</w:t>
      </w:r>
      <w:r>
        <w:rPr>
          <w:rFonts w:ascii="仿宋_GB2312" w:hAnsi="华文中宋" w:eastAsia="仿宋_GB2312"/>
          <w:sz w:val="32"/>
          <w:szCs w:val="36"/>
        </w:rPr>
        <w:t>500K</w:t>
      </w:r>
      <w:r>
        <w:rPr>
          <w:rFonts w:hint="eastAsia" w:ascii="仿宋_GB2312" w:hAnsi="华文中宋" w:eastAsia="仿宋_GB2312"/>
          <w:sz w:val="32"/>
          <w:szCs w:val="36"/>
        </w:rPr>
        <w:t>，图片尺寸宽度不低于</w:t>
      </w:r>
      <w:r>
        <w:rPr>
          <w:rFonts w:ascii="仿宋_GB2312" w:hAnsi="华文中宋" w:eastAsia="仿宋_GB2312"/>
          <w:sz w:val="32"/>
          <w:szCs w:val="36"/>
        </w:rPr>
        <w:t>600</w:t>
      </w:r>
      <w:r>
        <w:rPr>
          <w:rFonts w:hint="eastAsia" w:ascii="仿宋_GB2312" w:hAnsi="华文中宋" w:eastAsia="仿宋_GB2312"/>
          <w:sz w:val="32"/>
          <w:szCs w:val="36"/>
        </w:rPr>
        <w:t>像素，最好是深色背景的职业照或证件照。</w:t>
      </w:r>
    </w:p>
    <w:sectPr>
      <w:pgSz w:w="16840" w:h="11900" w:orient="landscape"/>
      <w:pgMar w:top="1800" w:right="1440" w:bottom="1800" w:left="144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auto"/>
    <w:pitch w:val="default"/>
    <w:sig w:usb0="00000000" w:usb1="00000000" w:usb2="00000000" w:usb3="00000000" w:csb0="00040000" w:csb1="00000000"/>
  </w:font>
  <w:font w:name="Kaiti SC Regular">
    <w:altName w:val="微软雅黑"/>
    <w:panose1 w:val="00000000000000000000"/>
    <w:charset w:val="50"/>
    <w:family w:val="auto"/>
    <w:pitch w:val="default"/>
    <w:sig w:usb0="00000000" w:usb1="0000000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1C67"/>
    <w:multiLevelType w:val="singleLevel"/>
    <w:tmpl w:val="59B01C67"/>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NotTrackMoves/>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79A7"/>
    <w:rsid w:val="0005015D"/>
    <w:rsid w:val="00076476"/>
    <w:rsid w:val="001905B3"/>
    <w:rsid w:val="001B5846"/>
    <w:rsid w:val="001C18FC"/>
    <w:rsid w:val="00234CDE"/>
    <w:rsid w:val="002575D5"/>
    <w:rsid w:val="002A558D"/>
    <w:rsid w:val="0030531D"/>
    <w:rsid w:val="003134DD"/>
    <w:rsid w:val="00324FFD"/>
    <w:rsid w:val="00371475"/>
    <w:rsid w:val="003879A7"/>
    <w:rsid w:val="003B6362"/>
    <w:rsid w:val="003C5956"/>
    <w:rsid w:val="003E25B9"/>
    <w:rsid w:val="00434D9B"/>
    <w:rsid w:val="004374C5"/>
    <w:rsid w:val="0044682F"/>
    <w:rsid w:val="004B308D"/>
    <w:rsid w:val="004E0CED"/>
    <w:rsid w:val="004E3EC8"/>
    <w:rsid w:val="00533A53"/>
    <w:rsid w:val="005676C0"/>
    <w:rsid w:val="005C48B0"/>
    <w:rsid w:val="005F7D5B"/>
    <w:rsid w:val="006106BD"/>
    <w:rsid w:val="006C787D"/>
    <w:rsid w:val="006D45A9"/>
    <w:rsid w:val="0072194E"/>
    <w:rsid w:val="0074663B"/>
    <w:rsid w:val="0075067D"/>
    <w:rsid w:val="007521A5"/>
    <w:rsid w:val="0078067E"/>
    <w:rsid w:val="007A4779"/>
    <w:rsid w:val="007B4BBA"/>
    <w:rsid w:val="007C2A8C"/>
    <w:rsid w:val="00803604"/>
    <w:rsid w:val="00834E36"/>
    <w:rsid w:val="008B0840"/>
    <w:rsid w:val="008C1EED"/>
    <w:rsid w:val="008D730C"/>
    <w:rsid w:val="008E1206"/>
    <w:rsid w:val="008E4715"/>
    <w:rsid w:val="008F3CEE"/>
    <w:rsid w:val="00914296"/>
    <w:rsid w:val="00922150"/>
    <w:rsid w:val="0093467E"/>
    <w:rsid w:val="00950BC7"/>
    <w:rsid w:val="00981674"/>
    <w:rsid w:val="0099064E"/>
    <w:rsid w:val="009929E7"/>
    <w:rsid w:val="009A4321"/>
    <w:rsid w:val="009C559D"/>
    <w:rsid w:val="009E159A"/>
    <w:rsid w:val="00A116F4"/>
    <w:rsid w:val="00A51BFA"/>
    <w:rsid w:val="00A70DF5"/>
    <w:rsid w:val="00A9719B"/>
    <w:rsid w:val="00AC03F8"/>
    <w:rsid w:val="00AD1798"/>
    <w:rsid w:val="00AE1E74"/>
    <w:rsid w:val="00AF4C3E"/>
    <w:rsid w:val="00B667F2"/>
    <w:rsid w:val="00BC22D0"/>
    <w:rsid w:val="00BD270F"/>
    <w:rsid w:val="00BE07A5"/>
    <w:rsid w:val="00C668E5"/>
    <w:rsid w:val="00C71D93"/>
    <w:rsid w:val="00C72296"/>
    <w:rsid w:val="00CE2129"/>
    <w:rsid w:val="00CE7CB0"/>
    <w:rsid w:val="00CF0988"/>
    <w:rsid w:val="00D027F9"/>
    <w:rsid w:val="00D26AFB"/>
    <w:rsid w:val="00D540F1"/>
    <w:rsid w:val="00E13CD4"/>
    <w:rsid w:val="00E35E03"/>
    <w:rsid w:val="00E40494"/>
    <w:rsid w:val="00E97376"/>
    <w:rsid w:val="00EC294F"/>
    <w:rsid w:val="00ED48E5"/>
    <w:rsid w:val="00F03A4C"/>
    <w:rsid w:val="00F214AC"/>
    <w:rsid w:val="00F458B1"/>
    <w:rsid w:val="00FC2E61"/>
    <w:rsid w:val="00FC33CB"/>
    <w:rsid w:val="00FC41A2"/>
    <w:rsid w:val="00FC6767"/>
    <w:rsid w:val="00FD7798"/>
    <w:rsid w:val="32DF7C92"/>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5"/>
    <w:semiHidden/>
    <w:uiPriority w:val="99"/>
    <w:pPr>
      <w:ind w:left="100" w:leftChars="2500"/>
    </w:pPr>
  </w:style>
  <w:style w:type="paragraph" w:styleId="3">
    <w:name w:val="Balloon Text"/>
    <w:basedOn w:val="1"/>
    <w:link w:val="16"/>
    <w:semiHidden/>
    <w:uiPriority w:val="99"/>
    <w:rPr>
      <w:sz w:val="18"/>
      <w:szCs w:val="18"/>
    </w:r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locked/>
    <w:uiPriority w:val="0"/>
    <w:rPr>
      <w:i/>
    </w:rPr>
  </w:style>
  <w:style w:type="character" w:styleId="9">
    <w:name w:val="Hyperlink"/>
    <w:semiHidden/>
    <w:uiPriority w:val="99"/>
    <w:rPr>
      <w:rFonts w:cs="Times New Roman"/>
      <w:color w:val="0000FF"/>
      <w:u w:val="single"/>
    </w:rPr>
  </w:style>
  <w:style w:type="table" w:styleId="11">
    <w:name w:val="Table Grid"/>
    <w:basedOn w:val="10"/>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Char"/>
    <w:link w:val="5"/>
    <w:locked/>
    <w:uiPriority w:val="99"/>
    <w:rPr>
      <w:rFonts w:cs="Times New Roman"/>
      <w:sz w:val="18"/>
      <w:szCs w:val="18"/>
    </w:rPr>
  </w:style>
  <w:style w:type="character" w:customStyle="1" w:styleId="13">
    <w:name w:val="页脚 Char"/>
    <w:link w:val="4"/>
    <w:locked/>
    <w:uiPriority w:val="99"/>
    <w:rPr>
      <w:rFonts w:cs="Times New Roman"/>
      <w:sz w:val="18"/>
      <w:szCs w:val="18"/>
    </w:rPr>
  </w:style>
  <w:style w:type="paragraph" w:customStyle="1" w:styleId="14">
    <w:name w:val="List Paragraph"/>
    <w:basedOn w:val="1"/>
    <w:qFormat/>
    <w:uiPriority w:val="99"/>
    <w:pPr>
      <w:ind w:firstLine="420" w:firstLineChars="200"/>
    </w:pPr>
    <w:rPr>
      <w:sz w:val="21"/>
      <w:szCs w:val="22"/>
    </w:rPr>
  </w:style>
  <w:style w:type="character" w:customStyle="1" w:styleId="15">
    <w:name w:val="日期 Char"/>
    <w:link w:val="2"/>
    <w:semiHidden/>
    <w:locked/>
    <w:uiPriority w:val="99"/>
    <w:rPr>
      <w:rFonts w:cs="Times New Roman"/>
    </w:rPr>
  </w:style>
  <w:style w:type="character" w:customStyle="1" w:styleId="16">
    <w:name w:val="批注框文本 Char"/>
    <w:link w:val="3"/>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Pages>
  <Words>446</Words>
  <Characters>2543</Characters>
  <Lines>21</Lines>
  <Paragraphs>5</Paragraphs>
  <TotalTime>0</TotalTime>
  <ScaleCrop>false</ScaleCrop>
  <LinksUpToDate>false</LinksUpToDate>
  <CharactersWithSpaces>2984</CharactersWithSpaces>
  <Application>WPS Office_10.8.0.5874_F1E327BC-269C-435d-A152-05C5408002CA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2017-09-05T10:03:00Z</dcterms:created>
  <dc:creator>绍岩 杨</dc:creator>
  <cp:lastModifiedBy>biyupeng</cp:lastModifiedBy>
  <cp:lastPrinted>2017-09-04T06:54:00Z</cp:lastPrinted>
  <dcterms:modified xsi:type="dcterms:W3CDTF">2017-09-06T16:20:08Z</dcterms:modified>
  <dc:title>附件1</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2052-10.8.0.5874</vt:lpwstr>
  </property>
</Properties>
</file>