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7842-1543800981711" w:id="1"/>
      <w:bookmarkEnd w:id="1"/>
      <w:r>
        <w:rPr>
          <w:b w:val="true"/>
          <w:sz w:val="24"/>
        </w:rPr>
        <w:t xml:space="preserve">      流程中某个节点的执行人如果有特殊要求，需要业务模块自己的逻辑进行实现的话，可以通过在流程定义中配置自定义执行人来实现：</w:t>
      </w:r>
    </w:p>
    <w:p>
      <w:pPr/>
      <w:bookmarkStart w:name="7722-1543801460045" w:id="2"/>
      <w:bookmarkEnd w:id="2"/>
      <w:r>
        <w:rPr>
          <w:b w:val="true"/>
          <w:sz w:val="24"/>
        </w:rPr>
        <w:t>1、业务流程-业务实体管理-图标：中进行自定义执行人接口配置</w:t>
      </w:r>
    </w:p>
    <w:p>
      <w:pPr/>
      <w:bookmarkStart w:name="8497-1543802863099" w:id="3"/>
      <w:bookmarkEnd w:id="3"/>
      <w:r>
        <w:drawing>
          <wp:inline distT="0" distR="0" distB="0" distL="0">
            <wp:extent cx="5267325" cy="1708322"/>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1708322"/>
                    </a:xfrm>
                    <a:prstGeom prst="rect">
                      <a:avLst/>
                    </a:prstGeom>
                  </pic:spPr>
                </pic:pic>
              </a:graphicData>
            </a:graphic>
          </wp:inline>
        </w:drawing>
      </w:r>
    </w:p>
    <w:p>
      <w:pPr/>
      <w:bookmarkStart w:name="2358-1543802848620" w:id="4"/>
      <w:bookmarkEnd w:id="4"/>
      <w:r>
        <w:rPr>
          <w:b w:val="true"/>
          <w:sz w:val="24"/>
        </w:rPr>
        <w:t>2、在下图中进行自定义执行人的接口配置：（</w:t>
      </w:r>
      <w:r>
        <w:rPr>
          <w:b w:val="true"/>
          <w:color w:val="df402a"/>
          <w:sz w:val="24"/>
        </w:rPr>
        <w:t>代码要求唯一性</w:t>
      </w:r>
      <w:r>
        <w:rPr>
          <w:b w:val="true"/>
          <w:sz w:val="24"/>
        </w:rPr>
        <w:t>）</w:t>
      </w:r>
    </w:p>
    <w:p>
      <w:pPr/>
      <w:bookmarkStart w:name="4036-1543802875816" w:id="5"/>
      <w:bookmarkEnd w:id="5"/>
      <w:r>
        <w:drawing>
          <wp:inline distT="0" distR="0" distB="0" distL="0">
            <wp:extent cx="5267325" cy="3255813"/>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3255813"/>
                    </a:xfrm>
                    <a:prstGeom prst="rect">
                      <a:avLst/>
                    </a:prstGeom>
                  </pic:spPr>
                </pic:pic>
              </a:graphicData>
            </a:graphic>
          </wp:inline>
        </w:drawing>
      </w:r>
    </w:p>
    <w:p>
      <w:pPr/>
      <w:bookmarkStart w:name="5179-1543802870856" w:id="6"/>
      <w:bookmarkEnd w:id="6"/>
      <w:r>
        <w:rPr>
          <w:b w:val="true"/>
          <w:sz w:val="24"/>
        </w:rPr>
        <w:t>3、上图所配置的API地址的实际接口：（需要注意的是输入参数为com.ecmp.flow.vo.</w:t>
      </w:r>
      <w:r>
        <w:rPr>
          <w:b w:val="true"/>
          <w:color w:val="df402a"/>
          <w:sz w:val="24"/>
        </w:rPr>
        <w:t>FlowInvokeParams</w:t>
      </w:r>
      <w:r>
        <w:rPr>
          <w:b w:val="true"/>
          <w:sz w:val="24"/>
        </w:rPr>
        <w:t>,输出参数就是执行人的集合List&lt;com.ecmp.flow.basic.vo.</w:t>
      </w:r>
      <w:r>
        <w:rPr>
          <w:b w:val="true"/>
          <w:color w:val="df402a"/>
          <w:sz w:val="24"/>
        </w:rPr>
        <w:t>Executor</w:t>
      </w:r>
      <w:r>
        <w:rPr>
          <w:b w:val="true"/>
          <w:sz w:val="24"/>
        </w:rPr>
        <w:t>&gt;）</w:t>
      </w:r>
    </w:p>
    <w:p>
      <w:pPr/>
      <w:bookmarkStart w:name="9643-1543802891600" w:id="7"/>
      <w:bookmarkEnd w:id="7"/>
      <w:r>
        <w:drawing>
          <wp:inline distT="0" distR="0" distB="0" distL="0">
            <wp:extent cx="5267325" cy="1971905"/>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1971905"/>
                    </a:xfrm>
                    <a:prstGeom prst="rect">
                      <a:avLst/>
                    </a:prstGeom>
                  </pic:spPr>
                </pic:pic>
              </a:graphicData>
            </a:graphic>
          </wp:inline>
        </w:drawing>
      </w:r>
    </w:p>
    <w:p>
      <w:pPr/>
      <w:bookmarkStart w:name="9785-1543802881674" w:id="8"/>
      <w:bookmarkEnd w:id="8"/>
      <w:r>
        <w:rPr>
          <w:b w:val="true"/>
          <w:sz w:val="24"/>
        </w:rPr>
        <w:t>4、流程定义中在执行人页签中选择自定义执行人，在下面自定义执行人类型中选择配置好的接口，这样流程引擎扭转到当前节点后会根据提供的接口取业务模块逻辑自定义的执行人。</w:t>
      </w:r>
    </w:p>
    <w:p>
      <w:pPr/>
      <w:bookmarkStart w:name="9633-1543802632763" w:id="9"/>
      <w:bookmarkEnd w:id="9"/>
      <w:r>
        <w:drawing>
          <wp:inline distT="0" distR="0" distB="0" distL="0">
            <wp:extent cx="5232400" cy="4273270"/>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32400" cy="4273270"/>
                    </a:xfrm>
                    <a:prstGeom prst="rect">
                      <a:avLst/>
                    </a:prstGeom>
                  </pic:spPr>
                </pic:pic>
              </a:graphicData>
            </a:graphic>
          </wp:inline>
        </w:drawing>
      </w:r>
    </w:p>
    <w:p>
      <w:pPr/>
      <w:bookmarkStart w:name="8462-1543802439404" w:id="10"/>
      <w:bookmarkEnd w:id="1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2018-12-05T03:18:04Z</dcterms:created>
  <dc:creator>Apache POI</dc:creator>
</cp:coreProperties>
</file>