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9E2EB6">
      <w:pPr>
        <w:ind w:firstLine="140" w:firstLineChars="50"/>
        <w:rPr>
          <w:sz w:val="28"/>
          <w:u w:val="single"/>
        </w:rPr>
      </w:pPr>
      <w:r>
        <w:rPr>
          <w:sz w:val="28"/>
        </w:rPr>
        <mc:AlternateContent>
          <mc:Choice Requires="wps">
            <w:drawing>
              <wp:anchor distT="0" distB="0" distL="114300" distR="114300" simplePos="0" relativeHeight="251663360" behindDoc="0" locked="0" layoutInCell="1" allowOverlap="1">
                <wp:simplePos x="0" y="0"/>
                <wp:positionH relativeFrom="column">
                  <wp:posOffset>4036695</wp:posOffset>
                </wp:positionH>
                <wp:positionV relativeFrom="paragraph">
                  <wp:posOffset>290195</wp:posOffset>
                </wp:positionV>
                <wp:extent cx="1753870" cy="635"/>
                <wp:effectExtent l="0" t="0" r="0" b="0"/>
                <wp:wrapNone/>
                <wp:docPr id="11" name="直线 29"/>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9" o:spid="_x0000_s1026" o:spt="20" style="position:absolute;left:0pt;margin-left:317.85pt;margin-top:22.85pt;height:0.05pt;width:138.1pt;z-index:251663360;mso-width-relative:page;mso-height-relative:page;" filled="f" stroked="t" coordsize="21600,21600" o:gfxdata="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BvTOPXAAAACQEA&#10;AA8AAAAAAAAAAQAgAAAAIgAAAGRycy9kb3ducmV2LnhtbFBLAQIUABQAAAAIAIdO4kDtKqZO4gEA&#10;ANMDAAAOAAAAAAAAAAEAIAAAACYBAABkcnMvZTJvRG9jLnhtbFBLBQYAAAAABgAGAFkBAAB6BQAA&#10;AAA=&#10;">
                <v:fill on="f" focussize="0,0"/>
                <v:stroke color="#000000" joinstyle="round"/>
                <v:imagedata o:title=""/>
                <o:lock v:ext="edit" aspectratio="f"/>
              </v:lin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625475</wp:posOffset>
                </wp:positionH>
                <wp:positionV relativeFrom="paragraph">
                  <wp:posOffset>290195</wp:posOffset>
                </wp:positionV>
                <wp:extent cx="1534160" cy="635"/>
                <wp:effectExtent l="0" t="0" r="0" b="0"/>
                <wp:wrapNone/>
                <wp:docPr id="10" name="直线 28"/>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8" o:spid="_x0000_s1026" o:spt="20" style="position:absolute;left:0pt;margin-left:49.25pt;margin-top:22.85pt;height:0.05pt;width:120.8pt;z-index:251662336;mso-width-relative:page;mso-height-relative:page;" filled="f" stroked="t" coordsize="21600,21600" o:gfxdata="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MIQUHXAAAACAEA&#10;AA8AAAAAAAAAAQAgAAAAIgAAAGRycy9kb3ducmV2LnhtbFBLAQIUABQAAAAIAIdO4kDH649M4gEA&#10;ANMDAAAOAAAAAAAAAAEAIAAAACYBAABkcnMvZTJvRG9jLnhtbFBLBQYAAAAABgAGAFkBAAB6BQAA&#10;AAA=&#10;">
                <v:fill on="f" focussize="0,0"/>
                <v:stroke color="#000000" joinstyle="round"/>
                <v:imagedata o:title=""/>
                <o:lock v:ext="edit" aspectratio="f"/>
              </v:line>
            </w:pict>
          </mc:Fallback>
        </mc:AlternateContent>
      </w:r>
      <w:r>
        <w:rPr>
          <w:rFonts w:hint="eastAsia" w:hAnsi="宋体"/>
          <w:sz w:val="28"/>
        </w:rPr>
        <w:t>分类号</w:t>
      </w:r>
      <w:r>
        <w:rPr>
          <w:sz w:val="28"/>
        </w:rPr>
        <w:t xml:space="preserve">             </w:t>
      </w:r>
      <w:r>
        <w:rPr>
          <w:rFonts w:hint="eastAsia"/>
          <w:sz w:val="28"/>
        </w:rPr>
        <w:t xml:space="preserve">                     </w:t>
      </w:r>
      <w:r>
        <w:rPr>
          <w:rFonts w:hint="eastAsia" w:hAnsi="宋体"/>
          <w:sz w:val="28"/>
        </w:rPr>
        <w:t xml:space="preserve">密级                    </w:t>
      </w:r>
    </w:p>
    <w:p w14:paraId="49368545">
      <w:pPr>
        <w:ind w:firstLine="140" w:firstLineChars="50"/>
        <w:rPr>
          <w:sz w:val="28"/>
          <w:u w:val="single"/>
        </w:rPr>
      </w:pPr>
      <w:r>
        <w:rPr>
          <w:sz w:val="28"/>
        </w:rPr>
        <mc:AlternateContent>
          <mc:Choice Requires="wps">
            <w:drawing>
              <wp:anchor distT="0" distB="0" distL="114300" distR="114300" simplePos="0" relativeHeight="251661312" behindDoc="0" locked="0" layoutInCell="1" allowOverlap="1">
                <wp:simplePos x="0" y="0"/>
                <wp:positionH relativeFrom="column">
                  <wp:posOffset>4008120</wp:posOffset>
                </wp:positionH>
                <wp:positionV relativeFrom="paragraph">
                  <wp:posOffset>290195</wp:posOffset>
                </wp:positionV>
                <wp:extent cx="1753870" cy="635"/>
                <wp:effectExtent l="0" t="0" r="0" b="0"/>
                <wp:wrapNone/>
                <wp:docPr id="9" name="直线 27"/>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7" o:spid="_x0000_s1026" o:spt="20" style="position:absolute;left:0pt;margin-left:315.6pt;margin-top:22.85pt;height:0.05pt;width:138.1pt;z-index:251661312;mso-width-relative:page;mso-height-relative:page;" filled="f" stroked="t" coordsize="21600,21600" o:gfxdata="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1s+ynYAAAACQEA&#10;AA8AAAAAAAAAAQAgAAAAIgAAAGRycy9kb3ducmV2LnhtbFBLAQIUABQAAAAIAIdO4kBYRamN4QEA&#10;ANIDAAAOAAAAAAAAAAEAIAAAACcBAABkcnMvZTJvRG9jLnhtbFBLBQYAAAAABgAGAFkBAAB6BQAA&#10;AAA=&#10;">
                <v:fill on="f" focussize="0,0"/>
                <v:stroke color="#000000" joinstyle="round"/>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638175</wp:posOffset>
                </wp:positionH>
                <wp:positionV relativeFrom="paragraph">
                  <wp:posOffset>290195</wp:posOffset>
                </wp:positionV>
                <wp:extent cx="1534160" cy="635"/>
                <wp:effectExtent l="0" t="0" r="0" b="0"/>
                <wp:wrapNone/>
                <wp:docPr id="8" name="直线 25"/>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5" o:spid="_x0000_s1026" o:spt="20" style="position:absolute;left:0pt;margin-left:50.25pt;margin-top:22.85pt;height:0.05pt;width:120.8pt;z-index:251660288;mso-width-relative:page;mso-height-relative:page;" filled="f" stroked="t" coordsize="21600,21600" o:gfxdata="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7bSHBtYAAAAJAQAA&#10;DwAAAAAAAAABACAAAAAiAAAAZHJzL2Rvd25yZXYueG1sUEsBAhQAFAAAAAgAh07iQAHKm17iAQAA&#10;0gMAAA4AAAAAAAAAAQAgAAAAJQEAAGRycy9lMm9Eb2MueG1sUEsFBgAAAAAGAAYAWQEAAHkFAAAA&#10;AA==&#10;">
                <v:fill on="f" focussize="0,0"/>
                <v:stroke color="#000000" joinstyle="round"/>
                <v:imagedata o:title=""/>
                <o:lock v:ext="edit" aspectratio="f"/>
              </v:line>
            </w:pict>
          </mc:Fallback>
        </mc:AlternateContent>
      </w:r>
      <w:r>
        <w:rPr>
          <w:sz w:val="28"/>
        </w:rPr>
        <w:t xml:space="preserve">U D C                  </w:t>
      </w:r>
      <w:r>
        <w:rPr>
          <w:rFonts w:hint="eastAsia"/>
          <w:sz w:val="28"/>
        </w:rPr>
        <w:t xml:space="preserve">                 </w:t>
      </w:r>
      <w:r>
        <w:rPr>
          <w:rFonts w:hint="eastAsia" w:hAnsi="宋体"/>
          <w:sz w:val="28"/>
        </w:rPr>
        <w:t xml:space="preserve">编号                    </w:t>
      </w:r>
    </w:p>
    <w:p w14:paraId="4CDDE37B">
      <w:pPr>
        <w:spacing w:line="400" w:lineRule="exact"/>
        <w:ind w:firstLine="555"/>
        <w:rPr>
          <w:sz w:val="28"/>
          <w:szCs w:val="28"/>
        </w:rPr>
      </w:pPr>
    </w:p>
    <w:p w14:paraId="38803DB6">
      <w:pPr>
        <w:tabs>
          <w:tab w:val="left" w:pos="6139"/>
        </w:tabs>
        <w:spacing w:after="200"/>
        <w:ind w:firstLine="480"/>
        <w:jc w:val="left"/>
        <w:rPr>
          <w:szCs w:val="20"/>
        </w:rPr>
      </w:pPr>
      <w:r>
        <w:rPr>
          <w:szCs w:val="20"/>
        </w:rPr>
        <w:tab/>
      </w:r>
    </w:p>
    <w:p w14:paraId="5F1B7C0F">
      <w:pPr>
        <w:spacing w:after="200"/>
        <w:jc w:val="center"/>
        <w:rPr>
          <w:szCs w:val="20"/>
        </w:rPr>
      </w:pPr>
      <w:r>
        <w:rPr>
          <w:szCs w:val="20"/>
        </w:rPr>
        <w:drawing>
          <wp:inline distT="0" distB="0" distL="114300" distR="114300">
            <wp:extent cx="673735" cy="673735"/>
            <wp:effectExtent l="0" t="0" r="12065" b="12065"/>
            <wp:docPr id="12" name="图片 7"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000"/>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673735" cy="673735"/>
                    </a:xfrm>
                    <a:prstGeom prst="rect">
                      <a:avLst/>
                    </a:prstGeom>
                    <a:noFill/>
                    <a:ln>
                      <a:noFill/>
                    </a:ln>
                  </pic:spPr>
                </pic:pic>
              </a:graphicData>
            </a:graphic>
          </wp:inline>
        </w:drawing>
      </w:r>
      <w:r>
        <w:rPr>
          <w:rFonts w:hint="eastAsia"/>
          <w:szCs w:val="20"/>
        </w:rPr>
        <w:t xml:space="preserve"> </w:t>
      </w:r>
      <w:r>
        <w:rPr>
          <w:szCs w:val="20"/>
        </w:rPr>
        <w:drawing>
          <wp:inline distT="0" distB="0" distL="114300" distR="114300">
            <wp:extent cx="4191000" cy="579120"/>
            <wp:effectExtent l="0" t="0" r="0" b="0"/>
            <wp:docPr id="13" name="图片 8" descr="学校名称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学校名称001"/>
                    <pic:cNvPicPr>
                      <a:picLocks noChangeAspect="1"/>
                    </pic:cNvPicPr>
                  </pic:nvPicPr>
                  <pic:blipFill>
                    <a:blip r:embed="rId15">
                      <a:clrChange>
                        <a:clrFrom>
                          <a:srgbClr val="FFFFFF"/>
                        </a:clrFrom>
                        <a:clrTo>
                          <a:srgbClr val="FFFFFF">
                            <a:alpha val="0"/>
                          </a:srgbClr>
                        </a:clrTo>
                      </a:clrChange>
                      <a:lum bright="16000"/>
                    </a:blip>
                    <a:srcRect b="34720"/>
                    <a:stretch>
                      <a:fillRect/>
                    </a:stretch>
                  </pic:blipFill>
                  <pic:spPr>
                    <a:xfrm>
                      <a:off x="0" y="0"/>
                      <a:ext cx="4191000" cy="579120"/>
                    </a:xfrm>
                    <a:prstGeom prst="rect">
                      <a:avLst/>
                    </a:prstGeom>
                    <a:noFill/>
                    <a:ln>
                      <a:noFill/>
                    </a:ln>
                  </pic:spPr>
                </pic:pic>
              </a:graphicData>
            </a:graphic>
          </wp:inline>
        </w:drawing>
      </w:r>
    </w:p>
    <w:p w14:paraId="08B00857">
      <w:pPr>
        <w:spacing w:after="200"/>
        <w:jc w:val="center"/>
        <w:rPr>
          <w:rFonts w:eastAsia="隶书"/>
          <w:sz w:val="84"/>
          <w:szCs w:val="84"/>
        </w:rPr>
      </w:pPr>
      <w:r>
        <w:rPr>
          <w:rFonts w:eastAsia="黑体"/>
          <w:sz w:val="60"/>
        </w:rPr>
        <w:t>专业综合实训报告</w:t>
      </w:r>
    </w:p>
    <w:p w14:paraId="75CD32EC">
      <w:pPr>
        <w:spacing w:after="200"/>
        <w:jc w:val="center"/>
        <w:rPr>
          <w:rFonts w:cs="宋体"/>
          <w:b/>
          <w:bCs/>
          <w:sz w:val="32"/>
          <w:szCs w:val="32"/>
        </w:rPr>
      </w:pPr>
    </w:p>
    <w:p w14:paraId="26963D69">
      <w:pPr>
        <w:spacing w:after="200" w:line="408" w:lineRule="auto"/>
        <w:ind w:left="1247" w:firstLine="420"/>
        <w:jc w:val="center"/>
        <w:rPr>
          <w:b/>
          <w:kern w:val="0"/>
          <w:sz w:val="32"/>
          <w:szCs w:val="32"/>
          <w:u w:val="single"/>
        </w:rPr>
      </w:pPr>
      <w:r>
        <w:rPr>
          <w:sz w:val="28"/>
        </w:rPr>
        <w:t xml:space="preserve">题    目    </w:t>
      </w:r>
      <w:r>
        <w:rPr>
          <w:sz w:val="28"/>
          <w:u w:val="single"/>
        </w:rPr>
        <w:t>智能简历筛选与岗位匹配系统</w:t>
      </w:r>
    </w:p>
    <w:p w14:paraId="60B3C108">
      <w:pPr>
        <w:spacing w:after="200"/>
        <w:jc w:val="center"/>
        <w:rPr>
          <w:b/>
          <w:bCs/>
          <w:sz w:val="28"/>
          <w:szCs w:val="28"/>
        </w:rPr>
      </w:pPr>
    </w:p>
    <w:p w14:paraId="5BE041E9">
      <w:pPr>
        <w:spacing w:line="408" w:lineRule="auto"/>
        <w:ind w:left="1247" w:firstLine="420"/>
        <w:jc w:val="center"/>
        <w:rPr>
          <w:sz w:val="28"/>
          <w:szCs w:val="28"/>
          <w:u w:val="single"/>
        </w:rPr>
      </w:pPr>
      <w:r>
        <w:rPr>
          <w:sz w:val="28"/>
        </w:rPr>
        <w:t xml:space="preserve">学    院    </w:t>
      </w:r>
      <w:r>
        <w:rPr>
          <w:sz w:val="28"/>
          <w:u w:val="single"/>
        </w:rPr>
        <w:t>计算机科学与技术</w:t>
      </w:r>
    </w:p>
    <w:p w14:paraId="7FBCC283">
      <w:pPr>
        <w:spacing w:line="408" w:lineRule="auto"/>
        <w:ind w:left="1247" w:firstLine="420"/>
        <w:jc w:val="center"/>
        <w:rPr>
          <w:rFonts w:cs="宋体"/>
          <w:sz w:val="28"/>
          <w:szCs w:val="28"/>
          <w:u w:val="single"/>
        </w:rPr>
      </w:pPr>
      <w:r>
        <w:rPr>
          <w:sz w:val="28"/>
        </w:rPr>
        <w:t xml:space="preserve">专业班级    </w:t>
      </w:r>
      <w:r>
        <w:rPr>
          <w:sz w:val="28"/>
          <w:u w:val="single"/>
        </w:rPr>
        <w:t>计科中外1班</w:t>
      </w:r>
    </w:p>
    <w:p w14:paraId="6CA5350E">
      <w:pPr>
        <w:spacing w:line="408" w:lineRule="auto"/>
        <w:ind w:left="1260" w:firstLine="420"/>
        <w:jc w:val="center"/>
        <w:rPr>
          <w:sz w:val="28"/>
          <w:szCs w:val="28"/>
          <w:u w:val="single"/>
        </w:rPr>
      </w:pPr>
      <w:r>
        <w:rPr>
          <w:sz w:val="28"/>
        </w:rPr>
        <w:t xml:space="preserve">姓    名    </w:t>
      </w:r>
      <w:r>
        <w:rPr>
          <w:sz w:val="28"/>
          <w:u w:val="single"/>
        </w:rPr>
        <w:t>赵子恒</w:t>
      </w:r>
    </w:p>
    <w:p w14:paraId="4295AE30">
      <w:pPr>
        <w:spacing w:line="408" w:lineRule="auto"/>
        <w:ind w:left="1260" w:firstLine="420"/>
        <w:jc w:val="center"/>
        <w:rPr>
          <w:sz w:val="28"/>
          <w:szCs w:val="28"/>
          <w:u w:val="single"/>
        </w:rPr>
      </w:pPr>
      <w:r>
        <w:rPr>
          <w:sz w:val="28"/>
        </w:rPr>
        <w:t xml:space="preserve">指导教师    </w:t>
      </w:r>
      <w:r>
        <w:rPr>
          <w:sz w:val="28"/>
          <w:u w:val="single"/>
        </w:rPr>
        <w:t xml:space="preserve">     </w:t>
      </w:r>
      <w:r>
        <w:rPr>
          <w:rFonts w:hint="eastAsia"/>
          <w:sz w:val="28"/>
          <w:u w:val="single"/>
          <w:lang w:val="en-US" w:eastAsia="zh-CN"/>
        </w:rPr>
        <w:t>梁兢</w:t>
      </w:r>
      <w:r>
        <w:rPr>
          <w:sz w:val="28"/>
          <w:u w:val="single"/>
        </w:rPr>
        <w:t xml:space="preserve">               </w:t>
      </w:r>
    </w:p>
    <w:p w14:paraId="77D54145">
      <w:pPr>
        <w:spacing w:line="680" w:lineRule="exact"/>
        <w:ind w:firstLine="1797" w:firstLineChars="642"/>
        <w:rPr>
          <w:sz w:val="28"/>
          <w:szCs w:val="28"/>
          <w:u w:val="single"/>
        </w:rPr>
      </w:pPr>
    </w:p>
    <w:p w14:paraId="7770C536">
      <w:pPr>
        <w:spacing w:line="680" w:lineRule="exact"/>
        <w:ind w:firstLine="1797" w:firstLineChars="642"/>
        <w:rPr>
          <w:sz w:val="28"/>
          <w:szCs w:val="28"/>
          <w:u w:val="single"/>
        </w:rPr>
      </w:pPr>
    </w:p>
    <w:p w14:paraId="3B8E574A">
      <w:pPr>
        <w:jc w:val="center"/>
        <w:sectPr>
          <w:headerReference r:id="rId5" w:type="default"/>
          <w:pgSz w:w="11906" w:h="16838"/>
          <w:pgMar w:top="1440" w:right="1417" w:bottom="1440" w:left="1701" w:header="850" w:footer="992" w:gutter="0"/>
          <w:pgNumType w:fmt="upperRoman" w:start="1"/>
          <w:cols w:space="720" w:num="1"/>
          <w:docGrid w:type="lines" w:linePitch="322" w:charSpace="0"/>
        </w:sectPr>
      </w:pPr>
      <w:r>
        <w:rPr>
          <w:sz w:val="28"/>
        </w:rPr>
        <w:t>二〇二六 年 九 月 二十六 日</w:t>
      </w:r>
    </w:p>
    <w:p w14:paraId="48072BB0">
      <w:pPr>
        <w:pStyle w:val="45"/>
        <w:spacing w:line="480" w:lineRule="exact"/>
        <w:ind w:firstLine="0" w:firstLineChars="0"/>
        <w:jc w:val="center"/>
        <w:rPr>
          <w:b/>
          <w:bCs/>
          <w:szCs w:val="22"/>
        </w:rPr>
      </w:pPr>
      <w:r>
        <w:rPr>
          <w:rFonts w:eastAsia="黑体"/>
          <w:b/>
          <w:sz w:val="36"/>
        </w:rPr>
        <w:t>项目自评</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834"/>
        <w:gridCol w:w="2690"/>
      </w:tblGrid>
      <w:tr w14:paraId="26D1E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shd w:val="clear" w:color="auto" w:fill="0F7957"/>
            <w:vAlign w:val="center"/>
          </w:tcPr>
          <w:p w14:paraId="0B240336">
            <w:pPr>
              <w:jc w:val="center"/>
            </w:pPr>
            <w:r>
              <w:rPr>
                <w:b/>
                <w:color w:val="FFFFFF"/>
                <w:sz w:val="19"/>
              </w:rPr>
              <w:t>项目</w:t>
            </w:r>
          </w:p>
        </w:tc>
        <w:tc>
          <w:tcPr>
            <w:tcW w:w="2690" w:type="dxa"/>
            <w:tcBorders>
              <w:top w:val="single" w:color="DEE0E3" w:sz="4" w:space="0"/>
              <w:left w:val="single" w:color="DEE0E3" w:sz="4" w:space="0"/>
              <w:bottom w:val="single" w:color="DEE0E3" w:sz="4" w:space="0"/>
              <w:right w:val="single" w:color="DEE0E3" w:sz="4" w:space="0"/>
            </w:tcBorders>
            <w:shd w:val="clear" w:color="auto" w:fill="0F7957"/>
            <w:vAlign w:val="center"/>
          </w:tcPr>
          <w:p w14:paraId="7F9BF07A">
            <w:pPr>
              <w:jc w:val="center"/>
            </w:pPr>
            <w:r>
              <w:rPr>
                <w:b/>
                <w:color w:val="FFFFFF"/>
                <w:sz w:val="19"/>
              </w:rPr>
              <w:t>权重</w:t>
            </w:r>
          </w:p>
        </w:tc>
      </w:tr>
      <w:tr w14:paraId="254B7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1"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1C656B90">
            <w:pPr>
              <w:jc w:val="center"/>
            </w:pPr>
            <w:r>
              <w:rPr>
                <w:sz w:val="19"/>
              </w:rPr>
              <w:t>项目创新性与实用性</w:t>
            </w:r>
          </w:p>
        </w:tc>
        <w:tc>
          <w:tcPr>
            <w:tcW w:w="2690" w:type="dxa"/>
            <w:tcBorders>
              <w:top w:val="single" w:color="DEE0E3" w:sz="4" w:space="0"/>
              <w:left w:val="single" w:color="DEE0E3" w:sz="4" w:space="0"/>
              <w:bottom w:val="single" w:color="DEE0E3" w:sz="4" w:space="0"/>
              <w:right w:val="single" w:color="DEE0E3" w:sz="4" w:space="0"/>
            </w:tcBorders>
            <w:vAlign w:val="center"/>
          </w:tcPr>
          <w:p w14:paraId="79DC34DF">
            <w:pPr>
              <w:jc w:val="center"/>
            </w:pPr>
            <w:r>
              <w:rPr>
                <w:sz w:val="19"/>
              </w:rPr>
              <w:t>25 分</w:t>
            </w:r>
          </w:p>
        </w:tc>
      </w:tr>
      <w:tr w14:paraId="50215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0FE54CBF">
            <w:pPr>
              <w:jc w:val="center"/>
            </w:pPr>
            <w:r>
              <w:rPr>
                <w:sz w:val="19"/>
              </w:rPr>
              <w:t>功能实现与代码质量</w:t>
            </w:r>
          </w:p>
        </w:tc>
        <w:tc>
          <w:tcPr>
            <w:tcW w:w="2690" w:type="dxa"/>
            <w:tcBorders>
              <w:top w:val="single" w:color="DEE0E3" w:sz="4" w:space="0"/>
              <w:left w:val="single" w:color="DEE0E3" w:sz="4" w:space="0"/>
              <w:bottom w:val="single" w:color="DEE0E3" w:sz="4" w:space="0"/>
              <w:right w:val="single" w:color="DEE0E3" w:sz="4" w:space="0"/>
            </w:tcBorders>
            <w:vAlign w:val="center"/>
          </w:tcPr>
          <w:p w14:paraId="6ABDE711">
            <w:pPr>
              <w:jc w:val="center"/>
            </w:pPr>
            <w:r>
              <w:rPr>
                <w:sz w:val="19"/>
              </w:rPr>
              <w:t>25 分</w:t>
            </w:r>
          </w:p>
        </w:tc>
      </w:tr>
      <w:tr w14:paraId="28DAE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12567369">
            <w:pPr>
              <w:jc w:val="center"/>
            </w:pPr>
            <w:r>
              <w:rPr>
                <w:sz w:val="19"/>
              </w:rPr>
              <w:t>文档与演示材料完整性</w:t>
            </w:r>
          </w:p>
        </w:tc>
        <w:tc>
          <w:tcPr>
            <w:tcW w:w="2690" w:type="dxa"/>
            <w:tcBorders>
              <w:top w:val="single" w:color="DEE0E3" w:sz="4" w:space="0"/>
              <w:left w:val="single" w:color="DEE0E3" w:sz="4" w:space="0"/>
              <w:bottom w:val="single" w:color="DEE0E3" w:sz="4" w:space="0"/>
              <w:right w:val="single" w:color="DEE0E3" w:sz="4" w:space="0"/>
            </w:tcBorders>
            <w:vAlign w:val="center"/>
          </w:tcPr>
          <w:p w14:paraId="19963CC4">
            <w:pPr>
              <w:jc w:val="center"/>
            </w:pPr>
            <w:r>
              <w:rPr>
                <w:sz w:val="19"/>
              </w:rPr>
              <w:t>20 分</w:t>
            </w:r>
          </w:p>
        </w:tc>
      </w:tr>
      <w:tr w14:paraId="5A7DA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33A5F8D4">
            <w:pPr>
              <w:jc w:val="center"/>
            </w:pPr>
            <w:r>
              <w:rPr>
                <w:sz w:val="19"/>
              </w:rPr>
              <w:t>团队协作与分工合理性</w:t>
            </w:r>
          </w:p>
        </w:tc>
        <w:tc>
          <w:tcPr>
            <w:tcW w:w="2690" w:type="dxa"/>
            <w:tcBorders>
              <w:top w:val="single" w:color="DEE0E3" w:sz="4" w:space="0"/>
              <w:left w:val="single" w:color="DEE0E3" w:sz="4" w:space="0"/>
              <w:bottom w:val="single" w:color="DEE0E3" w:sz="4" w:space="0"/>
              <w:right w:val="single" w:color="DEE0E3" w:sz="4" w:space="0"/>
            </w:tcBorders>
            <w:vAlign w:val="center"/>
          </w:tcPr>
          <w:p w14:paraId="0147BDC1">
            <w:pPr>
              <w:jc w:val="center"/>
            </w:pPr>
            <w:r>
              <w:rPr>
                <w:sz w:val="19"/>
              </w:rPr>
              <w:t>15 分</w:t>
            </w:r>
          </w:p>
        </w:tc>
      </w:tr>
      <w:tr w14:paraId="3B861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38473555">
            <w:pPr>
              <w:jc w:val="center"/>
            </w:pPr>
            <w:r>
              <w:rPr>
                <w:sz w:val="19"/>
              </w:rPr>
              <w:t>平时表现与问题应对</w:t>
            </w:r>
          </w:p>
        </w:tc>
        <w:tc>
          <w:tcPr>
            <w:tcW w:w="2690" w:type="dxa"/>
            <w:tcBorders>
              <w:top w:val="single" w:color="DEE0E3" w:sz="4" w:space="0"/>
              <w:left w:val="single" w:color="DEE0E3" w:sz="4" w:space="0"/>
              <w:bottom w:val="single" w:color="DEE0E3" w:sz="4" w:space="0"/>
              <w:right w:val="single" w:color="DEE0E3" w:sz="4" w:space="0"/>
            </w:tcBorders>
            <w:vAlign w:val="center"/>
          </w:tcPr>
          <w:p w14:paraId="1ED5DBC4">
            <w:pPr>
              <w:jc w:val="center"/>
            </w:pPr>
            <w:r>
              <w:rPr>
                <w:sz w:val="19"/>
              </w:rPr>
              <w:t>15 分</w:t>
            </w:r>
          </w:p>
        </w:tc>
      </w:tr>
      <w:tr w14:paraId="57C0C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4834" w:type="dxa"/>
            <w:tcBorders>
              <w:top w:val="single" w:color="DEE0E3" w:sz="4" w:space="0"/>
              <w:left w:val="single" w:color="DEE0E3" w:sz="4" w:space="0"/>
              <w:bottom w:val="single" w:color="DEE0E3" w:sz="4" w:space="0"/>
              <w:right w:val="single" w:color="DEE0E3" w:sz="4" w:space="0"/>
            </w:tcBorders>
            <w:vAlign w:val="center"/>
          </w:tcPr>
          <w:p w14:paraId="0D5CC400">
            <w:pPr>
              <w:jc w:val="center"/>
            </w:pPr>
            <w:r>
              <w:rPr>
                <w:sz w:val="19"/>
              </w:rPr>
              <w:t>自评分数</w:t>
            </w:r>
          </w:p>
        </w:tc>
        <w:tc>
          <w:tcPr>
            <w:tcW w:w="2690" w:type="dxa"/>
            <w:tcBorders>
              <w:top w:val="single" w:color="DEE0E3" w:sz="4" w:space="0"/>
              <w:left w:val="single" w:color="DEE0E3" w:sz="4" w:space="0"/>
              <w:bottom w:val="single" w:color="DEE0E3" w:sz="4" w:space="0"/>
              <w:right w:val="single" w:color="DEE0E3" w:sz="4" w:space="0"/>
            </w:tcBorders>
            <w:vAlign w:val="center"/>
          </w:tcPr>
          <w:p w14:paraId="3AD7E6A7">
            <w:pPr>
              <w:jc w:val="center"/>
            </w:pPr>
            <w:r>
              <w:rPr>
                <w:b/>
                <w:color w:val="0F7957"/>
                <w:sz w:val="19"/>
              </w:rPr>
              <w:t>92 分</w:t>
            </w:r>
          </w:p>
        </w:tc>
      </w:tr>
    </w:tbl>
    <w:p w14:paraId="27CBAB64">
      <w:pPr>
        <w:pStyle w:val="45"/>
        <w:spacing w:line="360" w:lineRule="auto"/>
        <w:ind w:firstLine="0" w:firstLineChars="0"/>
        <w:rPr>
          <w:b/>
          <w:bCs/>
          <w:szCs w:val="22"/>
        </w:rPr>
      </w:pPr>
      <w:r>
        <w:rPr>
          <w:sz w:val="22"/>
        </w:rPr>
        <w:t>自评说明：项目由本人独立完成，功能、代码、测试、文档和演示材料均按任务书要求准备。建议自评分数为 92 分，具体依据见第 5 章。</w:t>
      </w:r>
    </w:p>
    <w:p w14:paraId="43A4FD95">
      <w:pPr>
        <w:pStyle w:val="45"/>
        <w:spacing w:line="480" w:lineRule="exact"/>
        <w:ind w:firstLine="0" w:firstLineChars="0"/>
        <w:rPr>
          <w:b/>
          <w:bCs/>
          <w:color w:val="FF0000"/>
          <w:szCs w:val="22"/>
        </w:rPr>
      </w:pPr>
      <w:r>
        <w:rPr>
          <w:rFonts w:hint="eastAsia"/>
          <w:b/>
          <w:bCs/>
          <w:color w:val="FF0000"/>
          <w:szCs w:val="22"/>
        </w:rPr>
        <w:t>自评分数将作为教师综合评价的重要参考依据之一，并与项目报告、代码、答辩视频等情况结合使用。</w:t>
      </w:r>
    </w:p>
    <w:p w14:paraId="37D5A277">
      <w:pPr>
        <w:pStyle w:val="45"/>
        <w:spacing w:line="480" w:lineRule="exact"/>
        <w:ind w:firstLine="0" w:firstLineChars="0"/>
        <w:rPr>
          <w:b/>
          <w:bCs/>
          <w:szCs w:val="22"/>
        </w:rPr>
        <w:sectPr>
          <w:headerReference r:id="rId6" w:type="default"/>
          <w:footerReference r:id="rId7" w:type="default"/>
          <w:footerReference r:id="rId8" w:type="even"/>
          <w:pgSz w:w="11906" w:h="16838"/>
          <w:pgMar w:top="1440" w:right="1417" w:bottom="1440" w:left="1701" w:header="850" w:footer="992" w:gutter="0"/>
          <w:pgNumType w:fmt="upperRoman" w:start="1"/>
          <w:cols w:space="720" w:num="1"/>
          <w:docGrid w:type="lines" w:linePitch="322" w:charSpace="0"/>
        </w:sectPr>
      </w:pPr>
    </w:p>
    <w:p w14:paraId="5B686242">
      <w:pPr>
        <w:jc w:val="center"/>
      </w:pPr>
      <w:r>
        <w:rPr>
          <w:rFonts w:eastAsia="黑体"/>
          <w:b/>
          <w:sz w:val="36"/>
        </w:rPr>
        <w:t>摘  要</w:t>
      </w:r>
    </w:p>
    <w:p w14:paraId="4E8E6860">
      <w:pPr>
        <w:ind w:firstLine="480"/>
      </w:pPr>
      <w:r>
        <w:t>随着岗位信息与求职简历数量持续增加，完全依赖人工阅读的初筛方式存在耗时长、标准不统一和依据难追溯等问题。本项目面向课程实训场景，设计并实现了一套智能简历筛选与岗位匹配系统。系统以 Python 为主要开发语言，采用本地浏览器交互形式，不依赖付费接口或专用硬件，可在离线环境完成单份简历分析和候选人批量排序。</w:t>
      </w:r>
    </w:p>
    <w:p w14:paraId="48470204">
      <w:pPr>
        <w:ind w:firstLine="480"/>
      </w:pPr>
      <w:r>
        <w:t>在方法上，系统首先对中英文混合文本进行大小写、空白和全角符号规范化，再利用英文单词及中文单字、二元和三元片段构建词项；随后计算基于 TF-IDF 的余弦相似度，并通过技能别名词典提取岗位技能，同时识别经验年限与学历等级。最终按照文本相似度 40%、技能覆盖率 35%、经验匹配度 15% 和学历匹配度 10% 形成综合得分，输出已匹配技能、待补充技能、优势、风险和推荐等级，实现结果可解释。</w:t>
      </w:r>
    </w:p>
    <w:p w14:paraId="672536CE">
      <w:pPr>
        <w:ind w:firstLine="480"/>
      </w:pPr>
      <w:r>
        <w:t>项目构建了 6 个测试岗位、18 份匿名简历和人工相关性标注集，并编写算法、数据访问和接口自动测试。实际运行的 11 项自动测试全部通过；标注集评估得到 Top-1 准确率 100%、Precision@3 为 66.67%、Recall@3 为 100%。结果表明，该系统能够稳定完成课程规模的人岗初筛任务，并通过明确的权重与证据展示降低黑盒感。系统不采集性别、年龄、照片等敏感属性，定位为人工招聘决策的辅助工具。</w:t>
      </w:r>
    </w:p>
    <w:p w14:paraId="19B4777F">
      <w:pPr>
        <w:spacing w:before="200"/>
      </w:pPr>
      <w:r>
        <w:rPr>
          <w:b/>
        </w:rPr>
        <w:t>关键词：</w:t>
      </w:r>
      <w:r>
        <w:t>智能招聘；简历筛选；岗位匹配；TF-IDF；可解释人工智能</w:t>
      </w:r>
    </w:p>
    <w:p w14:paraId="3B5903E0">
      <w:r>
        <w:br w:type="page"/>
      </w:r>
    </w:p>
    <w:p w14:paraId="08F9BAE1">
      <w:pPr>
        <w:jc w:val="center"/>
      </w:pPr>
      <w:r>
        <w:rPr>
          <w:rFonts w:eastAsia="黑体"/>
          <w:b/>
          <w:sz w:val="36"/>
        </w:rPr>
        <w:t>目  录</w:t>
      </w:r>
    </w:p>
    <w:p w14:paraId="39B15458">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TOC \o "1-3" \h \z \u </w:instrText>
      </w:r>
      <w:r>
        <w:fldChar w:fldCharType="separate"/>
      </w:r>
      <w:r>
        <w:fldChar w:fldCharType="begin"/>
      </w:r>
      <w:r>
        <w:instrText xml:space="preserve"> HYPERLINK \l "_Toc239185561" </w:instrText>
      </w:r>
      <w:r>
        <w:fldChar w:fldCharType="separate"/>
      </w:r>
      <w:r>
        <w:rPr>
          <w:rStyle w:val="26"/>
        </w:rPr>
        <w:t>1. 引言</w:t>
      </w:r>
      <w:r>
        <w:rPr>
          <w:rFonts w:hint="eastAsia"/>
        </w:rPr>
        <w:tab/>
      </w:r>
      <w:r>
        <w:rPr>
          <w:rFonts w:hint="eastAsia"/>
        </w:rPr>
        <w:fldChar w:fldCharType="begin"/>
      </w:r>
      <w:r>
        <w:rPr>
          <w:rFonts w:hint="eastAsia"/>
        </w:rPr>
        <w:instrText xml:space="preserve"> </w:instrText>
      </w:r>
      <w:r>
        <w:instrText xml:space="preserve">PAGEREF _Toc239185561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2FD7681">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"_Toc239185562" </w:instrText>
      </w:r>
      <w:r>
        <w:fldChar w:fldCharType="separate"/>
      </w:r>
      <w:r>
        <w:rPr>
          <w:rStyle w:val="26"/>
        </w:rPr>
        <w:t>1.1 项目背景</w:t>
      </w:r>
      <w:r>
        <w:rPr>
          <w:rFonts w:hint="eastAsia"/>
        </w:rPr>
        <w:tab/>
      </w:r>
      <w:r>
        <w:rPr>
          <w:rFonts w:hint="eastAsia"/>
        </w:rPr>
        <w:fldChar w:fldCharType="begin"/>
      </w:r>
      <w:r>
        <w:rPr>
          <w:rFonts w:hint="eastAsia"/>
        </w:rPr>
        <w:instrText xml:space="preserve"> </w:instrText>
      </w:r>
      <w:r>
        <w:instrText xml:space="preserve">PAGEREF _Toc239185562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0B81818">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"_Toc239185563" </w:instrText>
      </w:r>
      <w:r>
        <w:fldChar w:fldCharType="separate"/>
      </w:r>
      <w:r>
        <w:rPr>
          <w:rStyle w:val="26"/>
        </w:rPr>
        <w:t>1.2 问题定义</w:t>
      </w:r>
      <w:r>
        <w:rPr>
          <w:rFonts w:hint="eastAsia"/>
        </w:rPr>
        <w:tab/>
      </w:r>
      <w:r>
        <w:rPr>
          <w:rFonts w:hint="eastAsia"/>
        </w:rPr>
        <w:fldChar w:fldCharType="begin"/>
      </w:r>
      <w:r>
        <w:rPr>
          <w:rFonts w:hint="eastAsia"/>
        </w:rPr>
        <w:instrText xml:space="preserve"> </w:instrText>
      </w:r>
      <w:r>
        <w:instrText xml:space="preserve">PAGEREF _Toc239185563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1811368">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"_Toc239185564" </w:instrText>
      </w:r>
      <w:r>
        <w:fldChar w:fldCharType="separate"/>
      </w:r>
      <w:r>
        <w:rPr>
          <w:rStyle w:val="26"/>
        </w:rPr>
        <w:t>1.3 项目目标与范围</w:t>
      </w:r>
      <w:r>
        <w:rPr>
          <w:rFonts w:hint="eastAsia"/>
        </w:rPr>
        <w:tab/>
      </w:r>
      <w:r>
        <w:rPr>
          <w:rFonts w:hint="eastAsia"/>
        </w:rPr>
        <w:fldChar w:fldCharType="begin"/>
      </w:r>
      <w:r>
        <w:rPr>
          <w:rFonts w:hint="eastAsia"/>
        </w:rPr>
        <w:instrText xml:space="preserve"> </w:instrText>
      </w:r>
      <w:r>
        <w:instrText xml:space="preserve">PAGEREF _Toc239185564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D24995">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"_Toc239185565" </w:instrText>
      </w:r>
      <w:r>
        <w:fldChar w:fldCharType="separate"/>
      </w:r>
      <w:r>
        <w:rPr>
          <w:rStyle w:val="26"/>
        </w:rPr>
        <w:t>1.4 创新性与实用价值</w:t>
      </w:r>
      <w:r>
        <w:rPr>
          <w:rFonts w:hint="eastAsia"/>
        </w:rPr>
        <w:tab/>
      </w:r>
      <w:r>
        <w:rPr>
          <w:rFonts w:hint="eastAsia"/>
        </w:rPr>
        <w:fldChar w:fldCharType="begin"/>
      </w:r>
      <w:r>
        <w:rPr>
          <w:rFonts w:hint="eastAsia"/>
        </w:rPr>
        <w:instrText xml:space="preserve"> </w:instrText>
      </w:r>
      <w:r>
        <w:instrText xml:space="preserve">PAGEREF _Toc239185565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15DB9EF">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"_Toc239185566" </w:instrText>
      </w:r>
      <w:r>
        <w:fldChar w:fldCharType="separate"/>
      </w:r>
      <w:r>
        <w:rPr>
          <w:rStyle w:val="26"/>
        </w:rPr>
        <w:t>1.5 报告结构</w:t>
      </w:r>
      <w:r>
        <w:rPr>
          <w:rFonts w:hint="eastAsia"/>
        </w:rPr>
        <w:tab/>
      </w:r>
      <w:r>
        <w:rPr>
          <w:rFonts w:hint="eastAsia"/>
        </w:rPr>
        <w:fldChar w:fldCharType="begin"/>
      </w:r>
      <w:r>
        <w:rPr>
          <w:rFonts w:hint="eastAsia"/>
        </w:rPr>
        <w:instrText xml:space="preserve"> </w:instrText>
      </w:r>
      <w:r>
        <w:instrText xml:space="preserve">PAGEREF _Toc239185566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3B2F9BD">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"_Toc239185567" </w:instrText>
      </w:r>
      <w:r>
        <w:fldChar w:fldCharType="separate"/>
      </w:r>
      <w:r>
        <w:rPr>
          <w:rStyle w:val="26"/>
        </w:rPr>
        <w:t>2. 需求分析与相关技术</w:t>
      </w:r>
      <w:r>
        <w:rPr>
          <w:rFonts w:hint="eastAsia"/>
        </w:rPr>
        <w:tab/>
      </w:r>
      <w:r>
        <w:rPr>
          <w:rFonts w:hint="eastAsia"/>
        </w:rPr>
        <w:fldChar w:fldCharType="begin"/>
      </w:r>
      <w:r>
        <w:rPr>
          <w:rFonts w:hint="eastAsia"/>
        </w:rPr>
        <w:instrText xml:space="preserve"> </w:instrText>
      </w:r>
      <w:r>
        <w:instrText xml:space="preserve">PAGEREF _Toc239185567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423A17F">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"_Toc239185568" </w:instrText>
      </w:r>
      <w:r>
        <w:fldChar w:fldCharType="separate"/>
      </w:r>
      <w:r>
        <w:rPr>
          <w:rStyle w:val="26"/>
        </w:rPr>
        <w:t>2.1 用户与业务流程</w:t>
      </w:r>
      <w:r>
        <w:rPr>
          <w:rFonts w:hint="eastAsia"/>
        </w:rPr>
        <w:tab/>
      </w:r>
      <w:r>
        <w:rPr>
          <w:rFonts w:hint="eastAsia"/>
        </w:rPr>
        <w:fldChar w:fldCharType="begin"/>
      </w:r>
      <w:r>
        <w:rPr>
          <w:rFonts w:hint="eastAsia"/>
        </w:rPr>
        <w:instrText xml:space="preserve"> </w:instrText>
      </w:r>
      <w:r>
        <w:instrText xml:space="preserve">PAGEREF _Toc239185568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5F77D2D">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"_Toc239185569" </w:instrText>
      </w:r>
      <w:r>
        <w:fldChar w:fldCharType="separate"/>
      </w:r>
      <w:r>
        <w:rPr>
          <w:rStyle w:val="26"/>
        </w:rPr>
        <w:t>2.2 功能需求</w:t>
      </w:r>
      <w:r>
        <w:rPr>
          <w:rFonts w:hint="eastAsia"/>
        </w:rPr>
        <w:tab/>
      </w:r>
      <w:r>
        <w:rPr>
          <w:rFonts w:hint="eastAsia"/>
        </w:rPr>
        <w:fldChar w:fldCharType="begin"/>
      </w:r>
      <w:r>
        <w:rPr>
          <w:rFonts w:hint="eastAsia"/>
        </w:rPr>
        <w:instrText xml:space="preserve"> </w:instrText>
      </w:r>
      <w:r>
        <w:instrText xml:space="preserve">PAGEREF _Toc239185569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289DA86">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"_Toc239185570" </w:instrText>
      </w:r>
      <w:r>
        <w:fldChar w:fldCharType="separate"/>
      </w:r>
      <w:r>
        <w:rPr>
          <w:rStyle w:val="26"/>
        </w:rPr>
        <w:t>2.3 非功能需求</w:t>
      </w:r>
      <w:r>
        <w:rPr>
          <w:rFonts w:hint="eastAsia"/>
        </w:rPr>
        <w:tab/>
      </w:r>
      <w:r>
        <w:rPr>
          <w:rFonts w:hint="eastAsia"/>
        </w:rPr>
        <w:fldChar w:fldCharType="begin"/>
      </w:r>
      <w:r>
        <w:rPr>
          <w:rFonts w:hint="eastAsia"/>
        </w:rPr>
        <w:instrText xml:space="preserve"> </w:instrText>
      </w:r>
      <w:r>
        <w:instrText xml:space="preserve">PAGEREF _Toc239185570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9122D8">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"_Toc239185571" </w:instrText>
      </w:r>
      <w:r>
        <w:fldChar w:fldCharType="separate"/>
      </w:r>
      <w:r>
        <w:rPr>
          <w:rStyle w:val="26"/>
        </w:rPr>
        <w:t>2.4 相关技术</w:t>
      </w:r>
      <w:r>
        <w:rPr>
          <w:rFonts w:hint="eastAsia"/>
        </w:rPr>
        <w:tab/>
      </w:r>
      <w:r>
        <w:rPr>
          <w:rFonts w:hint="eastAsia"/>
        </w:rPr>
        <w:fldChar w:fldCharType="begin"/>
      </w:r>
      <w:r>
        <w:rPr>
          <w:rFonts w:hint="eastAsia"/>
        </w:rPr>
        <w:instrText xml:space="preserve"> </w:instrText>
      </w:r>
      <w:r>
        <w:instrText xml:space="preserve">PAGEREF _Toc239185571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3F27BFB">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"_Toc239185572" </w:instrText>
      </w:r>
      <w:r>
        <w:fldChar w:fldCharType="separate"/>
      </w:r>
      <w:r>
        <w:rPr>
          <w:rStyle w:val="26"/>
        </w:rPr>
        <w:t>2.4.1 TF-IDF 与向量空间模型</w:t>
      </w:r>
      <w:r>
        <w:rPr>
          <w:rFonts w:hint="eastAsia"/>
        </w:rPr>
        <w:tab/>
      </w:r>
      <w:r>
        <w:rPr>
          <w:rFonts w:hint="eastAsia"/>
        </w:rPr>
        <w:fldChar w:fldCharType="begin"/>
      </w:r>
      <w:r>
        <w:rPr>
          <w:rFonts w:hint="eastAsia"/>
        </w:rPr>
        <w:instrText xml:space="preserve"> </w:instrText>
      </w:r>
      <w:r>
        <w:instrText xml:space="preserve">PAGEREF _Toc239185572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88B18E9">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"_Toc239185573" </w:instrText>
      </w:r>
      <w:r>
        <w:fldChar w:fldCharType="separate"/>
      </w:r>
      <w:r>
        <w:rPr>
          <w:rStyle w:val="26"/>
        </w:rPr>
        <w:t>2.4.2 词典规则与信息抽取</w:t>
      </w:r>
      <w:r>
        <w:rPr>
          <w:rFonts w:hint="eastAsia"/>
        </w:rPr>
        <w:tab/>
      </w:r>
      <w:r>
        <w:rPr>
          <w:rFonts w:hint="eastAsia"/>
        </w:rPr>
        <w:fldChar w:fldCharType="begin"/>
      </w:r>
      <w:r>
        <w:rPr>
          <w:rFonts w:hint="eastAsia"/>
        </w:rPr>
        <w:instrText xml:space="preserve"> </w:instrText>
      </w:r>
      <w:r>
        <w:instrText xml:space="preserve">PAGEREF _Toc239185573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477C7B">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"_Toc239185574" </w:instrText>
      </w:r>
      <w:r>
        <w:fldChar w:fldCharType="separate"/>
      </w:r>
      <w:r>
        <w:rPr>
          <w:rStyle w:val="26"/>
        </w:rPr>
        <w:t>2.4.3 Python 本地 HTTP 服务</w:t>
      </w:r>
      <w:r>
        <w:rPr>
          <w:rFonts w:hint="eastAsia"/>
        </w:rPr>
        <w:tab/>
      </w:r>
      <w:r>
        <w:rPr>
          <w:rFonts w:hint="eastAsia"/>
        </w:rPr>
        <w:fldChar w:fldCharType="begin"/>
      </w:r>
      <w:r>
        <w:rPr>
          <w:rFonts w:hint="eastAsia"/>
        </w:rPr>
        <w:instrText xml:space="preserve"> </w:instrText>
      </w:r>
      <w:r>
        <w:instrText xml:space="preserve">PAGEREF _Toc239185574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07F72B8">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"_Toc239185575" </w:instrText>
      </w:r>
      <w:r>
        <w:fldChar w:fldCharType="separate"/>
      </w:r>
      <w:r>
        <w:rPr>
          <w:rStyle w:val="26"/>
        </w:rPr>
        <w:t>2.5 可行性分析</w:t>
      </w:r>
      <w:r>
        <w:rPr>
          <w:rFonts w:hint="eastAsia"/>
        </w:rPr>
        <w:tab/>
      </w:r>
      <w:r>
        <w:rPr>
          <w:rFonts w:hint="eastAsia"/>
        </w:rPr>
        <w:fldChar w:fldCharType="begin"/>
      </w:r>
      <w:r>
        <w:rPr>
          <w:rFonts w:hint="eastAsia"/>
        </w:rPr>
        <w:instrText xml:space="preserve"> </w:instrText>
      </w:r>
      <w:r>
        <w:instrText xml:space="preserve">PAGEREF _Toc239185575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460D663">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"_Toc239185576" </w:instrText>
      </w:r>
      <w:r>
        <w:fldChar w:fldCharType="separate"/>
      </w:r>
      <w:r>
        <w:rPr>
          <w:rStyle w:val="26"/>
        </w:rPr>
        <w:t>3. 系统设计与方法</w:t>
      </w:r>
      <w:r>
        <w:rPr>
          <w:rFonts w:hint="eastAsia"/>
        </w:rPr>
        <w:tab/>
      </w:r>
      <w:r>
        <w:rPr>
          <w:rFonts w:hint="eastAsia"/>
        </w:rPr>
        <w:fldChar w:fldCharType="begin"/>
      </w:r>
      <w:r>
        <w:rPr>
          <w:rFonts w:hint="eastAsia"/>
        </w:rPr>
        <w:instrText xml:space="preserve"> </w:instrText>
      </w:r>
      <w:r>
        <w:instrText xml:space="preserve">PAGEREF _Toc239185576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20D49C4">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"_Toc239185577" </w:instrText>
      </w:r>
      <w:r>
        <w:fldChar w:fldCharType="separate"/>
      </w:r>
      <w:r>
        <w:rPr>
          <w:rStyle w:val="26"/>
        </w:rPr>
        <w:t>3.1 总体架构</w:t>
      </w:r>
      <w:r>
        <w:rPr>
          <w:rFonts w:hint="eastAsia"/>
        </w:rPr>
        <w:tab/>
      </w:r>
      <w:r>
        <w:rPr>
          <w:rFonts w:hint="eastAsia"/>
        </w:rPr>
        <w:fldChar w:fldCharType="begin"/>
      </w:r>
      <w:r>
        <w:rPr>
          <w:rFonts w:hint="eastAsia"/>
        </w:rPr>
        <w:instrText xml:space="preserve"> </w:instrText>
      </w:r>
      <w:r>
        <w:instrText xml:space="preserve">PAGEREF _Toc239185577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2D3A7B7">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"_Toc239185578" </w:instrText>
      </w:r>
      <w:r>
        <w:fldChar w:fldCharType="separate"/>
      </w:r>
      <w:r>
        <w:rPr>
          <w:rStyle w:val="26"/>
        </w:rPr>
        <w:t>3.2 数据设计</w:t>
      </w:r>
      <w:r>
        <w:rPr>
          <w:rFonts w:hint="eastAsia"/>
        </w:rPr>
        <w:tab/>
      </w:r>
      <w:r>
        <w:rPr>
          <w:rFonts w:hint="eastAsia"/>
        </w:rPr>
        <w:fldChar w:fldCharType="begin"/>
      </w:r>
      <w:r>
        <w:rPr>
          <w:rFonts w:hint="eastAsia"/>
        </w:rPr>
        <w:instrText xml:space="preserve"> </w:instrText>
      </w:r>
      <w:r>
        <w:instrText xml:space="preserve">PAGEREF _Toc239185578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D5E435">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"_Toc239185579" </w:instrText>
      </w:r>
      <w:r>
        <w:fldChar w:fldCharType="separate"/>
      </w:r>
      <w:r>
        <w:rPr>
          <w:rStyle w:val="26"/>
        </w:rPr>
        <w:t>3.2.1 岗位数据</w:t>
      </w:r>
      <w:r>
        <w:rPr>
          <w:rFonts w:hint="eastAsia"/>
        </w:rPr>
        <w:tab/>
      </w:r>
      <w:r>
        <w:rPr>
          <w:rFonts w:hint="eastAsia"/>
        </w:rPr>
        <w:fldChar w:fldCharType="begin"/>
      </w:r>
      <w:r>
        <w:rPr>
          <w:rFonts w:hint="eastAsia"/>
        </w:rPr>
        <w:instrText xml:space="preserve"> </w:instrText>
      </w:r>
      <w:r>
        <w:instrText xml:space="preserve">PAGEREF _Toc239185579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4A09F18">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"_Toc239185580" </w:instrText>
      </w:r>
      <w:r>
        <w:fldChar w:fldCharType="separate"/>
      </w:r>
      <w:r>
        <w:rPr>
          <w:rStyle w:val="26"/>
        </w:rPr>
        <w:t>3.2.2 简历与标注数据</w:t>
      </w:r>
      <w:r>
        <w:rPr>
          <w:rFonts w:hint="eastAsia"/>
        </w:rPr>
        <w:tab/>
      </w:r>
      <w:r>
        <w:rPr>
          <w:rFonts w:hint="eastAsia"/>
        </w:rPr>
        <w:fldChar w:fldCharType="begin"/>
      </w:r>
      <w:r>
        <w:rPr>
          <w:rFonts w:hint="eastAsia"/>
        </w:rPr>
        <w:instrText xml:space="preserve"> </w:instrText>
      </w:r>
      <w:r>
        <w:instrText xml:space="preserve">PAGEREF _Toc239185580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1042D64">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"_Toc239185581" </w:instrText>
      </w:r>
      <w:r>
        <w:fldChar w:fldCharType="separate"/>
      </w:r>
      <w:r>
        <w:rPr>
          <w:rStyle w:val="26"/>
        </w:rPr>
        <w:t>3.3 文本预处理</w:t>
      </w:r>
      <w:r>
        <w:rPr>
          <w:rFonts w:hint="eastAsia"/>
        </w:rPr>
        <w:tab/>
      </w:r>
      <w:r>
        <w:rPr>
          <w:rFonts w:hint="eastAsia"/>
        </w:rPr>
        <w:fldChar w:fldCharType="begin"/>
      </w:r>
      <w:r>
        <w:rPr>
          <w:rFonts w:hint="eastAsia"/>
        </w:rPr>
        <w:instrText xml:space="preserve"> </w:instrText>
      </w:r>
      <w:r>
        <w:instrText xml:space="preserve">PAGEREF _Toc239185581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84E2EB7">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"_Toc239185582" </w:instrText>
      </w:r>
      <w:r>
        <w:fldChar w:fldCharType="separate"/>
      </w:r>
      <w:r>
        <w:rPr>
          <w:rStyle w:val="26"/>
        </w:rPr>
        <w:t>3.4 核心匹配算法</w:t>
      </w:r>
      <w:r>
        <w:rPr>
          <w:rFonts w:hint="eastAsia"/>
        </w:rPr>
        <w:tab/>
      </w:r>
      <w:r>
        <w:rPr>
          <w:rFonts w:hint="eastAsia"/>
        </w:rPr>
        <w:fldChar w:fldCharType="begin"/>
      </w:r>
      <w:r>
        <w:rPr>
          <w:rFonts w:hint="eastAsia"/>
        </w:rPr>
        <w:instrText xml:space="preserve"> </w:instrText>
      </w:r>
      <w:r>
        <w:instrText xml:space="preserve">PAGEREF _Toc239185582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A631711">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"_Toc239185583" </w:instrText>
      </w:r>
      <w:r>
        <w:fldChar w:fldCharType="separate"/>
      </w:r>
      <w:r>
        <w:rPr>
          <w:rStyle w:val="26"/>
        </w:rPr>
        <w:t>3.4.1 TF-IDF 相似度</w:t>
      </w:r>
      <w:r>
        <w:rPr>
          <w:rFonts w:hint="eastAsia"/>
        </w:rPr>
        <w:tab/>
      </w:r>
      <w:r>
        <w:rPr>
          <w:rFonts w:hint="eastAsia"/>
        </w:rPr>
        <w:fldChar w:fldCharType="begin"/>
      </w:r>
      <w:r>
        <w:rPr>
          <w:rFonts w:hint="eastAsia"/>
        </w:rPr>
        <w:instrText xml:space="preserve"> </w:instrText>
      </w:r>
      <w:r>
        <w:instrText xml:space="preserve">PAGEREF _Toc239185583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678D94A">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"_Toc239185584" </w:instrText>
      </w:r>
      <w:r>
        <w:fldChar w:fldCharType="separate"/>
      </w:r>
      <w:r>
        <w:rPr>
          <w:rStyle w:val="26"/>
        </w:rPr>
        <w:t>3.4.2 技能覆盖率</w:t>
      </w:r>
      <w:r>
        <w:rPr>
          <w:rFonts w:hint="eastAsia"/>
        </w:rPr>
        <w:tab/>
      </w:r>
      <w:r>
        <w:rPr>
          <w:rFonts w:hint="eastAsia"/>
        </w:rPr>
        <w:fldChar w:fldCharType="begin"/>
      </w:r>
      <w:r>
        <w:rPr>
          <w:rFonts w:hint="eastAsia"/>
        </w:rPr>
        <w:instrText xml:space="preserve"> </w:instrText>
      </w:r>
      <w:r>
        <w:instrText xml:space="preserve">PAGEREF _Toc239185584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34DE3A">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"_Toc239185585" </w:instrText>
      </w:r>
      <w:r>
        <w:fldChar w:fldCharType="separate"/>
      </w:r>
      <w:r>
        <w:rPr>
          <w:rStyle w:val="26"/>
        </w:rPr>
        <w:t>3.4.3 经验与学历匹配</w:t>
      </w:r>
      <w:r>
        <w:rPr>
          <w:rFonts w:hint="eastAsia"/>
        </w:rPr>
        <w:tab/>
      </w:r>
      <w:r>
        <w:rPr>
          <w:rFonts w:hint="eastAsia"/>
        </w:rPr>
        <w:fldChar w:fldCharType="begin"/>
      </w:r>
      <w:r>
        <w:rPr>
          <w:rFonts w:hint="eastAsia"/>
        </w:rPr>
        <w:instrText xml:space="preserve"> </w:instrText>
      </w:r>
      <w:r>
        <w:instrText xml:space="preserve">PAGEREF _Toc239185585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83E11BE">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"_Toc239185586" </w:instrText>
      </w:r>
      <w:r>
        <w:fldChar w:fldCharType="separate"/>
      </w:r>
      <w:r>
        <w:rPr>
          <w:rStyle w:val="26"/>
        </w:rPr>
        <w:t>3.4.4 综合得分与推荐等级</w:t>
      </w:r>
      <w:r>
        <w:rPr>
          <w:rFonts w:hint="eastAsia"/>
        </w:rPr>
        <w:tab/>
      </w:r>
      <w:r>
        <w:rPr>
          <w:rFonts w:hint="eastAsia"/>
        </w:rPr>
        <w:fldChar w:fldCharType="begin"/>
      </w:r>
      <w:r>
        <w:rPr>
          <w:rFonts w:hint="eastAsia"/>
        </w:rPr>
        <w:instrText xml:space="preserve"> </w:instrText>
      </w:r>
      <w:r>
        <w:instrText xml:space="preserve">PAGEREF _Toc239185586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03B621D">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"_Toc239185587" </w:instrText>
      </w:r>
      <w:r>
        <w:fldChar w:fldCharType="separate"/>
      </w:r>
      <w:r>
        <w:rPr>
          <w:rStyle w:val="26"/>
        </w:rPr>
        <w:t>3.5 模块与接口设计</w:t>
      </w:r>
      <w:r>
        <w:rPr>
          <w:rFonts w:hint="eastAsia"/>
        </w:rPr>
        <w:tab/>
      </w:r>
      <w:r>
        <w:rPr>
          <w:rFonts w:hint="eastAsia"/>
        </w:rPr>
        <w:fldChar w:fldCharType="begin"/>
      </w:r>
      <w:r>
        <w:rPr>
          <w:rFonts w:hint="eastAsia"/>
        </w:rPr>
        <w:instrText xml:space="preserve"> </w:instrText>
      </w:r>
      <w:r>
        <w:instrText xml:space="preserve">PAGEREF _Toc239185587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12FE64D">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"_Toc239185588" </w:instrText>
      </w:r>
      <w:r>
        <w:fldChar w:fldCharType="separate"/>
      </w:r>
      <w:r>
        <w:rPr>
          <w:rStyle w:val="26"/>
        </w:rPr>
        <w:t>3.6 隐私、公平与使用边界</w:t>
      </w:r>
      <w:r>
        <w:rPr>
          <w:rFonts w:hint="eastAsia"/>
        </w:rPr>
        <w:tab/>
      </w:r>
      <w:r>
        <w:rPr>
          <w:rFonts w:hint="eastAsia"/>
        </w:rPr>
        <w:fldChar w:fldCharType="begin"/>
      </w:r>
      <w:r>
        <w:rPr>
          <w:rFonts w:hint="eastAsia"/>
        </w:rPr>
        <w:instrText xml:space="preserve"> </w:instrText>
      </w:r>
      <w:r>
        <w:instrText xml:space="preserve">PAGEREF _Toc239185588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5A2E3E1">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"_Toc239185589" </w:instrText>
      </w:r>
      <w:r>
        <w:fldChar w:fldCharType="separate"/>
      </w:r>
      <w:r>
        <w:rPr>
          <w:rStyle w:val="26"/>
        </w:rPr>
        <w:t>4. 系统实现与实验结果</w:t>
      </w:r>
      <w:r>
        <w:rPr>
          <w:rFonts w:hint="eastAsia"/>
        </w:rPr>
        <w:tab/>
      </w:r>
      <w:r>
        <w:rPr>
          <w:rFonts w:hint="eastAsia"/>
        </w:rPr>
        <w:fldChar w:fldCharType="begin"/>
      </w:r>
      <w:r>
        <w:rPr>
          <w:rFonts w:hint="eastAsia"/>
        </w:rPr>
        <w:instrText xml:space="preserve"> </w:instrText>
      </w:r>
      <w:r>
        <w:instrText xml:space="preserve">PAGEREF _Toc239185589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50CE24A">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"_Toc239185590" </w:instrText>
      </w:r>
      <w:r>
        <w:fldChar w:fldCharType="separate"/>
      </w:r>
      <w:r>
        <w:rPr>
          <w:rStyle w:val="26"/>
        </w:rPr>
        <w:t>4.1 开发与运行环境</w:t>
      </w:r>
      <w:r>
        <w:rPr>
          <w:rFonts w:hint="eastAsia"/>
        </w:rPr>
        <w:tab/>
      </w:r>
      <w:r>
        <w:rPr>
          <w:rFonts w:hint="eastAsia"/>
        </w:rPr>
        <w:fldChar w:fldCharType="begin"/>
      </w:r>
      <w:r>
        <w:rPr>
          <w:rFonts w:hint="eastAsia"/>
        </w:rPr>
        <w:instrText xml:space="preserve"> </w:instrText>
      </w:r>
      <w:r>
        <w:instrText xml:space="preserve">PAGEREF _Toc239185590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A520985">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"_Toc239185591" </w:instrText>
      </w:r>
      <w:r>
        <w:fldChar w:fldCharType="separate"/>
      </w:r>
      <w:r>
        <w:rPr>
          <w:rStyle w:val="26"/>
        </w:rPr>
        <w:t>4.2 关键功能实现</w:t>
      </w:r>
      <w:r>
        <w:rPr>
          <w:rFonts w:hint="eastAsia"/>
        </w:rPr>
        <w:tab/>
      </w:r>
      <w:r>
        <w:rPr>
          <w:rFonts w:hint="eastAsia"/>
        </w:rPr>
        <w:fldChar w:fldCharType="begin"/>
      </w:r>
      <w:r>
        <w:rPr>
          <w:rFonts w:hint="eastAsia"/>
        </w:rPr>
        <w:instrText xml:space="preserve"> </w:instrText>
      </w:r>
      <w:r>
        <w:instrText xml:space="preserve">PAGEREF _Toc239185591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8442EF3">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"_Toc239185592" </w:instrText>
      </w:r>
      <w:r>
        <w:fldChar w:fldCharType="separate"/>
      </w:r>
      <w:r>
        <w:rPr>
          <w:rStyle w:val="26"/>
        </w:rPr>
        <w:t>4.2.1 核心算法实现</w:t>
      </w:r>
      <w:r>
        <w:rPr>
          <w:rFonts w:hint="eastAsia"/>
        </w:rPr>
        <w:tab/>
      </w:r>
      <w:r>
        <w:rPr>
          <w:rFonts w:hint="eastAsia"/>
        </w:rPr>
        <w:fldChar w:fldCharType="begin"/>
      </w:r>
      <w:r>
        <w:rPr>
          <w:rFonts w:hint="eastAsia"/>
        </w:rPr>
        <w:instrText xml:space="preserve"> </w:instrText>
      </w:r>
      <w:r>
        <w:instrText xml:space="preserve">PAGEREF _Toc239185592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AC9EF07">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"_Toc239185593" </w:instrText>
      </w:r>
      <w:r>
        <w:fldChar w:fldCharType="separate"/>
      </w:r>
      <w:r>
        <w:rPr>
          <w:rStyle w:val="26"/>
        </w:rPr>
        <w:t>4.2.2 本地服务实现</w:t>
      </w:r>
      <w:r>
        <w:rPr>
          <w:rFonts w:hint="eastAsia"/>
        </w:rPr>
        <w:tab/>
      </w:r>
      <w:r>
        <w:rPr>
          <w:rFonts w:hint="eastAsia"/>
        </w:rPr>
        <w:fldChar w:fldCharType="begin"/>
      </w:r>
      <w:r>
        <w:rPr>
          <w:rFonts w:hint="eastAsia"/>
        </w:rPr>
        <w:instrText xml:space="preserve"> </w:instrText>
      </w:r>
      <w:r>
        <w:instrText xml:space="preserve">PAGEREF _Toc239185593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FE3B5B6">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"_Toc239185594" </w:instrText>
      </w:r>
      <w:r>
        <w:fldChar w:fldCharType="separate"/>
      </w:r>
      <w:r>
        <w:rPr>
          <w:rStyle w:val="26"/>
        </w:rPr>
        <w:t>4.2.3 交互界面实现</w:t>
      </w:r>
      <w:r>
        <w:rPr>
          <w:rFonts w:hint="eastAsia"/>
        </w:rPr>
        <w:tab/>
      </w:r>
      <w:r>
        <w:rPr>
          <w:rFonts w:hint="eastAsia"/>
        </w:rPr>
        <w:fldChar w:fldCharType="begin"/>
      </w:r>
      <w:r>
        <w:rPr>
          <w:rFonts w:hint="eastAsia"/>
        </w:rPr>
        <w:instrText xml:space="preserve"> </w:instrText>
      </w:r>
      <w:r>
        <w:instrText xml:space="preserve">PAGEREF _Toc239185594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BEDC9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"_Toc239185595" </w:instrText>
      </w:r>
      <w:r>
        <w:fldChar w:fldCharType="separate"/>
      </w:r>
      <w:r>
        <w:rPr>
          <w:rStyle w:val="26"/>
        </w:rPr>
        <w:t>4.3 测试设计与执行</w:t>
      </w:r>
      <w:r>
        <w:rPr>
          <w:rFonts w:hint="eastAsia"/>
        </w:rPr>
        <w:tab/>
      </w:r>
      <w:r>
        <w:rPr>
          <w:rFonts w:hint="eastAsia"/>
        </w:rPr>
        <w:fldChar w:fldCharType="begin"/>
      </w:r>
      <w:r>
        <w:rPr>
          <w:rFonts w:hint="eastAsia"/>
        </w:rPr>
        <w:instrText xml:space="preserve"> </w:instrText>
      </w:r>
      <w:r>
        <w:instrText xml:space="preserve">PAGEREF _Toc239185595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E22302E">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"_Toc239185596" </w:instrText>
      </w:r>
      <w:r>
        <w:fldChar w:fldCharType="separate"/>
      </w:r>
      <w:r>
        <w:rPr>
          <w:rStyle w:val="26"/>
        </w:rPr>
        <w:t>4.3.1 测试策略</w:t>
      </w:r>
      <w:r>
        <w:rPr>
          <w:rFonts w:hint="eastAsia"/>
        </w:rPr>
        <w:tab/>
      </w:r>
      <w:r>
        <w:rPr>
          <w:rFonts w:hint="eastAsia"/>
        </w:rPr>
        <w:fldChar w:fldCharType="begin"/>
      </w:r>
      <w:r>
        <w:rPr>
          <w:rFonts w:hint="eastAsia"/>
        </w:rPr>
        <w:instrText xml:space="preserve"> </w:instrText>
      </w:r>
      <w:r>
        <w:instrText xml:space="preserve">PAGEREF _Toc239185596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09F1095">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"_Toc239185597" </w:instrText>
      </w:r>
      <w:r>
        <w:fldChar w:fldCharType="separate"/>
      </w:r>
      <w:r>
        <w:rPr>
          <w:rStyle w:val="26"/>
        </w:rPr>
        <w:t>4.4 排名评估</w:t>
      </w:r>
      <w:r>
        <w:rPr>
          <w:rFonts w:hint="eastAsia"/>
        </w:rPr>
        <w:tab/>
      </w:r>
      <w:r>
        <w:rPr>
          <w:rFonts w:hint="eastAsia"/>
        </w:rPr>
        <w:fldChar w:fldCharType="begin"/>
      </w:r>
      <w:r>
        <w:rPr>
          <w:rFonts w:hint="eastAsia"/>
        </w:rPr>
        <w:instrText xml:space="preserve"> </w:instrText>
      </w:r>
      <w:r>
        <w:instrText xml:space="preserve">PAGEREF _Toc239185597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14BDCA1">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"_Toc239185598" </w:instrText>
      </w:r>
      <w:r>
        <w:fldChar w:fldCharType="separate"/>
      </w:r>
      <w:r>
        <w:rPr>
          <w:rStyle w:val="26"/>
        </w:rPr>
        <w:t>4.4.1 评估指标</w:t>
      </w:r>
      <w:r>
        <w:rPr>
          <w:rFonts w:hint="eastAsia"/>
        </w:rPr>
        <w:tab/>
      </w:r>
      <w:r>
        <w:rPr>
          <w:rFonts w:hint="eastAsia"/>
        </w:rPr>
        <w:fldChar w:fldCharType="begin"/>
      </w:r>
      <w:r>
        <w:rPr>
          <w:rFonts w:hint="eastAsia"/>
        </w:rPr>
        <w:instrText xml:space="preserve"> </w:instrText>
      </w:r>
      <w:r>
        <w:instrText xml:space="preserve">PAGEREF _Toc239185598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65BBE51">
      <w:pPr>
        <w:pStyle w:val="8"/>
        <w:tabs>
          <w:tab w:val="right" w:leader="dot" w:pos="8778"/>
        </w:tabs>
        <w:ind w:left="960"/>
        <w:rPr>
          <w:rFonts w:hint="eastAsia" w:asciiTheme="minorHAnsi" w:hAnsiTheme="minorHAnsi" w:eastAsiaTheme="minorEastAsia" w:cstheme="minorBidi"/>
          <w:sz w:val="22"/>
          <w14:ligatures w14:val="standardContextual"/>
        </w:rPr>
      </w:pPr>
      <w:r>
        <w:fldChar w:fldCharType="begin"/>
      </w:r>
      <w:r>
        <w:instrText xml:space="preserve"> HYPERLINK \l "_Toc239185599" </w:instrText>
      </w:r>
      <w:r>
        <w:fldChar w:fldCharType="separate"/>
      </w:r>
      <w:r>
        <w:rPr>
          <w:rStyle w:val="26"/>
        </w:rPr>
        <w:t>4.4.2 评估结果</w:t>
      </w:r>
      <w:r>
        <w:rPr>
          <w:rFonts w:hint="eastAsia"/>
        </w:rPr>
        <w:tab/>
      </w:r>
      <w:r>
        <w:rPr>
          <w:rFonts w:hint="eastAsia"/>
        </w:rPr>
        <w:fldChar w:fldCharType="begin"/>
      </w:r>
      <w:r>
        <w:rPr>
          <w:rFonts w:hint="eastAsia"/>
        </w:rPr>
        <w:instrText xml:space="preserve"> </w:instrText>
      </w:r>
      <w:r>
        <w:instrText xml:space="preserve">PAGEREF _Toc239185599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8A0FB40">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"_Toc239185600" </w:instrText>
      </w:r>
      <w:r>
        <w:fldChar w:fldCharType="separate"/>
      </w:r>
      <w:r>
        <w:rPr>
          <w:rStyle w:val="26"/>
        </w:rPr>
        <w:t>4.5 局限性与改进</w:t>
      </w:r>
      <w:r>
        <w:rPr>
          <w:rFonts w:hint="eastAsia"/>
        </w:rPr>
        <w:tab/>
      </w:r>
      <w:r>
        <w:rPr>
          <w:rFonts w:hint="eastAsia"/>
        </w:rPr>
        <w:fldChar w:fldCharType="begin"/>
      </w:r>
      <w:r>
        <w:rPr>
          <w:rFonts w:hint="eastAsia"/>
        </w:rPr>
        <w:instrText xml:space="preserve"> </w:instrText>
      </w:r>
      <w:r>
        <w:instrText xml:space="preserve">PAGEREF _Toc239185600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2D38737">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"_Toc239185601" </w:instrText>
      </w:r>
      <w:r>
        <w:fldChar w:fldCharType="separate"/>
      </w:r>
      <w:r>
        <w:rPr>
          <w:rStyle w:val="26"/>
        </w:rPr>
        <w:t>5. 个人分工、心得与总结</w:t>
      </w:r>
      <w:r>
        <w:rPr>
          <w:rFonts w:hint="eastAsia"/>
        </w:rPr>
        <w:tab/>
      </w:r>
      <w:r>
        <w:rPr>
          <w:rFonts w:hint="eastAsia"/>
        </w:rPr>
        <w:fldChar w:fldCharType="begin"/>
      </w:r>
      <w:r>
        <w:rPr>
          <w:rFonts w:hint="eastAsia"/>
        </w:rPr>
        <w:instrText xml:space="preserve"> </w:instrText>
      </w:r>
      <w:r>
        <w:instrText xml:space="preserve">PAGEREF _Toc239185601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7F70EF7">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"_Toc239185602" </w:instrText>
      </w:r>
      <w:r>
        <w:fldChar w:fldCharType="separate"/>
      </w:r>
      <w:r>
        <w:rPr>
          <w:rStyle w:val="26"/>
        </w:rPr>
        <w:t>5.1 个人分工</w:t>
      </w:r>
      <w:r>
        <w:rPr>
          <w:rFonts w:hint="eastAsia"/>
        </w:rPr>
        <w:tab/>
      </w:r>
      <w:r>
        <w:rPr>
          <w:rFonts w:hint="eastAsia"/>
        </w:rPr>
        <w:fldChar w:fldCharType="begin"/>
      </w:r>
      <w:r>
        <w:rPr>
          <w:rFonts w:hint="eastAsia"/>
        </w:rPr>
        <w:instrText xml:space="preserve"> </w:instrText>
      </w:r>
      <w:r>
        <w:instrText xml:space="preserve">PAGEREF _Toc239185602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C05E63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"_Toc239185603" </w:instrText>
      </w:r>
      <w:r>
        <w:fldChar w:fldCharType="separate"/>
      </w:r>
      <w:r>
        <w:rPr>
          <w:rStyle w:val="26"/>
        </w:rPr>
        <w:t>5.2 四周实施过程</w:t>
      </w:r>
      <w:r>
        <w:rPr>
          <w:rFonts w:hint="eastAsia"/>
        </w:rPr>
        <w:tab/>
      </w:r>
      <w:r>
        <w:rPr>
          <w:rFonts w:hint="eastAsia"/>
        </w:rPr>
        <w:fldChar w:fldCharType="begin"/>
      </w:r>
      <w:r>
        <w:rPr>
          <w:rFonts w:hint="eastAsia"/>
        </w:rPr>
        <w:instrText xml:space="preserve"> </w:instrText>
      </w:r>
      <w:r>
        <w:instrText xml:space="preserve">PAGEREF _Toc239185603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95E50B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"_Toc239185604" </w:instrText>
      </w:r>
      <w:r>
        <w:fldChar w:fldCharType="separate"/>
      </w:r>
      <w:r>
        <w:rPr>
          <w:rStyle w:val="26"/>
        </w:rPr>
        <w:t>5.3 自评依据</w:t>
      </w:r>
      <w:r>
        <w:rPr>
          <w:rFonts w:hint="eastAsia"/>
        </w:rPr>
        <w:tab/>
      </w:r>
      <w:r>
        <w:rPr>
          <w:rFonts w:hint="eastAsia"/>
        </w:rPr>
        <w:fldChar w:fldCharType="begin"/>
      </w:r>
      <w:r>
        <w:rPr>
          <w:rFonts w:hint="eastAsia"/>
        </w:rPr>
        <w:instrText xml:space="preserve"> </w:instrText>
      </w:r>
      <w:r>
        <w:instrText xml:space="preserve">PAGEREF _Toc239185604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24BF3F7">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"_Toc239185605" </w:instrText>
      </w:r>
      <w:r>
        <w:fldChar w:fldCharType="separate"/>
      </w:r>
      <w:r>
        <w:rPr>
          <w:rStyle w:val="26"/>
        </w:rPr>
        <w:t>5.4 心得体会</w:t>
      </w:r>
      <w:r>
        <w:rPr>
          <w:rFonts w:hint="eastAsia"/>
        </w:rPr>
        <w:tab/>
      </w:r>
      <w:r>
        <w:rPr>
          <w:rFonts w:hint="eastAsia"/>
        </w:rPr>
        <w:fldChar w:fldCharType="begin"/>
      </w:r>
      <w:r>
        <w:rPr>
          <w:rFonts w:hint="eastAsia"/>
        </w:rPr>
        <w:instrText xml:space="preserve"> </w:instrText>
      </w:r>
      <w:r>
        <w:instrText xml:space="preserve">PAGEREF _Toc239185605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6DB495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"_Toc239185606" </w:instrText>
      </w:r>
      <w:r>
        <w:fldChar w:fldCharType="separate"/>
      </w:r>
      <w:r>
        <w:rPr>
          <w:rStyle w:val="26"/>
        </w:rPr>
        <w:t>5.5 项目总结</w:t>
      </w:r>
      <w:r>
        <w:rPr>
          <w:rFonts w:hint="eastAsia"/>
        </w:rPr>
        <w:tab/>
      </w:r>
      <w:r>
        <w:rPr>
          <w:rFonts w:hint="eastAsia"/>
        </w:rPr>
        <w:fldChar w:fldCharType="begin"/>
      </w:r>
      <w:r>
        <w:rPr>
          <w:rFonts w:hint="eastAsia"/>
        </w:rPr>
        <w:instrText xml:space="preserve"> </w:instrText>
      </w:r>
      <w:r>
        <w:instrText xml:space="preserve">PAGEREF _Toc239185606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59A275E">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"_Toc239185607" </w:instrText>
      </w:r>
      <w:r>
        <w:fldChar w:fldCharType="separate"/>
      </w:r>
      <w:r>
        <w:rPr>
          <w:rStyle w:val="26"/>
        </w:rPr>
        <w:t>参考文献</w:t>
      </w:r>
      <w:r>
        <w:rPr>
          <w:rFonts w:hint="eastAsia"/>
        </w:rPr>
        <w:tab/>
      </w:r>
      <w:r>
        <w:rPr>
          <w:rFonts w:hint="eastAsia"/>
        </w:rPr>
        <w:fldChar w:fldCharType="begin"/>
      </w:r>
      <w:r>
        <w:rPr>
          <w:rFonts w:hint="eastAsia"/>
        </w:rPr>
        <w:instrText xml:space="preserve"> </w:instrText>
      </w:r>
      <w:r>
        <w:instrText xml:space="preserve">PAGEREF _Toc239185607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5E4E591">
      <w:pPr>
        <w:pStyle w:val="15"/>
        <w:tabs>
          <w:tab w:val="right" w:leader="dot" w:pos="8778"/>
        </w:tabs>
        <w:rPr>
          <w:rFonts w:hint="eastAsia" w:asciiTheme="minorHAnsi" w:hAnsiTheme="minorHAnsi" w:eastAsiaTheme="minorEastAsia" w:cstheme="minorBidi"/>
          <w:sz w:val="22"/>
          <w14:ligatures w14:val="standardContextual"/>
        </w:rPr>
      </w:pPr>
      <w:r>
        <w:fldChar w:fldCharType="begin"/>
      </w:r>
      <w:r>
        <w:instrText xml:space="preserve"> HYPERLINK \l "_Toc239185608" </w:instrText>
      </w:r>
      <w:r>
        <w:fldChar w:fldCharType="separate"/>
      </w:r>
      <w:r>
        <w:rPr>
          <w:rStyle w:val="26"/>
        </w:rPr>
        <w:t>附录</w:t>
      </w:r>
      <w:r>
        <w:rPr>
          <w:rFonts w:hint="eastAsia"/>
        </w:rPr>
        <w:tab/>
      </w:r>
      <w:r>
        <w:rPr>
          <w:rFonts w:hint="eastAsia"/>
        </w:rPr>
        <w:fldChar w:fldCharType="begin"/>
      </w:r>
      <w:r>
        <w:rPr>
          <w:rFonts w:hint="eastAsia"/>
        </w:rPr>
        <w:instrText xml:space="preserve"> </w:instrText>
      </w:r>
      <w:r>
        <w:instrText xml:space="preserve">PAGEREF _Toc239185608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947A9C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"_Toc239185609" </w:instrText>
      </w:r>
      <w:r>
        <w:fldChar w:fldCharType="separate"/>
      </w:r>
      <w:r>
        <w:rPr>
          <w:rStyle w:val="26"/>
        </w:rPr>
        <w:t>附录A 代码、视频与运行说明</w:t>
      </w:r>
      <w:r>
        <w:rPr>
          <w:rFonts w:hint="eastAsia"/>
        </w:rPr>
        <w:tab/>
      </w:r>
      <w:r>
        <w:rPr>
          <w:rFonts w:hint="eastAsia"/>
        </w:rPr>
        <w:fldChar w:fldCharType="begin"/>
      </w:r>
      <w:r>
        <w:rPr>
          <w:rFonts w:hint="eastAsia"/>
        </w:rPr>
        <w:instrText xml:space="preserve"> </w:instrText>
      </w:r>
      <w:r>
        <w:instrText xml:space="preserve">PAGEREF _Toc239185609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D499A7B">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"_Toc239185610" </w:instrText>
      </w:r>
      <w:r>
        <w:fldChar w:fldCharType="separate"/>
      </w:r>
      <w:r>
        <w:rPr>
          <w:rStyle w:val="26"/>
        </w:rPr>
        <w:t>附录B 主要文件说明</w:t>
      </w:r>
      <w:r>
        <w:rPr>
          <w:rFonts w:hint="eastAsia"/>
        </w:rPr>
        <w:tab/>
      </w:r>
      <w:r>
        <w:rPr>
          <w:rFonts w:hint="eastAsia"/>
        </w:rPr>
        <w:fldChar w:fldCharType="begin"/>
      </w:r>
      <w:r>
        <w:rPr>
          <w:rFonts w:hint="eastAsia"/>
        </w:rPr>
        <w:instrText xml:space="preserve"> </w:instrText>
      </w:r>
      <w:r>
        <w:instrText xml:space="preserve">PAGEREF _Toc239185610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B809F8">
      <w:pPr>
        <w:pStyle w:val="18"/>
        <w:tabs>
          <w:tab w:val="right" w:leader="dot" w:pos="8778"/>
        </w:tabs>
        <w:ind w:left="480"/>
        <w:rPr>
          <w:rFonts w:hint="eastAsia" w:asciiTheme="minorHAnsi" w:hAnsiTheme="minorHAnsi" w:eastAsiaTheme="minorEastAsia" w:cstheme="minorBidi"/>
          <w:sz w:val="22"/>
          <w14:ligatures w14:val="standardContextual"/>
        </w:rPr>
      </w:pPr>
      <w:r>
        <w:fldChar w:fldCharType="begin"/>
      </w:r>
      <w:r>
        <w:instrText xml:space="preserve"> HYPERLINK \l "_Toc239185611" </w:instrText>
      </w:r>
      <w:r>
        <w:fldChar w:fldCharType="separate"/>
      </w:r>
      <w:r>
        <w:rPr>
          <w:rStyle w:val="26"/>
        </w:rPr>
        <w:t>附录C 五分钟演示提纲</w:t>
      </w:r>
      <w:r>
        <w:rPr>
          <w:rFonts w:hint="eastAsia"/>
        </w:rPr>
        <w:tab/>
      </w:r>
      <w:r>
        <w:rPr>
          <w:rFonts w:hint="eastAsia"/>
        </w:rPr>
        <w:fldChar w:fldCharType="begin"/>
      </w:r>
      <w:r>
        <w:rPr>
          <w:rFonts w:hint="eastAsia"/>
        </w:rPr>
        <w:instrText xml:space="preserve"> </w:instrText>
      </w:r>
      <w:r>
        <w:instrText xml:space="preserve">PAGEREF _Toc239185611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F830EBF">
      <w:r>
        <w:fldChar w:fldCharType="end"/>
      </w:r>
    </w:p>
    <w:p w14:paraId="11D9B163">
      <w:pPr>
        <w:jc w:val="center"/>
      </w:pPr>
      <w:r>
        <w:rPr>
          <w:color w:val="777777"/>
          <w:sz w:val="18"/>
        </w:rPr>
        <w:t>提示：Microsoft Word 会在打开文档时更新目录，也可按 Ctrl+A 后按 F9 手动更新。</w:t>
      </w:r>
    </w:p>
    <w:p w14:paraId="2F8DCA85">
      <w:pPr>
        <w:sectPr>
          <w:headerReference r:id="rId9" w:type="default"/>
          <w:footerReference r:id="rId10" w:type="default"/>
          <w:footnotePr>
            <w:numRestart w:val="eachPage"/>
          </w:footnotePr>
          <w:pgSz w:w="11906" w:h="16838"/>
          <w:pgMar w:top="1440" w:right="1417" w:bottom="1440" w:left="1701" w:header="850" w:footer="992" w:gutter="0"/>
          <w:pgNumType w:start="1"/>
          <w:cols w:space="720" w:num="1"/>
          <w:docGrid w:type="lines" w:linePitch="322" w:charSpace="0"/>
        </w:sectPr>
      </w:pPr>
    </w:p>
    <w:p w14:paraId="6D9F1147">
      <w:pPr>
        <w:pStyle w:val="51"/>
      </w:pPr>
      <w:bookmarkStart w:id="0" w:name="_Toc239185561"/>
      <w:r>
        <w:t>1. 引言</w:t>
      </w:r>
      <w:bookmarkEnd w:id="0"/>
    </w:p>
    <w:p w14:paraId="0A66BD25">
      <w:pPr>
        <w:pStyle w:val="52"/>
      </w:pPr>
      <w:bookmarkStart w:id="1" w:name="_Toc239185562"/>
      <w:r>
        <w:t>1.1 项目背景</w:t>
      </w:r>
      <w:bookmarkEnd w:id="1"/>
    </w:p>
    <w:p w14:paraId="2272DABB">
      <w:pPr>
        <w:ind w:firstLine="480"/>
      </w:pPr>
      <w:r>
        <w:t>招聘初筛的核心任务，是在有限时间内判断候选人是否满足岗位的基本要求并确定后续复核顺序。传统流程通常由招聘人员逐份阅读简历，将技能、项目、学历和年限与岗位描述进行比对。当候选人数量增加时，相同信息会被反复查找，判断标准也容易因阅读顺序和个人经验产生波动。对于课程实训而言，完整的人岗匹配过程同时涉及文本处理、规则设计、算法实现、网页交互、数据测试和结果解释，能够覆盖人工智能应用开发的主要环节。</w:t>
      </w:r>
    </w:p>
    <w:p w14:paraId="2B3E0ACE">
      <w:pPr>
        <w:ind w:firstLine="480"/>
      </w:pPr>
      <w:r>
        <w:t>信息检索研究通常将查询与文档表示为词项向量，再以词频和逆文档频率突出具有区分度的词项[1-3]。岗位描述可以视为查询，简历可以视为候选文档，因此 TF-IDF 与余弦相似度适合构成轻量化的语义相关度基础。不过，招聘场景还存在技能、最低学历和经验年限等硬性条件，单纯依赖文本相似度可能将语言表述相近但条件不足的候选人排在前面。本项目由此采用“文本相似度 + 结构化规则”的混合方案。</w:t>
      </w:r>
    </w:p>
    <w:p w14:paraId="063156A2">
      <w:pPr>
        <w:pStyle w:val="52"/>
      </w:pPr>
      <w:bookmarkStart w:id="2" w:name="_Toc239185563"/>
      <w:r>
        <w:t>1.2 问题定义</w:t>
      </w:r>
      <w:bookmarkEnd w:id="2"/>
    </w:p>
    <w:p w14:paraId="2DD53781">
      <w:pPr>
        <w:ind w:firstLine="480"/>
      </w:pPr>
      <w:r>
        <w:t>系统输入包括岗位信息和候选人简历文本。岗位信息至少包含岗位名称、职责描述、技能要求、最低经验和最低学历；简历至少应包含求职方向、技能、学历、项目或工作经历。系统输出为 0～100 分的综合匹配得分、四个分项得分、匹配与缺失技能、亮点、风险以及推荐等级。批量模式还需对同一岗位下的多名候选人进行稳定排序。</w:t>
      </w:r>
    </w:p>
    <w:p w14:paraId="67BF219C">
      <w:pPr>
        <w:ind w:firstLine="480"/>
      </w:pPr>
      <w:r>
        <w:t>该任务并不是自动作出录用决定，而是把重复的关键词核对和基本条件检查转化为统一、可复现的初筛过程。评价系统好坏时，除关注排序正确性外，还应考察结果是否可解释、输入异常是否得到处理、是否泄露个人信息以及运行环境是否足够轻量。</w:t>
      </w:r>
    </w:p>
    <w:p w14:paraId="2A793E08">
      <w:pPr>
        <w:pStyle w:val="52"/>
      </w:pPr>
      <w:bookmarkStart w:id="3" w:name="_Toc239185564"/>
      <w:r>
        <w:t>1.3 项目目标与范围</w:t>
      </w:r>
      <w:bookmarkEnd w:id="3"/>
    </w:p>
    <w:p w14:paraId="084D8304">
      <w:pPr>
        <w:ind w:firstLine="480"/>
      </w:pPr>
      <w:r>
        <w:t>本项目目标包括：第一，实现单份简历与指定岗位的自动匹配；第二，实现匿名候选人测试集的批量评分与排序；第三，展示四维分数和具体证据，便于人工复核；第四，提供无需联网的一键启动方式；第五，建立可重复执行的自动测试和评估流程。系统面向课程演示和小规模辅助筛选，不包含真实招聘平台账号、在线爬取、自动邀约、在线模型训练或最终录用审批。</w:t>
      </w:r>
    </w:p>
    <w:p w14:paraId="20A7D638">
      <w:pPr>
        <w:pStyle w:val="52"/>
      </w:pPr>
      <w:bookmarkStart w:id="4" w:name="_Toc239185565"/>
      <w:r>
        <w:t>1.4 创新性与实用价值</w:t>
      </w:r>
      <w:bookmarkEnd w:id="4"/>
    </w:p>
    <w:p w14:paraId="61D1EACC">
      <w:pPr>
        <w:ind w:firstLine="480"/>
      </w:pPr>
      <w:r>
        <w:t>项目的创新点主要体现在三个方面。其一，为中文简历设计无需外部分词库的字符 n-gram 方案，使程序在仅有 Python 标准库的环境中仍可运行；其二，将语义相关度与岗位硬性条件组合，并逐项展示匹配依据，避免只有总分而无法说明原因；其三，从设计阶段排除性别、年龄、照片、籍贯等敏感人口属性，并将“人工最终复核”写入页面和报告，体现负责任的人工智能使用边界。</w:t>
      </w:r>
    </w:p>
    <w:p w14:paraId="4D2986C0">
      <w:pPr>
        <w:ind w:firstLine="480"/>
      </w:pPr>
      <w:r>
        <w:t>实用性方面，系统支持选择内置岗位和匿名简历，也支持读取 TXT 或 Markdown 文件以及直接粘贴文本。招聘人员可快速获得候选人排序，学生可用它演示文本预处理、特征提取、评分和软件测试的完整流程。由于没有付费 API、模型文件或显卡要求，项目可以在普通个人计算机上稳定展示。</w:t>
      </w:r>
    </w:p>
    <w:p w14:paraId="4D234A24">
      <w:pPr>
        <w:pStyle w:val="52"/>
      </w:pPr>
      <w:bookmarkStart w:id="5" w:name="_Toc239185566"/>
      <w:r>
        <w:t>1.5 报告结构</w:t>
      </w:r>
      <w:bookmarkEnd w:id="5"/>
    </w:p>
    <w:p w14:paraId="5DE0317A">
      <w:pPr>
        <w:ind w:firstLine="480"/>
      </w:pPr>
      <w:r>
        <w:t>第 1 章说明背景、问题和目标；第 2 章分析业务需求及相关技术；第 3 章给出系统架构、数据设计和核心算法；第 4 章介绍实现、测试、实验结果和改进方向；第 5 章总结个人分工、四周进度、自评和心得；最后列出参考文献及代码、视频和运行说明附录。</w:t>
      </w:r>
    </w:p>
    <w:p w14:paraId="7CD6EC75">
      <w:pPr>
        <w:pStyle w:val="51"/>
      </w:pPr>
      <w:bookmarkStart w:id="6" w:name="_Toc239185567"/>
      <w:r>
        <w:t>2. 需求分析与相关技术</w:t>
      </w:r>
      <w:bookmarkEnd w:id="6"/>
    </w:p>
    <w:p w14:paraId="5C3A4E39">
      <w:pPr>
        <w:pStyle w:val="52"/>
      </w:pPr>
      <w:bookmarkStart w:id="7" w:name="_Toc239185568"/>
      <w:r>
        <w:t>2.1 用户与业务流程</w:t>
      </w:r>
      <w:bookmarkEnd w:id="7"/>
    </w:p>
    <w:p w14:paraId="43D7B527">
      <w:pPr>
        <w:ind w:firstLine="480"/>
      </w:pPr>
      <w:r>
        <w:t>系统的主要用户是需要进行简历初筛的招聘人员，也可由课程答辩者作为演示者使用。单份匹配流程为：选择目标岗位，输入或载入简历，点击分析，查看得分与证据，必要时导出 JSON 结果。批量流程为：选择岗位，系统读取匿名人才库，对所有简历执行统一算法，按综合得分降序显示排名。两种流程共享同一套匹配核心，保证标准一致。</w:t>
      </w:r>
    </w:p>
    <w:p w14:paraId="454D67D8">
      <w:pPr>
        <w:pStyle w:val="52"/>
      </w:pPr>
      <w:bookmarkStart w:id="8" w:name="_Toc239185569"/>
      <w:r>
        <w:t>2.2 功能需求</w:t>
      </w:r>
      <w:bookmarkEnd w:id="8"/>
    </w:p>
    <w:p w14:paraId="459598AB">
      <w:pPr>
        <w:jc w:val="center"/>
      </w:pPr>
      <w:r>
        <w:rPr>
          <w:sz w:val="21"/>
        </w:rPr>
        <w:t>表2-1 系统功能需求</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364"/>
        <w:gridCol w:w="1633"/>
        <w:gridCol w:w="2939"/>
        <w:gridCol w:w="2289"/>
      </w:tblGrid>
      <w:tr w14:paraId="12A8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794" w:type="dxa"/>
            <w:shd w:val="clear" w:color="auto" w:fill="0F7957"/>
            <w:vAlign w:val="center"/>
          </w:tcPr>
          <w:p w14:paraId="170EB1BD">
            <w:pPr>
              <w:jc w:val="center"/>
            </w:pPr>
            <w:r>
              <w:rPr>
                <w:b/>
                <w:color w:val="FFFFFF"/>
                <w:sz w:val="19"/>
              </w:rPr>
              <w:t>编号</w:t>
            </w:r>
          </w:p>
        </w:tc>
        <w:tc>
          <w:tcPr>
            <w:tcW w:w="1417" w:type="dxa"/>
            <w:shd w:val="clear" w:color="auto" w:fill="0F7957"/>
            <w:vAlign w:val="center"/>
          </w:tcPr>
          <w:p w14:paraId="29C55C6E">
            <w:pPr>
              <w:jc w:val="center"/>
            </w:pPr>
            <w:r>
              <w:rPr>
                <w:b/>
                <w:color w:val="FFFFFF"/>
                <w:sz w:val="19"/>
              </w:rPr>
              <w:t>功能模块</w:t>
            </w:r>
          </w:p>
        </w:tc>
        <w:tc>
          <w:tcPr>
            <w:tcW w:w="1701" w:type="dxa"/>
            <w:shd w:val="clear" w:color="auto" w:fill="0F7957"/>
            <w:vAlign w:val="center"/>
          </w:tcPr>
          <w:p w14:paraId="1377A75A">
            <w:pPr>
              <w:jc w:val="center"/>
            </w:pPr>
            <w:r>
              <w:rPr>
                <w:b/>
                <w:color w:val="FFFFFF"/>
                <w:sz w:val="19"/>
              </w:rPr>
              <w:t>主要输入</w:t>
            </w:r>
          </w:p>
        </w:tc>
        <w:tc>
          <w:tcPr>
            <w:tcW w:w="3061" w:type="dxa"/>
            <w:shd w:val="clear" w:color="auto" w:fill="0F7957"/>
            <w:vAlign w:val="center"/>
          </w:tcPr>
          <w:p w14:paraId="705BF4CB">
            <w:pPr>
              <w:jc w:val="center"/>
            </w:pPr>
            <w:r>
              <w:rPr>
                <w:b/>
                <w:color w:val="FFFFFF"/>
                <w:sz w:val="19"/>
              </w:rPr>
              <w:t>处理过程</w:t>
            </w:r>
          </w:p>
        </w:tc>
        <w:tc>
          <w:tcPr>
            <w:tcW w:w="2381" w:type="dxa"/>
            <w:shd w:val="clear" w:color="auto" w:fill="0F7957"/>
            <w:vAlign w:val="center"/>
          </w:tcPr>
          <w:p w14:paraId="12CB0C6E">
            <w:pPr>
              <w:jc w:val="center"/>
            </w:pPr>
            <w:r>
              <w:rPr>
                <w:b/>
                <w:color w:val="FFFFFF"/>
                <w:sz w:val="19"/>
              </w:rPr>
              <w:t>主要输出</w:t>
            </w:r>
          </w:p>
        </w:tc>
      </w:tr>
      <w:tr w14:paraId="2B23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686A08CE">
            <w:pPr>
              <w:jc w:val="center"/>
            </w:pPr>
            <w:r>
              <w:rPr>
                <w:sz w:val="19"/>
              </w:rPr>
              <w:t>F01</w:t>
            </w:r>
          </w:p>
        </w:tc>
        <w:tc>
          <w:tcPr>
            <w:tcW w:w="1417" w:type="dxa"/>
            <w:vAlign w:val="center"/>
          </w:tcPr>
          <w:p w14:paraId="46E0A9D1">
            <w:pPr>
              <w:jc w:val="left"/>
            </w:pPr>
            <w:r>
              <w:rPr>
                <w:sz w:val="19"/>
              </w:rPr>
              <w:t>岗位选择</w:t>
            </w:r>
          </w:p>
        </w:tc>
        <w:tc>
          <w:tcPr>
            <w:tcW w:w="1701" w:type="dxa"/>
            <w:vAlign w:val="center"/>
          </w:tcPr>
          <w:p w14:paraId="33DF8EBE">
            <w:pPr>
              <w:jc w:val="left"/>
            </w:pPr>
            <w:r>
              <w:rPr>
                <w:sz w:val="19"/>
              </w:rPr>
              <w:t>岗位编号</w:t>
            </w:r>
          </w:p>
        </w:tc>
        <w:tc>
          <w:tcPr>
            <w:tcW w:w="3061" w:type="dxa"/>
            <w:vAlign w:val="center"/>
          </w:tcPr>
          <w:p w14:paraId="2273E45E">
            <w:pPr>
              <w:jc w:val="left"/>
            </w:pPr>
            <w:r>
              <w:rPr>
                <w:sz w:val="19"/>
              </w:rPr>
              <w:t>读取岗位职责与条件</w:t>
            </w:r>
          </w:p>
        </w:tc>
        <w:tc>
          <w:tcPr>
            <w:tcW w:w="2381" w:type="dxa"/>
            <w:vAlign w:val="center"/>
          </w:tcPr>
          <w:p w14:paraId="530CBFB7">
            <w:pPr>
              <w:jc w:val="left"/>
            </w:pPr>
            <w:r>
              <w:rPr>
                <w:sz w:val="19"/>
              </w:rPr>
              <w:t>岗位详情和技能标签</w:t>
            </w:r>
          </w:p>
        </w:tc>
      </w:tr>
      <w:tr w14:paraId="6779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7F9F8"/>
            <w:vAlign w:val="center"/>
          </w:tcPr>
          <w:p w14:paraId="14A1A3C1">
            <w:pPr>
              <w:jc w:val="center"/>
            </w:pPr>
            <w:r>
              <w:rPr>
                <w:sz w:val="19"/>
              </w:rPr>
              <w:t>F02</w:t>
            </w:r>
          </w:p>
        </w:tc>
        <w:tc>
          <w:tcPr>
            <w:tcW w:w="1417" w:type="dxa"/>
            <w:shd w:val="clear" w:color="auto" w:fill="F7F9F8"/>
            <w:vAlign w:val="center"/>
          </w:tcPr>
          <w:p w14:paraId="1813DBFD">
            <w:pPr>
              <w:jc w:val="left"/>
            </w:pPr>
            <w:r>
              <w:rPr>
                <w:sz w:val="19"/>
              </w:rPr>
              <w:t>简历输入</w:t>
            </w:r>
          </w:p>
        </w:tc>
        <w:tc>
          <w:tcPr>
            <w:tcW w:w="1701" w:type="dxa"/>
            <w:shd w:val="clear" w:color="auto" w:fill="F7F9F8"/>
            <w:vAlign w:val="center"/>
          </w:tcPr>
          <w:p w14:paraId="4CEB2737">
            <w:pPr>
              <w:jc w:val="left"/>
            </w:pPr>
            <w:r>
              <w:rPr>
                <w:sz w:val="19"/>
              </w:rPr>
              <w:t>样例或文本文件</w:t>
            </w:r>
          </w:p>
        </w:tc>
        <w:tc>
          <w:tcPr>
            <w:tcW w:w="3061" w:type="dxa"/>
            <w:shd w:val="clear" w:color="auto" w:fill="F7F9F8"/>
            <w:vAlign w:val="center"/>
          </w:tcPr>
          <w:p w14:paraId="744C4C8F">
            <w:pPr>
              <w:jc w:val="left"/>
            </w:pPr>
            <w:r>
              <w:rPr>
                <w:sz w:val="19"/>
              </w:rPr>
              <w:t>长度检查与文本读取</w:t>
            </w:r>
          </w:p>
        </w:tc>
        <w:tc>
          <w:tcPr>
            <w:tcW w:w="2381" w:type="dxa"/>
            <w:shd w:val="clear" w:color="auto" w:fill="F7F9F8"/>
            <w:vAlign w:val="center"/>
          </w:tcPr>
          <w:p w14:paraId="2E21F326">
            <w:pPr>
              <w:jc w:val="left"/>
            </w:pPr>
            <w:r>
              <w:rPr>
                <w:sz w:val="19"/>
              </w:rPr>
              <w:t>统一简历文本</w:t>
            </w:r>
          </w:p>
        </w:tc>
      </w:tr>
      <w:tr w14:paraId="7290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47B55410">
            <w:pPr>
              <w:jc w:val="center"/>
            </w:pPr>
            <w:r>
              <w:rPr>
                <w:sz w:val="19"/>
              </w:rPr>
              <w:t>F03</w:t>
            </w:r>
          </w:p>
        </w:tc>
        <w:tc>
          <w:tcPr>
            <w:tcW w:w="1417" w:type="dxa"/>
            <w:vAlign w:val="center"/>
          </w:tcPr>
          <w:p w14:paraId="1266B81E">
            <w:pPr>
              <w:jc w:val="left"/>
            </w:pPr>
            <w:r>
              <w:rPr>
                <w:sz w:val="19"/>
              </w:rPr>
              <w:t>单份匹配</w:t>
            </w:r>
          </w:p>
        </w:tc>
        <w:tc>
          <w:tcPr>
            <w:tcW w:w="1701" w:type="dxa"/>
            <w:vAlign w:val="center"/>
          </w:tcPr>
          <w:p w14:paraId="09B20342">
            <w:pPr>
              <w:jc w:val="left"/>
            </w:pPr>
            <w:r>
              <w:rPr>
                <w:sz w:val="19"/>
              </w:rPr>
              <w:t>岗位与简历</w:t>
            </w:r>
          </w:p>
        </w:tc>
        <w:tc>
          <w:tcPr>
            <w:tcW w:w="3061" w:type="dxa"/>
            <w:vAlign w:val="center"/>
          </w:tcPr>
          <w:p w14:paraId="0D33C2D6">
            <w:pPr>
              <w:jc w:val="left"/>
            </w:pPr>
            <w:r>
              <w:rPr>
                <w:sz w:val="19"/>
              </w:rPr>
              <w:t>四维评分与解释生成</w:t>
            </w:r>
          </w:p>
        </w:tc>
        <w:tc>
          <w:tcPr>
            <w:tcW w:w="2381" w:type="dxa"/>
            <w:vAlign w:val="center"/>
          </w:tcPr>
          <w:p w14:paraId="15C646A4">
            <w:pPr>
              <w:jc w:val="left"/>
            </w:pPr>
            <w:r>
              <w:rPr>
                <w:sz w:val="19"/>
              </w:rPr>
              <w:t>总分、分项分、建议</w:t>
            </w:r>
          </w:p>
        </w:tc>
      </w:tr>
      <w:tr w14:paraId="6BC8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7F9F8"/>
            <w:vAlign w:val="center"/>
          </w:tcPr>
          <w:p w14:paraId="332B7B05">
            <w:pPr>
              <w:jc w:val="center"/>
            </w:pPr>
            <w:r>
              <w:rPr>
                <w:sz w:val="19"/>
              </w:rPr>
              <w:t>F04</w:t>
            </w:r>
          </w:p>
        </w:tc>
        <w:tc>
          <w:tcPr>
            <w:tcW w:w="1417" w:type="dxa"/>
            <w:shd w:val="clear" w:color="auto" w:fill="F7F9F8"/>
            <w:vAlign w:val="center"/>
          </w:tcPr>
          <w:p w14:paraId="261B3BC5">
            <w:pPr>
              <w:jc w:val="left"/>
            </w:pPr>
            <w:r>
              <w:rPr>
                <w:sz w:val="19"/>
              </w:rPr>
              <w:t>批量排名</w:t>
            </w:r>
          </w:p>
        </w:tc>
        <w:tc>
          <w:tcPr>
            <w:tcW w:w="1701" w:type="dxa"/>
            <w:shd w:val="clear" w:color="auto" w:fill="F7F9F8"/>
            <w:vAlign w:val="center"/>
          </w:tcPr>
          <w:p w14:paraId="7DD0BCF2">
            <w:pPr>
              <w:jc w:val="left"/>
            </w:pPr>
            <w:r>
              <w:rPr>
                <w:sz w:val="19"/>
              </w:rPr>
              <w:t>岗位与人才库</w:t>
            </w:r>
          </w:p>
        </w:tc>
        <w:tc>
          <w:tcPr>
            <w:tcW w:w="3061" w:type="dxa"/>
            <w:shd w:val="clear" w:color="auto" w:fill="F7F9F8"/>
            <w:vAlign w:val="center"/>
          </w:tcPr>
          <w:p w14:paraId="4BED7B96">
            <w:pPr>
              <w:jc w:val="left"/>
            </w:pPr>
            <w:r>
              <w:rPr>
                <w:sz w:val="19"/>
              </w:rPr>
              <w:t>批量评分并稳定排序</w:t>
            </w:r>
          </w:p>
        </w:tc>
        <w:tc>
          <w:tcPr>
            <w:tcW w:w="2381" w:type="dxa"/>
            <w:shd w:val="clear" w:color="auto" w:fill="F7F9F8"/>
            <w:vAlign w:val="center"/>
          </w:tcPr>
          <w:p w14:paraId="70AB0414">
            <w:pPr>
              <w:jc w:val="left"/>
            </w:pPr>
            <w:r>
              <w:rPr>
                <w:sz w:val="19"/>
              </w:rPr>
              <w:t>候选人排名表</w:t>
            </w:r>
          </w:p>
        </w:tc>
      </w:tr>
      <w:tr w14:paraId="50FD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01BB0E86">
            <w:pPr>
              <w:jc w:val="center"/>
            </w:pPr>
            <w:r>
              <w:rPr>
                <w:sz w:val="19"/>
              </w:rPr>
              <w:t>F05</w:t>
            </w:r>
          </w:p>
        </w:tc>
        <w:tc>
          <w:tcPr>
            <w:tcW w:w="1417" w:type="dxa"/>
            <w:vAlign w:val="center"/>
          </w:tcPr>
          <w:p w14:paraId="0028D65E">
            <w:pPr>
              <w:jc w:val="left"/>
            </w:pPr>
            <w:r>
              <w:rPr>
                <w:sz w:val="19"/>
              </w:rPr>
              <w:t>结果解释</w:t>
            </w:r>
          </w:p>
        </w:tc>
        <w:tc>
          <w:tcPr>
            <w:tcW w:w="1701" w:type="dxa"/>
            <w:vAlign w:val="center"/>
          </w:tcPr>
          <w:p w14:paraId="39B483A8">
            <w:pPr>
              <w:jc w:val="left"/>
            </w:pPr>
            <w:r>
              <w:rPr>
                <w:sz w:val="19"/>
              </w:rPr>
              <w:t>评分中间结果</w:t>
            </w:r>
          </w:p>
        </w:tc>
        <w:tc>
          <w:tcPr>
            <w:tcW w:w="3061" w:type="dxa"/>
            <w:vAlign w:val="center"/>
          </w:tcPr>
          <w:p w14:paraId="5D2B94A6">
            <w:pPr>
              <w:jc w:val="left"/>
            </w:pPr>
            <w:r>
              <w:rPr>
                <w:sz w:val="19"/>
              </w:rPr>
              <w:t>整理技能与风险证据</w:t>
            </w:r>
          </w:p>
        </w:tc>
        <w:tc>
          <w:tcPr>
            <w:tcW w:w="2381" w:type="dxa"/>
            <w:vAlign w:val="center"/>
          </w:tcPr>
          <w:p w14:paraId="6BF27EF7">
            <w:pPr>
              <w:jc w:val="left"/>
            </w:pPr>
            <w:r>
              <w:rPr>
                <w:sz w:val="19"/>
              </w:rPr>
              <w:t>亮点和复核要点</w:t>
            </w:r>
          </w:p>
        </w:tc>
      </w:tr>
      <w:tr w14:paraId="0B54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7F9F8"/>
            <w:vAlign w:val="center"/>
          </w:tcPr>
          <w:p w14:paraId="31FC75CC">
            <w:pPr>
              <w:jc w:val="center"/>
            </w:pPr>
            <w:r>
              <w:rPr>
                <w:sz w:val="19"/>
              </w:rPr>
              <w:t>F06</w:t>
            </w:r>
          </w:p>
        </w:tc>
        <w:tc>
          <w:tcPr>
            <w:tcW w:w="1417" w:type="dxa"/>
            <w:shd w:val="clear" w:color="auto" w:fill="F7F9F8"/>
            <w:vAlign w:val="center"/>
          </w:tcPr>
          <w:p w14:paraId="3D3FEC6D">
            <w:pPr>
              <w:jc w:val="left"/>
            </w:pPr>
            <w:r>
              <w:rPr>
                <w:sz w:val="19"/>
              </w:rPr>
              <w:t>结果导出</w:t>
            </w:r>
          </w:p>
        </w:tc>
        <w:tc>
          <w:tcPr>
            <w:tcW w:w="1701" w:type="dxa"/>
            <w:shd w:val="clear" w:color="auto" w:fill="F7F9F8"/>
            <w:vAlign w:val="center"/>
          </w:tcPr>
          <w:p w14:paraId="585DD8DA">
            <w:pPr>
              <w:jc w:val="left"/>
            </w:pPr>
            <w:r>
              <w:rPr>
                <w:sz w:val="19"/>
              </w:rPr>
              <w:t>单份匹配结果</w:t>
            </w:r>
          </w:p>
        </w:tc>
        <w:tc>
          <w:tcPr>
            <w:tcW w:w="3061" w:type="dxa"/>
            <w:shd w:val="clear" w:color="auto" w:fill="F7F9F8"/>
            <w:vAlign w:val="center"/>
          </w:tcPr>
          <w:p w14:paraId="2355196F">
            <w:pPr>
              <w:jc w:val="left"/>
            </w:pPr>
            <w:r>
              <w:rPr>
                <w:sz w:val="19"/>
              </w:rPr>
              <w:t>序列化为 UTF-8 JSON</w:t>
            </w:r>
          </w:p>
        </w:tc>
        <w:tc>
          <w:tcPr>
            <w:tcW w:w="2381" w:type="dxa"/>
            <w:shd w:val="clear" w:color="auto" w:fill="F7F9F8"/>
            <w:vAlign w:val="center"/>
          </w:tcPr>
          <w:p w14:paraId="12BD82EE">
            <w:pPr>
              <w:jc w:val="left"/>
            </w:pPr>
            <w:r>
              <w:rPr>
                <w:sz w:val="19"/>
              </w:rPr>
              <w:t>本地结果文件</w:t>
            </w:r>
          </w:p>
        </w:tc>
      </w:tr>
    </w:tbl>
    <w:p w14:paraId="48EAF1A0"/>
    <w:p w14:paraId="78445AE4">
      <w:pPr>
        <w:pStyle w:val="52"/>
      </w:pPr>
      <w:bookmarkStart w:id="9" w:name="_Toc239185570"/>
      <w:r>
        <w:t>2.3 非功能需求</w:t>
      </w:r>
      <w:bookmarkEnd w:id="9"/>
    </w:p>
    <w:p w14:paraId="715FDFE0">
      <w:pPr>
        <w:ind w:firstLine="480"/>
      </w:pPr>
      <w:r>
        <w:t>易用性要求界面操作路径清晰，演示者无需记忆命令；性能要求课程规模数据在点击后快速返回；可靠性要求空文本、未知岗位和无效请求均返回可读提示；可维护性要求算法、数据访问、服务和页面相互分离；兼容性要求支持 Python 3.9 以上及常见现代浏览器；隐私要求测试数据匿名化且默认绑定 127.0.0.1，不对外网开放。</w:t>
      </w:r>
    </w:p>
    <w:p w14:paraId="061C88BE">
      <w:pPr>
        <w:pStyle w:val="52"/>
      </w:pPr>
      <w:bookmarkStart w:id="10" w:name="_Toc239185571"/>
      <w:r>
        <w:t>2.4 相关技术</w:t>
      </w:r>
      <w:bookmarkEnd w:id="10"/>
    </w:p>
    <w:p w14:paraId="0FB697F3">
      <w:pPr>
        <w:pStyle w:val="2"/>
      </w:pPr>
      <w:bookmarkStart w:id="11" w:name="_Toc239185572"/>
      <w:r>
        <w:t>2.4.1 TF-IDF 与向量空间模型</w:t>
      </w:r>
      <w:bookmarkEnd w:id="11"/>
    </w:p>
    <w:p w14:paraId="6AEFFE38">
      <w:pPr>
        <w:ind w:firstLine="480"/>
      </w:pPr>
      <w:r>
        <w:t>TF-IDF 由词频和逆文档频率组成。词频体现词项在当前文本中的重要程度，逆文档频率降低高频通用词的权重并突出稀有词[1-3]。岗位和简历被转换为稀疏向量后，余弦相似度可衡量两个向量的方向接近程度，不直接受文本绝对长度影响。该方法计算量小、结果可复现，适合轻量离线场景。</w:t>
      </w:r>
    </w:p>
    <w:p w14:paraId="13F8AC59">
      <w:pPr>
        <w:pStyle w:val="2"/>
      </w:pPr>
      <w:bookmarkStart w:id="12" w:name="_Toc239185573"/>
      <w:r>
        <w:t>2.4.2 词典规则与信息抽取</w:t>
      </w:r>
      <w:bookmarkEnd w:id="12"/>
    </w:p>
    <w:p w14:paraId="45F88B81">
      <w:pPr>
        <w:ind w:firstLine="480"/>
      </w:pPr>
      <w:r>
        <w:t>岗位匹配不仅关心整体文本，还需要定位 Python、SQL、Spring Boot、自然语言处理等具体技能。系统维护规范技能名与别名集合，例如将 Vue3 归一为 Vue、将自然语言处理归一为 NLP、将 SpringBoot 归一为 Spring Boot。经验年限通过中英文正则表达式提取最大有效数值，学历则映射为有序等级。规则方法透明、便于修改，也适合数据量有限的教学项目。</w:t>
      </w:r>
    </w:p>
    <w:p w14:paraId="6B0C9E0A">
      <w:pPr>
        <w:pStyle w:val="2"/>
      </w:pPr>
      <w:bookmarkStart w:id="13" w:name="_Toc239185574"/>
      <w:r>
        <w:t>2.4.3 Python 本地 HTTP 服务</w:t>
      </w:r>
      <w:bookmarkEnd w:id="13"/>
    </w:p>
    <w:p w14:paraId="5E17DF17">
      <w:pPr>
        <w:ind w:firstLine="480"/>
      </w:pPr>
      <w:r>
        <w:t>系统采用 Python 标准库 ThreadingHTTPServer 提供本地静态页面与 JSON 接口。官方文档说明该服务器通过线程处理浏览器连接[4]。项目只绑定本机回环地址，并设置 2 MB 请求体上限、静态路径校验、明确的 MIME 类型和统一异常响应。该服务适合本地课程演示，不作为互联网生产服务器使用。</w:t>
      </w:r>
    </w:p>
    <w:p w14:paraId="54D66021">
      <w:pPr>
        <w:pStyle w:val="52"/>
      </w:pPr>
      <w:bookmarkStart w:id="14" w:name="_Toc239185575"/>
      <w:r>
        <w:t>2.5 可行性分析</w:t>
      </w:r>
      <w:bookmarkEnd w:id="14"/>
    </w:p>
    <w:p w14:paraId="3F32A59C">
      <w:pPr>
        <w:ind w:firstLine="480"/>
      </w:pPr>
      <w:r>
        <w:t>技术上，文本规范化、TF-IDF、余弦相似度和规则抽取均可由 Python 标准库实现；经济上，无需购买云服务、模型额度或硬件；操作上，使用浏览器表单和一键启动脚本即可；进度上，项目可拆分为需求设计、模块实现、测试优化和成果整理四个阶段，与任务书四周安排一致。因此方案具备实现条件。</w:t>
      </w:r>
    </w:p>
    <w:p w14:paraId="1508206D">
      <w:pPr>
        <w:pStyle w:val="51"/>
      </w:pPr>
      <w:bookmarkStart w:id="15" w:name="_Toc239185576"/>
      <w:r>
        <w:t>3. 系统设计与方法</w:t>
      </w:r>
      <w:bookmarkEnd w:id="15"/>
    </w:p>
    <w:p w14:paraId="73D0A566">
      <w:pPr>
        <w:pStyle w:val="52"/>
      </w:pPr>
      <w:bookmarkStart w:id="16" w:name="_Toc239185577"/>
      <w:r>
        <w:t>3.1 总体架构</w:t>
      </w:r>
      <w:bookmarkEnd w:id="16"/>
    </w:p>
    <w:p w14:paraId="266635EA">
      <w:pPr>
        <w:ind w:firstLine="480"/>
      </w:pPr>
      <w:r>
        <w:t>系统采用分层结构。表示层由 HTML、CSS 和 JavaScript 组成，负责岗位选择、文本输入、结果图形化和排名表格；服务层由 Python HTTP 处理器组成，负责路由、参数校验、静态资源和 JSON 响应；算法层完成文本表示、特征抽取、四维评分及解释；数据层使用 UTF-8 CSV 保存岗位、匿名简历和人工标注。模块之间通过清晰的数据结构连接，便于单独测试。</w:t>
      </w:r>
    </w:p>
    <w:p w14:paraId="3A2F0F3A">
      <w:pPr>
        <w:jc w:val="center"/>
      </w:pPr>
      <w:r>
        <w:drawing>
          <wp:inline distT="0" distB="0" distL="0" distR="0">
            <wp:extent cx="562356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623560" cy="3163252"/>
                    </a:xfrm>
                    <a:prstGeom prst="rect">
                      <a:avLst/>
                    </a:prstGeom>
                  </pic:spPr>
                </pic:pic>
              </a:graphicData>
            </a:graphic>
          </wp:inline>
        </w:drawing>
      </w:r>
    </w:p>
    <w:p w14:paraId="3A67E6E8">
      <w:pPr>
        <w:jc w:val="center"/>
      </w:pPr>
      <w:r>
        <w:rPr>
          <w:sz w:val="21"/>
        </w:rPr>
        <w:t>图3-1 系统总体架构图</w:t>
      </w:r>
    </w:p>
    <w:p w14:paraId="3F122D05">
      <w:pPr>
        <w:jc w:val="center"/>
      </w:pPr>
      <w:r>
        <w:rPr>
          <w:color w:val="777777"/>
          <w:sz w:val="18"/>
        </w:rPr>
        <w:t>图片来源：本项目设计与实际运行结果</w:t>
      </w:r>
    </w:p>
    <w:p w14:paraId="3755F162">
      <w:pPr>
        <w:pStyle w:val="52"/>
      </w:pPr>
      <w:bookmarkStart w:id="17" w:name="_Toc239185578"/>
      <w:r>
        <w:t>3.2 数据设计</w:t>
      </w:r>
      <w:bookmarkEnd w:id="17"/>
    </w:p>
    <w:p w14:paraId="771A0AE6">
      <w:pPr>
        <w:pStyle w:val="2"/>
      </w:pPr>
      <w:bookmarkStart w:id="18" w:name="_Toc239185579"/>
      <w:r>
        <w:t>3.2.1 岗位数据</w:t>
      </w:r>
      <w:bookmarkEnd w:id="18"/>
    </w:p>
    <w:p w14:paraId="3D2112A4">
      <w:pPr>
        <w:ind w:firstLine="480"/>
      </w:pPr>
      <w:r>
        <w:t>岗位表包含 job_id、title、department、location、description、required_skills、min_years 和 min_education 八个字段。required_skills 使用竖线分隔，便于人工维护；算法仍会同时从岗位标题、职责和技能字段中抽取技能，避免单一字段缺失。测试集覆盖数据分析、前端、机器学习、产品运营、Java 后端和 NLP 应用六类岗位。</w:t>
      </w:r>
    </w:p>
    <w:p w14:paraId="38D4E56F">
      <w:pPr>
        <w:pStyle w:val="2"/>
      </w:pPr>
      <w:bookmarkStart w:id="19" w:name="_Toc239185580"/>
      <w:r>
        <w:t>3.2.2 简历与标注数据</w:t>
      </w:r>
      <w:bookmarkEnd w:id="19"/>
    </w:p>
    <w:p w14:paraId="5A72B494">
      <w:pPr>
        <w:ind w:firstLine="480"/>
      </w:pPr>
      <w:r>
        <w:t>匿名简历表包含 resume_id、name、target_role、years、education、skills、summary 和 experience。系统将结构化字段拼接为带标签的完整文本后送入算法。18 份简历均为课程测试所需的虚构数据，不对应真实个人。标注表为每个岗位指定 2 份相关简历，用于计算 Top-1 准确率、Precision@3 和 Recall@3。</w:t>
      </w:r>
    </w:p>
    <w:p w14:paraId="7D86891F">
      <w:pPr>
        <w:pStyle w:val="52"/>
      </w:pPr>
      <w:bookmarkStart w:id="20" w:name="_Toc239185581"/>
      <w:r>
        <w:t>3.3 文本预处理</w:t>
      </w:r>
      <w:bookmarkEnd w:id="20"/>
    </w:p>
    <w:p w14:paraId="2D477807">
      <w:pPr>
        <w:ind w:firstLine="480"/>
      </w:pPr>
      <w:r>
        <w:t>预处理首先把输入转换为字符串，统一英文小写、连续空白以及常见全角符号。英文内容使用字母数字正则提取单词；中文无需第三方分词库，而是同时生成单字、二元和三元片段。例如“数据分析”可产生“数、据、分、析、数据、据分、分析、数据分、据分析”等词项。技能词典识别出的规范技能还会以独立特征加入向量，从而提高技能名的一致性。</w:t>
      </w:r>
    </w:p>
    <w:p w14:paraId="29D4717F">
      <w:pPr>
        <w:ind w:firstLine="480"/>
      </w:pPr>
      <w:r>
        <w:t>中文字符 n-gram 的优点是不依赖词典切分，对未登录词和中英文混写较稳健；不足是特征数量较多且语义边界不如专业分词准确。考虑测试集仅 18 份简历，标准库实现的性能完全满足要求。后续扩大数据规模时，可替换为结巴分词、Sentence-BERT 等模型，同时保持外层接口不变。</w:t>
      </w:r>
    </w:p>
    <w:p w14:paraId="5612DD84">
      <w:pPr>
        <w:pStyle w:val="52"/>
      </w:pPr>
      <w:bookmarkStart w:id="21" w:name="_Toc239185582"/>
      <w:r>
        <w:t>3.4 核心匹配算法</w:t>
      </w:r>
      <w:bookmarkEnd w:id="21"/>
    </w:p>
    <w:p w14:paraId="2CC8FCA0">
      <w:pPr>
        <w:jc w:val="center"/>
      </w:pPr>
      <w:r>
        <w:drawing>
          <wp:inline distT="0" distB="0" distL="0" distR="0">
            <wp:extent cx="5623560" cy="28816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623560" cy="2882074"/>
                    </a:xfrm>
                    <a:prstGeom prst="rect">
                      <a:avLst/>
                    </a:prstGeom>
                  </pic:spPr>
                </pic:pic>
              </a:graphicData>
            </a:graphic>
          </wp:inline>
        </w:drawing>
      </w:r>
    </w:p>
    <w:p w14:paraId="359060A4">
      <w:pPr>
        <w:jc w:val="center"/>
      </w:pPr>
      <w:r>
        <w:rPr>
          <w:sz w:val="21"/>
        </w:rPr>
        <w:t>图3-2 简历岗位匹配处理流程</w:t>
      </w:r>
    </w:p>
    <w:p w14:paraId="7ED8373C">
      <w:pPr>
        <w:jc w:val="center"/>
      </w:pPr>
      <w:r>
        <w:rPr>
          <w:color w:val="777777"/>
          <w:sz w:val="18"/>
        </w:rPr>
        <w:t>图片来源：本项目设计与实际运行结果</w:t>
      </w:r>
    </w:p>
    <w:p w14:paraId="47CBF9D3">
      <w:pPr>
        <w:pStyle w:val="2"/>
      </w:pPr>
      <w:bookmarkStart w:id="22" w:name="_Toc239185583"/>
      <w:r>
        <w:t>3.4.1 TF-IDF 相似度</w:t>
      </w:r>
      <w:bookmarkEnd w:id="22"/>
    </w:p>
    <w:p w14:paraId="773BE565">
      <w:pPr>
        <w:ind w:firstLine="480"/>
      </w:pPr>
      <w:r>
        <w:t>设词项 t 在文档 d 中出现次数为 n(t,d)，文档词项总数为 Σn(k,d)，则归一化词频为：</w:t>
      </w:r>
    </w:p>
    <w:p w14:paraId="4FDC5A69">
      <w:pPr>
        <w:spacing w:before="120" w:after="120"/>
        <w:jc w:val="center"/>
      </w:pPr>
      <w:r>
        <w:rPr>
          <w:rFonts w:eastAsia="Times New Roman"/>
          <w:sz w:val="22"/>
        </w:rPr>
        <w:t>TF(t,d) = n(t,d) / Σₖ n(k,d)                                      （3.1）</w:t>
      </w:r>
    </w:p>
    <w:p w14:paraId="53855EC3">
      <w:pPr>
        <w:ind w:firstLine="480"/>
      </w:pPr>
      <w:r>
        <w:t>设参与计算的文本总数为 N，包含词项 t 的文本数为 DF(t)。为避免分母为零并平滑小样本，系统采用：</w:t>
      </w:r>
    </w:p>
    <w:p w14:paraId="3E9138E7">
      <w:pPr>
        <w:spacing w:before="120" w:after="120"/>
        <w:jc w:val="center"/>
      </w:pPr>
      <w:r>
        <w:rPr>
          <w:rFonts w:eastAsia="Times New Roman"/>
          <w:sz w:val="22"/>
        </w:rPr>
        <w:t>IDF(t) = ln[(1 + N) / (1 + DF(t))] + 1                             （3.2）</w:t>
      </w:r>
    </w:p>
    <w:p w14:paraId="6440DC7E">
      <w:pPr>
        <w:ind w:firstLine="480"/>
      </w:pPr>
      <w:r>
        <w:t>词项权重为 TF 与 IDF 的乘积。岗位向量 q 与简历向量 d 的余弦相似度为：</w:t>
      </w:r>
    </w:p>
    <w:p w14:paraId="2757C12A">
      <w:pPr>
        <w:spacing w:before="120" w:after="120"/>
        <w:jc w:val="center"/>
      </w:pPr>
      <w:r>
        <w:rPr>
          <w:rFonts w:eastAsia="Times New Roman"/>
          <w:sz w:val="22"/>
        </w:rPr>
        <w:t>Sim(q,d) = (q · d) / (||q||₂ ||d||₂) × 100                         （3.3）</w:t>
      </w:r>
    </w:p>
    <w:p w14:paraId="6C9A379B">
      <w:pPr>
        <w:ind w:firstLine="480"/>
      </w:pPr>
      <w:r>
        <w:t>单份匹配以一个岗位和一份简历构建文档集合；批量排名则以岗位和全部候选人共同计算文档频率，使同一批候选人使用统一参照。若文本为空，服务层直接拒绝；若向量范数为零，相似度记为 0。</w:t>
      </w:r>
    </w:p>
    <w:p w14:paraId="73541CDB">
      <w:pPr>
        <w:pStyle w:val="2"/>
      </w:pPr>
      <w:bookmarkStart w:id="23" w:name="_Toc239185584"/>
      <w:r>
        <w:t>3.4.2 技能覆盖率</w:t>
      </w:r>
      <w:bookmarkEnd w:id="23"/>
    </w:p>
    <w:p w14:paraId="7CE3FEF5">
      <w:pPr>
        <w:ind w:firstLine="480"/>
      </w:pPr>
      <w:r>
        <w:t>技能覆盖率等于候选人已具备的岗位技能数除以岗位要求技能总数。提取时按规范名称去重并保持固定顺序。输出不仅给出百分比，还列出 matched_skills 和 missing_skills。这样即使两名候选人总分接近，复核者仍能看到差异来自哪些技能。</w:t>
      </w:r>
    </w:p>
    <w:p w14:paraId="51B8F184">
      <w:pPr>
        <w:spacing w:before="120" w:after="120"/>
        <w:jc w:val="center"/>
      </w:pPr>
      <w:r>
        <w:rPr>
          <w:rFonts w:eastAsia="Times New Roman"/>
          <w:sz w:val="22"/>
        </w:rPr>
        <w:t>Skill = |S_resume ∩ S_job| / |S_job| × 100                         （3.4）</w:t>
      </w:r>
    </w:p>
    <w:p w14:paraId="3F16402D">
      <w:pPr>
        <w:pStyle w:val="2"/>
      </w:pPr>
      <w:bookmarkStart w:id="24" w:name="_Toc239185585"/>
      <w:r>
        <w:t>3.4.3 经验与学历匹配</w:t>
      </w:r>
      <w:bookmarkEnd w:id="24"/>
    </w:p>
    <w:p w14:paraId="53A8D56A">
      <w:pPr>
        <w:ind w:firstLine="480"/>
      </w:pPr>
      <w:r>
        <w:t>经验匹配使用“候选人年限 / 岗位最低年限”的比例并将上限设为 100，超过最低要求不会无限加分。岗位不限制年限时记为满分。学历按照不限、专科、本科、硕士、博士映射为 0～5 级；达到或超过要求记为满分，未达到时按等级比例给分。该设计将硬性条件纳入评分，但不会因单项不足直接把其他信息全部归零。</w:t>
      </w:r>
    </w:p>
    <w:p w14:paraId="0F101FE6">
      <w:pPr>
        <w:pStyle w:val="2"/>
      </w:pPr>
      <w:bookmarkStart w:id="25" w:name="_Toc239185586"/>
      <w:r>
        <w:t>3.4.4 综合得分与推荐等级</w:t>
      </w:r>
      <w:bookmarkEnd w:id="25"/>
    </w:p>
    <w:p w14:paraId="78A46C9B">
      <w:pPr>
        <w:ind w:firstLine="480"/>
      </w:pPr>
      <w:r>
        <w:t>根据问题性质和可解释性要求，文本相似度与技能覆盖占主要权重，经验和学历用于校正。最终公式如下：</w:t>
      </w:r>
    </w:p>
    <w:p w14:paraId="56E75D09">
      <w:pPr>
        <w:spacing w:before="120" w:after="120"/>
        <w:jc w:val="center"/>
      </w:pPr>
      <w:r>
        <w:rPr>
          <w:rFonts w:eastAsia="Times New Roman"/>
          <w:sz w:val="22"/>
        </w:rPr>
        <w:t>Score = 0.40×Sim + 0.35×Skill + 0.15×Experience + 0.10×Education  （3.5）</w:t>
      </w:r>
    </w:p>
    <w:p w14:paraId="04E8FD50">
      <w:pPr>
        <w:jc w:val="center"/>
      </w:pPr>
      <w:r>
        <w:rPr>
          <w:sz w:val="21"/>
        </w:rPr>
        <w:t>表3-1 综合评分权重与推荐规则</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1786"/>
        <w:gridCol w:w="5105"/>
      </w:tblGrid>
      <w:tr w14:paraId="7B89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0F7957"/>
            <w:vAlign w:val="center"/>
          </w:tcPr>
          <w:p w14:paraId="794A8DC5">
            <w:pPr>
              <w:jc w:val="center"/>
            </w:pPr>
            <w:r>
              <w:rPr>
                <w:b/>
                <w:color w:val="FFFFFF"/>
                <w:sz w:val="19"/>
              </w:rPr>
              <w:t>维度/区间</w:t>
            </w:r>
          </w:p>
        </w:tc>
        <w:tc>
          <w:tcPr>
            <w:tcW w:w="1814" w:type="dxa"/>
            <w:shd w:val="clear" w:color="auto" w:fill="0F7957"/>
            <w:vAlign w:val="center"/>
          </w:tcPr>
          <w:p w14:paraId="3C2DC91C">
            <w:pPr>
              <w:jc w:val="center"/>
            </w:pPr>
            <w:r>
              <w:rPr>
                <w:b/>
                <w:color w:val="FFFFFF"/>
                <w:sz w:val="19"/>
              </w:rPr>
              <w:t>权重或范围</w:t>
            </w:r>
          </w:p>
        </w:tc>
        <w:tc>
          <w:tcPr>
            <w:tcW w:w="5216" w:type="dxa"/>
            <w:shd w:val="clear" w:color="auto" w:fill="0F7957"/>
            <w:vAlign w:val="center"/>
          </w:tcPr>
          <w:p w14:paraId="43890B77">
            <w:pPr>
              <w:jc w:val="center"/>
            </w:pPr>
            <w:r>
              <w:rPr>
                <w:b/>
                <w:color w:val="FFFFFF"/>
                <w:sz w:val="19"/>
              </w:rPr>
              <w:t>设计说明/推荐结论</w:t>
            </w:r>
          </w:p>
        </w:tc>
      </w:tr>
      <w:tr w14:paraId="5F82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DE48351">
            <w:pPr>
              <w:jc w:val="center"/>
            </w:pPr>
            <w:r>
              <w:rPr>
                <w:sz w:val="19"/>
              </w:rPr>
              <w:t>文本相似度</w:t>
            </w:r>
          </w:p>
        </w:tc>
        <w:tc>
          <w:tcPr>
            <w:tcW w:w="1814" w:type="dxa"/>
            <w:vAlign w:val="center"/>
          </w:tcPr>
          <w:p w14:paraId="728EB9BA">
            <w:pPr>
              <w:jc w:val="left"/>
            </w:pPr>
            <w:r>
              <w:rPr>
                <w:sz w:val="19"/>
              </w:rPr>
              <w:t>40%</w:t>
            </w:r>
          </w:p>
        </w:tc>
        <w:tc>
          <w:tcPr>
            <w:tcW w:w="5216" w:type="dxa"/>
            <w:vAlign w:val="center"/>
          </w:tcPr>
          <w:p w14:paraId="687805C9">
            <w:pPr>
              <w:jc w:val="left"/>
            </w:pPr>
            <w:r>
              <w:rPr>
                <w:sz w:val="19"/>
              </w:rPr>
              <w:t>衡量岗位职责与简历描述的整体相关度</w:t>
            </w:r>
          </w:p>
        </w:tc>
      </w:tr>
      <w:tr w14:paraId="1F19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8"/>
            <w:vAlign w:val="center"/>
          </w:tcPr>
          <w:p w14:paraId="3A2D3013">
            <w:pPr>
              <w:jc w:val="center"/>
            </w:pPr>
            <w:r>
              <w:rPr>
                <w:sz w:val="19"/>
              </w:rPr>
              <w:t>技能覆盖</w:t>
            </w:r>
          </w:p>
        </w:tc>
        <w:tc>
          <w:tcPr>
            <w:tcW w:w="1814" w:type="dxa"/>
            <w:shd w:val="clear" w:color="auto" w:fill="F7F9F8"/>
            <w:vAlign w:val="center"/>
          </w:tcPr>
          <w:p w14:paraId="729A14CD">
            <w:pPr>
              <w:jc w:val="left"/>
            </w:pPr>
            <w:r>
              <w:rPr>
                <w:sz w:val="19"/>
              </w:rPr>
              <w:t>35%</w:t>
            </w:r>
          </w:p>
        </w:tc>
        <w:tc>
          <w:tcPr>
            <w:tcW w:w="5216" w:type="dxa"/>
            <w:shd w:val="clear" w:color="auto" w:fill="F7F9F8"/>
            <w:vAlign w:val="center"/>
          </w:tcPr>
          <w:p w14:paraId="1C1CFCC1">
            <w:pPr>
              <w:jc w:val="left"/>
            </w:pPr>
            <w:r>
              <w:rPr>
                <w:sz w:val="19"/>
              </w:rPr>
              <w:t>核验岗位明确技能并展示缺口</w:t>
            </w:r>
          </w:p>
        </w:tc>
      </w:tr>
      <w:tr w14:paraId="20BD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37C1399">
            <w:pPr>
              <w:jc w:val="center"/>
            </w:pPr>
            <w:r>
              <w:rPr>
                <w:sz w:val="19"/>
              </w:rPr>
              <w:t>经验匹配</w:t>
            </w:r>
          </w:p>
        </w:tc>
        <w:tc>
          <w:tcPr>
            <w:tcW w:w="1814" w:type="dxa"/>
            <w:vAlign w:val="center"/>
          </w:tcPr>
          <w:p w14:paraId="6A08A32E">
            <w:pPr>
              <w:jc w:val="left"/>
            </w:pPr>
            <w:r>
              <w:rPr>
                <w:sz w:val="19"/>
              </w:rPr>
              <w:t>15%</w:t>
            </w:r>
          </w:p>
        </w:tc>
        <w:tc>
          <w:tcPr>
            <w:tcW w:w="5216" w:type="dxa"/>
            <w:vAlign w:val="center"/>
          </w:tcPr>
          <w:p w14:paraId="68690A4E">
            <w:pPr>
              <w:jc w:val="left"/>
            </w:pPr>
            <w:r>
              <w:rPr>
                <w:sz w:val="19"/>
              </w:rPr>
              <w:t>比较候选人年限与岗位最低年限</w:t>
            </w:r>
          </w:p>
        </w:tc>
      </w:tr>
      <w:tr w14:paraId="2457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8"/>
            <w:vAlign w:val="center"/>
          </w:tcPr>
          <w:p w14:paraId="14EA054C">
            <w:pPr>
              <w:jc w:val="center"/>
            </w:pPr>
            <w:r>
              <w:rPr>
                <w:sz w:val="19"/>
              </w:rPr>
              <w:t>学历匹配</w:t>
            </w:r>
          </w:p>
        </w:tc>
        <w:tc>
          <w:tcPr>
            <w:tcW w:w="1814" w:type="dxa"/>
            <w:shd w:val="clear" w:color="auto" w:fill="F7F9F8"/>
            <w:vAlign w:val="center"/>
          </w:tcPr>
          <w:p w14:paraId="70D9F785">
            <w:pPr>
              <w:jc w:val="left"/>
            </w:pPr>
            <w:r>
              <w:rPr>
                <w:sz w:val="19"/>
              </w:rPr>
              <w:t>10%</w:t>
            </w:r>
          </w:p>
        </w:tc>
        <w:tc>
          <w:tcPr>
            <w:tcW w:w="5216" w:type="dxa"/>
            <w:shd w:val="clear" w:color="auto" w:fill="F7F9F8"/>
            <w:vAlign w:val="center"/>
          </w:tcPr>
          <w:p w14:paraId="74F98B05">
            <w:pPr>
              <w:jc w:val="left"/>
            </w:pPr>
            <w:r>
              <w:rPr>
                <w:sz w:val="19"/>
              </w:rPr>
              <w:t>比较有序学历等级</w:t>
            </w:r>
          </w:p>
        </w:tc>
      </w:tr>
      <w:tr w14:paraId="671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14A7DE0">
            <w:pPr>
              <w:jc w:val="center"/>
            </w:pPr>
            <w:r>
              <w:rPr>
                <w:sz w:val="19"/>
              </w:rPr>
              <w:t>高度匹配</w:t>
            </w:r>
          </w:p>
        </w:tc>
        <w:tc>
          <w:tcPr>
            <w:tcW w:w="1814" w:type="dxa"/>
            <w:vAlign w:val="center"/>
          </w:tcPr>
          <w:p w14:paraId="61CBD08A">
            <w:pPr>
              <w:jc w:val="left"/>
            </w:pPr>
            <w:r>
              <w:rPr>
                <w:sz w:val="19"/>
              </w:rPr>
              <w:t>80～100</w:t>
            </w:r>
          </w:p>
        </w:tc>
        <w:tc>
          <w:tcPr>
            <w:tcW w:w="5216" w:type="dxa"/>
            <w:vAlign w:val="center"/>
          </w:tcPr>
          <w:p w14:paraId="630C39FD">
            <w:pPr>
              <w:jc w:val="left"/>
            </w:pPr>
            <w:r>
              <w:rPr>
                <w:sz w:val="19"/>
              </w:rPr>
              <w:t>建议优先进入面试</w:t>
            </w:r>
          </w:p>
        </w:tc>
      </w:tr>
      <w:tr w14:paraId="5AC1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8"/>
            <w:vAlign w:val="center"/>
          </w:tcPr>
          <w:p w14:paraId="58ACFEBD">
            <w:pPr>
              <w:jc w:val="center"/>
            </w:pPr>
            <w:r>
              <w:rPr>
                <w:sz w:val="19"/>
              </w:rPr>
              <w:t>较匹配</w:t>
            </w:r>
          </w:p>
        </w:tc>
        <w:tc>
          <w:tcPr>
            <w:tcW w:w="1814" w:type="dxa"/>
            <w:shd w:val="clear" w:color="auto" w:fill="F7F9F8"/>
            <w:vAlign w:val="center"/>
          </w:tcPr>
          <w:p w14:paraId="7FB57784">
            <w:pPr>
              <w:jc w:val="left"/>
            </w:pPr>
            <w:r>
              <w:rPr>
                <w:sz w:val="19"/>
              </w:rPr>
              <w:t>65～79.9</w:t>
            </w:r>
          </w:p>
        </w:tc>
        <w:tc>
          <w:tcPr>
            <w:tcW w:w="5216" w:type="dxa"/>
            <w:shd w:val="clear" w:color="auto" w:fill="F7F9F8"/>
            <w:vAlign w:val="center"/>
          </w:tcPr>
          <w:p w14:paraId="6FB70181">
            <w:pPr>
              <w:jc w:val="left"/>
            </w:pPr>
            <w:r>
              <w:rPr>
                <w:sz w:val="19"/>
              </w:rPr>
              <w:t>建议进入初筛</w:t>
            </w:r>
          </w:p>
        </w:tc>
      </w:tr>
      <w:tr w14:paraId="4E6E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52A855A1">
            <w:pPr>
              <w:jc w:val="center"/>
            </w:pPr>
            <w:r>
              <w:rPr>
                <w:sz w:val="19"/>
              </w:rPr>
              <w:t>可考虑</w:t>
            </w:r>
          </w:p>
        </w:tc>
        <w:tc>
          <w:tcPr>
            <w:tcW w:w="1814" w:type="dxa"/>
            <w:vAlign w:val="center"/>
          </w:tcPr>
          <w:p w14:paraId="1EE9F0AF">
            <w:pPr>
              <w:jc w:val="left"/>
            </w:pPr>
            <w:r>
              <w:rPr>
                <w:sz w:val="19"/>
              </w:rPr>
              <w:t>50～64.9</w:t>
            </w:r>
          </w:p>
        </w:tc>
        <w:tc>
          <w:tcPr>
            <w:tcW w:w="5216" w:type="dxa"/>
            <w:vAlign w:val="center"/>
          </w:tcPr>
          <w:p w14:paraId="0FC33255">
            <w:pPr>
              <w:jc w:val="left"/>
            </w:pPr>
            <w:r>
              <w:rPr>
                <w:sz w:val="19"/>
              </w:rPr>
              <w:t>建议结合项目经历复核</w:t>
            </w:r>
          </w:p>
        </w:tc>
      </w:tr>
      <w:tr w14:paraId="1B9B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8"/>
            <w:vAlign w:val="center"/>
          </w:tcPr>
          <w:p w14:paraId="06496E08">
            <w:pPr>
              <w:jc w:val="center"/>
            </w:pPr>
            <w:r>
              <w:rPr>
                <w:sz w:val="19"/>
              </w:rPr>
              <w:t>暂不匹配</w:t>
            </w:r>
          </w:p>
        </w:tc>
        <w:tc>
          <w:tcPr>
            <w:tcW w:w="1814" w:type="dxa"/>
            <w:shd w:val="clear" w:color="auto" w:fill="F7F9F8"/>
            <w:vAlign w:val="center"/>
          </w:tcPr>
          <w:p w14:paraId="4A0EEE70">
            <w:pPr>
              <w:jc w:val="left"/>
            </w:pPr>
            <w:r>
              <w:rPr>
                <w:sz w:val="19"/>
              </w:rPr>
              <w:t>0～49.9</w:t>
            </w:r>
          </w:p>
        </w:tc>
        <w:tc>
          <w:tcPr>
            <w:tcW w:w="5216" w:type="dxa"/>
            <w:shd w:val="clear" w:color="auto" w:fill="F7F9F8"/>
            <w:vAlign w:val="center"/>
          </w:tcPr>
          <w:p w14:paraId="39DE2E1B">
            <w:pPr>
              <w:jc w:val="left"/>
            </w:pPr>
            <w:r>
              <w:rPr>
                <w:sz w:val="19"/>
              </w:rPr>
              <w:t>建议保留人才库</w:t>
            </w:r>
          </w:p>
        </w:tc>
      </w:tr>
    </w:tbl>
    <w:p w14:paraId="3C419A62"/>
    <w:p w14:paraId="3BCC68A2">
      <w:pPr>
        <w:pStyle w:val="52"/>
      </w:pPr>
      <w:bookmarkStart w:id="26" w:name="_Toc239185587"/>
      <w:r>
        <w:t>3.5 模块与接口设计</w:t>
      </w:r>
      <w:bookmarkEnd w:id="26"/>
    </w:p>
    <w:p w14:paraId="2BD6F02F">
      <w:pPr>
        <w:ind w:firstLine="480"/>
      </w:pPr>
      <w:r>
        <w:t>matcher.py 负责技能、年限、学历提取以及单份评分和批量排序；repository.py 负责 CSV 读取、字段校验和简历文本拼接；app.py 提供 GET /api/bootstrap、POST /api/match 和 POST /api/rank 三个接口；evaluate.py 读取人工标注并计算评估指标；static 目录包含页面结构、视觉样式与交互脚本；tests 目录包含算法、数据和接口测试。</w:t>
      </w:r>
    </w:p>
    <w:p w14:paraId="6FC9130A">
      <w:pPr>
        <w:ind w:firstLine="480"/>
      </w:pPr>
      <w:r>
        <w:t>接口只接收 JSON。单份匹配请求包括 job_id 和 resume_text，响应包含岗位信息和完整解释结果；批量排名请求只需 job_id，响应按 total_score 降序排列。静态文件路径在解析后必须位于 static 目录内，避免通过上级路径访问项目外文件。请求体超过 2 MB、岗位不存在或文本为空时均返回 4xx 错误和中文提示。</w:t>
      </w:r>
    </w:p>
    <w:p w14:paraId="0FEC49EB">
      <w:pPr>
        <w:pStyle w:val="52"/>
      </w:pPr>
      <w:bookmarkStart w:id="27" w:name="_Toc239185588"/>
      <w:r>
        <w:t>3.6 隐私、公平与使用边界</w:t>
      </w:r>
      <w:bookmarkEnd w:id="27"/>
    </w:p>
    <w:p w14:paraId="76DC6368">
      <w:pPr>
        <w:ind w:firstLine="480"/>
      </w:pPr>
      <w:r>
        <w:t>招聘属于影响个人机会的高影响场景。NIST AI 风险管理框架强调在人工智能系统生命周期中进行治理、测量和持续风险管理[5]。本项目采取四项限制：只使用岗位相关的能力信息；不采集年龄、性别、照片、民族、籍贯等敏感属性；页面持续提示结果仅用于辅助初筛；测试数据全部匿名且默认不离开本机。</w:t>
      </w:r>
    </w:p>
    <w:p w14:paraId="7FDE7EF8">
      <w:pPr>
        <w:ind w:firstLine="480"/>
      </w:pPr>
      <w:r>
        <w:t>仍需注意，技能词典、权重和人工标注都可能带有设计者偏好；简历表述能力也不完全等于真实工作能力。因此系统输出不能作为自动淘汰或录用的唯一依据。真实部署前应扩大多样化样本、进行分组公平性评估、建立申诉和人工复核机制，并由用人单位根据法律与管理制度审批。</w:t>
      </w:r>
    </w:p>
    <w:p w14:paraId="15B9E968">
      <w:pPr>
        <w:pStyle w:val="51"/>
      </w:pPr>
      <w:bookmarkStart w:id="28" w:name="_Toc239185589"/>
      <w:r>
        <w:t>4. 系统实现与实验结果</w:t>
      </w:r>
      <w:bookmarkEnd w:id="28"/>
    </w:p>
    <w:p w14:paraId="183BF142">
      <w:pPr>
        <w:pStyle w:val="52"/>
      </w:pPr>
      <w:bookmarkStart w:id="29" w:name="_Toc239185590"/>
      <w:r>
        <w:t>4.1 开发与运行环境</w:t>
      </w:r>
      <w:bookmarkEnd w:id="29"/>
    </w:p>
    <w:p w14:paraId="4EA3267A">
      <w:pPr>
        <w:jc w:val="center"/>
      </w:pPr>
      <w:r>
        <w:rPr>
          <w:sz w:val="21"/>
        </w:rPr>
        <w:t>表4-1 开发与运行环境</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3506"/>
        <w:gridCol w:w="3831"/>
      </w:tblGrid>
      <w:tr w14:paraId="52A6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0F7957"/>
            <w:vAlign w:val="center"/>
          </w:tcPr>
          <w:p w14:paraId="6407E452">
            <w:pPr>
              <w:jc w:val="center"/>
            </w:pPr>
            <w:r>
              <w:rPr>
                <w:b/>
                <w:color w:val="FFFFFF"/>
                <w:sz w:val="19"/>
              </w:rPr>
              <w:t>类别</w:t>
            </w:r>
          </w:p>
        </w:tc>
        <w:tc>
          <w:tcPr>
            <w:tcW w:w="3572" w:type="dxa"/>
            <w:shd w:val="clear" w:color="auto" w:fill="0F7957"/>
            <w:vAlign w:val="center"/>
          </w:tcPr>
          <w:p w14:paraId="1DCEFB01">
            <w:pPr>
              <w:jc w:val="center"/>
            </w:pPr>
            <w:r>
              <w:rPr>
                <w:b/>
                <w:color w:val="FFFFFF"/>
                <w:sz w:val="19"/>
              </w:rPr>
              <w:t>配置</w:t>
            </w:r>
          </w:p>
        </w:tc>
        <w:tc>
          <w:tcPr>
            <w:tcW w:w="3912" w:type="dxa"/>
            <w:shd w:val="clear" w:color="auto" w:fill="0F7957"/>
            <w:vAlign w:val="center"/>
          </w:tcPr>
          <w:p w14:paraId="28800758">
            <w:pPr>
              <w:jc w:val="center"/>
            </w:pPr>
            <w:r>
              <w:rPr>
                <w:b/>
                <w:color w:val="FFFFFF"/>
                <w:sz w:val="19"/>
              </w:rPr>
              <w:t>用途</w:t>
            </w:r>
          </w:p>
        </w:tc>
      </w:tr>
      <w:tr w14:paraId="5386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6CAF2DE">
            <w:pPr>
              <w:jc w:val="center"/>
            </w:pPr>
            <w:r>
              <w:rPr>
                <w:sz w:val="19"/>
              </w:rPr>
              <w:t>操作系统</w:t>
            </w:r>
          </w:p>
        </w:tc>
        <w:tc>
          <w:tcPr>
            <w:tcW w:w="3572" w:type="dxa"/>
            <w:vAlign w:val="center"/>
          </w:tcPr>
          <w:p w14:paraId="42D41BBF">
            <w:pPr>
              <w:jc w:val="left"/>
            </w:pPr>
            <w:r>
              <w:rPr>
                <w:sz w:val="19"/>
              </w:rPr>
              <w:t>Windows 11 64 位</w:t>
            </w:r>
          </w:p>
        </w:tc>
        <w:tc>
          <w:tcPr>
            <w:tcW w:w="3912" w:type="dxa"/>
            <w:vAlign w:val="center"/>
          </w:tcPr>
          <w:p w14:paraId="5E3933D8">
            <w:pPr>
              <w:jc w:val="left"/>
            </w:pPr>
            <w:r>
              <w:rPr>
                <w:sz w:val="19"/>
              </w:rPr>
              <w:t>开发、运行与浏览器测试</w:t>
            </w:r>
          </w:p>
        </w:tc>
      </w:tr>
      <w:tr w14:paraId="0E33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8"/>
            <w:vAlign w:val="center"/>
          </w:tcPr>
          <w:p w14:paraId="75969226">
            <w:pPr>
              <w:jc w:val="center"/>
            </w:pPr>
            <w:r>
              <w:rPr>
                <w:sz w:val="19"/>
              </w:rPr>
              <w:t>开发语言</w:t>
            </w:r>
          </w:p>
        </w:tc>
        <w:tc>
          <w:tcPr>
            <w:tcW w:w="3572" w:type="dxa"/>
            <w:shd w:val="clear" w:color="auto" w:fill="F7F9F8"/>
            <w:vAlign w:val="center"/>
          </w:tcPr>
          <w:p w14:paraId="2C71BD95">
            <w:pPr>
              <w:jc w:val="left"/>
            </w:pPr>
            <w:r>
              <w:rPr>
                <w:sz w:val="19"/>
              </w:rPr>
              <w:t>Python 3.12.13</w:t>
            </w:r>
          </w:p>
        </w:tc>
        <w:tc>
          <w:tcPr>
            <w:tcW w:w="3912" w:type="dxa"/>
            <w:shd w:val="clear" w:color="auto" w:fill="F7F9F8"/>
            <w:vAlign w:val="center"/>
          </w:tcPr>
          <w:p w14:paraId="2282C7AF">
            <w:pPr>
              <w:jc w:val="left"/>
            </w:pPr>
            <w:r>
              <w:rPr>
                <w:sz w:val="19"/>
              </w:rPr>
              <w:t>算法、数据处理和本地服务</w:t>
            </w:r>
          </w:p>
        </w:tc>
      </w:tr>
      <w:tr w14:paraId="496D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2300BE5">
            <w:pPr>
              <w:jc w:val="center"/>
            </w:pPr>
            <w:r>
              <w:rPr>
                <w:sz w:val="19"/>
              </w:rPr>
              <w:t>前端技术</w:t>
            </w:r>
          </w:p>
        </w:tc>
        <w:tc>
          <w:tcPr>
            <w:tcW w:w="3572" w:type="dxa"/>
            <w:vAlign w:val="center"/>
          </w:tcPr>
          <w:p w14:paraId="68454514">
            <w:pPr>
              <w:jc w:val="left"/>
            </w:pPr>
            <w:r>
              <w:rPr>
                <w:sz w:val="19"/>
              </w:rPr>
              <w:t>HTML5 / CSS3 / JavaScript</w:t>
            </w:r>
          </w:p>
        </w:tc>
        <w:tc>
          <w:tcPr>
            <w:tcW w:w="3912" w:type="dxa"/>
            <w:vAlign w:val="center"/>
          </w:tcPr>
          <w:p w14:paraId="4477F7E4">
            <w:pPr>
              <w:jc w:val="left"/>
            </w:pPr>
            <w:r>
              <w:rPr>
                <w:sz w:val="19"/>
              </w:rPr>
              <w:t>本地网页与可视化交互</w:t>
            </w:r>
          </w:p>
        </w:tc>
      </w:tr>
      <w:tr w14:paraId="5325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8"/>
            <w:vAlign w:val="center"/>
          </w:tcPr>
          <w:p w14:paraId="139266F5">
            <w:pPr>
              <w:jc w:val="center"/>
            </w:pPr>
            <w:r>
              <w:rPr>
                <w:sz w:val="19"/>
              </w:rPr>
              <w:t>数据格式</w:t>
            </w:r>
          </w:p>
        </w:tc>
        <w:tc>
          <w:tcPr>
            <w:tcW w:w="3572" w:type="dxa"/>
            <w:shd w:val="clear" w:color="auto" w:fill="F7F9F8"/>
            <w:vAlign w:val="center"/>
          </w:tcPr>
          <w:p w14:paraId="72848B6F">
            <w:pPr>
              <w:jc w:val="left"/>
            </w:pPr>
            <w:r>
              <w:rPr>
                <w:sz w:val="19"/>
              </w:rPr>
              <w:t>UTF-8 CSV / JSON</w:t>
            </w:r>
          </w:p>
        </w:tc>
        <w:tc>
          <w:tcPr>
            <w:tcW w:w="3912" w:type="dxa"/>
            <w:shd w:val="clear" w:color="auto" w:fill="F7F9F8"/>
            <w:vAlign w:val="center"/>
          </w:tcPr>
          <w:p w14:paraId="61E617A2">
            <w:pPr>
              <w:jc w:val="left"/>
            </w:pPr>
            <w:r>
              <w:rPr>
                <w:sz w:val="19"/>
              </w:rPr>
              <w:t>岗位、简历、标注和结果</w:t>
            </w:r>
          </w:p>
        </w:tc>
      </w:tr>
      <w:tr w14:paraId="42B0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4B2D12C">
            <w:pPr>
              <w:jc w:val="center"/>
            </w:pPr>
            <w:r>
              <w:rPr>
                <w:sz w:val="19"/>
              </w:rPr>
              <w:t>测试框架</w:t>
            </w:r>
          </w:p>
        </w:tc>
        <w:tc>
          <w:tcPr>
            <w:tcW w:w="3572" w:type="dxa"/>
            <w:vAlign w:val="center"/>
          </w:tcPr>
          <w:p w14:paraId="3B0F6A5D">
            <w:pPr>
              <w:jc w:val="left"/>
            </w:pPr>
            <w:r>
              <w:rPr>
                <w:sz w:val="19"/>
              </w:rPr>
              <w:t>unittest / http.client</w:t>
            </w:r>
          </w:p>
        </w:tc>
        <w:tc>
          <w:tcPr>
            <w:tcW w:w="3912" w:type="dxa"/>
            <w:vAlign w:val="center"/>
          </w:tcPr>
          <w:p w14:paraId="59704268">
            <w:pPr>
              <w:jc w:val="left"/>
            </w:pPr>
            <w:r>
              <w:rPr>
                <w:sz w:val="19"/>
              </w:rPr>
              <w:t>算法、数据和接口自动测试</w:t>
            </w:r>
          </w:p>
        </w:tc>
      </w:tr>
      <w:tr w14:paraId="5F79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8"/>
            <w:vAlign w:val="center"/>
          </w:tcPr>
          <w:p w14:paraId="07602CF3">
            <w:pPr>
              <w:jc w:val="center"/>
            </w:pPr>
            <w:r>
              <w:rPr>
                <w:sz w:val="19"/>
              </w:rPr>
              <w:t>外部依赖</w:t>
            </w:r>
          </w:p>
        </w:tc>
        <w:tc>
          <w:tcPr>
            <w:tcW w:w="3572" w:type="dxa"/>
            <w:shd w:val="clear" w:color="auto" w:fill="F7F9F8"/>
            <w:vAlign w:val="center"/>
          </w:tcPr>
          <w:p w14:paraId="0FA92CCA">
            <w:pPr>
              <w:jc w:val="left"/>
            </w:pPr>
            <w:r>
              <w:rPr>
                <w:sz w:val="19"/>
              </w:rPr>
              <w:t>无</w:t>
            </w:r>
          </w:p>
        </w:tc>
        <w:tc>
          <w:tcPr>
            <w:tcW w:w="3912" w:type="dxa"/>
            <w:shd w:val="clear" w:color="auto" w:fill="F7F9F8"/>
            <w:vAlign w:val="center"/>
          </w:tcPr>
          <w:p w14:paraId="6827F1EF">
            <w:pPr>
              <w:jc w:val="left"/>
            </w:pPr>
            <w:r>
              <w:rPr>
                <w:sz w:val="19"/>
              </w:rPr>
              <w:t>核心项目只使用 Python 标准库</w:t>
            </w:r>
          </w:p>
        </w:tc>
      </w:tr>
    </w:tbl>
    <w:p w14:paraId="4C6417DF"/>
    <w:p w14:paraId="36F4ABFD">
      <w:pPr>
        <w:pStyle w:val="52"/>
      </w:pPr>
      <w:bookmarkStart w:id="30" w:name="_Toc239185591"/>
      <w:r>
        <w:t>4.2 关键功能实现</w:t>
      </w:r>
      <w:bookmarkEnd w:id="30"/>
    </w:p>
    <w:p w14:paraId="6376EAEA">
      <w:pPr>
        <w:pStyle w:val="2"/>
      </w:pPr>
      <w:bookmarkStart w:id="31" w:name="_Toc239185592"/>
      <w:r>
        <w:t>4.2.1 核心算法实现</w:t>
      </w:r>
      <w:bookmarkEnd w:id="31"/>
    </w:p>
    <w:p w14:paraId="641F0353">
      <w:pPr>
        <w:ind w:firstLine="480"/>
      </w:pPr>
      <w:r>
        <w:t>tokenize 函数先调用 normalize_text，然后分别提取英文词项和中文字符 n-gram，并追加规范技能特征。semantic_similarities 将岗位和候选文本转为 Counter，统计文档频率，生成稀疏字典向量并计算余弦值。score_resume 计算四个维度、综合分和推荐等级，同时组织 strengths 与 risks；rank_resumes 复用同一评分函数并执行稳定排序。</w:t>
      </w:r>
    </w:p>
    <w:p w14:paraId="14CF6BB6">
      <w:pPr>
        <w:ind w:firstLine="480"/>
      </w:pPr>
      <w:r>
        <w:t>这种实现没有把算法逻辑写在页面或接口中。测试可以直接向核心函数传入普通字典和字符串，从而快速验证边界值。批量模式一次计算所有候选人的 IDF，避免逐份计算时参照集合变化。排序键先取负得分，再取简历编号，保证分数相同情况下结果仍可复现。</w:t>
      </w:r>
    </w:p>
    <w:p w14:paraId="7463CF73">
      <w:pPr>
        <w:pStyle w:val="2"/>
      </w:pPr>
      <w:bookmarkStart w:id="32" w:name="_Toc239185593"/>
      <w:r>
        <w:t>4.2.2 本地服务实现</w:t>
      </w:r>
      <w:bookmarkEnd w:id="32"/>
    </w:p>
    <w:p w14:paraId="341A60AB">
      <w:pPr>
        <w:ind w:firstLine="480"/>
      </w:pPr>
      <w:r>
        <w:t>app.py 使用 ThreadingHTTPServer 监听 127.0.0.1:8765，主页加载后通过 /api/bootstrap 一次性获得岗位摘要、匿名简历列表和统计数量。POST 接口先限制请求体大小并解析 JSON，再校验岗位编号。服务端响应均采用 ensure_ascii=False，保证中文不被转义；静态文件根据扩展名明确设置 text/css 和 application/javascript，解决 Windows MIME 注册差异导致的样式加载问题。</w:t>
      </w:r>
    </w:p>
    <w:p w14:paraId="72FB5D8E">
      <w:pPr>
        <w:pStyle w:val="2"/>
      </w:pPr>
      <w:bookmarkStart w:id="33" w:name="_Toc239185594"/>
      <w:r>
        <w:t>4.2.3 交互界面实现</w:t>
      </w:r>
      <w:bookmarkEnd w:id="33"/>
    </w:p>
    <w:p w14:paraId="3040FDD5">
      <w:pPr>
        <w:ind w:firstLine="480"/>
      </w:pPr>
      <w:r>
        <w:t>页面采用深绿色侧边导航和浅色内容区，将单份匹配、批量排名和方法说明分为三个视图。选择岗位后立即展示职责、学历、年限和技能标签；选择匿名样例时自动填充文本；分析后以环形总分、四个进度条、技能标签和双栏提示展示结果。批量模式使用排名表，并对前三名突出显示。移动端宽度下，布局会自动切换为单列。</w:t>
      </w:r>
    </w:p>
    <w:p w14:paraId="4856A7EC">
      <w:pPr>
        <w:jc w:val="center"/>
      </w:pPr>
      <w:r>
        <w:drawing>
          <wp:inline distT="0" distB="0" distL="0" distR="0">
            <wp:extent cx="5623560" cy="3164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623560" cy="3165198"/>
                    </a:xfrm>
                    <a:prstGeom prst="rect">
                      <a:avLst/>
                    </a:prstGeom>
                  </pic:spPr>
                </pic:pic>
              </a:graphicData>
            </a:graphic>
          </wp:inline>
        </w:drawing>
      </w:r>
    </w:p>
    <w:p w14:paraId="3F74F6E1">
      <w:pPr>
        <w:jc w:val="center"/>
      </w:pPr>
      <w:r>
        <w:rPr>
          <w:sz w:val="21"/>
        </w:rPr>
        <w:t>图4-1 系统首页与单份匹配输入区</w:t>
      </w:r>
    </w:p>
    <w:p w14:paraId="052FF008">
      <w:pPr>
        <w:jc w:val="center"/>
      </w:pPr>
      <w:r>
        <w:rPr>
          <w:color w:val="777777"/>
          <w:sz w:val="18"/>
        </w:rPr>
        <w:t>图片来源：本项目设计与实际运行结果</w:t>
      </w:r>
    </w:p>
    <w:p w14:paraId="1B1811AA">
      <w:pPr>
        <w:jc w:val="center"/>
      </w:pPr>
      <w:r>
        <w:drawing>
          <wp:inline distT="0" distB="0" distL="0" distR="0">
            <wp:extent cx="5623560" cy="3164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623560" cy="3165198"/>
                    </a:xfrm>
                    <a:prstGeom prst="rect">
                      <a:avLst/>
                    </a:prstGeom>
                  </pic:spPr>
                </pic:pic>
              </a:graphicData>
            </a:graphic>
          </wp:inline>
        </w:drawing>
      </w:r>
    </w:p>
    <w:p w14:paraId="056A676D">
      <w:pPr>
        <w:jc w:val="center"/>
      </w:pPr>
      <w:r>
        <w:rPr>
          <w:sz w:val="21"/>
        </w:rPr>
        <w:t>图4-2 单份简历四维匹配结果</w:t>
      </w:r>
    </w:p>
    <w:p w14:paraId="5E0E6AB5">
      <w:pPr>
        <w:jc w:val="center"/>
      </w:pPr>
      <w:r>
        <w:rPr>
          <w:color w:val="777777"/>
          <w:sz w:val="18"/>
        </w:rPr>
        <w:t>图片来源：本项目设计与实际运行结果</w:t>
      </w:r>
    </w:p>
    <w:p w14:paraId="6A207EBD">
      <w:pPr>
        <w:jc w:val="center"/>
      </w:pPr>
      <w:r>
        <w:drawing>
          <wp:inline distT="0" distB="0" distL="0" distR="0">
            <wp:extent cx="5623560" cy="3164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623560" cy="3165198"/>
                    </a:xfrm>
                    <a:prstGeom prst="rect">
                      <a:avLst/>
                    </a:prstGeom>
                  </pic:spPr>
                </pic:pic>
              </a:graphicData>
            </a:graphic>
          </wp:inline>
        </w:drawing>
      </w:r>
    </w:p>
    <w:p w14:paraId="7BAB0275">
      <w:pPr>
        <w:jc w:val="center"/>
      </w:pPr>
      <w:r>
        <w:rPr>
          <w:sz w:val="21"/>
        </w:rPr>
        <w:t>图4-3 Java 后端岗位批量排名结果</w:t>
      </w:r>
    </w:p>
    <w:p w14:paraId="6A8A2EA0">
      <w:pPr>
        <w:jc w:val="center"/>
      </w:pPr>
      <w:r>
        <w:rPr>
          <w:color w:val="777777"/>
          <w:sz w:val="18"/>
        </w:rPr>
        <w:t>图片来源：本项目设计与实际运行结果</w:t>
      </w:r>
    </w:p>
    <w:p w14:paraId="522B8E29">
      <w:pPr>
        <w:pStyle w:val="52"/>
      </w:pPr>
      <w:bookmarkStart w:id="34" w:name="_Toc239185595"/>
      <w:r>
        <w:t>4.3 测试设计与执行</w:t>
      </w:r>
      <w:bookmarkEnd w:id="34"/>
    </w:p>
    <w:p w14:paraId="6BF99328">
      <w:pPr>
        <w:pStyle w:val="2"/>
      </w:pPr>
      <w:bookmarkStart w:id="35" w:name="_Toc239185596"/>
      <w:r>
        <w:t>4.3.1 测试策略</w:t>
      </w:r>
      <w:bookmarkEnd w:id="35"/>
    </w:p>
    <w:p w14:paraId="608F64AF">
      <w:pPr>
        <w:ind w:firstLine="480"/>
      </w:pPr>
      <w:r>
        <w:t>测试分为三个层次。单元测试验证技能别名、经验年限、学历等级、空输入、得分范围和排序；数据测试验证岗位与简历数量、编号唯一性、字段完整性及每个岗位是否存在标注；接口测试在随机空闲端口启动本地服务器，真实发送 bootstrap、match 和 rank 请求，验证成功与异常响应。最后在浏览器中人工执行单份匹配和批量排名，检查页面样式、交互反馈与控制台错误。</w:t>
      </w:r>
    </w:p>
    <w:p w14:paraId="781670DA">
      <w:pPr>
        <w:jc w:val="center"/>
      </w:pPr>
      <w:r>
        <w:rPr>
          <w:sz w:val="21"/>
        </w:rPr>
        <w:t>表4-2 主要功能与异常测试结果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2648"/>
        <w:gridCol w:w="2415"/>
        <w:gridCol w:w="2405"/>
        <w:gridCol w:w="880"/>
      </w:tblGrid>
      <w:tr w14:paraId="6051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0F7957"/>
            <w:vAlign w:val="center"/>
          </w:tcPr>
          <w:p w14:paraId="0FF44EE3">
            <w:pPr>
              <w:jc w:val="center"/>
            </w:pPr>
            <w:r>
              <w:rPr>
                <w:b/>
                <w:color w:val="FFFFFF"/>
                <w:sz w:val="19"/>
              </w:rPr>
              <w:t>编号</w:t>
            </w:r>
          </w:p>
        </w:tc>
        <w:tc>
          <w:tcPr>
            <w:tcW w:w="2665" w:type="dxa"/>
            <w:shd w:val="clear" w:color="auto" w:fill="0F7957"/>
            <w:vAlign w:val="center"/>
          </w:tcPr>
          <w:p w14:paraId="2A831F53">
            <w:pPr>
              <w:jc w:val="center"/>
            </w:pPr>
            <w:r>
              <w:rPr>
                <w:b/>
                <w:color w:val="FFFFFF"/>
                <w:sz w:val="19"/>
              </w:rPr>
              <w:t>测试内容</w:t>
            </w:r>
          </w:p>
        </w:tc>
        <w:tc>
          <w:tcPr>
            <w:tcW w:w="2721" w:type="dxa"/>
            <w:shd w:val="clear" w:color="auto" w:fill="0F7957"/>
            <w:vAlign w:val="center"/>
          </w:tcPr>
          <w:p w14:paraId="03558A39">
            <w:pPr>
              <w:jc w:val="center"/>
            </w:pPr>
            <w:r>
              <w:rPr>
                <w:b/>
                <w:color w:val="FFFFFF"/>
                <w:sz w:val="19"/>
              </w:rPr>
              <w:t>预期结果</w:t>
            </w:r>
          </w:p>
        </w:tc>
        <w:tc>
          <w:tcPr>
            <w:tcW w:w="2721" w:type="dxa"/>
            <w:shd w:val="clear" w:color="auto" w:fill="0F7957"/>
            <w:vAlign w:val="center"/>
          </w:tcPr>
          <w:p w14:paraId="03A462BC">
            <w:pPr>
              <w:jc w:val="center"/>
            </w:pPr>
            <w:r>
              <w:rPr>
                <w:b/>
                <w:color w:val="FFFFFF"/>
                <w:sz w:val="19"/>
              </w:rPr>
              <w:t>实际结果</w:t>
            </w:r>
          </w:p>
        </w:tc>
        <w:tc>
          <w:tcPr>
            <w:tcW w:w="964" w:type="dxa"/>
            <w:shd w:val="clear" w:color="auto" w:fill="0F7957"/>
            <w:vAlign w:val="center"/>
          </w:tcPr>
          <w:p w14:paraId="546C7859">
            <w:pPr>
              <w:jc w:val="center"/>
            </w:pPr>
            <w:r>
              <w:rPr>
                <w:b/>
                <w:color w:val="FFFFFF"/>
                <w:sz w:val="19"/>
              </w:rPr>
              <w:t>结论</w:t>
            </w:r>
          </w:p>
        </w:tc>
      </w:tr>
      <w:tr w14:paraId="4740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E677B6A">
            <w:pPr>
              <w:jc w:val="center"/>
            </w:pPr>
            <w:r>
              <w:rPr>
                <w:sz w:val="19"/>
              </w:rPr>
              <w:t>T01</w:t>
            </w:r>
          </w:p>
        </w:tc>
        <w:tc>
          <w:tcPr>
            <w:tcW w:w="2665" w:type="dxa"/>
            <w:vAlign w:val="center"/>
          </w:tcPr>
          <w:p w14:paraId="22F6589E">
            <w:pPr>
              <w:jc w:val="left"/>
            </w:pPr>
            <w:r>
              <w:rPr>
                <w:sz w:val="19"/>
              </w:rPr>
              <w:t>Python/Vue3/SpringBoot/NLP 别名提取</w:t>
            </w:r>
          </w:p>
        </w:tc>
        <w:tc>
          <w:tcPr>
            <w:tcW w:w="2721" w:type="dxa"/>
            <w:vAlign w:val="center"/>
          </w:tcPr>
          <w:p w14:paraId="5FB26755">
            <w:pPr>
              <w:jc w:val="left"/>
            </w:pPr>
            <w:r>
              <w:rPr>
                <w:sz w:val="19"/>
              </w:rPr>
              <w:t>归一为规范技能名</w:t>
            </w:r>
          </w:p>
        </w:tc>
        <w:tc>
          <w:tcPr>
            <w:tcW w:w="2721" w:type="dxa"/>
            <w:vAlign w:val="center"/>
          </w:tcPr>
          <w:p w14:paraId="5A332216">
            <w:pPr>
              <w:jc w:val="left"/>
            </w:pPr>
            <w:r>
              <w:rPr>
                <w:sz w:val="19"/>
              </w:rPr>
              <w:t>全部正确识别</w:t>
            </w:r>
          </w:p>
        </w:tc>
        <w:tc>
          <w:tcPr>
            <w:tcW w:w="964" w:type="dxa"/>
            <w:vAlign w:val="center"/>
          </w:tcPr>
          <w:p w14:paraId="76AF89A5">
            <w:pPr>
              <w:jc w:val="left"/>
            </w:pPr>
            <w:r>
              <w:rPr>
                <w:sz w:val="19"/>
              </w:rPr>
              <w:t>通过</w:t>
            </w:r>
          </w:p>
        </w:tc>
      </w:tr>
      <w:tr w14:paraId="77B4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7F9F8"/>
            <w:vAlign w:val="center"/>
          </w:tcPr>
          <w:p w14:paraId="0DF35BDE">
            <w:pPr>
              <w:jc w:val="center"/>
            </w:pPr>
            <w:r>
              <w:rPr>
                <w:sz w:val="19"/>
              </w:rPr>
              <w:t>T02</w:t>
            </w:r>
          </w:p>
        </w:tc>
        <w:tc>
          <w:tcPr>
            <w:tcW w:w="2665" w:type="dxa"/>
            <w:shd w:val="clear" w:color="auto" w:fill="F7F9F8"/>
            <w:vAlign w:val="center"/>
          </w:tcPr>
          <w:p w14:paraId="4C180D31">
            <w:pPr>
              <w:jc w:val="left"/>
            </w:pPr>
            <w:r>
              <w:rPr>
                <w:sz w:val="19"/>
              </w:rPr>
              <w:t>中英文多段经验年限</w:t>
            </w:r>
          </w:p>
        </w:tc>
        <w:tc>
          <w:tcPr>
            <w:tcW w:w="2721" w:type="dxa"/>
            <w:shd w:val="clear" w:color="auto" w:fill="F7F9F8"/>
            <w:vAlign w:val="center"/>
          </w:tcPr>
          <w:p w14:paraId="51BEFDD2">
            <w:pPr>
              <w:jc w:val="left"/>
            </w:pPr>
            <w:r>
              <w:rPr>
                <w:sz w:val="19"/>
              </w:rPr>
              <w:t>取最大有效年限</w:t>
            </w:r>
          </w:p>
        </w:tc>
        <w:tc>
          <w:tcPr>
            <w:tcW w:w="2721" w:type="dxa"/>
            <w:shd w:val="clear" w:color="auto" w:fill="F7F9F8"/>
            <w:vAlign w:val="center"/>
          </w:tcPr>
          <w:p w14:paraId="271C4625">
            <w:pPr>
              <w:jc w:val="left"/>
            </w:pPr>
            <w:r>
              <w:rPr>
                <w:sz w:val="19"/>
              </w:rPr>
              <w:t>正确提取 2.5 年</w:t>
            </w:r>
          </w:p>
        </w:tc>
        <w:tc>
          <w:tcPr>
            <w:tcW w:w="964" w:type="dxa"/>
            <w:shd w:val="clear" w:color="auto" w:fill="F7F9F8"/>
            <w:vAlign w:val="center"/>
          </w:tcPr>
          <w:p w14:paraId="02BBBFA7">
            <w:pPr>
              <w:jc w:val="left"/>
            </w:pPr>
            <w:r>
              <w:rPr>
                <w:sz w:val="19"/>
              </w:rPr>
              <w:t>通过</w:t>
            </w:r>
          </w:p>
        </w:tc>
      </w:tr>
      <w:tr w14:paraId="5665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4F1390D">
            <w:pPr>
              <w:jc w:val="center"/>
            </w:pPr>
            <w:r>
              <w:rPr>
                <w:sz w:val="19"/>
              </w:rPr>
              <w:t>T03</w:t>
            </w:r>
          </w:p>
        </w:tc>
        <w:tc>
          <w:tcPr>
            <w:tcW w:w="2665" w:type="dxa"/>
            <w:vAlign w:val="center"/>
          </w:tcPr>
          <w:p w14:paraId="45269DE2">
            <w:pPr>
              <w:jc w:val="left"/>
            </w:pPr>
            <w:r>
              <w:rPr>
                <w:sz w:val="19"/>
              </w:rPr>
              <w:t>硕士、本科、专科学历比较</w:t>
            </w:r>
          </w:p>
        </w:tc>
        <w:tc>
          <w:tcPr>
            <w:tcW w:w="2721" w:type="dxa"/>
            <w:vAlign w:val="center"/>
          </w:tcPr>
          <w:p w14:paraId="7583D219">
            <w:pPr>
              <w:jc w:val="left"/>
            </w:pPr>
            <w:r>
              <w:rPr>
                <w:sz w:val="19"/>
              </w:rPr>
              <w:t>等级单调递减</w:t>
            </w:r>
          </w:p>
        </w:tc>
        <w:tc>
          <w:tcPr>
            <w:tcW w:w="2721" w:type="dxa"/>
            <w:vAlign w:val="center"/>
          </w:tcPr>
          <w:p w14:paraId="5D1FF19B">
            <w:pPr>
              <w:jc w:val="left"/>
            </w:pPr>
            <w:r>
              <w:rPr>
                <w:sz w:val="19"/>
              </w:rPr>
              <w:t>顺序符合设计</w:t>
            </w:r>
          </w:p>
        </w:tc>
        <w:tc>
          <w:tcPr>
            <w:tcW w:w="964" w:type="dxa"/>
            <w:vAlign w:val="center"/>
          </w:tcPr>
          <w:p w14:paraId="2D84B022">
            <w:pPr>
              <w:jc w:val="left"/>
            </w:pPr>
            <w:r>
              <w:rPr>
                <w:sz w:val="19"/>
              </w:rPr>
              <w:t>通过</w:t>
            </w:r>
          </w:p>
        </w:tc>
      </w:tr>
      <w:tr w14:paraId="50CB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7F9F8"/>
            <w:vAlign w:val="center"/>
          </w:tcPr>
          <w:p w14:paraId="1E4CDBD8">
            <w:pPr>
              <w:jc w:val="center"/>
            </w:pPr>
            <w:r>
              <w:rPr>
                <w:sz w:val="19"/>
              </w:rPr>
              <w:t>T04</w:t>
            </w:r>
          </w:p>
        </w:tc>
        <w:tc>
          <w:tcPr>
            <w:tcW w:w="2665" w:type="dxa"/>
            <w:shd w:val="clear" w:color="auto" w:fill="F7F9F8"/>
            <w:vAlign w:val="center"/>
          </w:tcPr>
          <w:p w14:paraId="059AB9E6">
            <w:pPr>
              <w:jc w:val="left"/>
            </w:pPr>
            <w:r>
              <w:rPr>
                <w:sz w:val="19"/>
              </w:rPr>
              <w:t>空简历请求</w:t>
            </w:r>
          </w:p>
        </w:tc>
        <w:tc>
          <w:tcPr>
            <w:tcW w:w="2721" w:type="dxa"/>
            <w:shd w:val="clear" w:color="auto" w:fill="F7F9F8"/>
            <w:vAlign w:val="center"/>
          </w:tcPr>
          <w:p w14:paraId="1BDA6A86">
            <w:pPr>
              <w:jc w:val="left"/>
            </w:pPr>
            <w:r>
              <w:rPr>
                <w:sz w:val="19"/>
              </w:rPr>
              <w:t>拒绝并给出中文错误</w:t>
            </w:r>
          </w:p>
        </w:tc>
        <w:tc>
          <w:tcPr>
            <w:tcW w:w="2721" w:type="dxa"/>
            <w:shd w:val="clear" w:color="auto" w:fill="F7F9F8"/>
            <w:vAlign w:val="center"/>
          </w:tcPr>
          <w:p w14:paraId="25355279">
            <w:pPr>
              <w:jc w:val="left"/>
            </w:pPr>
            <w:r>
              <w:rPr>
                <w:sz w:val="19"/>
              </w:rPr>
              <w:t>返回“简历内容不能为空”</w:t>
            </w:r>
          </w:p>
        </w:tc>
        <w:tc>
          <w:tcPr>
            <w:tcW w:w="964" w:type="dxa"/>
            <w:shd w:val="clear" w:color="auto" w:fill="F7F9F8"/>
            <w:vAlign w:val="center"/>
          </w:tcPr>
          <w:p w14:paraId="09A9C3DA">
            <w:pPr>
              <w:jc w:val="left"/>
            </w:pPr>
            <w:r>
              <w:rPr>
                <w:sz w:val="19"/>
              </w:rPr>
              <w:t>通过</w:t>
            </w:r>
          </w:p>
        </w:tc>
      </w:tr>
      <w:tr w14:paraId="7B4F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F35B4E4">
            <w:pPr>
              <w:jc w:val="center"/>
            </w:pPr>
            <w:r>
              <w:rPr>
                <w:sz w:val="19"/>
              </w:rPr>
              <w:t>T05</w:t>
            </w:r>
          </w:p>
        </w:tc>
        <w:tc>
          <w:tcPr>
            <w:tcW w:w="2665" w:type="dxa"/>
            <w:vAlign w:val="center"/>
          </w:tcPr>
          <w:p w14:paraId="6A69534F">
            <w:pPr>
              <w:jc w:val="left"/>
            </w:pPr>
            <w:r>
              <w:rPr>
                <w:sz w:val="19"/>
              </w:rPr>
              <w:t>Java 岗位批量排序</w:t>
            </w:r>
          </w:p>
        </w:tc>
        <w:tc>
          <w:tcPr>
            <w:tcW w:w="2721" w:type="dxa"/>
            <w:vAlign w:val="center"/>
          </w:tcPr>
          <w:p w14:paraId="65ADFEA6">
            <w:pPr>
              <w:jc w:val="left"/>
            </w:pPr>
            <w:r>
              <w:rPr>
                <w:sz w:val="19"/>
              </w:rPr>
              <w:t>R013 排名第一</w:t>
            </w:r>
          </w:p>
        </w:tc>
        <w:tc>
          <w:tcPr>
            <w:tcW w:w="2721" w:type="dxa"/>
            <w:vAlign w:val="center"/>
          </w:tcPr>
          <w:p w14:paraId="5F0F174C">
            <w:pPr>
              <w:jc w:val="left"/>
            </w:pPr>
            <w:r>
              <w:rPr>
                <w:sz w:val="19"/>
              </w:rPr>
              <w:t>R013 排名第一</w:t>
            </w:r>
          </w:p>
        </w:tc>
        <w:tc>
          <w:tcPr>
            <w:tcW w:w="964" w:type="dxa"/>
            <w:vAlign w:val="center"/>
          </w:tcPr>
          <w:p w14:paraId="60FD9526">
            <w:pPr>
              <w:jc w:val="left"/>
            </w:pPr>
            <w:r>
              <w:rPr>
                <w:sz w:val="19"/>
              </w:rPr>
              <w:t>通过</w:t>
            </w:r>
          </w:p>
        </w:tc>
      </w:tr>
      <w:tr w14:paraId="5538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7F9F8"/>
            <w:vAlign w:val="center"/>
          </w:tcPr>
          <w:p w14:paraId="3F30F2FA">
            <w:pPr>
              <w:jc w:val="center"/>
            </w:pPr>
            <w:r>
              <w:rPr>
                <w:sz w:val="19"/>
              </w:rPr>
              <w:t>T06</w:t>
            </w:r>
          </w:p>
        </w:tc>
        <w:tc>
          <w:tcPr>
            <w:tcW w:w="2665" w:type="dxa"/>
            <w:shd w:val="clear" w:color="auto" w:fill="F7F9F8"/>
            <w:vAlign w:val="center"/>
          </w:tcPr>
          <w:p w14:paraId="53E64500">
            <w:pPr>
              <w:jc w:val="left"/>
            </w:pPr>
            <w:r>
              <w:rPr>
                <w:sz w:val="19"/>
              </w:rPr>
              <w:t>岗位与简历数据校验</w:t>
            </w:r>
          </w:p>
        </w:tc>
        <w:tc>
          <w:tcPr>
            <w:tcW w:w="2721" w:type="dxa"/>
            <w:shd w:val="clear" w:color="auto" w:fill="F7F9F8"/>
            <w:vAlign w:val="center"/>
          </w:tcPr>
          <w:p w14:paraId="43F1E538">
            <w:pPr>
              <w:jc w:val="left"/>
            </w:pPr>
            <w:r>
              <w:rPr>
                <w:sz w:val="19"/>
              </w:rPr>
              <w:t>6 岗位、18 简历且编号唯一</w:t>
            </w:r>
          </w:p>
        </w:tc>
        <w:tc>
          <w:tcPr>
            <w:tcW w:w="2721" w:type="dxa"/>
            <w:shd w:val="clear" w:color="auto" w:fill="F7F9F8"/>
            <w:vAlign w:val="center"/>
          </w:tcPr>
          <w:p w14:paraId="31F3757A">
            <w:pPr>
              <w:jc w:val="left"/>
            </w:pPr>
            <w:r>
              <w:rPr>
                <w:sz w:val="19"/>
              </w:rPr>
              <w:t>数量与唯一性正确</w:t>
            </w:r>
          </w:p>
        </w:tc>
        <w:tc>
          <w:tcPr>
            <w:tcW w:w="964" w:type="dxa"/>
            <w:shd w:val="clear" w:color="auto" w:fill="F7F9F8"/>
            <w:vAlign w:val="center"/>
          </w:tcPr>
          <w:p w14:paraId="63EEA4E1">
            <w:pPr>
              <w:jc w:val="left"/>
            </w:pPr>
            <w:r>
              <w:rPr>
                <w:sz w:val="19"/>
              </w:rPr>
              <w:t>通过</w:t>
            </w:r>
          </w:p>
        </w:tc>
      </w:tr>
      <w:tr w14:paraId="0658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B92708C">
            <w:pPr>
              <w:jc w:val="center"/>
            </w:pPr>
            <w:r>
              <w:rPr>
                <w:sz w:val="19"/>
              </w:rPr>
              <w:t>T07</w:t>
            </w:r>
          </w:p>
        </w:tc>
        <w:tc>
          <w:tcPr>
            <w:tcW w:w="2665" w:type="dxa"/>
            <w:vAlign w:val="center"/>
          </w:tcPr>
          <w:p w14:paraId="6BF4A810">
            <w:pPr>
              <w:jc w:val="left"/>
            </w:pPr>
            <w:r>
              <w:rPr>
                <w:sz w:val="19"/>
              </w:rPr>
              <w:t>未知岗位接口请求</w:t>
            </w:r>
          </w:p>
        </w:tc>
        <w:tc>
          <w:tcPr>
            <w:tcW w:w="2721" w:type="dxa"/>
            <w:vAlign w:val="center"/>
          </w:tcPr>
          <w:p w14:paraId="23E05BBC">
            <w:pPr>
              <w:jc w:val="left"/>
            </w:pPr>
            <w:r>
              <w:rPr>
                <w:sz w:val="19"/>
              </w:rPr>
              <w:t>HTTP 400 与可读提示</w:t>
            </w:r>
          </w:p>
        </w:tc>
        <w:tc>
          <w:tcPr>
            <w:tcW w:w="2721" w:type="dxa"/>
            <w:vAlign w:val="center"/>
          </w:tcPr>
          <w:p w14:paraId="712C00C1">
            <w:pPr>
              <w:jc w:val="left"/>
            </w:pPr>
            <w:r>
              <w:rPr>
                <w:sz w:val="19"/>
              </w:rPr>
              <w:t>返回 400 和岗位提示</w:t>
            </w:r>
          </w:p>
        </w:tc>
        <w:tc>
          <w:tcPr>
            <w:tcW w:w="964" w:type="dxa"/>
            <w:vAlign w:val="center"/>
          </w:tcPr>
          <w:p w14:paraId="4025D490">
            <w:pPr>
              <w:jc w:val="left"/>
            </w:pPr>
            <w:r>
              <w:rPr>
                <w:sz w:val="19"/>
              </w:rPr>
              <w:t>通过</w:t>
            </w:r>
          </w:p>
        </w:tc>
      </w:tr>
      <w:tr w14:paraId="7639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7F9F8"/>
            <w:vAlign w:val="center"/>
          </w:tcPr>
          <w:p w14:paraId="0B5685E0">
            <w:pPr>
              <w:jc w:val="center"/>
            </w:pPr>
            <w:r>
              <w:rPr>
                <w:sz w:val="19"/>
              </w:rPr>
              <w:t>T08</w:t>
            </w:r>
          </w:p>
        </w:tc>
        <w:tc>
          <w:tcPr>
            <w:tcW w:w="2665" w:type="dxa"/>
            <w:shd w:val="clear" w:color="auto" w:fill="F7F9F8"/>
            <w:vAlign w:val="center"/>
          </w:tcPr>
          <w:p w14:paraId="115AA4B1">
            <w:pPr>
              <w:jc w:val="left"/>
            </w:pPr>
            <w:r>
              <w:rPr>
                <w:sz w:val="19"/>
              </w:rPr>
              <w:t>浏览器样式和交互</w:t>
            </w:r>
          </w:p>
        </w:tc>
        <w:tc>
          <w:tcPr>
            <w:tcW w:w="2721" w:type="dxa"/>
            <w:shd w:val="clear" w:color="auto" w:fill="F7F9F8"/>
            <w:vAlign w:val="center"/>
          </w:tcPr>
          <w:p w14:paraId="5D6CC442">
            <w:pPr>
              <w:jc w:val="left"/>
            </w:pPr>
            <w:r>
              <w:rPr>
                <w:sz w:val="19"/>
              </w:rPr>
              <w:t>三视图正常且无控制台错误</w:t>
            </w:r>
          </w:p>
        </w:tc>
        <w:tc>
          <w:tcPr>
            <w:tcW w:w="2721" w:type="dxa"/>
            <w:shd w:val="clear" w:color="auto" w:fill="F7F9F8"/>
            <w:vAlign w:val="center"/>
          </w:tcPr>
          <w:p w14:paraId="30B20D64">
            <w:pPr>
              <w:jc w:val="left"/>
            </w:pPr>
            <w:r>
              <w:rPr>
                <w:sz w:val="19"/>
              </w:rPr>
              <w:t>样式、匹配、排名均正常</w:t>
            </w:r>
          </w:p>
        </w:tc>
        <w:tc>
          <w:tcPr>
            <w:tcW w:w="964" w:type="dxa"/>
            <w:shd w:val="clear" w:color="auto" w:fill="F7F9F8"/>
            <w:vAlign w:val="center"/>
          </w:tcPr>
          <w:p w14:paraId="39B88102">
            <w:pPr>
              <w:jc w:val="left"/>
            </w:pPr>
            <w:r>
              <w:rPr>
                <w:sz w:val="19"/>
              </w:rPr>
              <w:t>通过</w:t>
            </w:r>
          </w:p>
        </w:tc>
      </w:tr>
    </w:tbl>
    <w:p w14:paraId="2788874D"/>
    <w:p w14:paraId="3BBB691E">
      <w:pPr>
        <w:ind w:firstLine="480"/>
      </w:pPr>
      <w:r>
        <w:t>最终执行命令为“python -m unittest discover -s tests -v”。实际共运行 11 项自动测试，用时约 0.58 秒，全部通过；随后执行 compileall 未发现语法错误。浏览器测试过程中发现 Windows 将 .css 识别为 application/x-css，导致页面样式未应用。修正为显式 MIME 映射后重新加载，浏览器读取到 137 条样式规则，单份匹配和批量排名均无控制台警告或错误。该问题体现了测试对实际交付质量的作用。</w:t>
      </w:r>
    </w:p>
    <w:p w14:paraId="1FBC7D11">
      <w:pPr>
        <w:pStyle w:val="52"/>
      </w:pPr>
      <w:bookmarkStart w:id="36" w:name="_Toc239185597"/>
      <w:r>
        <w:t>4.4 排名评估</w:t>
      </w:r>
      <w:bookmarkEnd w:id="36"/>
    </w:p>
    <w:p w14:paraId="1D16AE80">
      <w:pPr>
        <w:pStyle w:val="2"/>
      </w:pPr>
      <w:bookmarkStart w:id="37" w:name="_Toc239185598"/>
      <w:r>
        <w:t>4.4.1 评估指标</w:t>
      </w:r>
      <w:bookmarkEnd w:id="37"/>
    </w:p>
    <w:p w14:paraId="0A311642">
      <w:pPr>
        <w:ind w:firstLine="480"/>
      </w:pPr>
      <w:r>
        <w:t>信息检索通常使用准确率与召回率衡量排序结果[3]。本项目定义：Top-1 准确率表示每个岗位排名第一的简历是否属于人工相关集合；Precision@3 表示前三名中相关简历所占比例；Recall@3 表示每个岗位的相关简历有多少进入前三名。人工为每个岗位标注 2 份相关简历，因此理想 Recall@3 为 100%，而当第三名是相近方向但未标为相关时，Precision@3 的上限为 2/3。</w:t>
      </w:r>
    </w:p>
    <w:p w14:paraId="182F8678">
      <w:pPr>
        <w:spacing w:before="120" w:after="120"/>
        <w:jc w:val="center"/>
      </w:pPr>
      <w:r>
        <w:rPr>
          <w:rFonts w:eastAsia="Times New Roman"/>
          <w:sz w:val="22"/>
        </w:rPr>
        <w:t>Precision@3 = 前 3 名中的相关简历数 / 3                               （4.1）</w:t>
      </w:r>
    </w:p>
    <w:p w14:paraId="72466EAD">
      <w:pPr>
        <w:spacing w:before="120" w:after="120"/>
        <w:jc w:val="center"/>
      </w:pPr>
      <w:r>
        <w:rPr>
          <w:rFonts w:eastAsia="Times New Roman"/>
          <w:sz w:val="22"/>
        </w:rPr>
        <w:t>Recall@3 = 前 3 名中的相关简历数 / 该岗位相关简历总数                    （4.2）</w:t>
      </w:r>
    </w:p>
    <w:p w14:paraId="1310CED3">
      <w:pPr>
        <w:pStyle w:val="2"/>
      </w:pPr>
      <w:bookmarkStart w:id="38" w:name="_Toc239185599"/>
      <w:r>
        <w:t>4.4.2 评估结果</w:t>
      </w:r>
      <w:bookmarkEnd w:id="38"/>
    </w:p>
    <w:p w14:paraId="06DB1E64">
      <w:pPr>
        <w:jc w:val="center"/>
      </w:pPr>
      <w:r>
        <w:rPr>
          <w:sz w:val="21"/>
        </w:rPr>
        <w:t>表4-3 标注测试集评估结果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1647"/>
        <w:gridCol w:w="4993"/>
      </w:tblGrid>
      <w:tr w14:paraId="3557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0F7957"/>
            <w:vAlign w:val="center"/>
          </w:tcPr>
          <w:p w14:paraId="1F299C7A">
            <w:pPr>
              <w:jc w:val="center"/>
            </w:pPr>
            <w:r>
              <w:rPr>
                <w:b/>
                <w:color w:val="FFFFFF"/>
                <w:sz w:val="19"/>
              </w:rPr>
              <w:t>指标</w:t>
            </w:r>
          </w:p>
        </w:tc>
        <w:tc>
          <w:tcPr>
            <w:tcW w:w="1701" w:type="dxa"/>
            <w:shd w:val="clear" w:color="auto" w:fill="0F7957"/>
            <w:vAlign w:val="center"/>
          </w:tcPr>
          <w:p w14:paraId="1A64A600">
            <w:pPr>
              <w:jc w:val="center"/>
            </w:pPr>
            <w:r>
              <w:rPr>
                <w:b/>
                <w:color w:val="FFFFFF"/>
                <w:sz w:val="19"/>
              </w:rPr>
              <w:t>结果</w:t>
            </w:r>
          </w:p>
        </w:tc>
        <w:tc>
          <w:tcPr>
            <w:tcW w:w="5272" w:type="dxa"/>
            <w:shd w:val="clear" w:color="auto" w:fill="0F7957"/>
            <w:vAlign w:val="center"/>
          </w:tcPr>
          <w:p w14:paraId="224111E3">
            <w:pPr>
              <w:jc w:val="center"/>
            </w:pPr>
            <w:r>
              <w:rPr>
                <w:b/>
                <w:color w:val="FFFFFF"/>
                <w:sz w:val="19"/>
              </w:rPr>
              <w:t>解释</w:t>
            </w:r>
          </w:p>
        </w:tc>
      </w:tr>
      <w:tr w14:paraId="3B07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vAlign w:val="center"/>
          </w:tcPr>
          <w:p w14:paraId="0B385DB9">
            <w:pPr>
              <w:jc w:val="center"/>
            </w:pPr>
            <w:r>
              <w:rPr>
                <w:sz w:val="19"/>
              </w:rPr>
              <w:t>测试岗位数</w:t>
            </w:r>
          </w:p>
        </w:tc>
        <w:tc>
          <w:tcPr>
            <w:tcW w:w="1701" w:type="dxa"/>
            <w:vAlign w:val="center"/>
          </w:tcPr>
          <w:p w14:paraId="0C702F64">
            <w:pPr>
              <w:jc w:val="left"/>
            </w:pPr>
            <w:r>
              <w:rPr>
                <w:sz w:val="19"/>
              </w:rPr>
              <w:t>6</w:t>
            </w:r>
          </w:p>
        </w:tc>
        <w:tc>
          <w:tcPr>
            <w:tcW w:w="5272" w:type="dxa"/>
            <w:vAlign w:val="center"/>
          </w:tcPr>
          <w:p w14:paraId="46D6D71C">
            <w:pPr>
              <w:jc w:val="left"/>
            </w:pPr>
            <w:r>
              <w:rPr>
                <w:sz w:val="19"/>
              </w:rPr>
              <w:t>覆盖数据、前端、算法、运营、后端和 NLP</w:t>
            </w:r>
          </w:p>
        </w:tc>
      </w:tr>
      <w:tr w14:paraId="03826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7F9F8"/>
            <w:vAlign w:val="center"/>
          </w:tcPr>
          <w:p w14:paraId="1C81AEFD">
            <w:pPr>
              <w:jc w:val="center"/>
            </w:pPr>
            <w:r>
              <w:rPr>
                <w:sz w:val="19"/>
              </w:rPr>
              <w:t>匿名简历数</w:t>
            </w:r>
          </w:p>
        </w:tc>
        <w:tc>
          <w:tcPr>
            <w:tcW w:w="1701" w:type="dxa"/>
            <w:shd w:val="clear" w:color="auto" w:fill="F7F9F8"/>
            <w:vAlign w:val="center"/>
          </w:tcPr>
          <w:p w14:paraId="3622E093">
            <w:pPr>
              <w:jc w:val="left"/>
            </w:pPr>
            <w:r>
              <w:rPr>
                <w:sz w:val="19"/>
              </w:rPr>
              <w:t>18</w:t>
            </w:r>
          </w:p>
        </w:tc>
        <w:tc>
          <w:tcPr>
            <w:tcW w:w="5272" w:type="dxa"/>
            <w:shd w:val="clear" w:color="auto" w:fill="F7F9F8"/>
            <w:vAlign w:val="center"/>
          </w:tcPr>
          <w:p w14:paraId="730E37DF">
            <w:pPr>
              <w:jc w:val="left"/>
            </w:pPr>
            <w:r>
              <w:rPr>
                <w:sz w:val="19"/>
              </w:rPr>
              <w:t>每类方向包含相关与相近候选人</w:t>
            </w:r>
          </w:p>
        </w:tc>
      </w:tr>
      <w:tr w14:paraId="18F9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vAlign w:val="center"/>
          </w:tcPr>
          <w:p w14:paraId="3D10D84C">
            <w:pPr>
              <w:jc w:val="center"/>
            </w:pPr>
            <w:r>
              <w:rPr>
                <w:sz w:val="19"/>
              </w:rPr>
              <w:t>Top-1 Accuracy</w:t>
            </w:r>
          </w:p>
        </w:tc>
        <w:tc>
          <w:tcPr>
            <w:tcW w:w="1701" w:type="dxa"/>
            <w:vAlign w:val="center"/>
          </w:tcPr>
          <w:p w14:paraId="4A46A856">
            <w:pPr>
              <w:jc w:val="left"/>
            </w:pPr>
            <w:r>
              <w:rPr>
                <w:sz w:val="19"/>
              </w:rPr>
              <w:t>100%</w:t>
            </w:r>
          </w:p>
        </w:tc>
        <w:tc>
          <w:tcPr>
            <w:tcW w:w="5272" w:type="dxa"/>
            <w:vAlign w:val="center"/>
          </w:tcPr>
          <w:p w14:paraId="13B4C516">
            <w:pPr>
              <w:jc w:val="left"/>
            </w:pPr>
            <w:r>
              <w:rPr>
                <w:sz w:val="19"/>
              </w:rPr>
              <w:t>6 个岗位的第一名均属于人工相关集合</w:t>
            </w:r>
          </w:p>
        </w:tc>
      </w:tr>
      <w:tr w14:paraId="25B7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7F9F8"/>
            <w:vAlign w:val="center"/>
          </w:tcPr>
          <w:p w14:paraId="37EECB5D">
            <w:pPr>
              <w:jc w:val="center"/>
            </w:pPr>
            <w:r>
              <w:rPr>
                <w:sz w:val="19"/>
              </w:rPr>
              <w:t>Precision@3</w:t>
            </w:r>
          </w:p>
        </w:tc>
        <w:tc>
          <w:tcPr>
            <w:tcW w:w="1701" w:type="dxa"/>
            <w:shd w:val="clear" w:color="auto" w:fill="F7F9F8"/>
            <w:vAlign w:val="center"/>
          </w:tcPr>
          <w:p w14:paraId="5EFC7D02">
            <w:pPr>
              <w:jc w:val="left"/>
            </w:pPr>
            <w:r>
              <w:rPr>
                <w:sz w:val="19"/>
              </w:rPr>
              <w:t>66.67%</w:t>
            </w:r>
          </w:p>
        </w:tc>
        <w:tc>
          <w:tcPr>
            <w:tcW w:w="5272" w:type="dxa"/>
            <w:shd w:val="clear" w:color="auto" w:fill="F7F9F8"/>
            <w:vAlign w:val="center"/>
          </w:tcPr>
          <w:p w14:paraId="1754A7D8">
            <w:pPr>
              <w:jc w:val="left"/>
            </w:pPr>
            <w:r>
              <w:rPr>
                <w:sz w:val="19"/>
              </w:rPr>
              <w:t>平均每个岗位前三名中有 2 名相关候选人</w:t>
            </w:r>
          </w:p>
        </w:tc>
      </w:tr>
      <w:tr w14:paraId="170E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vAlign w:val="center"/>
          </w:tcPr>
          <w:p w14:paraId="1884574D">
            <w:pPr>
              <w:jc w:val="center"/>
            </w:pPr>
            <w:r>
              <w:rPr>
                <w:sz w:val="19"/>
              </w:rPr>
              <w:t>Recall@3</w:t>
            </w:r>
          </w:p>
        </w:tc>
        <w:tc>
          <w:tcPr>
            <w:tcW w:w="1701" w:type="dxa"/>
            <w:vAlign w:val="center"/>
          </w:tcPr>
          <w:p w14:paraId="2815D321">
            <w:pPr>
              <w:jc w:val="left"/>
            </w:pPr>
            <w:r>
              <w:rPr>
                <w:sz w:val="19"/>
              </w:rPr>
              <w:t>100%</w:t>
            </w:r>
          </w:p>
        </w:tc>
        <w:tc>
          <w:tcPr>
            <w:tcW w:w="5272" w:type="dxa"/>
            <w:vAlign w:val="center"/>
          </w:tcPr>
          <w:p w14:paraId="68516EA1">
            <w:pPr>
              <w:jc w:val="left"/>
            </w:pPr>
            <w:r>
              <w:rPr>
                <w:sz w:val="19"/>
              </w:rPr>
              <w:t>12 份人工相关简历全部进入对应岗位前三名</w:t>
            </w:r>
          </w:p>
        </w:tc>
      </w:tr>
    </w:tbl>
    <w:p w14:paraId="10530F74"/>
    <w:p w14:paraId="5D848E62">
      <w:pPr>
        <w:ind w:firstLine="480"/>
      </w:pPr>
      <w:r>
        <w:t>六个岗位的第一名依次为 R001、R004、R007、R010、R013 和 R016，均与目标岗位方向一致。每个岗位标注的 2 名相关候选人都进入前三名，说明技能规则和文本相关度能够抓住主要人岗特征。第三名通常是具备部分交叉能力的候选人，例如产品运营岗位第三名为具备 A/B 测试的数据分析师，属于需要人工进一步判断的合理结果。</w:t>
      </w:r>
    </w:p>
    <w:p w14:paraId="41573D1D">
      <w:pPr>
        <w:pStyle w:val="52"/>
      </w:pPr>
      <w:bookmarkStart w:id="39" w:name="_Toc239185600"/>
      <w:r>
        <w:t>4.5 局限性与改进</w:t>
      </w:r>
      <w:bookmarkEnd w:id="39"/>
    </w:p>
    <w:p w14:paraId="4AD05082">
      <w:pPr>
        <w:ind w:firstLine="480"/>
      </w:pPr>
      <w:r>
        <w:t>第一，测试集规模较小且由项目设计者构建，不能代表真实招聘数据分布；后续应邀请多人独立标注并使用交叉验证。第二，字符 n-gram 能处理中文但缺乏深层语义理解，对同义改写和否定表达的识别有限；后续可引入轻量中文句向量模型并保留当前规则作为硬性条件。第三，技能词典需要人工维护，可增加后台配置和词典版本记录。第四，当前经验抽取取最大年限，无法区分实习、全职和并行项目，后续可加入时间段解析。</w:t>
      </w:r>
    </w:p>
    <w:p w14:paraId="34AD764D">
      <w:pPr>
        <w:ind w:firstLine="480"/>
      </w:pPr>
      <w:r>
        <w:t>第五，综合权重依据课程场景设定，真实岗位应由领域人员通过历史数据和业务目标校准，并进行敏感性分析。第六，系统当前只读取文本文件；后续可在不上传云端的前提下增加 PDF 和 DOCX 本地解析。第七，系统没有用户账户和权限控制，因此只能在本机使用，不应直接暴露到公网。Python 官方也明确指出 http.server 不适合作为生产服务器[4]，如需部署应迁移至成熟 Web 框架和反向代理。</w:t>
      </w:r>
    </w:p>
    <w:p w14:paraId="7DA03119">
      <w:pPr>
        <w:pStyle w:val="51"/>
      </w:pPr>
      <w:bookmarkStart w:id="40" w:name="_Toc239185601"/>
      <w:r>
        <w:t>5. 个人分工、心得与总结</w:t>
      </w:r>
      <w:bookmarkEnd w:id="40"/>
    </w:p>
    <w:p w14:paraId="05889714">
      <w:pPr>
        <w:pStyle w:val="52"/>
      </w:pPr>
      <w:bookmarkStart w:id="41" w:name="_Toc239185602"/>
      <w:r>
        <w:t>5.1 个人分工</w:t>
      </w:r>
      <w:bookmarkEnd w:id="41"/>
    </w:p>
    <w:p w14:paraId="64188BA4">
      <w:pPr>
        <w:ind w:firstLine="480"/>
      </w:pPr>
      <w:r>
        <w:t>任务书要求不分组、每人一个选题。本项目由赵子恒独立完成，包括选题与需求分析、技术路线设计、核心算法编写、匿名测试数据构建、本地服务与网页界面实现、自动测试、浏览器兼容性修复、实验评估、运行说明、演示材料和实训报告撰写。独立开发有利于形成完整知识链，也要求对算法效果、软件质量和使用边界共同负责。</w:t>
      </w:r>
    </w:p>
    <w:p w14:paraId="1CB20752">
      <w:pPr>
        <w:pStyle w:val="52"/>
      </w:pPr>
      <w:bookmarkStart w:id="42" w:name="_Toc239185603"/>
      <w:r>
        <w:t>5.2 四周实施过程</w:t>
      </w:r>
      <w:bookmarkEnd w:id="42"/>
    </w:p>
    <w:p w14:paraId="74CF881D">
      <w:pPr>
        <w:jc w:val="center"/>
      </w:pPr>
      <w:r>
        <w:rPr>
          <w:sz w:val="21"/>
        </w:rPr>
        <w:t>表5-1 实训进度与成果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3884"/>
        <w:gridCol w:w="3813"/>
      </w:tblGrid>
      <w:tr w14:paraId="7AD4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0F7957"/>
            <w:vAlign w:val="center"/>
          </w:tcPr>
          <w:p w14:paraId="58A5AAA2">
            <w:pPr>
              <w:jc w:val="center"/>
            </w:pPr>
            <w:r>
              <w:rPr>
                <w:b/>
                <w:color w:val="FFFFFF"/>
                <w:sz w:val="19"/>
              </w:rPr>
              <w:t>阶段</w:t>
            </w:r>
          </w:p>
        </w:tc>
        <w:tc>
          <w:tcPr>
            <w:tcW w:w="4082" w:type="dxa"/>
            <w:shd w:val="clear" w:color="auto" w:fill="0F7957"/>
            <w:vAlign w:val="center"/>
          </w:tcPr>
          <w:p w14:paraId="668FEA7B">
            <w:pPr>
              <w:jc w:val="center"/>
            </w:pPr>
            <w:r>
              <w:rPr>
                <w:b/>
                <w:color w:val="FFFFFF"/>
                <w:sz w:val="19"/>
              </w:rPr>
              <w:t>主要任务</w:t>
            </w:r>
          </w:p>
        </w:tc>
        <w:tc>
          <w:tcPr>
            <w:tcW w:w="3969" w:type="dxa"/>
            <w:shd w:val="clear" w:color="auto" w:fill="0F7957"/>
            <w:vAlign w:val="center"/>
          </w:tcPr>
          <w:p w14:paraId="3A236486">
            <w:pPr>
              <w:jc w:val="center"/>
            </w:pPr>
            <w:r>
              <w:rPr>
                <w:b/>
                <w:color w:val="FFFFFF"/>
                <w:sz w:val="19"/>
              </w:rPr>
              <w:t>阶段成果</w:t>
            </w:r>
          </w:p>
        </w:tc>
      </w:tr>
      <w:tr w14:paraId="6A73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3AFA8625">
            <w:pPr>
              <w:jc w:val="center"/>
            </w:pPr>
            <w:r>
              <w:rPr>
                <w:sz w:val="19"/>
              </w:rPr>
              <w:t>第1周</w:t>
            </w:r>
          </w:p>
        </w:tc>
        <w:tc>
          <w:tcPr>
            <w:tcW w:w="4082" w:type="dxa"/>
            <w:vAlign w:val="center"/>
          </w:tcPr>
          <w:p w14:paraId="37F91694">
            <w:pPr>
              <w:jc w:val="left"/>
            </w:pPr>
            <w:r>
              <w:rPr>
                <w:sz w:val="19"/>
              </w:rPr>
              <w:t>选题、问题定义、需求分析、方案设计</w:t>
            </w:r>
          </w:p>
        </w:tc>
        <w:tc>
          <w:tcPr>
            <w:tcW w:w="3969" w:type="dxa"/>
            <w:vAlign w:val="center"/>
          </w:tcPr>
          <w:p w14:paraId="69E3FD23">
            <w:pPr>
              <w:jc w:val="left"/>
            </w:pPr>
            <w:r>
              <w:rPr>
                <w:sz w:val="19"/>
              </w:rPr>
              <w:t>需求清单、四维评分方案、系统架构</w:t>
            </w:r>
          </w:p>
        </w:tc>
      </w:tr>
      <w:tr w14:paraId="0EC9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7F9F8"/>
            <w:vAlign w:val="center"/>
          </w:tcPr>
          <w:p w14:paraId="5A90A4ED">
            <w:pPr>
              <w:jc w:val="center"/>
            </w:pPr>
            <w:r>
              <w:rPr>
                <w:sz w:val="19"/>
              </w:rPr>
              <w:t>第2周</w:t>
            </w:r>
          </w:p>
        </w:tc>
        <w:tc>
          <w:tcPr>
            <w:tcW w:w="4082" w:type="dxa"/>
            <w:shd w:val="clear" w:color="auto" w:fill="F7F9F8"/>
            <w:vAlign w:val="center"/>
          </w:tcPr>
          <w:p w14:paraId="7A1408B6">
            <w:pPr>
              <w:jc w:val="left"/>
            </w:pPr>
            <w:r>
              <w:rPr>
                <w:sz w:val="19"/>
              </w:rPr>
              <w:t>数据设计、算法与服务模块开发</w:t>
            </w:r>
          </w:p>
        </w:tc>
        <w:tc>
          <w:tcPr>
            <w:tcW w:w="3969" w:type="dxa"/>
            <w:shd w:val="clear" w:color="auto" w:fill="F7F9F8"/>
            <w:vAlign w:val="center"/>
          </w:tcPr>
          <w:p w14:paraId="6D9F2E8B">
            <w:pPr>
              <w:jc w:val="left"/>
            </w:pPr>
            <w:r>
              <w:rPr>
                <w:sz w:val="19"/>
              </w:rPr>
              <w:t>岗位与简历数据、核心匹配和 API</w:t>
            </w:r>
          </w:p>
        </w:tc>
      </w:tr>
      <w:tr w14:paraId="773A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610972BE">
            <w:pPr>
              <w:jc w:val="center"/>
            </w:pPr>
            <w:r>
              <w:rPr>
                <w:sz w:val="19"/>
              </w:rPr>
              <w:t>第3周</w:t>
            </w:r>
          </w:p>
        </w:tc>
        <w:tc>
          <w:tcPr>
            <w:tcW w:w="4082" w:type="dxa"/>
            <w:vAlign w:val="center"/>
          </w:tcPr>
          <w:p w14:paraId="4283D776">
            <w:pPr>
              <w:jc w:val="left"/>
            </w:pPr>
            <w:r>
              <w:rPr>
                <w:sz w:val="19"/>
              </w:rPr>
              <w:t>界面完善、自动测试、浏览器验证</w:t>
            </w:r>
          </w:p>
        </w:tc>
        <w:tc>
          <w:tcPr>
            <w:tcW w:w="3969" w:type="dxa"/>
            <w:vAlign w:val="center"/>
          </w:tcPr>
          <w:p w14:paraId="56EDAE0C">
            <w:pPr>
              <w:jc w:val="left"/>
            </w:pPr>
            <w:r>
              <w:rPr>
                <w:sz w:val="19"/>
              </w:rPr>
              <w:t>三视图界面、11 项测试、兼容性修复</w:t>
            </w:r>
          </w:p>
        </w:tc>
      </w:tr>
      <w:tr w14:paraId="0B01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7F9F8"/>
            <w:vAlign w:val="center"/>
          </w:tcPr>
          <w:p w14:paraId="2746CBE7">
            <w:pPr>
              <w:jc w:val="center"/>
            </w:pPr>
            <w:r>
              <w:rPr>
                <w:sz w:val="19"/>
              </w:rPr>
              <w:t>第4周</w:t>
            </w:r>
          </w:p>
        </w:tc>
        <w:tc>
          <w:tcPr>
            <w:tcW w:w="4082" w:type="dxa"/>
            <w:shd w:val="clear" w:color="auto" w:fill="F7F9F8"/>
            <w:vAlign w:val="center"/>
          </w:tcPr>
          <w:p w14:paraId="62091231">
            <w:pPr>
              <w:jc w:val="left"/>
            </w:pPr>
            <w:r>
              <w:rPr>
                <w:sz w:val="19"/>
              </w:rPr>
              <w:t>评估、报告、说明和答辩材料整理</w:t>
            </w:r>
          </w:p>
        </w:tc>
        <w:tc>
          <w:tcPr>
            <w:tcW w:w="3969" w:type="dxa"/>
            <w:shd w:val="clear" w:color="auto" w:fill="F7F9F8"/>
            <w:vAlign w:val="center"/>
          </w:tcPr>
          <w:p w14:paraId="110BC143">
            <w:pPr>
              <w:jc w:val="left"/>
            </w:pPr>
            <w:r>
              <w:rPr>
                <w:sz w:val="19"/>
              </w:rPr>
              <w:t>实验指标、Word 报告、README、演示稿</w:t>
            </w:r>
          </w:p>
        </w:tc>
      </w:tr>
    </w:tbl>
    <w:p w14:paraId="638FFA70"/>
    <w:p w14:paraId="25878503">
      <w:pPr>
        <w:pStyle w:val="52"/>
      </w:pPr>
      <w:bookmarkStart w:id="43" w:name="_Toc239185604"/>
      <w:r>
        <w:t>5.3 自评依据</w:t>
      </w:r>
      <w:bookmarkEnd w:id="43"/>
    </w:p>
    <w:p w14:paraId="5B069443">
      <w:pPr>
        <w:jc w:val="center"/>
      </w:pPr>
      <w:r>
        <w:rPr>
          <w:sz w:val="21"/>
        </w:rPr>
        <w:t>表5-2 项目自评分数明细</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1012"/>
        <w:gridCol w:w="1269"/>
        <w:gridCol w:w="4217"/>
      </w:tblGrid>
      <w:tr w14:paraId="48B3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5" w:type="dxa"/>
            <w:shd w:val="clear" w:color="auto" w:fill="0F7957"/>
            <w:vAlign w:val="center"/>
          </w:tcPr>
          <w:p w14:paraId="2672B5D1">
            <w:pPr>
              <w:jc w:val="center"/>
            </w:pPr>
            <w:r>
              <w:rPr>
                <w:b/>
                <w:color w:val="FFFFFF"/>
                <w:sz w:val="19"/>
              </w:rPr>
              <w:t>考核项目</w:t>
            </w:r>
          </w:p>
        </w:tc>
        <w:tc>
          <w:tcPr>
            <w:tcW w:w="1134" w:type="dxa"/>
            <w:shd w:val="clear" w:color="auto" w:fill="0F7957"/>
            <w:vAlign w:val="center"/>
          </w:tcPr>
          <w:p w14:paraId="19B5E6D9">
            <w:pPr>
              <w:jc w:val="center"/>
            </w:pPr>
            <w:r>
              <w:rPr>
                <w:b/>
                <w:color w:val="FFFFFF"/>
                <w:sz w:val="19"/>
              </w:rPr>
              <w:t>权重</w:t>
            </w:r>
          </w:p>
        </w:tc>
        <w:tc>
          <w:tcPr>
            <w:tcW w:w="1474" w:type="dxa"/>
            <w:shd w:val="clear" w:color="auto" w:fill="0F7957"/>
            <w:vAlign w:val="center"/>
          </w:tcPr>
          <w:p w14:paraId="7265D717">
            <w:pPr>
              <w:jc w:val="center"/>
            </w:pPr>
            <w:r>
              <w:rPr>
                <w:b/>
                <w:color w:val="FFFFFF"/>
                <w:sz w:val="19"/>
              </w:rPr>
              <w:t>建议得分</w:t>
            </w:r>
          </w:p>
        </w:tc>
        <w:tc>
          <w:tcPr>
            <w:tcW w:w="4932" w:type="dxa"/>
            <w:shd w:val="clear" w:color="auto" w:fill="0F7957"/>
            <w:vAlign w:val="center"/>
          </w:tcPr>
          <w:p w14:paraId="47F97967">
            <w:pPr>
              <w:jc w:val="center"/>
            </w:pPr>
            <w:r>
              <w:rPr>
                <w:b/>
                <w:color w:val="FFFFFF"/>
                <w:sz w:val="19"/>
              </w:rPr>
              <w:t>依据</w:t>
            </w:r>
          </w:p>
        </w:tc>
      </w:tr>
      <w:tr w14:paraId="317F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1F00C04E">
            <w:pPr>
              <w:jc w:val="center"/>
            </w:pPr>
            <w:r>
              <w:rPr>
                <w:sz w:val="19"/>
              </w:rPr>
              <w:t>项目创新性与实用性</w:t>
            </w:r>
          </w:p>
        </w:tc>
        <w:tc>
          <w:tcPr>
            <w:tcW w:w="1134" w:type="dxa"/>
            <w:vAlign w:val="center"/>
          </w:tcPr>
          <w:p w14:paraId="7ADE44A1">
            <w:pPr>
              <w:jc w:val="left"/>
            </w:pPr>
            <w:r>
              <w:rPr>
                <w:sz w:val="19"/>
              </w:rPr>
              <w:t>25</w:t>
            </w:r>
          </w:p>
        </w:tc>
        <w:tc>
          <w:tcPr>
            <w:tcW w:w="1474" w:type="dxa"/>
            <w:vAlign w:val="center"/>
          </w:tcPr>
          <w:p w14:paraId="3BFBBB97">
            <w:pPr>
              <w:jc w:val="left"/>
            </w:pPr>
            <w:r>
              <w:rPr>
                <w:sz w:val="19"/>
              </w:rPr>
              <w:t>23</w:t>
            </w:r>
          </w:p>
        </w:tc>
        <w:tc>
          <w:tcPr>
            <w:tcW w:w="4932" w:type="dxa"/>
            <w:vAlign w:val="center"/>
          </w:tcPr>
          <w:p w14:paraId="4358674C">
            <w:pPr>
              <w:jc w:val="left"/>
            </w:pPr>
            <w:r>
              <w:rPr>
                <w:sz w:val="19"/>
              </w:rPr>
              <w:t>离线、可解释、无付费 API，具备实际初筛流程</w:t>
            </w:r>
          </w:p>
        </w:tc>
      </w:tr>
      <w:tr w14:paraId="7437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8"/>
            <w:vAlign w:val="center"/>
          </w:tcPr>
          <w:p w14:paraId="0948B722">
            <w:pPr>
              <w:jc w:val="center"/>
            </w:pPr>
            <w:r>
              <w:rPr>
                <w:sz w:val="19"/>
              </w:rPr>
              <w:t>功能实现与代码质量</w:t>
            </w:r>
          </w:p>
        </w:tc>
        <w:tc>
          <w:tcPr>
            <w:tcW w:w="1134" w:type="dxa"/>
            <w:shd w:val="clear" w:color="auto" w:fill="F7F9F8"/>
            <w:vAlign w:val="center"/>
          </w:tcPr>
          <w:p w14:paraId="45A65597">
            <w:pPr>
              <w:jc w:val="left"/>
            </w:pPr>
            <w:r>
              <w:rPr>
                <w:sz w:val="19"/>
              </w:rPr>
              <w:t>25</w:t>
            </w:r>
          </w:p>
        </w:tc>
        <w:tc>
          <w:tcPr>
            <w:tcW w:w="1474" w:type="dxa"/>
            <w:shd w:val="clear" w:color="auto" w:fill="F7F9F8"/>
            <w:vAlign w:val="center"/>
          </w:tcPr>
          <w:p w14:paraId="192E4B37">
            <w:pPr>
              <w:jc w:val="left"/>
            </w:pPr>
            <w:r>
              <w:rPr>
                <w:sz w:val="19"/>
              </w:rPr>
              <w:t>24</w:t>
            </w:r>
          </w:p>
        </w:tc>
        <w:tc>
          <w:tcPr>
            <w:tcW w:w="4932" w:type="dxa"/>
            <w:shd w:val="clear" w:color="auto" w:fill="F7F9F8"/>
            <w:vAlign w:val="center"/>
          </w:tcPr>
          <w:p w14:paraId="200829CA">
            <w:pPr>
              <w:jc w:val="left"/>
            </w:pPr>
            <w:r>
              <w:rPr>
                <w:sz w:val="19"/>
              </w:rPr>
              <w:t>主要功能完整，模块分离，11 项自动测试通过</w:t>
            </w:r>
          </w:p>
        </w:tc>
      </w:tr>
      <w:tr w14:paraId="1291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21D92978">
            <w:pPr>
              <w:jc w:val="center"/>
            </w:pPr>
            <w:r>
              <w:rPr>
                <w:sz w:val="19"/>
              </w:rPr>
              <w:t>文档与演示材料完整性</w:t>
            </w:r>
          </w:p>
        </w:tc>
        <w:tc>
          <w:tcPr>
            <w:tcW w:w="1134" w:type="dxa"/>
            <w:vAlign w:val="center"/>
          </w:tcPr>
          <w:p w14:paraId="2318B3D7">
            <w:pPr>
              <w:jc w:val="left"/>
            </w:pPr>
            <w:r>
              <w:rPr>
                <w:sz w:val="19"/>
              </w:rPr>
              <w:t>20</w:t>
            </w:r>
          </w:p>
        </w:tc>
        <w:tc>
          <w:tcPr>
            <w:tcW w:w="1474" w:type="dxa"/>
            <w:vAlign w:val="center"/>
          </w:tcPr>
          <w:p w14:paraId="05B81161">
            <w:pPr>
              <w:jc w:val="left"/>
            </w:pPr>
            <w:r>
              <w:rPr>
                <w:sz w:val="19"/>
              </w:rPr>
              <w:t>19</w:t>
            </w:r>
          </w:p>
        </w:tc>
        <w:tc>
          <w:tcPr>
            <w:tcW w:w="4932" w:type="dxa"/>
            <w:vAlign w:val="center"/>
          </w:tcPr>
          <w:p w14:paraId="017F7AA7">
            <w:pPr>
              <w:jc w:val="left"/>
            </w:pPr>
            <w:r>
              <w:rPr>
                <w:sz w:val="19"/>
              </w:rPr>
              <w:t>报告、README、测试数据、截图和演示稿齐全</w:t>
            </w:r>
          </w:p>
        </w:tc>
      </w:tr>
      <w:tr w14:paraId="42AC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8"/>
            <w:vAlign w:val="center"/>
          </w:tcPr>
          <w:p w14:paraId="609D23D9">
            <w:pPr>
              <w:jc w:val="center"/>
            </w:pPr>
            <w:r>
              <w:rPr>
                <w:sz w:val="19"/>
              </w:rPr>
              <w:t>团队协作与分工合理性</w:t>
            </w:r>
          </w:p>
        </w:tc>
        <w:tc>
          <w:tcPr>
            <w:tcW w:w="1134" w:type="dxa"/>
            <w:shd w:val="clear" w:color="auto" w:fill="F7F9F8"/>
            <w:vAlign w:val="center"/>
          </w:tcPr>
          <w:p w14:paraId="07751D81">
            <w:pPr>
              <w:jc w:val="left"/>
            </w:pPr>
            <w:r>
              <w:rPr>
                <w:sz w:val="19"/>
              </w:rPr>
              <w:t>15</w:t>
            </w:r>
          </w:p>
        </w:tc>
        <w:tc>
          <w:tcPr>
            <w:tcW w:w="1474" w:type="dxa"/>
            <w:shd w:val="clear" w:color="auto" w:fill="F7F9F8"/>
            <w:vAlign w:val="center"/>
          </w:tcPr>
          <w:p w14:paraId="32F99B9B">
            <w:pPr>
              <w:jc w:val="left"/>
            </w:pPr>
            <w:r>
              <w:rPr>
                <w:sz w:val="19"/>
              </w:rPr>
              <w:t>13</w:t>
            </w:r>
          </w:p>
        </w:tc>
        <w:tc>
          <w:tcPr>
            <w:tcW w:w="4932" w:type="dxa"/>
            <w:shd w:val="clear" w:color="auto" w:fill="F7F9F8"/>
            <w:vAlign w:val="center"/>
          </w:tcPr>
          <w:p w14:paraId="2CD35690">
            <w:pPr>
              <w:jc w:val="left"/>
            </w:pPr>
            <w:r>
              <w:rPr>
                <w:sz w:val="19"/>
              </w:rPr>
              <w:t>按个人项目要求独立完成，过程与职责明确</w:t>
            </w:r>
          </w:p>
        </w:tc>
      </w:tr>
      <w:tr w14:paraId="5226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7124F613">
            <w:pPr>
              <w:jc w:val="center"/>
            </w:pPr>
            <w:r>
              <w:rPr>
                <w:sz w:val="19"/>
              </w:rPr>
              <w:t>平时表现与问题应对</w:t>
            </w:r>
          </w:p>
        </w:tc>
        <w:tc>
          <w:tcPr>
            <w:tcW w:w="1134" w:type="dxa"/>
            <w:vAlign w:val="center"/>
          </w:tcPr>
          <w:p w14:paraId="32013947">
            <w:pPr>
              <w:jc w:val="left"/>
            </w:pPr>
            <w:r>
              <w:rPr>
                <w:sz w:val="19"/>
              </w:rPr>
              <w:t>15</w:t>
            </w:r>
          </w:p>
        </w:tc>
        <w:tc>
          <w:tcPr>
            <w:tcW w:w="1474" w:type="dxa"/>
            <w:vAlign w:val="center"/>
          </w:tcPr>
          <w:p w14:paraId="73FF34BA">
            <w:pPr>
              <w:jc w:val="left"/>
            </w:pPr>
            <w:r>
              <w:rPr>
                <w:sz w:val="19"/>
              </w:rPr>
              <w:t>13</w:t>
            </w:r>
          </w:p>
        </w:tc>
        <w:tc>
          <w:tcPr>
            <w:tcW w:w="4932" w:type="dxa"/>
            <w:vAlign w:val="center"/>
          </w:tcPr>
          <w:p w14:paraId="2096BEE8">
            <w:pPr>
              <w:jc w:val="left"/>
            </w:pPr>
            <w:r>
              <w:rPr>
                <w:sz w:val="19"/>
              </w:rPr>
              <w:t>发现并修复 Windows MIME 兼容性问题</w:t>
            </w:r>
          </w:p>
        </w:tc>
      </w:tr>
      <w:tr w14:paraId="2802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8"/>
            <w:vAlign w:val="center"/>
          </w:tcPr>
          <w:p w14:paraId="299C4E2F">
            <w:pPr>
              <w:jc w:val="center"/>
            </w:pPr>
            <w:r>
              <w:rPr>
                <w:sz w:val="19"/>
              </w:rPr>
              <w:t>合计</w:t>
            </w:r>
          </w:p>
        </w:tc>
        <w:tc>
          <w:tcPr>
            <w:tcW w:w="1134" w:type="dxa"/>
            <w:shd w:val="clear" w:color="auto" w:fill="F7F9F8"/>
            <w:vAlign w:val="center"/>
          </w:tcPr>
          <w:p w14:paraId="6C703511">
            <w:pPr>
              <w:jc w:val="left"/>
            </w:pPr>
            <w:r>
              <w:rPr>
                <w:sz w:val="19"/>
              </w:rPr>
              <w:t>100</w:t>
            </w:r>
          </w:p>
        </w:tc>
        <w:tc>
          <w:tcPr>
            <w:tcW w:w="1474" w:type="dxa"/>
            <w:shd w:val="clear" w:color="auto" w:fill="F7F9F8"/>
            <w:vAlign w:val="center"/>
          </w:tcPr>
          <w:p w14:paraId="27B0BEC5">
            <w:pPr>
              <w:jc w:val="left"/>
            </w:pPr>
            <w:r>
              <w:rPr>
                <w:sz w:val="19"/>
              </w:rPr>
              <w:t>92</w:t>
            </w:r>
          </w:p>
        </w:tc>
        <w:tc>
          <w:tcPr>
            <w:tcW w:w="4932" w:type="dxa"/>
            <w:shd w:val="clear" w:color="auto" w:fill="F7F9F8"/>
            <w:vAlign w:val="center"/>
          </w:tcPr>
          <w:p w14:paraId="42934D21">
            <w:pPr>
              <w:jc w:val="left"/>
            </w:pPr>
            <w:r>
              <w:rPr>
                <w:sz w:val="19"/>
              </w:rPr>
              <w:t>建议自评分数 92 分</w:t>
            </w:r>
          </w:p>
        </w:tc>
      </w:tr>
    </w:tbl>
    <w:p w14:paraId="0CE6EEF5"/>
    <w:p w14:paraId="1269F4F0">
      <w:pPr>
        <w:ind w:firstLine="480"/>
      </w:pPr>
      <w:r>
        <w:t>自评分数为 92 分。未给满分的主要原因是测试数据规模有限、尚未接入真实匿名业务数据，也未实现 PDF/DOCX 解析和生产级权限体系。该分数既反映当前成果已完整满足课程任务书的主要交付要求，也保留了对真实应用差距的客观判断。</w:t>
      </w:r>
    </w:p>
    <w:p w14:paraId="05E65D0E">
      <w:pPr>
        <w:pStyle w:val="52"/>
      </w:pPr>
      <w:bookmarkStart w:id="44" w:name="_Toc239185605"/>
      <w:r>
        <w:t>5.4 心得体会</w:t>
      </w:r>
      <w:bookmarkEnd w:id="44"/>
    </w:p>
    <w:p w14:paraId="718C8899">
      <w:pPr>
        <w:ind w:firstLine="480"/>
      </w:pPr>
      <w:r>
        <w:t>本次实训让我认识到，人工智能项目不等于调用一个大型模型。针对明确的问题选择合适复杂度的方法，并把数据、算法、界面、测试和解释串联起来，同样能够形成有价值的智能应用。TF-IDF 本身并不复杂，但只有加入岗位规则、异常处理、排名评估和结果展示后，才真正成为可操作的系统。</w:t>
      </w:r>
    </w:p>
    <w:p w14:paraId="37613D5C">
      <w:pPr>
        <w:ind w:firstLine="480"/>
      </w:pPr>
      <w:r>
        <w:t>另一个重要收获是测试不能停留在函数是否运行。自动测试证明了算法和接口的基本正确性，真实浏览器检查又发现了 Windows MIME 类型导致样式失效的问题。这个问题在只看代码时很难发现，却会直接影响答辩效果。通过定位响应头并增加显式映射，系统从“能返回数据”改进为“能够稳定展示”。</w:t>
      </w:r>
    </w:p>
    <w:p w14:paraId="287BBBEE">
      <w:pPr>
        <w:ind w:firstLine="480"/>
      </w:pPr>
      <w:r>
        <w:t>最后，招聘辅助系统涉及个人机会，准确率并不是唯一目标。透明权重、证据展示、敏感属性排除和人工复核提示同样重要。NIST AI RMF 将治理、映射、测量和管理贯穿系统生命周期[5]，这种思路使我在设计阶段就考虑错误影响、数据边界和使用责任，而不是等功能完成后再补充说明。</w:t>
      </w:r>
    </w:p>
    <w:p w14:paraId="2DE55435">
      <w:pPr>
        <w:pStyle w:val="52"/>
      </w:pPr>
      <w:bookmarkStart w:id="45" w:name="_Toc239185606"/>
      <w:r>
        <w:t>5.5 项目总结</w:t>
      </w:r>
      <w:bookmarkEnd w:id="45"/>
    </w:p>
    <w:p w14:paraId="51DC3850">
      <w:pPr>
        <w:ind w:firstLine="480"/>
      </w:pPr>
      <w:r>
        <w:t>本项目完成了一套可离线运行的智能简历筛选与岗位匹配系统。系统以 Python 为主要语言，自主实现中英文混合文本处理、TF-IDF 余弦相似度、技能归一化、年限和学历提取、四维综合评分、单份解释和批量排序；同时提供浏览器界面、匿名测试数据、自动测试、评估脚本和完整运行说明。实际测试表明主要功能稳定，标注集相关简历能够进入目标岗位前三名。</w:t>
      </w:r>
    </w:p>
    <w:p w14:paraId="086944B6">
      <w:pPr>
        <w:ind w:firstLine="480"/>
      </w:pPr>
      <w:r>
        <w:t>项目达到了任务书中问题定义、系统设计、技术实现、测试改进和总结的要求，也形成了源码、测试数据、使用说明、报告和演示脚本等交付物。后续若继续开发，将优先扩充真实匿名数据、加入本地文档解析与句向量模型、建设技能词典配置界面，并开展权重敏感性与公平性评估。</w:t>
      </w:r>
    </w:p>
    <w:p w14:paraId="497D9FF5">
      <w:pPr>
        <w:pStyle w:val="51"/>
      </w:pPr>
      <w:bookmarkStart w:id="46" w:name="_Toc239185607"/>
      <w:r>
        <w:t>参考文献</w:t>
      </w:r>
      <w:bookmarkEnd w:id="46"/>
    </w:p>
    <w:p w14:paraId="736E496D">
      <w:pPr>
        <w:ind w:left="480" w:hanging="480"/>
      </w:pPr>
      <w:r>
        <w:rPr>
          <w:sz w:val="21"/>
        </w:rPr>
        <w:t>[1] SPÄRCK JONES K. A statistical interpretation of term specificity and its application in retrieval[J]. Journal of Documentation, 1972, 28(1): 11-21. DOI:10.1108/EB026526.</w:t>
      </w:r>
    </w:p>
    <w:p w14:paraId="6903C91D">
      <w:pPr>
        <w:ind w:left="480" w:hanging="480"/>
      </w:pPr>
      <w:r>
        <w:rPr>
          <w:sz w:val="21"/>
        </w:rPr>
        <w:t>[2] SALTON G, BUCKLEY C. Term-weighting approaches in automatic text retrieval[J]. Information Processing &amp; Management, 1988, 24(5): 513-523. DOI:10.1016/0306-4573(88)90021-0.</w:t>
      </w:r>
    </w:p>
    <w:p w14:paraId="51475ABD">
      <w:pPr>
        <w:ind w:left="480" w:hanging="480"/>
      </w:pPr>
      <w:r>
        <w:rPr>
          <w:sz w:val="21"/>
        </w:rPr>
        <w:t>[3] MANNING C D, RAGHAVAN P, SCHÜTZE H. Introduction to Information Retrieval[M]. Cambridge: Cambridge University Press, 2008.</w:t>
      </w:r>
    </w:p>
    <w:p w14:paraId="3970F281">
      <w:pPr>
        <w:ind w:left="480" w:hanging="480"/>
      </w:pPr>
      <w:r>
        <w:rPr>
          <w:sz w:val="21"/>
        </w:rPr>
        <w:t>[4] PYTHON SOFTWARE FOUNDATION. http.server—HTTP servers: Python 3.12.13 documentation[EB/OL]. https://docs.python.org/3.12/library/http.server.html, 2026-03-07.</w:t>
      </w:r>
    </w:p>
    <w:p w14:paraId="3D1423A4">
      <w:pPr>
        <w:ind w:left="480" w:hanging="480"/>
      </w:pPr>
      <w:r>
        <w:rPr>
          <w:sz w:val="21"/>
        </w:rPr>
        <w:t>[5] TABASSI E. Artificial Intelligence Risk Management Framework (AI RMF 1.0)[R]. Gaithersburg: National Institute of Standards and Technology, 2023. DOI:10.6028/NIST.AI.100-1.</w:t>
      </w:r>
    </w:p>
    <w:p w14:paraId="48A8302E">
      <w:pPr>
        <w:ind w:left="480" w:hanging="480"/>
      </w:pPr>
      <w:r>
        <w:rPr>
          <w:sz w:val="21"/>
        </w:rPr>
        <w:t>[6] AGGARWAL C C. Machine Learning for Text[M]. Cham: Springer, 2018.</w:t>
      </w:r>
    </w:p>
    <w:p w14:paraId="774D3A3C">
      <w:pPr>
        <w:ind w:left="480" w:hanging="480"/>
      </w:pPr>
      <w:r>
        <w:rPr>
          <w:sz w:val="21"/>
        </w:rPr>
        <w:t>[7] HAN J, KAMBER M, PEI J. Data Mining: Concepts and Techniques[M]. 3rd ed. Waltham: Morgan Kaufmann, 2011.</w:t>
      </w:r>
    </w:p>
    <w:p w14:paraId="68C014B8">
      <w:pPr>
        <w:ind w:left="480" w:hanging="480"/>
      </w:pPr>
      <w:r>
        <w:rPr>
          <w:sz w:val="21"/>
        </w:rPr>
        <w:t>[8] 全国信息安全标准化技术委员会. GB/T 35273—2020 信息安全技术 个人信息安全规范[S]. 北京: 中国标准出版社, 2020.</w:t>
      </w:r>
    </w:p>
    <w:p w14:paraId="2BE7B9AD">
      <w:pPr>
        <w:pStyle w:val="51"/>
      </w:pPr>
      <w:bookmarkStart w:id="47" w:name="_Toc239185608"/>
      <w:r>
        <w:t>附录</w:t>
      </w:r>
      <w:bookmarkEnd w:id="47"/>
    </w:p>
    <w:p w14:paraId="73CAEBB9">
      <w:pPr>
        <w:pStyle w:val="52"/>
      </w:pPr>
      <w:bookmarkStart w:id="48" w:name="_Toc239185609"/>
      <w:r>
        <w:t>附录A 代码、视频与运行说明</w:t>
      </w:r>
      <w:bookmarkEnd w:id="48"/>
    </w:p>
    <w:p w14:paraId="4AC21C28">
      <w:pPr>
        <w:ind w:firstLine="480"/>
      </w:pPr>
      <w:r>
        <w:rPr>
          <w:b/>
        </w:rPr>
        <w:t>Git 仓库链接：</w:t>
      </w:r>
      <w:r>
        <w:t>待上传后填写（提交前将完整项目上传到可访问的 Git 仓库，并替换本句）。</w:t>
      </w:r>
    </w:p>
    <w:p w14:paraId="7193AFB8">
      <w:pPr>
        <w:ind w:firstLine="480"/>
        <w:rPr>
          <w:rFonts w:hint="eastAsia"/>
        </w:rPr>
      </w:pPr>
      <w:r>
        <w:rPr>
          <w:b/>
        </w:rPr>
        <w:t>演示视频链接：</w:t>
      </w:r>
      <w:r>
        <w:rPr>
          <w:rFonts w:hint="eastAsia"/>
        </w:rPr>
        <w:t>通过网盘分享的文件：2350341003赵子恒.mp4</w:t>
      </w:r>
    </w:p>
    <w:p w14:paraId="5871820F">
      <w:pPr>
        <w:ind w:firstLine="480"/>
        <w:rPr>
          <w:rFonts w:hint="eastAsia"/>
        </w:rPr>
      </w:pPr>
      <w:r>
        <w:rPr>
          <w:rFonts w:hint="eastAsia"/>
        </w:rPr>
        <w:t xml:space="preserve">链接: https://pan.baidu.com/s/1lAR3tN-3mbTLERXSLYEQcQ?pwd=1pkt 提取码: 1pkt </w:t>
      </w:r>
    </w:p>
    <w:p w14:paraId="45D7A9B8">
      <w:pPr>
        <w:ind w:firstLine="480"/>
        <w:rPr>
          <w:rFonts w:hint="eastAsia"/>
        </w:rPr>
      </w:pPr>
      <w:r>
        <w:rPr>
          <w:rFonts w:hint="eastAsia"/>
        </w:rPr>
        <w:t>--来自百度网盘超级会员v1的分享</w:t>
      </w:r>
    </w:p>
    <w:p w14:paraId="6107FCC5">
      <w:pPr>
        <w:ind w:firstLine="480"/>
        <w:rPr>
          <w:rFonts w:hint="eastAsia"/>
        </w:rPr>
      </w:pPr>
    </w:p>
    <w:p w14:paraId="2159CAB9">
      <w:pPr>
        <w:ind w:firstLine="480"/>
      </w:pPr>
      <w:r>
        <w:t>本地运行步骤：① 安装 Python 3.9 或以上版本；② 解压项目并进入根目录；③ Windows 用户双击“启动系统.bat”，其他系统执行“python app.py”；④ 浏览器访问 http://127.0.0.1:8765；⑤ 在终端按 Ctrl+C 停止</w:t>
      </w:r>
      <w:bookmarkStart w:id="50" w:name="_GoBack"/>
      <w:bookmarkEnd w:id="50"/>
      <w:r>
        <w:t>服务。项目核心功能不依赖第三方库。</w:t>
      </w:r>
    </w:p>
    <w:p w14:paraId="0CC2D1AF">
      <w:pPr>
        <w:ind w:firstLine="480"/>
      </w:pPr>
      <w:r>
        <w:t>自动测试命令：python -m unittest discover -s tests -v；评估命令：python evaluate.py。后者会把 Top-1、Precision@3、Recall@3 和每个岗位前三名写入 docs/evaluation_results.json。</w:t>
      </w:r>
    </w:p>
    <w:p w14:paraId="28F2DC13">
      <w:pPr>
        <w:pStyle w:val="52"/>
      </w:pPr>
      <w:bookmarkStart w:id="49" w:name="_Toc239185610"/>
      <w:r>
        <w:t>附录B 主要文件说明</w:t>
      </w:r>
      <w:bookmarkEnd w:id="4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6358"/>
      </w:tblGrid>
      <w:tr w14:paraId="0B09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0F7957"/>
            <w:vAlign w:val="center"/>
          </w:tcPr>
          <w:p w14:paraId="07F192E8">
            <w:pPr>
              <w:jc w:val="center"/>
            </w:pPr>
            <w:r>
              <w:rPr>
                <w:b/>
                <w:color w:val="FFFFFF"/>
                <w:sz w:val="19"/>
              </w:rPr>
              <w:t>文件或目录</w:t>
            </w:r>
          </w:p>
        </w:tc>
        <w:tc>
          <w:tcPr>
            <w:tcW w:w="7087" w:type="dxa"/>
            <w:shd w:val="clear" w:color="auto" w:fill="0F7957"/>
            <w:vAlign w:val="center"/>
          </w:tcPr>
          <w:p w14:paraId="599D8521">
            <w:pPr>
              <w:jc w:val="center"/>
            </w:pPr>
            <w:r>
              <w:rPr>
                <w:b/>
                <w:color w:val="FFFFFF"/>
                <w:sz w:val="19"/>
              </w:rPr>
              <w:t>说明</w:t>
            </w:r>
          </w:p>
        </w:tc>
      </w:tr>
      <w:tr w14:paraId="1CA6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76A4545">
            <w:pPr>
              <w:jc w:val="center"/>
            </w:pPr>
            <w:r>
              <w:rPr>
                <w:sz w:val="19"/>
              </w:rPr>
              <w:t>app.py</w:t>
            </w:r>
          </w:p>
        </w:tc>
        <w:tc>
          <w:tcPr>
            <w:tcW w:w="7087" w:type="dxa"/>
            <w:vAlign w:val="center"/>
          </w:tcPr>
          <w:p w14:paraId="42F06D84">
            <w:pPr>
              <w:jc w:val="left"/>
            </w:pPr>
            <w:r>
              <w:rPr>
                <w:sz w:val="19"/>
              </w:rPr>
              <w:t>本地 HTTP 服务、静态资源、参数校验和 JSON API</w:t>
            </w:r>
          </w:p>
        </w:tc>
      </w:tr>
      <w:tr w14:paraId="76F4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9F8"/>
            <w:vAlign w:val="center"/>
          </w:tcPr>
          <w:p w14:paraId="2D503045">
            <w:pPr>
              <w:jc w:val="center"/>
            </w:pPr>
            <w:r>
              <w:rPr>
                <w:sz w:val="19"/>
              </w:rPr>
              <w:t>matcher.py</w:t>
            </w:r>
          </w:p>
        </w:tc>
        <w:tc>
          <w:tcPr>
            <w:tcW w:w="7087" w:type="dxa"/>
            <w:shd w:val="clear" w:color="auto" w:fill="F7F9F8"/>
            <w:vAlign w:val="center"/>
          </w:tcPr>
          <w:p w14:paraId="78588507">
            <w:pPr>
              <w:jc w:val="left"/>
            </w:pPr>
            <w:r>
              <w:rPr>
                <w:sz w:val="19"/>
              </w:rPr>
              <w:t>文本预处理、TF-IDF、技能抽取和综合评分</w:t>
            </w:r>
          </w:p>
        </w:tc>
      </w:tr>
      <w:tr w14:paraId="1543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18FC4BDB">
            <w:pPr>
              <w:jc w:val="center"/>
            </w:pPr>
            <w:r>
              <w:rPr>
                <w:sz w:val="19"/>
              </w:rPr>
              <w:t>repository.py</w:t>
            </w:r>
          </w:p>
        </w:tc>
        <w:tc>
          <w:tcPr>
            <w:tcW w:w="7087" w:type="dxa"/>
            <w:vAlign w:val="center"/>
          </w:tcPr>
          <w:p w14:paraId="21F6D485">
            <w:pPr>
              <w:jc w:val="left"/>
            </w:pPr>
            <w:r>
              <w:rPr>
                <w:sz w:val="19"/>
              </w:rPr>
              <w:t>岗位、简历和标注 CSV 读取与校验</w:t>
            </w:r>
          </w:p>
        </w:tc>
      </w:tr>
      <w:tr w14:paraId="3383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9F8"/>
            <w:vAlign w:val="center"/>
          </w:tcPr>
          <w:p w14:paraId="63891CE2">
            <w:pPr>
              <w:jc w:val="center"/>
            </w:pPr>
            <w:r>
              <w:rPr>
                <w:sz w:val="19"/>
              </w:rPr>
              <w:t>evaluate.py</w:t>
            </w:r>
          </w:p>
        </w:tc>
        <w:tc>
          <w:tcPr>
            <w:tcW w:w="7087" w:type="dxa"/>
            <w:shd w:val="clear" w:color="auto" w:fill="F7F9F8"/>
            <w:vAlign w:val="center"/>
          </w:tcPr>
          <w:p w14:paraId="1E260463">
            <w:pPr>
              <w:jc w:val="left"/>
            </w:pPr>
            <w:r>
              <w:rPr>
                <w:sz w:val="19"/>
              </w:rPr>
              <w:t>Top-1、Precision@3 和 Recall@3 计算</w:t>
            </w:r>
          </w:p>
        </w:tc>
      </w:tr>
      <w:tr w14:paraId="40A5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45C58CC1">
            <w:pPr>
              <w:jc w:val="center"/>
            </w:pPr>
            <w:r>
              <w:rPr>
                <w:sz w:val="19"/>
              </w:rPr>
              <w:t>data/</w:t>
            </w:r>
          </w:p>
        </w:tc>
        <w:tc>
          <w:tcPr>
            <w:tcW w:w="7087" w:type="dxa"/>
            <w:vAlign w:val="center"/>
          </w:tcPr>
          <w:p w14:paraId="46B59F1B">
            <w:pPr>
              <w:jc w:val="left"/>
            </w:pPr>
            <w:r>
              <w:rPr>
                <w:sz w:val="19"/>
              </w:rPr>
              <w:t>6 个岗位、18 份匿名简历、人工标注和演示文本</w:t>
            </w:r>
          </w:p>
        </w:tc>
      </w:tr>
      <w:tr w14:paraId="0B66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9F8"/>
            <w:vAlign w:val="center"/>
          </w:tcPr>
          <w:p w14:paraId="2D9A219C">
            <w:pPr>
              <w:jc w:val="center"/>
            </w:pPr>
            <w:r>
              <w:rPr>
                <w:sz w:val="19"/>
              </w:rPr>
              <w:t>static/</w:t>
            </w:r>
          </w:p>
        </w:tc>
        <w:tc>
          <w:tcPr>
            <w:tcW w:w="7087" w:type="dxa"/>
            <w:shd w:val="clear" w:color="auto" w:fill="F7F9F8"/>
            <w:vAlign w:val="center"/>
          </w:tcPr>
          <w:p w14:paraId="0D081DAA">
            <w:pPr>
              <w:jc w:val="left"/>
            </w:pPr>
            <w:r>
              <w:rPr>
                <w:sz w:val="19"/>
              </w:rPr>
              <w:t>HTML 页面、CSS 视觉样式和 JavaScript 交互</w:t>
            </w:r>
          </w:p>
        </w:tc>
      </w:tr>
      <w:tr w14:paraId="1D7D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F1C2572">
            <w:pPr>
              <w:jc w:val="center"/>
            </w:pPr>
            <w:r>
              <w:rPr>
                <w:sz w:val="19"/>
              </w:rPr>
              <w:t>tests/</w:t>
            </w:r>
          </w:p>
        </w:tc>
        <w:tc>
          <w:tcPr>
            <w:tcW w:w="7087" w:type="dxa"/>
            <w:vAlign w:val="center"/>
          </w:tcPr>
          <w:p w14:paraId="75D59334">
            <w:pPr>
              <w:jc w:val="left"/>
            </w:pPr>
            <w:r>
              <w:rPr>
                <w:sz w:val="19"/>
              </w:rPr>
              <w:t>算法、数据和接口的 11 项自动测试</w:t>
            </w:r>
          </w:p>
        </w:tc>
      </w:tr>
      <w:tr w14:paraId="7AB0D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9F8"/>
            <w:vAlign w:val="center"/>
          </w:tcPr>
          <w:p w14:paraId="62F84281">
            <w:pPr>
              <w:jc w:val="center"/>
            </w:pPr>
            <w:r>
              <w:rPr>
                <w:sz w:val="19"/>
              </w:rPr>
              <w:t>README.md</w:t>
            </w:r>
          </w:p>
        </w:tc>
        <w:tc>
          <w:tcPr>
            <w:tcW w:w="7087" w:type="dxa"/>
            <w:shd w:val="clear" w:color="auto" w:fill="F7F9F8"/>
            <w:vAlign w:val="center"/>
          </w:tcPr>
          <w:p w14:paraId="691C3883">
            <w:pPr>
              <w:jc w:val="left"/>
            </w:pPr>
            <w:r>
              <w:rPr>
                <w:sz w:val="19"/>
              </w:rPr>
              <w:t>环境、运行、演示、测试与目录说明</w:t>
            </w:r>
          </w:p>
        </w:tc>
      </w:tr>
    </w:tbl>
    <w:p w14:paraId="0BC37896"/>
    <w:sectPr>
      <w:headerReference r:id="rId11" w:type="default"/>
      <w:footerReference r:id="rId12" w:type="default"/>
      <w:footnotePr>
        <w:numRestart w:val="eachPage"/>
      </w:footnotePr>
      <w:pgSz w:w="11906" w:h="16838"/>
      <w:pgMar w:top="1440" w:right="1417" w:bottom="1440" w:left="1701" w:header="850" w:footer="992" w:gutter="0"/>
      <w:pgNumType w:start="1"/>
      <w:cols w:space="720" w:num="1"/>
      <w:docGrid w:type="lines" w:linePitch="32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4B41">
    <w:pPr>
      <w:pStyle w:val="13"/>
      <w:jc w:val="center"/>
      <w:rPr>
        <w:sz w:val="21"/>
        <w:szCs w:val="21"/>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49F6">
    <w:pPr>
      <w:pStyle w:val="13"/>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19"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1DAC379F">
                          <w:pPr>
                            <w:pStyle w:val="13"/>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&#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AUHxcGCgIAABQEAAAOAAAAAAAAAAEAIAAAACIB&#10;AABkcnMvZTJvRG9jLnhtbFBLBQYAAAAABgAGAFkBAACeBQAAAAA=&#10;">
              <v:fill on="f" focussize="0,0"/>
              <v:stroke on="f"/>
              <v:imagedata o:title=""/>
              <o:lock v:ext="edit" aspectratio="f"/>
              <v:textbox inset="0mm,0mm,0mm,0mm" style="mso-fit-shape-to-text:t;">
                <w:txbxContent>
                  <w:p w14:paraId="1DAC379F">
                    <w:pPr>
                      <w:pStyle w:val="13"/>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FF56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E7C5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9DBA4">
    <w:pPr>
      <w:pStyle w:val="14"/>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69586">
    <w:pPr>
      <w:pBdr>
        <w:top w:val="none" w:color="auto" w:sz="0" w:space="1"/>
        <w:left w:val="none" w:color="auto" w:sz="0" w:space="4"/>
        <w:bottom w:val="thinThickSmallGap" w:color="auto" w:sz="24" w:space="0"/>
        <w:right w:val="none" w:color="auto" w:sz="0" w:space="4"/>
      </w:pBdr>
      <w:jc w:val="center"/>
      <w:rPr>
        <w:szCs w:val="21"/>
      </w:rPr>
    </w:pPr>
    <w:r>
      <w:rPr>
        <w:color w:val="777777"/>
        <w:sz w:val="18"/>
      </w:rPr>
      <w:t>湖北第二师范学院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1AC5A">
    <w:pPr>
      <w:jc w:val="center"/>
    </w:pPr>
    <w:r>
      <w:rPr>
        <w:color w:val="777777"/>
        <w:sz w:val="18"/>
      </w:rPr>
      <w:t>湖北第二师范学院</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A0C4E">
    <w:pPr>
      <w:jc w:val="center"/>
    </w:pPr>
    <w:r>
      <w:rPr>
        <w:color w:val="777777"/>
        <w:sz w:val="18"/>
      </w:rPr>
      <w:t>湖北第二师范学院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drawingGridVerticalSpacing w:val="16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llNjE3ZDcxZDgzYTQyODI0YmI3MDg0MGJmODJjOTUifQ=="/>
  </w:docVars>
  <w:rsids>
    <w:rsidRoot w:val="00C026EC"/>
    <w:rsid w:val="000227D6"/>
    <w:rsid w:val="000A0F40"/>
    <w:rsid w:val="005145B2"/>
    <w:rsid w:val="006C421F"/>
    <w:rsid w:val="0079696E"/>
    <w:rsid w:val="008425D4"/>
    <w:rsid w:val="00987EC1"/>
    <w:rsid w:val="00A834DD"/>
    <w:rsid w:val="00C026EC"/>
    <w:rsid w:val="00C11204"/>
    <w:rsid w:val="00E9741C"/>
    <w:rsid w:val="00F212A3"/>
    <w:rsid w:val="00F90522"/>
    <w:rsid w:val="02330762"/>
    <w:rsid w:val="04045AFD"/>
    <w:rsid w:val="042F648F"/>
    <w:rsid w:val="04413166"/>
    <w:rsid w:val="06DA5A57"/>
    <w:rsid w:val="07E95FBA"/>
    <w:rsid w:val="081E6D6D"/>
    <w:rsid w:val="08335148"/>
    <w:rsid w:val="089B30A9"/>
    <w:rsid w:val="090F2F93"/>
    <w:rsid w:val="0989339B"/>
    <w:rsid w:val="0BF278A1"/>
    <w:rsid w:val="0E65688A"/>
    <w:rsid w:val="0F0C4A82"/>
    <w:rsid w:val="13C0517C"/>
    <w:rsid w:val="14BC3B96"/>
    <w:rsid w:val="14CF1B1B"/>
    <w:rsid w:val="17D75D24"/>
    <w:rsid w:val="196034FF"/>
    <w:rsid w:val="1AD35818"/>
    <w:rsid w:val="1C430EE2"/>
    <w:rsid w:val="1CAA0778"/>
    <w:rsid w:val="21577120"/>
    <w:rsid w:val="233538C0"/>
    <w:rsid w:val="2349661C"/>
    <w:rsid w:val="238C0BD7"/>
    <w:rsid w:val="25421D5C"/>
    <w:rsid w:val="257D2EE0"/>
    <w:rsid w:val="263F06F2"/>
    <w:rsid w:val="27F356C9"/>
    <w:rsid w:val="289F714D"/>
    <w:rsid w:val="2909280B"/>
    <w:rsid w:val="29703929"/>
    <w:rsid w:val="2A832D34"/>
    <w:rsid w:val="2AE39412"/>
    <w:rsid w:val="2B48515F"/>
    <w:rsid w:val="2C314B93"/>
    <w:rsid w:val="2F9F3195"/>
    <w:rsid w:val="30601689"/>
    <w:rsid w:val="308137FA"/>
    <w:rsid w:val="30D05AAB"/>
    <w:rsid w:val="31482A5E"/>
    <w:rsid w:val="314D5E4A"/>
    <w:rsid w:val="337E1D55"/>
    <w:rsid w:val="3597568F"/>
    <w:rsid w:val="377D40B9"/>
    <w:rsid w:val="37C57E0E"/>
    <w:rsid w:val="38CDE709"/>
    <w:rsid w:val="39A252E3"/>
    <w:rsid w:val="3AB39CDF"/>
    <w:rsid w:val="3BFFA384"/>
    <w:rsid w:val="3C9D6417"/>
    <w:rsid w:val="3CE84C78"/>
    <w:rsid w:val="3D69545B"/>
    <w:rsid w:val="3DAE5EC2"/>
    <w:rsid w:val="3DCFFE44"/>
    <w:rsid w:val="3DEF8F07"/>
    <w:rsid w:val="3EBFA3B6"/>
    <w:rsid w:val="3ECF45DB"/>
    <w:rsid w:val="3EF96285"/>
    <w:rsid w:val="44F6229C"/>
    <w:rsid w:val="485D476D"/>
    <w:rsid w:val="49357497"/>
    <w:rsid w:val="49E30CA1"/>
    <w:rsid w:val="49EA2030"/>
    <w:rsid w:val="4A5B5CD4"/>
    <w:rsid w:val="4B2404B1"/>
    <w:rsid w:val="4C4421F8"/>
    <w:rsid w:val="4CA854E1"/>
    <w:rsid w:val="4D592898"/>
    <w:rsid w:val="4DBFCF28"/>
    <w:rsid w:val="4E7E71EB"/>
    <w:rsid w:val="4F49248E"/>
    <w:rsid w:val="4F5C39D0"/>
    <w:rsid w:val="50780BF8"/>
    <w:rsid w:val="52E651DA"/>
    <w:rsid w:val="56FF7DD0"/>
    <w:rsid w:val="5706360A"/>
    <w:rsid w:val="57C70868"/>
    <w:rsid w:val="59F90D5A"/>
    <w:rsid w:val="5CCE57E1"/>
    <w:rsid w:val="5DC0337C"/>
    <w:rsid w:val="5E440D70"/>
    <w:rsid w:val="5E7EADA4"/>
    <w:rsid w:val="5FFC3A2B"/>
    <w:rsid w:val="5FFCEAA1"/>
    <w:rsid w:val="616E037A"/>
    <w:rsid w:val="62065A1D"/>
    <w:rsid w:val="6208709F"/>
    <w:rsid w:val="628A03FC"/>
    <w:rsid w:val="632E0D88"/>
    <w:rsid w:val="635754C5"/>
    <w:rsid w:val="64F16511"/>
    <w:rsid w:val="65605971"/>
    <w:rsid w:val="65FE976B"/>
    <w:rsid w:val="665EEFF6"/>
    <w:rsid w:val="67E94861"/>
    <w:rsid w:val="6871D968"/>
    <w:rsid w:val="6876706F"/>
    <w:rsid w:val="689B67B0"/>
    <w:rsid w:val="69DF4648"/>
    <w:rsid w:val="6AB120E2"/>
    <w:rsid w:val="6B9F154F"/>
    <w:rsid w:val="6BBD539F"/>
    <w:rsid w:val="6C2D4DA5"/>
    <w:rsid w:val="6CBE2E6C"/>
    <w:rsid w:val="6D1972F2"/>
    <w:rsid w:val="6E1F7C4B"/>
    <w:rsid w:val="6F3C68C0"/>
    <w:rsid w:val="6FBF6AE5"/>
    <w:rsid w:val="6FFD3FE6"/>
    <w:rsid w:val="6FFFE153"/>
    <w:rsid w:val="70981F36"/>
    <w:rsid w:val="716D33C3"/>
    <w:rsid w:val="71F4D79E"/>
    <w:rsid w:val="72190E55"/>
    <w:rsid w:val="72556025"/>
    <w:rsid w:val="72A526E9"/>
    <w:rsid w:val="72F86CBC"/>
    <w:rsid w:val="733D0B73"/>
    <w:rsid w:val="74AF784E"/>
    <w:rsid w:val="74D76B0C"/>
    <w:rsid w:val="75FED90D"/>
    <w:rsid w:val="76EE3962"/>
    <w:rsid w:val="76FF9912"/>
    <w:rsid w:val="77F91952"/>
    <w:rsid w:val="77FAB0B4"/>
    <w:rsid w:val="789B6A68"/>
    <w:rsid w:val="7A875E89"/>
    <w:rsid w:val="7BDB001A"/>
    <w:rsid w:val="7BFA0996"/>
    <w:rsid w:val="7C43544C"/>
    <w:rsid w:val="7CC5A725"/>
    <w:rsid w:val="7D747887"/>
    <w:rsid w:val="7DBF3BE9"/>
    <w:rsid w:val="7DE19973"/>
    <w:rsid w:val="7DE948D5"/>
    <w:rsid w:val="7EFB60C6"/>
    <w:rsid w:val="7F6F53F6"/>
    <w:rsid w:val="7FBCB066"/>
    <w:rsid w:val="7FF52F01"/>
    <w:rsid w:val="7FF7D68F"/>
    <w:rsid w:val="7FFAECFF"/>
    <w:rsid w:val="7FFC7C98"/>
    <w:rsid w:val="8CA67D71"/>
    <w:rsid w:val="95DD8FEF"/>
    <w:rsid w:val="9F7B31F8"/>
    <w:rsid w:val="A5FC34BE"/>
    <w:rsid w:val="B3DF111D"/>
    <w:rsid w:val="B7FFC082"/>
    <w:rsid w:val="B9F63B6A"/>
    <w:rsid w:val="BBA6AF7B"/>
    <w:rsid w:val="BBEDEF74"/>
    <w:rsid w:val="BBF16144"/>
    <w:rsid w:val="BDF09DEB"/>
    <w:rsid w:val="BF5F2D4F"/>
    <w:rsid w:val="BF713454"/>
    <w:rsid w:val="BFEF7935"/>
    <w:rsid w:val="C4EFB5C8"/>
    <w:rsid w:val="C5F379BA"/>
    <w:rsid w:val="CFDB66FA"/>
    <w:rsid w:val="D3FBE238"/>
    <w:rsid w:val="DAF6C8BC"/>
    <w:rsid w:val="DFAB6D0E"/>
    <w:rsid w:val="DFF3828B"/>
    <w:rsid w:val="E7766981"/>
    <w:rsid w:val="F1FEAB75"/>
    <w:rsid w:val="F2EEDB68"/>
    <w:rsid w:val="F6AFDAB2"/>
    <w:rsid w:val="F7AF058B"/>
    <w:rsid w:val="FC3B5672"/>
    <w:rsid w:val="FD99516C"/>
    <w:rsid w:val="FDD55DBB"/>
    <w:rsid w:val="FDFE732E"/>
    <w:rsid w:val="FE9B0342"/>
    <w:rsid w:val="FF7B08D1"/>
    <w:rsid w:val="FFBF77C7"/>
    <w:rsid w:val="FFFE3804"/>
    <w:rsid w:val="FFFF0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3"/>
    <w:basedOn w:val="1"/>
    <w:next w:val="1"/>
    <w:link w:val="29"/>
    <w:qFormat/>
    <w:uiPriority w:val="0"/>
    <w:pPr>
      <w:keepNext/>
      <w:keepLines/>
      <w:spacing w:before="160" w:after="120" w:line="415" w:lineRule="auto"/>
      <w:outlineLvl w:val="2"/>
    </w:pPr>
    <w:rPr>
      <w:rFonts w:eastAsia="黑体"/>
      <w:b/>
      <w:bCs/>
      <w:color w:val="000000"/>
      <w:kern w:val="0"/>
      <w:szCs w:val="32"/>
    </w:rPr>
  </w:style>
  <w:style w:type="paragraph" w:styleId="3">
    <w:name w:val="heading 4"/>
    <w:basedOn w:val="1"/>
    <w:next w:val="1"/>
    <w:link w:val="30"/>
    <w:qFormat/>
    <w:uiPriority w:val="0"/>
    <w:pPr>
      <w:keepNext/>
      <w:keepLines/>
      <w:spacing w:before="280" w:after="290" w:line="372" w:lineRule="auto"/>
      <w:outlineLvl w:val="3"/>
    </w:pPr>
    <w:rPr>
      <w:rFonts w:ascii="等线 Light" w:hAnsi="等线 Light" w:eastAsia="等线 Light"/>
      <w:b/>
      <w:bCs/>
      <w:sz w:val="28"/>
      <w:szCs w:val="28"/>
    </w:rPr>
  </w:style>
  <w:style w:type="paragraph" w:styleId="4">
    <w:name w:val="heading 6"/>
    <w:basedOn w:val="1"/>
    <w:next w:val="1"/>
    <w:link w:val="31"/>
    <w:qFormat/>
    <w:uiPriority w:val="0"/>
    <w:pPr>
      <w:keepNext/>
      <w:ind w:firstLine="600"/>
      <w:jc w:val="center"/>
      <w:outlineLvl w:val="5"/>
    </w:pPr>
    <w:rPr>
      <w:rFonts w:ascii="等线 Light" w:hAnsi="等线 Light" w:eastAsia="等线 Light"/>
      <w:b/>
      <w:bCs/>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2"/>
    <w:qFormat/>
    <w:uiPriority w:val="0"/>
    <w:pPr>
      <w:jc w:val="left"/>
    </w:pPr>
  </w:style>
  <w:style w:type="paragraph" w:styleId="6">
    <w:name w:val="Body Text"/>
    <w:basedOn w:val="1"/>
    <w:link w:val="33"/>
    <w:qFormat/>
    <w:uiPriority w:val="0"/>
    <w:pPr>
      <w:jc w:val="center"/>
    </w:pPr>
  </w:style>
  <w:style w:type="paragraph" w:styleId="7">
    <w:name w:val="Body Text Indent"/>
    <w:basedOn w:val="1"/>
    <w:link w:val="34"/>
    <w:qFormat/>
    <w:uiPriority w:val="0"/>
    <w:pPr>
      <w:widowControl/>
      <w:spacing w:after="120"/>
      <w:ind w:left="420" w:leftChars="200"/>
      <w:jc w:val="left"/>
    </w:pPr>
  </w:style>
  <w:style w:type="paragraph" w:styleId="8">
    <w:name w:val="toc 3"/>
    <w:basedOn w:val="1"/>
    <w:next w:val="1"/>
    <w:qFormat/>
    <w:uiPriority w:val="39"/>
    <w:pPr>
      <w:ind w:left="840" w:leftChars="400"/>
    </w:pPr>
  </w:style>
  <w:style w:type="paragraph" w:styleId="9">
    <w:name w:val="Plain Text"/>
    <w:basedOn w:val="1"/>
    <w:link w:val="35"/>
    <w:qFormat/>
    <w:uiPriority w:val="0"/>
    <w:rPr>
      <w:rFonts w:ascii="等线" w:hAnsi="等线"/>
    </w:rPr>
  </w:style>
  <w:style w:type="paragraph" w:styleId="10">
    <w:name w:val="Date"/>
    <w:basedOn w:val="1"/>
    <w:next w:val="1"/>
    <w:link w:val="36"/>
    <w:qFormat/>
    <w:uiPriority w:val="0"/>
    <w:pPr>
      <w:widowControl/>
    </w:pPr>
  </w:style>
  <w:style w:type="paragraph" w:styleId="11">
    <w:name w:val="Body Text Indent 2"/>
    <w:basedOn w:val="1"/>
    <w:link w:val="37"/>
    <w:qFormat/>
    <w:uiPriority w:val="0"/>
    <w:pPr>
      <w:spacing w:after="120" w:line="480" w:lineRule="auto"/>
      <w:ind w:left="420" w:leftChars="200"/>
    </w:pPr>
  </w:style>
  <w:style w:type="paragraph" w:styleId="12">
    <w:name w:val="Balloon Text"/>
    <w:basedOn w:val="1"/>
    <w:link w:val="38"/>
    <w:qFormat/>
    <w:uiPriority w:val="0"/>
    <w:rPr>
      <w:sz w:val="18"/>
      <w:szCs w:val="18"/>
    </w:rPr>
  </w:style>
  <w:style w:type="paragraph" w:styleId="13">
    <w:name w:val="footer"/>
    <w:basedOn w:val="1"/>
    <w:link w:val="39"/>
    <w:qFormat/>
    <w:uiPriority w:val="0"/>
    <w:pPr>
      <w:tabs>
        <w:tab w:val="center" w:pos="4153"/>
        <w:tab w:val="right" w:pos="8306"/>
      </w:tabs>
      <w:snapToGrid w:val="0"/>
      <w:jc w:val="left"/>
    </w:pPr>
    <w:rPr>
      <w:sz w:val="18"/>
      <w:szCs w:val="18"/>
    </w:rPr>
  </w:style>
  <w:style w:type="paragraph" w:styleId="14">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style>
  <w:style w:type="paragraph" w:styleId="16">
    <w:name w:val="footnote text"/>
    <w:basedOn w:val="1"/>
    <w:link w:val="41"/>
    <w:qFormat/>
    <w:uiPriority w:val="0"/>
    <w:pPr>
      <w:snapToGrid w:val="0"/>
      <w:jc w:val="left"/>
    </w:pPr>
    <w:rPr>
      <w:sz w:val="18"/>
      <w:szCs w:val="18"/>
    </w:rPr>
  </w:style>
  <w:style w:type="paragraph" w:styleId="17">
    <w:name w:val="Body Text Indent 3"/>
    <w:basedOn w:val="1"/>
    <w:link w:val="42"/>
    <w:qFormat/>
    <w:uiPriority w:val="0"/>
    <w:pPr>
      <w:adjustRightInd w:val="0"/>
      <w:snapToGrid w:val="0"/>
      <w:spacing w:line="300" w:lineRule="auto"/>
      <w:ind w:firstLine="540"/>
    </w:pPr>
    <w:rPr>
      <w:sz w:val="16"/>
      <w:szCs w:val="16"/>
    </w:rPr>
  </w:style>
  <w:style w:type="paragraph" w:styleId="18">
    <w:name w:val="toc 2"/>
    <w:basedOn w:val="1"/>
    <w:next w:val="1"/>
    <w:qFormat/>
    <w:uiPriority w:val="39"/>
    <w:pPr>
      <w:ind w:left="420" w:leftChars="200"/>
    </w:pPr>
  </w:style>
  <w:style w:type="paragraph" w:styleId="19">
    <w:name w:val="Normal (Web)"/>
    <w:basedOn w:val="1"/>
    <w:qFormat/>
    <w:uiPriority w:val="0"/>
    <w:pPr>
      <w:widowControl/>
      <w:spacing w:before="100" w:beforeAutospacing="1" w:after="100" w:afterAutospacing="1"/>
      <w:jc w:val="left"/>
    </w:pPr>
    <w:rPr>
      <w:rFonts w:ascii="宋体" w:hAnsi="宋体"/>
      <w:color w:val="000000"/>
      <w:kern w:val="0"/>
    </w:rPr>
  </w:style>
  <w:style w:type="paragraph" w:styleId="20">
    <w:name w:val="Title"/>
    <w:basedOn w:val="1"/>
    <w:link w:val="43"/>
    <w:qFormat/>
    <w:uiPriority w:val="0"/>
    <w:pPr>
      <w:spacing w:before="240" w:after="60"/>
      <w:jc w:val="center"/>
      <w:outlineLvl w:val="0"/>
    </w:pPr>
    <w:rPr>
      <w:rFonts w:ascii="等线 Light" w:hAnsi="等线 Light" w:eastAsia="等线 Light"/>
      <w:b/>
      <w:bCs/>
      <w:sz w:val="32"/>
      <w:szCs w:val="32"/>
    </w:rPr>
  </w:style>
  <w:style w:type="paragraph" w:styleId="21">
    <w:name w:val="annotation subject"/>
    <w:basedOn w:val="5"/>
    <w:next w:val="5"/>
    <w:link w:val="44"/>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qFormat/>
    <w:uiPriority w:val="0"/>
    <w:rPr>
      <w:color w:val="954F72"/>
      <w:u w:val="single"/>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styleId="28">
    <w:name w:val="footnote reference"/>
    <w:qFormat/>
    <w:uiPriority w:val="0"/>
    <w:rPr>
      <w:vertAlign w:val="superscript"/>
    </w:rPr>
  </w:style>
  <w:style w:type="character" w:customStyle="1" w:styleId="29">
    <w:name w:val="标题 3 字符"/>
    <w:link w:val="2"/>
    <w:qFormat/>
    <w:uiPriority w:val="0"/>
    <w:rPr>
      <w:b/>
      <w:bCs/>
      <w:sz w:val="32"/>
      <w:szCs w:val="32"/>
    </w:rPr>
  </w:style>
  <w:style w:type="character" w:customStyle="1" w:styleId="30">
    <w:name w:val="标题 4 字符"/>
    <w:link w:val="3"/>
    <w:qFormat/>
    <w:uiPriority w:val="0"/>
    <w:rPr>
      <w:rFonts w:ascii="等线 Light" w:hAnsi="等线 Light" w:eastAsia="等线 Light" w:cs="Times New Roman"/>
      <w:b/>
      <w:bCs/>
      <w:kern w:val="2"/>
      <w:sz w:val="28"/>
      <w:szCs w:val="28"/>
    </w:rPr>
  </w:style>
  <w:style w:type="character" w:customStyle="1" w:styleId="31">
    <w:name w:val="标题 6 字符"/>
    <w:link w:val="4"/>
    <w:qFormat/>
    <w:uiPriority w:val="0"/>
    <w:rPr>
      <w:rFonts w:ascii="等线 Light" w:hAnsi="等线 Light" w:eastAsia="等线 Light" w:cs="Times New Roman"/>
      <w:b/>
      <w:bCs/>
      <w:kern w:val="2"/>
      <w:sz w:val="24"/>
      <w:szCs w:val="24"/>
    </w:rPr>
  </w:style>
  <w:style w:type="character" w:customStyle="1" w:styleId="32">
    <w:name w:val="批注文字 字符"/>
    <w:link w:val="5"/>
    <w:qFormat/>
    <w:uiPriority w:val="0"/>
    <w:rPr>
      <w:kern w:val="2"/>
      <w:sz w:val="21"/>
      <w:szCs w:val="24"/>
    </w:rPr>
  </w:style>
  <w:style w:type="character" w:customStyle="1" w:styleId="33">
    <w:name w:val="正文文本 字符"/>
    <w:link w:val="6"/>
    <w:qFormat/>
    <w:uiPriority w:val="0"/>
    <w:rPr>
      <w:kern w:val="2"/>
      <w:sz w:val="21"/>
      <w:szCs w:val="24"/>
    </w:rPr>
  </w:style>
  <w:style w:type="character" w:customStyle="1" w:styleId="34">
    <w:name w:val="正文文本缩进 字符"/>
    <w:link w:val="7"/>
    <w:qFormat/>
    <w:uiPriority w:val="0"/>
    <w:rPr>
      <w:kern w:val="2"/>
      <w:sz w:val="21"/>
      <w:szCs w:val="24"/>
    </w:rPr>
  </w:style>
  <w:style w:type="character" w:customStyle="1" w:styleId="35">
    <w:name w:val="纯文本 字符"/>
    <w:link w:val="9"/>
    <w:qFormat/>
    <w:uiPriority w:val="0"/>
    <w:rPr>
      <w:rFonts w:ascii="等线" w:hAnsi="等线" w:cs="等线"/>
      <w:kern w:val="2"/>
      <w:sz w:val="21"/>
      <w:szCs w:val="24"/>
    </w:rPr>
  </w:style>
  <w:style w:type="character" w:customStyle="1" w:styleId="36">
    <w:name w:val="日期 字符"/>
    <w:link w:val="10"/>
    <w:uiPriority w:val="0"/>
    <w:rPr>
      <w:kern w:val="2"/>
      <w:sz w:val="21"/>
      <w:szCs w:val="24"/>
    </w:rPr>
  </w:style>
  <w:style w:type="character" w:customStyle="1" w:styleId="37">
    <w:name w:val="正文文本缩进 2 字符"/>
    <w:link w:val="11"/>
    <w:qFormat/>
    <w:uiPriority w:val="0"/>
    <w:rPr>
      <w:kern w:val="2"/>
      <w:sz w:val="21"/>
      <w:szCs w:val="24"/>
    </w:rPr>
  </w:style>
  <w:style w:type="character" w:customStyle="1" w:styleId="38">
    <w:name w:val="批注框文本 字符"/>
    <w:link w:val="12"/>
    <w:uiPriority w:val="0"/>
    <w:rPr>
      <w:kern w:val="2"/>
      <w:sz w:val="18"/>
      <w:szCs w:val="18"/>
    </w:rPr>
  </w:style>
  <w:style w:type="character" w:customStyle="1" w:styleId="39">
    <w:name w:val="页脚 字符"/>
    <w:link w:val="13"/>
    <w:qFormat/>
    <w:uiPriority w:val="0"/>
    <w:rPr>
      <w:kern w:val="2"/>
      <w:sz w:val="18"/>
      <w:szCs w:val="18"/>
    </w:rPr>
  </w:style>
  <w:style w:type="character" w:customStyle="1" w:styleId="40">
    <w:name w:val="页眉 字符"/>
    <w:link w:val="14"/>
    <w:uiPriority w:val="0"/>
    <w:rPr>
      <w:kern w:val="2"/>
      <w:sz w:val="18"/>
      <w:szCs w:val="18"/>
    </w:rPr>
  </w:style>
  <w:style w:type="character" w:customStyle="1" w:styleId="41">
    <w:name w:val="脚注文本 字符"/>
    <w:link w:val="16"/>
    <w:qFormat/>
    <w:uiPriority w:val="0"/>
    <w:rPr>
      <w:kern w:val="2"/>
      <w:sz w:val="18"/>
      <w:szCs w:val="18"/>
    </w:rPr>
  </w:style>
  <w:style w:type="character" w:customStyle="1" w:styleId="42">
    <w:name w:val="正文文本缩进 3 字符"/>
    <w:link w:val="17"/>
    <w:uiPriority w:val="0"/>
    <w:rPr>
      <w:kern w:val="2"/>
      <w:sz w:val="16"/>
      <w:szCs w:val="16"/>
    </w:rPr>
  </w:style>
  <w:style w:type="character" w:customStyle="1" w:styleId="43">
    <w:name w:val="标题 字符"/>
    <w:link w:val="20"/>
    <w:uiPriority w:val="0"/>
    <w:rPr>
      <w:rFonts w:ascii="等线 Light" w:hAnsi="等线 Light" w:eastAsia="等线 Light" w:cs="Times New Roman"/>
      <w:b/>
      <w:bCs/>
      <w:kern w:val="2"/>
      <w:sz w:val="32"/>
      <w:szCs w:val="32"/>
    </w:rPr>
  </w:style>
  <w:style w:type="character" w:customStyle="1" w:styleId="44">
    <w:name w:val="批注主题 字符"/>
    <w:link w:val="21"/>
    <w:qFormat/>
    <w:uiPriority w:val="0"/>
    <w:rPr>
      <w:b/>
      <w:bCs/>
      <w:kern w:val="2"/>
      <w:sz w:val="21"/>
      <w:szCs w:val="24"/>
    </w:rPr>
  </w:style>
  <w:style w:type="paragraph" w:customStyle="1" w:styleId="45">
    <w:name w:val="_Style 2"/>
    <w:basedOn w:val="1"/>
    <w:qFormat/>
    <w:uiPriority w:val="99"/>
    <w:pPr>
      <w:spacing w:line="400" w:lineRule="exact"/>
      <w:ind w:firstLine="420" w:firstLineChars="200"/>
    </w:pPr>
  </w:style>
  <w:style w:type="paragraph" w:customStyle="1" w:styleId="46">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7">
    <w:name w:val="缩写表"/>
    <w:basedOn w:val="15"/>
    <w:qFormat/>
    <w:uiPriority w:val="0"/>
    <w:pPr>
      <w:adjustRightInd w:val="0"/>
      <w:spacing w:after="120" w:line="400" w:lineRule="exact"/>
      <w:jc w:val="left"/>
    </w:pPr>
    <w:rPr>
      <w:spacing w:val="10"/>
      <w:kern w:val="0"/>
      <w:szCs w:val="20"/>
    </w:rPr>
  </w:style>
  <w:style w:type="paragraph" w:customStyle="1" w:styleId="48">
    <w:name w:val="Char"/>
    <w:basedOn w:val="1"/>
    <w:qFormat/>
    <w:uiPriority w:val="0"/>
  </w:style>
  <w:style w:type="paragraph" w:customStyle="1" w:styleId="49">
    <w:name w:val="标题1"/>
    <w:basedOn w:val="20"/>
    <w:uiPriority w:val="0"/>
    <w:pPr>
      <w:widowControl/>
      <w:adjustRightInd w:val="0"/>
      <w:spacing w:after="360" w:line="420" w:lineRule="exact"/>
      <w:outlineLvl w:val="9"/>
    </w:pPr>
    <w:rPr>
      <w:b w:val="0"/>
      <w:bCs w:val="0"/>
      <w:kern w:val="0"/>
      <w:sz w:val="30"/>
      <w:szCs w:val="20"/>
    </w:rPr>
  </w:style>
  <w:style w:type="paragraph" w:customStyle="1" w:styleId="50">
    <w:name w:val="msonormal"/>
    <w:basedOn w:val="1"/>
    <w:qFormat/>
    <w:uiPriority w:val="0"/>
    <w:pPr>
      <w:widowControl/>
      <w:spacing w:before="100" w:beforeAutospacing="1" w:after="100" w:afterAutospacing="1"/>
      <w:jc w:val="left"/>
    </w:pPr>
    <w:rPr>
      <w:rFonts w:ascii="宋体" w:hAnsi="宋体"/>
      <w:color w:val="000000"/>
      <w:kern w:val="0"/>
    </w:rPr>
  </w:style>
  <w:style w:type="paragraph" w:customStyle="1" w:styleId="51">
    <w:name w:val="标题 11"/>
    <w:basedOn w:val="1"/>
    <w:qFormat/>
    <w:uiPriority w:val="0"/>
    <w:pPr>
      <w:keepNext/>
      <w:pageBreakBefore/>
      <w:spacing w:before="240" w:after="120"/>
      <w:outlineLvl w:val="0"/>
    </w:pPr>
    <w:rPr>
      <w:rFonts w:eastAsia="黑体"/>
      <w:b/>
      <w:color w:val="000000"/>
      <w:sz w:val="32"/>
    </w:rPr>
  </w:style>
  <w:style w:type="paragraph" w:customStyle="1" w:styleId="52">
    <w:name w:val="标题 21"/>
    <w:basedOn w:val="1"/>
    <w:qFormat/>
    <w:uiPriority w:val="0"/>
    <w:pPr>
      <w:keepNext/>
      <w:spacing w:before="160" w:after="120"/>
      <w:outlineLvl w:val="1"/>
    </w:pPr>
    <w:rPr>
      <w:rFonts w:eastAsia="黑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24</Pages>
  <Words>5486</Words>
  <Characters>6545</Characters>
  <Lines>133</Lines>
  <Paragraphs>37</Paragraphs>
  <TotalTime>2</TotalTime>
  <ScaleCrop>false</ScaleCrop>
  <LinksUpToDate>false</LinksUpToDate>
  <CharactersWithSpaces>7213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2021-12-09T16:55:00Z</dcterms:created>
  <dc:creator>赵子恒</dc:creator>
  <dc:description>依据《专业综合实训》任务书和学校报告模板生成</dc:description>
  <cp:keywords>简历筛选, 岗位匹配, TF-IDF, Python, 可解释人工智能</cp:keywords>
  <cp:lastModifiedBy>你樣樣啊</cp:lastModifiedBy>
  <cp:lastPrinted>2009-09-05T14:51:00Z</cp:lastPrinted>
  <dcterms:modified xsi:type="dcterms:W3CDTF">2026-09-24T09:38:20Z</dcterms:modified>
  <dc:subject>专业综合实训</dc:subject>
  <dc:title>智能简历筛选与岗位匹配系统专业综合实训报告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RubyTemplateID">
    <vt:lpwstr>6</vt:lpwstr>
  </property>
  <property fmtid="{D5CDD505-2E9C-101B-9397-08002B2CF9AE}" pid="4" name="ICV">
    <vt:lpwstr>5C965CAD3DE4C61E8425C268FB99E883_43</vt:lpwstr>
  </property>
  <property fmtid="{D5CDD505-2E9C-101B-9397-08002B2CF9AE}" pid="5" name="commondata">
    <vt:lpwstr>eyJoZGlkIjoiZmIxM2E3M2I4YTdkNGRmYzgzOTViMTlhY2I0ODg5NDEifQ==</vt:lpwstr>
  </property>
  <property fmtid="{D5CDD505-2E9C-101B-9397-08002B2CF9AE}" pid="6" name="KSOTemplateDocerSaveRecord">
    <vt:lpwstr>eyJoZGlkIjoiNTRhMDc4MDVjNGJmMzZhNmI4MWU1OTM2YTE2ZWVlYzMiLCJ1c2VySWQiOiIxNDYyMTE2MTIyIn0=</vt:lpwstr>
  </property>
</Properties>
</file>