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44"/>
        </w:rPr>
        <w:t>一、报价函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致采购人：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1.根据贵公司的本项目采购文件，我公司决定参加贵公司组织的采购活动。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2.我公司已详细研究采购文件的所有内容，包括但不限于《供应商须知（通用条款）》、相关资料及修改文件（如有），我公司完全明白上述文件的所有条款要求，如有违反，我公司同意承担后果及按照贵司的管理规定进行处理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3.本采购响应文件的有效期自询价截止日后[90]天内有效。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4.我公司明白并愿意在规定的询价时间和日期之后，询价有效期之内撤回报价，则询价保证金（如有）将被贵公司没收。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5.我公司愿意提供贵公司可能另外要求的、与采购有关的文件资料，并保证我公司已提供和将要提供的文件是真实的、准确的。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6.一旦我公司成为成交供应商，我公司将保证履行采购文件的所有要求规定的全部责任和义务，依法与采购人签订合同并按质、按量、按时完成履行合同义务。我公司已清楚，如违反该要求，将按贵司的相关规定接受处罚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7.保证在本项目询价过程中不隐瞒真实情况，不提供虚假资料，不以非法手段排斥其他供应商参与竞争，不围标串标，不恶意质疑投诉，不向采购项目相关人行贿或者提供其他不当利益。我公司已清楚，如违反上述要求，将按贵司的相关规定接受处罚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8.我公司声明出具本报价函之日起前三年内，与贵公司不存在任何纠纷，如有隐瞒或造假，我公司同意承担一切法律后果（包括但不限于报价无效、取消中选资格等）。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特此承诺！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供应商（盖章）：深圳市傲天科技股份有限公司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日期：[ 2026]年[1]月[21 ]日</w:t>
      </w:r>
    </w:p>
    <w:p>
      <w:pPr>
        <w:keepNext w:val="0"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102325"/>
            <wp:docPr id="1" name="Picture 1" descr="报价函盖章" title="报价函盖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02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44"/>
        </w:rPr>
        <w:t>二、报价表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1、总报价表</w:t>
      </w:r>
    </w:p>
    <w:tbl>
      <w:tblPr>
        <w:tblStyle w:val="TableGrid"/>
        <w:tblW w:type="dxa" w:w="831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45"/>
      </w:tblGrid>
      <w:tr>
        <w:trPr>
          <w:tblHeader/>
          <w:cantSplit/>
        </w:trPr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序号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项目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单位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数量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含税单价（元）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含税总价（元）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税率（%）</w:t>
            </w:r>
          </w:p>
        </w:tc>
        <w:tc>
          <w:tcPr>
            <w:tcW w:type="dxa" w:w="1045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招商港融大数据股份有限公司2026年度港融平台集装箱系统运维项目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项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597,600.00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597,600.00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</w:p>
        </w:tc>
      </w:tr>
    </w:tbl>
    <w:p>
      <w:pPr/>
      <w:r>
        <w:rPr>
          <w:rFonts w:ascii="Times New Roman" w:hAnsi="Times New Roman" w:eastAsia="宋体"/>
          <w:b/>
          <w:i w:val="0"/>
          <w:color w:val="000000"/>
          <w:sz w:val="24"/>
        </w:rPr>
        <w:t>注：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1、如采购文件无其他特殊说明，由成交投标方支付成交服务费及一切相关费用，投标方报价时应将相关成本包含在报价之中，并在中选后及时缴纳；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2、如有不同税率可以在“税率栏内”进行说明。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2、分项报价表</w:t>
      </w:r>
    </w:p>
    <w:tbl>
      <w:tblPr>
        <w:tblStyle w:val="TableGrid"/>
        <w:tblW w:type="dxa" w:w="831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45"/>
      </w:tblGrid>
      <w:tr>
        <w:trPr>
          <w:tblHeader/>
          <w:cantSplit/>
        </w:trPr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序号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项目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单位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数量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含税单价（元）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含税总价（元）</w:t>
            </w:r>
          </w:p>
        </w:tc>
        <w:tc>
          <w:tcPr>
            <w:tcW w:type="dxa" w:w="1038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税率（%）</w:t>
            </w:r>
          </w:p>
        </w:tc>
        <w:tc>
          <w:tcPr>
            <w:tcW w:type="dxa" w:w="1045"/>
            <w:vAlign w:val="center"/>
            <w:shd w:fill="F2F2F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商户门户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项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99,000.00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99,000.00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</w:p>
        </w:tc>
      </w:tr>
      <w:tr>
        <w:trPr>
          <w:cantSplit/>
        </w:trPr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运营管理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项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299,000.00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299,000.00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</w:p>
        </w:tc>
      </w:tr>
      <w:tr>
        <w:trPr>
          <w:cantSplit/>
        </w:trPr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支付网关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项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99,800.00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99,800.00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</w:p>
        </w:tc>
      </w:tr>
      <w:tr>
        <w:trPr>
          <w:cantSplit/>
        </w:trPr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外部对接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项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99,800.00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99,800.00</w:t>
            </w:r>
          </w:p>
        </w:tc>
        <w:tc>
          <w:tcPr>
            <w:tcW w:type="dxa" w:w="103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88" w:lineRule="auto"/>
              <w:ind w:firstLine="0" w:left="0"/>
              <w:jc w:val="center"/>
            </w:pPr>
          </w:p>
        </w:tc>
      </w:tr>
    </w:tbl>
    <w:p>
      <w:pPr/>
      <w:r>
        <w:rPr>
          <w:rFonts w:ascii="Times New Roman" w:hAnsi="Times New Roman" w:eastAsia="宋体"/>
          <w:b/>
          <w:i w:val="0"/>
          <w:color w:val="000000"/>
          <w:sz w:val="24"/>
        </w:rPr>
        <w:t>注：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除备注栏外，报价表如有缺项，报价无效。</w:t>
      </w:r>
    </w:p>
    <w:p>
      <w:pPr>
        <w:ind w:firstLine="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法定代表人/负责人：（签字或签章）</w:t>
      </w:r>
    </w:p>
    <w:p>
      <w:pPr>
        <w:ind w:firstLine="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供应商：（公章）深圳市傲天科技股份有限公司</w:t>
      </w:r>
    </w:p>
    <w:p>
      <w:pPr>
        <w:ind w:firstLine="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日期：2026年1月21日</w:t>
      </w:r>
    </w:p>
    <w:p>
      <w:pPr>
        <w:keepNext w:val="0"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5000"/>
            <wp:docPr id="2" name="Picture 2" descr="报价表签字盖章" title="报价表签字盖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44"/>
        </w:rPr>
        <w:t>三、法定代表人/负责人证明书</w:t>
      </w:r>
    </w:p>
    <w:p>
      <w:pPr>
        <w:pStyle w:val="Heading3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1、法定代表人/负责人身份证明书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供应商名称：[ 深圳市傲天科技股份有限公司 ]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地 址：[ 深圳市南山区粤海街道高新区科技中二路软件园 3栋 6楼601]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姓 名：[ 卢树彬 ]性别[ 男 ]身份证号：[ 440301********2514]年龄：[ 63 ]职务：[ 董事长 ]，系我单位的法定代表人/负责人。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特此证明。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供 应 商: [ 深圳市傲天科技股份有限公司 ]（盖章）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日 期：[ 2026]年[ 1]月[ 21 ]日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附：法定代表人/负责人身份证原件扫描件</w:t>
      </w:r>
    </w:p>
    <w:p>
      <w:pPr>
        <w:keepNext w:val="0"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527213"/>
            <wp:docPr id="3" name="Picture 3" descr="法定代表人身份证原件扫描件" title="法定代表人身份证原件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2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2、授权委托书（如法定代表人/负责人等直接参与，无其他被授权人，则无须提供此项）本授权委托书声明：本人（姓名）[ 卢树彬 ]系[ 深圳市傲天科技股份有限公司 ]（供应商名称）的法定代表人，现授权委托（姓名）[ 贺烨 ]（性别[ 女 ]年龄∶[ 49]职务∶[ 项目工程师 ]身份证号码∶[ 430204********4025]）为我公司的代理人，以我公司名义参加[ 招商港融大数据股份有限公司 2026年度港融平台集装箱系统运维项目 ]采购项目报价相关活动,授权范围如下：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1.签署我公司的采购响应文件及与报价活动有关的其他相关文件；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2.参加答疑会、澄清等与报价有关的活动；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3.递交、领取报价活动期间的相关文件资料、通知函件；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4.参加合同谈判，代为签署合同。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代理人上述行为及处理的有关的一切事务，我公司均予以承认。代理人无转委托权，特此委托。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代表人（签字或签章）∶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代理人（签字或签章）：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供应商（盖章）∶深圳市傲天科技股份有限公司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日 期：[ 2026]年[1 ]月[ 21]日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附：代理人身份证原件扫描件</w:t>
      </w:r>
    </w:p>
    <w:p>
      <w:pPr>
        <w:keepNext w:val="0"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603846"/>
            <wp:docPr id="4" name="Picture 4" descr="授权签名与代理人身份证原件扫描件" title="授权签名与代理人身份证原件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0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44"/>
        </w:rPr>
        <w:t>四、供应商证明材料格式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按采购文件中“供应商资格条件”、“需投标人提供的服务/技术方案”、“响应文件格式”及其他要求提供相应证明文件和材料，否则视为无效报价。</w:t>
      </w:r>
    </w:p>
    <w:p>
      <w:pPr>
        <w:pStyle w:val="Heading3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1.供应商资格条件</w:t>
      </w:r>
    </w:p>
    <w:p>
      <w:pPr>
        <w:keepNext w:val="0"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370322"/>
            <wp:docPr id="5" name="Picture 5" descr="营业执照原件扫描件" title="营业执照原件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7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3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2.需投标人提供的服务/技术方案</w:t>
      </w:r>
    </w:p>
    <w:p>
      <w:pPr/>
      <w:r>
        <w:rPr>
          <w:rFonts w:ascii="Times New Roman" w:hAnsi="Times New Roman" w:eastAsia="宋体"/>
          <w:b w:val="0"/>
          <w:i w:val="0"/>
          <w:color w:val="000000"/>
          <w:sz w:val="24"/>
        </w:rPr>
        <w:t>请见附件技术方案。</w:t>
      </w:r>
    </w:p>
    <w:p>
      <w:r>
        <w:br w:type="page"/>
      </w:r>
    </w:p>
    <w:p>
      <w:pPr>
        <w:pStyle w:val="Heading3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3.业绩证明</w:t>
      </w:r>
    </w:p>
    <w:p>
      <w:pPr>
        <w:pStyle w:val="Heading3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</w:t>
      </w:r>
    </w:p>
    <w:p>
      <w:pPr>
        <w:sectPr>
          <w:headerReference w:type="default" r:id="rId9"/>
          <w:pgSz w:w="11906" w:h="16838"/>
          <w:pgMar w:top="1440" w:right="1797" w:bottom="1440" w:left="1797" w:header="850" w:footer="992" w:gutter="0"/>
          <w:cols w:space="720"/>
          <w:docGrid w:linePitch="360"/>
        </w:sectPr>
      </w:pP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6" name="Picture 6" descr="商务标第8页原始扫描件" title="商务标第8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7" name="Picture 7" descr="商务标第9页原始扫描件" title="商务标第9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8" name="Picture 8" descr="商务标第10页原始扫描件" title="商务标第10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9" name="Picture 9" descr="商务标第11页原始扫描件" title="商务标第11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0" name="Picture 10" descr="商务标第12页原始扫描件" title="商务标第12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1" name="Picture 11" descr="商务标第13页原始扫描件" title="商务标第13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2" name="Picture 12" descr="商务标第14页原始扫描件" title="商务标第14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3" name="Picture 13" descr="商务标第15页原始扫描件" title="商务标第15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4" name="Picture 14" descr="商务标第16页原始扫描件" title="商务标第16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5" name="Picture 15" descr="商务标第17页原始扫描件" title="商务标第17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6" name="Picture 16" descr="商务标第18页原始扫描件" title="商务标第18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7" name="Picture 17" descr="商务标第19页原始扫描件" title="商务标第19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8" name="Picture 18" descr="商务标第20页原始扫描件" title="商务标第20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19" name="Picture 19" descr="商务标第21页原始扫描件" title="商务标第21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20" name="Picture 20" descr="商务标第22页原始扫描件" title="商务标第22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p>
      <w:r>
        <w:br w:type="page"/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26121"/>
            <wp:docPr id="21" name="Picture 21" descr="商务标第23页原始扫描件" title="商务标第23页原始扫描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2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原始合同、业绩或认证材料扫描页</w:t>
      </w:r>
    </w:p>
    <w:sectPr w:rsidR="00FC693F" w:rsidRPr="0006063C" w:rsidSect="00034616">
      <w:headerReference w:type="default" r:id="rId15"/>
      <w:pgSz w:w="11906" w:h="16838"/>
      <w:pgMar w:top="1440" w:right="1797" w:bottom="1440" w:left="179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drawing>
        <wp:inline xmlns:a="http://schemas.openxmlformats.org/drawingml/2006/main" xmlns:pic="http://schemas.openxmlformats.org/drawingml/2006/picture">
          <wp:extent cx="684000" cy="625371"/>
          <wp:docPr id="1" name="Picture 1" descr="企业公章" title="企业公章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625371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  <w:jc w:val="both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330" w:line="576" w:lineRule="auto"/>
      <w:ind w:left="432" w:hanging="432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260" w:line="413" w:lineRule="auto"/>
      <w:ind w:left="575" w:hanging="575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260" w:line="413" w:lineRule="auto"/>
      <w:ind w:left="720" w:hanging="7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290" w:line="372" w:lineRule="auto"/>
      <w:ind w:left="864" w:hanging="864"/>
      <w:outlineLvl w:val="3"/>
    </w:pPr>
    <w:rPr>
      <w:rFonts w:asciiTheme="majorHAnsi" w:eastAsiaTheme="majorEastAsia" w:hAnsiTheme="majorHAnsi" w:cstheme="majorBidi" w:ascii="Arial" w:hAnsi="Arial" w:eastAsia="宋体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80" w:after="290" w:line="372" w:lineRule="auto"/>
      <w:ind w:left="1008" w:hanging="1008"/>
      <w:outlineLvl w:val="4"/>
    </w:pPr>
    <w:rPr>
      <w:rFonts w:asciiTheme="majorHAnsi" w:eastAsiaTheme="majorEastAsia" w:hAnsiTheme="majorHAnsi" w:cstheme="majorBidi" w:ascii="Arial" w:hAnsi="Arial" w:eastAsia="宋体"/>
      <w:b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64" w:line="317" w:lineRule="auto"/>
      <w:ind w:left="1151" w:hanging="1151"/>
      <w:outlineLvl w:val="5"/>
    </w:pPr>
    <w:rPr>
      <w:rFonts w:asciiTheme="majorHAnsi" w:eastAsiaTheme="majorEastAsia" w:hAnsiTheme="majorHAnsi" w:cstheme="majorBidi" w:ascii="Arial" w:hAnsi="Arial" w:eastAsia="宋体"/>
      <w:b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40" w:after="64" w:line="317" w:lineRule="auto"/>
      <w:ind w:left="1296" w:hanging="1296"/>
      <w:outlineLvl w:val="6"/>
    </w:pPr>
    <w:rPr>
      <w:rFonts w:asciiTheme="majorHAnsi" w:eastAsiaTheme="majorEastAsia" w:hAnsiTheme="majorHAnsi" w:cstheme="majorBidi" w:ascii="Arial" w:hAnsi="Arial" w:eastAsia="宋体"/>
      <w:b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40" w:after="64" w:line="317" w:lineRule="auto"/>
      <w:ind w:left="1440" w:hanging="1440"/>
      <w:outlineLvl w:val="7"/>
    </w:pPr>
    <w:rPr>
      <w:rFonts w:asciiTheme="majorHAnsi" w:eastAsiaTheme="majorEastAsia" w:hAnsiTheme="majorHAnsi" w:cstheme="majorBidi" w:ascii="Arial" w:hAnsi="Arial" w:eastAsia="宋体"/>
      <w:b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40" w:after="64" w:line="317" w:lineRule="auto"/>
      <w:ind w:left="1583" w:hanging="1583"/>
      <w:outlineLvl w:val="8"/>
    </w:pPr>
    <w:rPr>
      <w:rFonts w:asciiTheme="majorHAnsi" w:eastAsiaTheme="majorEastAsia" w:hAnsiTheme="majorHAnsi" w:cstheme="majorBidi" w:ascii="Arial" w:hAnsi="Arial" w:eastAsia="宋体"/>
      <w:b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before="0" w:after="0"/>
      <w:ind w:left="425" w:hanging="198"/>
      <w:contextualSpacing/>
    </w:pPr>
    <w:rPr>
      <w:rFonts w:ascii="宋体" w:hAnsi="宋体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0"/>
      <w:ind w:firstLine="0"/>
      <w:jc w:val="center"/>
    </w:pPr>
    <w:rPr>
      <w:rFonts w:ascii="Times New Roman" w:hAnsi="Times New Roman" w:eastAsia="宋体"/>
      <w:b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2.xml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商务标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