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代理业务部经营月报【2026年X月】 模板（系统版）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一、工作总述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简要概述本月部门业务整体开展情况，部门绩效完成情况，包含整体经营态势、核心工作目标完成进度、重点项目推进概况，明确本月业务整体优势与核心短板，总领全文工作内容。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63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二、业务经营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业绩指标完成情况：聚焦业务经营核心指标，量化呈现本月经营成果，对比上月数据、同比去年数据及年度目标，精准分析经营现状。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（一）核心业务指标完成情况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指标说明：针对各项指标完成重大偏差进行说明。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（二）项目分类经营明细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按照业务类型（招标、非招、造价）、客户类型（内部、外部）进行分类统计，详细说明各类项目承接规模、营收占比、项目推进难点，明确薄弱板块及处理策略。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内部招标代理</w:t>
      </w:r>
    </w:p>
    <w:p>
      <w:pPr>
        <w:spacing w:before="120" w:after="120" w:line="288" w:lineRule="auto"/>
        <w:ind w:left="0"/>
      </w:pPr>
      <w:r>
        <w:object>
          <v:shape id="_x0000_i1027" style="width:414pt;height:10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分析说明</w:t>
      </w:r>
      <w:r>
        <w:rPr>
          <w:rFonts w:eastAsia="等线" w:ascii="Arial" w:cs="Arial" w:hAnsi="Arial"/>
          <w:sz w:val="22"/>
        </w:rPr>
        <w:t>：针对各业务单元指标完成差异原因进行详细说明。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外部招标代理</w:t>
      </w:r>
    </w:p>
    <w:p>
      <w:pPr>
        <w:spacing w:before="120" w:after="120" w:line="288" w:lineRule="auto"/>
        <w:ind w:left="0"/>
      </w:pPr>
      <w:r>
        <w:object>
          <v:shape id="_x0000_i1028" style="width:414pt;height:109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分析说明</w:t>
      </w:r>
      <w:r>
        <w:rPr>
          <w:rFonts w:eastAsia="等线" w:ascii="Arial" w:cs="Arial" w:hAnsi="Arial"/>
          <w:sz w:val="22"/>
        </w:rPr>
        <w:t>：针对各客户指标完成差异原因进行详细说明。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内部非招代理</w:t>
      </w:r>
    </w:p>
    <w:p>
      <w:pPr>
        <w:spacing w:before="120" w:after="120" w:line="288" w:lineRule="auto"/>
        <w:ind w:left="0"/>
      </w:pPr>
      <w:r>
        <w:object>
          <v:shape id="_x0000_i1029" style="width:414pt;height:109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分析说明</w:t>
      </w:r>
      <w:r>
        <w:rPr>
          <w:rFonts w:eastAsia="等线" w:ascii="Arial" w:cs="Arial" w:hAnsi="Arial"/>
          <w:sz w:val="22"/>
        </w:rPr>
        <w:t>：针对各业务单元指标完成差异原因进行详细说明。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外部非招代理</w:t>
      </w:r>
    </w:p>
    <w:p>
      <w:pPr>
        <w:spacing w:before="120" w:after="120" w:line="288" w:lineRule="auto"/>
        <w:ind w:left="0"/>
      </w:pPr>
      <w:r>
        <w:object>
          <v:shape id="_x0000_i1030" style="width:414pt;height:109pt;mso-width-percent:0;mso-height-percent:0;mso-width-percent:0;mso-height-percent:0" type="#_x0000_t75" o:ole="">
            <v:imagedata r:id="rId12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分析说明</w:t>
      </w:r>
      <w:r>
        <w:rPr>
          <w:rFonts w:eastAsia="等线" w:ascii="Arial" w:cs="Arial" w:hAnsi="Arial"/>
          <w:sz w:val="22"/>
        </w:rPr>
        <w:t>：针对各客户指标完成差异原因进行详细说明。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造价咨询服务</w:t>
      </w:r>
    </w:p>
    <w:p>
      <w:pPr>
        <w:spacing w:before="120" w:after="120" w:line="288" w:lineRule="auto"/>
        <w:ind w:left="0"/>
      </w:pPr>
      <w:r>
        <w:object>
          <v:shape id="_x0000_i1031" style="width:414pt;height:109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分析说明</w:t>
      </w:r>
      <w:r>
        <w:rPr>
          <w:rFonts w:eastAsia="等线" w:ascii="Arial" w:cs="Arial" w:hAnsi="Arial"/>
          <w:sz w:val="22"/>
        </w:rPr>
        <w:t>：针对各客户指标完成差异原因进行详细说明。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三、市场开发</w:t>
      </w:r>
      <w:bookmarkEnd w:id="2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市场开发情况：聚焦市场开发核心指标，呈现本月新市场开拓、存量客户维护情况，精准分析短板现状。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（一）市场开发指标晾晒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指标说明：针对各项指标重大变动进行说明。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（二）市场开拓情况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本月重点跟进的潜在客户、参与的招投标业务洽谈、中标及签约情况、业务突破情况。</w:t>
      </w:r>
    </w:p>
    <w:p>
      <w:pPr>
        <w:spacing w:before="120" w:after="120" w:line="288" w:lineRule="auto"/>
        <w:ind w:left="0"/>
      </w:pPr>
      <w:r>
        <w:object>
          <v:shape id="_x0000_i1033" style="width:414pt;height:115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内部招标代理拓展</w:t>
      </w:r>
    </w:p>
    <w:p>
      <w:pPr>
        <w:spacing w:before="120" w:after="120" w:line="288" w:lineRule="auto"/>
        <w:ind w:left="0"/>
      </w:pPr>
      <w:r>
        <w:object>
          <v:shape id="_x0000_i1034" style="width:414pt;height:56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内部非招代理拓展</w:t>
      </w:r>
    </w:p>
    <w:p>
      <w:pPr>
        <w:spacing w:before="120" w:after="120" w:line="288" w:lineRule="auto"/>
        <w:ind w:left="0"/>
      </w:pPr>
      <w:r>
        <w:object>
          <v:shape id="_x0000_i1035" style="width:414pt;height:56pt;mso-width-percent:0;mso-height-percent:0;mso-width-percent:0;mso-height-percent:0" type="#_x0000_t75" o:ole="">
            <v:imagedata r:id="rId23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造价咨询服务拓展</w:t>
      </w:r>
    </w:p>
    <w:p>
      <w:pPr>
        <w:spacing w:before="120" w:after="120" w:line="288" w:lineRule="auto"/>
        <w:ind w:left="0"/>
      </w:pPr>
      <w:r>
        <w:object>
          <v:shape id="_x0000_i1036" style="width:414pt;height:56pt;mso-width-percent:0;mso-height-percent:0;mso-width-percent:0;mso-height-percent:0" type="#_x0000_t75" o:ole="">
            <v:imagedata r:id="rId26" o:title=""/>
          </v:shape>
          <o:OLEObject DrawAspect="Icon" ObjectID="_1718471230" ProgID="Excel.Sheet.12" ShapeID="_x0000_i1036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外部代理服务拓展</w:t>
      </w:r>
    </w:p>
    <w:p>
      <w:pPr>
        <w:spacing w:before="120" w:after="120" w:line="288" w:lineRule="auto"/>
        <w:ind w:left="0"/>
      </w:pPr>
      <w:r>
        <w:object>
          <v:shape id="_x0000_i1037" style="width:414pt;height:56pt;mso-width-percent:0;mso-height-percent:0;mso-width-percent:0;mso-height-percent:0" type="#_x0000_t75" o:ole="">
            <v:imagedata r:id="rId26" o:title=""/>
          </v:shape>
          <o:OLEObject DrawAspect="Icon" ObjectID="_1718471231" ProgID="Excel.Sheet.12" ShapeID="_x0000_i1037" Type="Embed" r:id="rId2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市场竞标情况</w:t>
      </w:r>
    </w:p>
    <w:p>
      <w:pPr>
        <w:spacing w:before="120" w:after="120" w:line="288" w:lineRule="auto"/>
        <w:ind w:left="0"/>
      </w:pPr>
      <w:r>
        <w:object>
          <v:shape id="_x0000_i1038" style="width:414pt;height:56pt;mso-width-percent:0;mso-height-percent:0;mso-width-percent:0;mso-height-percent:0" type="#_x0000_t75" o:ole="">
            <v:imagedata r:id="rId29" o:title=""/>
          </v:shape>
          <o:OLEObject DrawAspect="Icon" ObjectID="_1718471232" ProgID="Excel.Sheet.12" ShapeID="_x0000_i1038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（三）客户维护情况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客户走访、沟通情况</w:t>
      </w:r>
    </w:p>
    <w:p>
      <w:pPr>
        <w:spacing w:before="120" w:after="120" w:line="288" w:lineRule="auto"/>
        <w:ind w:left="0"/>
      </w:pPr>
      <w:r>
        <w:object>
          <v:shape id="_x0000_i1039" style="width:414pt;height:56pt;mso-width-percent:0;mso-height-percent:0;mso-width-percent:0;mso-height-percent:0" type="#_x0000_t75" o:ole="">
            <v:imagedata r:id="rId31" o:title=""/>
          </v:shape>
          <o:OLEObject DrawAspect="Icon" ObjectID="_1718471233" ProgID="Excel.Sheet.12" ShapeID="_x0000_i1039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（四）市场开发情况分析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本月市场拓展、客户开发、签约转化过程中存在的问题，如渠道单一、报价竞争力不足、客户对接效率偏低等。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四、质效管理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（一）客户赋能指标晾晒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指标说明：针对低于目标值业务组情况简述。</w:t>
      </w:r>
    </w:p>
    <w:p>
      <w:pPr>
        <w:spacing w:before="120" w:after="120" w:line="288" w:lineRule="auto"/>
        <w:ind w:left="0"/>
      </w:pPr>
      <w:r>
        <w:object>
          <v:shape id="_x0000_i1040" style="width:414pt;height:158pt;mso-width-percent:0;mso-height-percent:0;mso-width-percent:0;mso-height-percent:0" type="#_x0000_t75" o:ole="">
            <v:imagedata r:id="rId33" o:title=""/>
          </v:shape>
          <o:OLEObject DrawAspect="Icon" ObjectID="_1718471234" ProgID="Excel.Sheet.12" ShapeID="_x0000_i1040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（二）质量问题指标晾晒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指标说明：针对低于目标值业务组情况简述。</w:t>
      </w:r>
    </w:p>
    <w:p>
      <w:pPr>
        <w:spacing w:before="120" w:after="120" w:line="288" w:lineRule="auto"/>
        <w:ind w:left="0"/>
      </w:pPr>
      <w:r>
        <w:object>
          <v:shape id="_x0000_i1041" style="width:414pt;height:147pt;mso-width-percent:0;mso-height-percent:0;mso-width-percent:0;mso-height-percent:0" type="#_x0000_t75" o:ole="">
            <v:imagedata r:id="rId35" o:title=""/>
          </v:shape>
          <o:OLEObject DrawAspect="Icon" ObjectID="_1718471235" ProgID="Excel.Sheet.12" ShapeID="_x0000_i1041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质量问题通报：</w:t>
      </w:r>
      <w:r>
        <w:rPr>
          <w:rFonts w:eastAsia="等线" w:ascii="Arial" w:cs="Arial" w:hAnsi="Arial"/>
          <w:sz w:val="22"/>
        </w:rPr>
        <w:t>（质量问题情况简述）</w:t>
      </w:r>
    </w:p>
    <w:p>
      <w:pPr>
        <w:spacing w:before="120" w:after="120" w:line="288" w:lineRule="auto"/>
        <w:ind w:left="0"/>
      </w:pPr>
      <w:r>
        <w:object>
          <v:shape id="_x0000_i1042" style="width:414pt;height:123pt;mso-width-percent:0;mso-height-percent:0;mso-width-percent:0;mso-height-percent:0" type="#_x0000_t75" o:ole="">
            <v:imagedata r:id="rId37" o:title=""/>
          </v:shape>
          <o:OLEObject DrawAspect="Icon" ObjectID="_1718471236" ProgID="Excel.Sheet.12" ShapeID="_x0000_i1042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（三）运营效能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（情况简述）</w:t>
      </w:r>
    </w:p>
    <w:p>
      <w:pPr>
        <w:spacing w:before="120" w:after="120" w:line="288" w:lineRule="auto"/>
        <w:ind w:left="0"/>
      </w:pPr>
      <w:r>
        <w:object>
          <v:shape id="_x0000_i1043" style="width:414pt;height:195pt;mso-width-percent:0;mso-height-percent:0;mso-width-percent:0;mso-height-percent:0" type="#_x0000_t75" o:ole="">
            <v:imagedata r:id="rId39" o:title=""/>
          </v:shape>
          <o:OLEObject DrawAspect="Icon" ObjectID="_1718471237" ProgID="Excel.Sheet.12" ShapeID="_x0000_i1043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（四）费用管理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（情况简述）</w:t>
      </w:r>
    </w:p>
    <w:p>
      <w:pPr>
        <w:spacing w:before="120" w:after="120" w:line="288" w:lineRule="auto"/>
        <w:ind w:left="0"/>
      </w:pPr>
      <w:r>
        <w:object>
          <v:shape id="_x0000_i1044" style="width:414pt;height:182pt;mso-width-percent:0;mso-height-percent:0;mso-width-percent:0;mso-height-percent:0" type="#_x0000_t75" o:ole="">
            <v:imagedata r:id="rId41" o:title=""/>
          </v:shape>
          <o:OLEObject DrawAspect="Icon" ObjectID="_1718471238" ProgID="Excel.Sheet.12" ShapeID="_x0000_i1044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（五）能力建设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（情况简述）</w:t>
      </w:r>
    </w:p>
    <w:p>
      <w:pPr>
        <w:spacing w:before="120" w:after="120" w:line="288" w:lineRule="auto"/>
        <w:ind w:left="0"/>
      </w:pPr>
      <w:r>
        <w:object>
          <v:shape id="_x0000_i1045" style="width:414pt;height:182pt;mso-width-percent:0;mso-height-percent:0;mso-width-percent:0;mso-height-percent:0" type="#_x0000_t75" o:ole="">
            <v:imagedata r:id="rId43" o:title=""/>
          </v:shape>
          <o:OLEObject DrawAspect="Icon" ObjectID="_1718471239" ProgID="Excel.Sheet.12" ShapeID="_x0000_i1045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代理业务进阶课堂：</w:t>
      </w:r>
      <w:r>
        <w:rPr>
          <w:rFonts w:eastAsia="等线" w:ascii="Arial" w:cs="Arial" w:hAnsi="Arial"/>
          <w:sz w:val="22"/>
        </w:rPr>
        <w:t>（情况简述）</w:t>
      </w:r>
    </w:p>
    <w:p>
      <w:pPr>
        <w:spacing w:before="120" w:after="120" w:line="288" w:lineRule="auto"/>
        <w:ind w:left="0"/>
      </w:pPr>
      <w:r>
        <w:object>
          <v:shape id="_x0000_i1046" style="width:414pt;height:109pt;mso-width-percent:0;mso-height-percent:0;mso-width-percent:0;mso-height-percent:0" type="#_x0000_t75" o:ole="">
            <v:imagedata r:id="rId45" o:title=""/>
          </v:shape>
          <o:OLEObject DrawAspect="Icon" ObjectID="_1718471240" ProgID="Excel.Sheet.12" ShapeID="_x0000_i1046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五、专项工作</w:t>
      </w:r>
      <w:bookmarkEnd w:id="4"/>
    </w:p>
    <w:p>
      <w:pPr>
        <w:spacing w:before="120" w:after="120" w:line="288" w:lineRule="auto"/>
        <w:ind w:left="0"/>
      </w:pPr>
      <w:r>
        <w:object>
          <v:shape id="_x0000_i1047" style="width:414pt;height:163pt;mso-width-percent:0;mso-height-percent:0;mso-width-percent:0;mso-height-percent:0" type="#_x0000_t75" o:ole="">
            <v:imagedata r:id="rId47" o:title=""/>
          </v:shape>
          <o:OLEObject DrawAspect="Icon" ObjectID="_1718471241" ProgID="Excel.Sheet.12" ShapeID="_x0000_i1047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六、综合管理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（一）场地管理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场地建设与运营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合作场地建设</w:t>
      </w:r>
    </w:p>
    <w:p>
      <w:pPr>
        <w:spacing w:before="120" w:after="120" w:line="288" w:lineRule="auto"/>
        <w:ind w:left="0"/>
      </w:pPr>
      <w:r>
        <w:object>
          <v:shape id="_x0000_i1048" style="width:414pt;height:56pt;mso-width-percent:0;mso-height-percent:0;mso-width-percent:0;mso-height-percent:0" type="#_x0000_t75" o:ole="">
            <v:imagedata r:id="rId49" o:title=""/>
          </v:shape>
          <o:OLEObject DrawAspect="Icon" ObjectID="_1718471242" ProgID="Excel.Sheet.12" ShapeID="_x0000_i1048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场地运营情况</w:t>
      </w:r>
    </w:p>
    <w:p>
      <w:pPr>
        <w:spacing w:before="120" w:after="120" w:line="288" w:lineRule="auto"/>
        <w:ind w:left="0"/>
      </w:pPr>
      <w:r>
        <w:object>
          <v:shape id="_x0000_i1049" style="width:414pt;height:56pt;mso-width-percent:0;mso-height-percent:0;mso-width-percent:0;mso-height-percent:0" type="#_x0000_t75" o:ole="">
            <v:imagedata r:id="rId51" o:title=""/>
          </v:shape>
          <o:OLEObject DrawAspect="Icon" ObjectID="_1718471243" ProgID="Excel.Sheet.12" ShapeID="_x0000_i1049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场地运维情况</w:t>
      </w:r>
    </w:p>
    <w:p>
      <w:pPr>
        <w:spacing w:before="120" w:after="120" w:line="288" w:lineRule="auto"/>
        <w:ind w:left="0"/>
      </w:pPr>
      <w:r>
        <w:object>
          <v:shape id="_x0000_i1050" style="width:414pt;height:56pt;mso-width-percent:0;mso-height-percent:0;mso-width-percent:0;mso-height-percent:0" type="#_x0000_t75" o:ole="">
            <v:imagedata r:id="rId53" o:title=""/>
          </v:shape>
          <o:OLEObject DrawAspect="Icon" ObjectID="_1718471244" ProgID="Excel.Sheet.12" ShapeID="_x0000_i1050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场地纪律管理</w:t>
      </w:r>
    </w:p>
    <w:p>
      <w:pPr>
        <w:spacing w:before="120" w:after="120" w:line="288" w:lineRule="auto"/>
        <w:ind w:left="0"/>
      </w:pPr>
      <w:r>
        <w:object>
          <v:shape id="_x0000_i1051" style="width:414pt;height:128pt;mso-width-percent:0;mso-height-percent:0;mso-width-percent:0;mso-height-percent:0" type="#_x0000_t75" o:ole="">
            <v:imagedata r:id="rId55" o:title=""/>
          </v:shape>
          <o:OLEObject DrawAspect="Icon" ObjectID="_1718471245" ProgID="Excel.Sheet.12" ShapeID="_x0000_i1051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业务成本管理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本月</w:t>
      </w:r>
      <w:r>
        <w:rPr>
          <w:rFonts w:eastAsia="等线" w:ascii="Arial" w:cs="Arial" w:hAnsi="Arial"/>
          <w:sz w:val="22"/>
        </w:rPr>
        <w:t>单标段成本</w:t>
      </w:r>
      <w:r>
        <w:rPr>
          <w:rFonts w:eastAsia="等线" w:ascii="Arial" w:cs="Arial" w:hAnsi="Arial"/>
          <w:b w:val="true"/>
          <w:color w:val="d83931"/>
          <w:sz w:val="22"/>
        </w:rPr>
        <w:t>XX</w:t>
      </w:r>
      <w:r>
        <w:rPr>
          <w:rFonts w:eastAsia="等线" w:ascii="Arial" w:cs="Arial" w:hAnsi="Arial"/>
          <w:b w:val="true"/>
          <w:color w:val="d83931"/>
          <w:sz w:val="22"/>
        </w:rPr>
        <w:t>万元，</w:t>
      </w:r>
      <w:r>
        <w:rPr>
          <w:rFonts w:eastAsia="等线" w:ascii="Arial" w:cs="Arial" w:hAnsi="Arial"/>
          <w:sz w:val="22"/>
        </w:rPr>
        <w:t>累计单标段成本</w:t>
      </w:r>
      <w:r>
        <w:rPr>
          <w:rFonts w:eastAsia="等线" w:ascii="Arial" w:cs="Arial" w:hAnsi="Arial"/>
          <w:b w:val="true"/>
          <w:color w:val="d83931"/>
          <w:sz w:val="22"/>
        </w:rPr>
        <w:t>XX</w:t>
      </w:r>
      <w:r>
        <w:rPr>
          <w:rFonts w:eastAsia="等线" w:ascii="Arial" w:cs="Arial" w:hAnsi="Arial"/>
          <w:b w:val="true"/>
          <w:color w:val="d83931"/>
          <w:sz w:val="22"/>
        </w:rPr>
        <w:t>万元。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成本分析：</w:t>
      </w:r>
    </w:p>
    <w:p>
      <w:pPr>
        <w:spacing w:before="120" w:after="120" w:line="288" w:lineRule="auto"/>
        <w:ind w:left="0"/>
      </w:pPr>
      <w:r>
        <w:object>
          <v:shape id="_x0000_i1052" style="width:414pt;height:136pt;mso-width-percent:0;mso-height-percent:0;mso-width-percent:0;mso-height-percent:0" type="#_x0000_t75" o:ole="">
            <v:imagedata r:id="rId57" o:title=""/>
          </v:shape>
          <o:OLEObject DrawAspect="Icon" ObjectID="_1718471246" ProgID="Excel.Sheet.12" ShapeID="_x0000_i1052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异常标段晾晒（非合理原因评标时间超2天、评委会超9人标段）：</w:t>
      </w:r>
    </w:p>
    <w:p>
      <w:pPr>
        <w:spacing w:before="120" w:after="120" w:line="288" w:lineRule="auto"/>
        <w:ind w:left="0"/>
      </w:pPr>
      <w:r>
        <w:object>
          <v:shape id="_x0000_i1053" style="width:414pt;height:75pt;mso-width-percent:0;mso-height-percent:0;mso-width-percent:0;mso-height-percent:0" type="#_x0000_t75" o:ole="">
            <v:imagedata r:id="rId59" o:title=""/>
          </v:shape>
          <o:OLEObject DrawAspect="Icon" ObjectID="_1718471247" ProgID="Excel.Sheet.12" ShapeID="_x0000_i1053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场地数智化建设</w:t>
      </w:r>
    </w:p>
    <w:p>
      <w:pPr>
        <w:spacing w:before="120" w:after="120" w:line="288" w:lineRule="auto"/>
        <w:ind w:left="0"/>
      </w:pPr>
      <w:r>
        <w:object>
          <v:shape id="_x0000_i1054" style="width:414pt;height:75pt;mso-width-percent:0;mso-height-percent:0;mso-width-percent:0;mso-height-percent:0" type="#_x0000_t75" o:ole="">
            <v:imagedata r:id="rId59" o:title=""/>
          </v:shape>
          <o:OLEObject DrawAspect="Icon" ObjectID="_1718471248" ProgID="Excel.Sheet.12" ShapeID="_x0000_i1054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场地运营产品化</w:t>
      </w:r>
    </w:p>
    <w:p>
      <w:pPr>
        <w:spacing w:before="120" w:after="120" w:line="288" w:lineRule="auto"/>
        <w:ind w:left="0"/>
      </w:pPr>
      <w:r>
        <w:object>
          <v:shape id="_x0000_i1055" style="width:414pt;height:56pt;mso-width-percent:0;mso-height-percent:0;mso-width-percent:0;mso-height-percent:0" type="#_x0000_t75" o:ole="">
            <v:imagedata r:id="rId62" o:title=""/>
          </v:shape>
          <o:OLEObject DrawAspect="Icon" ObjectID="_1718471249" ProgID="Excel.Sheet.12" ShapeID="_x0000_i1055" Type="Embed" r:id="rId6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（二）专家管理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日常管理运营数据</w:t>
      </w:r>
    </w:p>
    <w:p>
      <w:pPr>
        <w:spacing w:before="120" w:after="120" w:line="288" w:lineRule="auto"/>
        <w:ind w:left="0"/>
      </w:pPr>
      <w:r>
        <w:object>
          <v:shape id="_x0000_i1056" style="width:414pt;height:75pt;mso-width-percent:0;mso-height-percent:0;mso-width-percent:0;mso-height-percent:0" type="#_x0000_t75" o:ole="">
            <v:imagedata r:id="rId64" o:title=""/>
          </v:shape>
          <o:OLEObject DrawAspect="Icon" ObjectID="_1718471250" ProgID="Excel.Sheet.12" ShapeID="_x0000_i1056" Type="Embed" r:id="rId6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质效提升</w:t>
      </w:r>
    </w:p>
    <w:p>
      <w:pPr>
        <w:spacing w:before="120" w:after="120" w:line="288" w:lineRule="auto"/>
        <w:ind w:left="0"/>
      </w:pPr>
      <w:r>
        <w:object>
          <v:shape id="_x0000_i1057" style="width:414pt;height:56pt;mso-width-percent:0;mso-height-percent:0;mso-width-percent:0;mso-height-percent:0" type="#_x0000_t75" o:ole="">
            <v:imagedata r:id="rId62" o:title=""/>
          </v:shape>
          <o:OLEObject DrawAspect="Icon" ObjectID="_1718471251" ProgID="Excel.Sheet.12" ShapeID="_x0000_i1057" Type="Embed" r:id="rId6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数智化建设</w:t>
      </w:r>
    </w:p>
    <w:p>
      <w:pPr>
        <w:spacing w:before="120" w:after="120" w:line="288" w:lineRule="auto"/>
        <w:ind w:left="0"/>
      </w:pPr>
      <w:r>
        <w:object>
          <v:shape id="_x0000_i1058" style="width:414pt;height:90pt;mso-width-percent:0;mso-height-percent:0;mso-width-percent:0;mso-height-percent:0" type="#_x0000_t75" o:ole="">
            <v:imagedata r:id="rId67" o:title=""/>
          </v:shape>
          <o:OLEObject DrawAspect="Icon" ObjectID="_1718471252" ProgID="Excel.Sheet.12" ShapeID="_x0000_i1058" Type="Embed" r:id="rId6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标准化建设</w:t>
      </w:r>
    </w:p>
    <w:p>
      <w:pPr>
        <w:spacing w:before="120" w:after="120" w:line="288" w:lineRule="auto"/>
        <w:ind w:left="0"/>
      </w:pPr>
      <w:r>
        <w:object>
          <v:shape id="_x0000_i1059" style="width:414pt;height:75pt;mso-width-percent:0;mso-height-percent:0;mso-width-percent:0;mso-height-percent:0" type="#_x0000_t75" o:ole="">
            <v:imagedata r:id="rId69" o:title=""/>
          </v:shape>
          <o:OLEObject DrawAspect="Icon" ObjectID="_1718471253" ProgID="Excel.Sheet.12" ShapeID="_x0000_i1059" Type="Embed" r:id="rId6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风险管理</w:t>
      </w:r>
    </w:p>
    <w:p>
      <w:pPr>
        <w:spacing w:before="120" w:after="120" w:line="288" w:lineRule="auto"/>
        <w:ind w:left="0"/>
      </w:pPr>
      <w:r>
        <w:object>
          <v:shape id="_x0000_i1060" style="width:414pt;height:75pt;mso-width-percent:0;mso-height-percent:0;mso-width-percent:0;mso-height-percent:0" type="#_x0000_t75" o:ole="">
            <v:imagedata r:id="rId71" o:title=""/>
          </v:shape>
          <o:OLEObject DrawAspect="Icon" ObjectID="_1718471254" ProgID="Excel.Sheet.12" ShapeID="_x0000_i1060" Type="Embed" r:id="rId7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（三）综合管理（如有）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七、其他事项</w:t>
      </w:r>
      <w:bookmarkEnd w:id="6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09971">
    <w:lvl>
      <w:numFmt w:val="bullet"/>
      <w:suff w:val="tab"/>
      <w:lvlText w:val="•"/>
      <w:rPr>
        <w:color w:val="3370ff"/>
      </w:rPr>
    </w:lvl>
  </w:abstractNum>
  <w:abstractNum w:abstractNumId="209972">
    <w:lvl>
      <w:numFmt w:val="bullet"/>
      <w:suff w:val="tab"/>
      <w:lvlText w:val="•"/>
      <w:rPr>
        <w:color w:val="3370ff"/>
      </w:rPr>
    </w:lvl>
  </w:abstractNum>
  <w:abstractNum w:abstractNumId="209973">
    <w:lvl>
      <w:numFmt w:val="bullet"/>
      <w:suff w:val="tab"/>
      <w:lvlText w:val="•"/>
      <w:rPr>
        <w:color w:val="3370ff"/>
      </w:rPr>
    </w:lvl>
  </w:abstractNum>
  <w:abstractNum w:abstractNumId="209974">
    <w:lvl>
      <w:start w:val="1"/>
      <w:numFmt w:val="decimal"/>
      <w:suff w:val="tab"/>
      <w:lvlText w:val="%1."/>
      <w:rPr>
        <w:color w:val="3370ff"/>
      </w:rPr>
    </w:lvl>
  </w:abstractNum>
  <w:abstractNum w:abstractNumId="209975">
    <w:lvl>
      <w:start w:val="2"/>
      <w:numFmt w:val="decimal"/>
      <w:suff w:val="tab"/>
      <w:lvlText w:val="%1."/>
      <w:rPr>
        <w:color w:val="3370ff"/>
      </w:rPr>
    </w:lvl>
  </w:abstractNum>
  <w:abstractNum w:abstractNumId="209976">
    <w:lvl>
      <w:start w:val="3"/>
      <w:numFmt w:val="decimal"/>
      <w:suff w:val="tab"/>
      <w:lvlText w:val="%1."/>
      <w:rPr>
        <w:color w:val="3370ff"/>
      </w:rPr>
    </w:lvl>
  </w:abstractNum>
  <w:abstractNum w:abstractNumId="209977">
    <w:lvl>
      <w:start w:val="4"/>
      <w:numFmt w:val="decimal"/>
      <w:suff w:val="tab"/>
      <w:lvlText w:val="%1."/>
      <w:rPr>
        <w:color w:val="3370ff"/>
      </w:rPr>
    </w:lvl>
  </w:abstractNum>
  <w:abstractNum w:abstractNumId="209978">
    <w:lvl>
      <w:start w:val="5"/>
      <w:numFmt w:val="decimal"/>
      <w:suff w:val="tab"/>
      <w:lvlText w:val="%1."/>
      <w:rPr>
        <w:color w:val="3370ff"/>
      </w:rPr>
    </w:lvl>
  </w:abstractNum>
  <w:abstractNum w:abstractNumId="209979">
    <w:lvl>
      <w:numFmt w:val="bullet"/>
      <w:suff w:val="tab"/>
      <w:lvlText w:val="•"/>
      <w:rPr>
        <w:color w:val="3370ff"/>
      </w:rPr>
    </w:lvl>
  </w:abstractNum>
  <w:abstractNum w:abstractNumId="209980">
    <w:lvl>
      <w:numFmt w:val="bullet"/>
      <w:suff w:val="tab"/>
      <w:lvlText w:val="•"/>
      <w:rPr>
        <w:color w:val="3370ff"/>
      </w:rPr>
    </w:lvl>
  </w:abstractNum>
  <w:abstractNum w:abstractNumId="209981">
    <w:lvl>
      <w:numFmt w:val="bullet"/>
      <w:suff w:val="tab"/>
      <w:lvlText w:val="•"/>
      <w:rPr>
        <w:color w:val="3370ff"/>
      </w:rPr>
    </w:lvl>
  </w:abstractNum>
  <w:abstractNum w:abstractNumId="209982">
    <w:lvl>
      <w:start w:val="1"/>
      <w:numFmt w:val="decimal"/>
      <w:suff w:val="tab"/>
      <w:lvlText w:val="%1."/>
      <w:rPr>
        <w:color w:val="3370ff"/>
      </w:rPr>
    </w:lvl>
  </w:abstractNum>
  <w:abstractNum w:abstractNumId="209983">
    <w:lvl>
      <w:start w:val="2"/>
      <w:numFmt w:val="decimal"/>
      <w:suff w:val="tab"/>
      <w:lvlText w:val="%1."/>
      <w:rPr>
        <w:color w:val="3370ff"/>
      </w:rPr>
    </w:lvl>
  </w:abstractNum>
  <w:abstractNum w:abstractNumId="209984">
    <w:lvl>
      <w:start w:val="3"/>
      <w:numFmt w:val="decimal"/>
      <w:suff w:val="tab"/>
      <w:lvlText w:val="%1."/>
      <w:rPr>
        <w:color w:val="3370ff"/>
      </w:rPr>
    </w:lvl>
  </w:abstractNum>
  <w:abstractNum w:abstractNumId="209985">
    <w:lvl>
      <w:start w:val="4"/>
      <w:numFmt w:val="decimal"/>
      <w:suff w:val="tab"/>
      <w:lvlText w:val="%1."/>
      <w:rPr>
        <w:color w:val="3370ff"/>
      </w:rPr>
    </w:lvl>
  </w:abstractNum>
  <w:abstractNum w:abstractNumId="209986">
    <w:lvl>
      <w:start w:val="5"/>
      <w:numFmt w:val="decimal"/>
      <w:suff w:val="tab"/>
      <w:lvlText w:val="%1."/>
      <w:rPr>
        <w:color w:val="3370ff"/>
      </w:rPr>
    </w:lvl>
  </w:abstractNum>
  <w:abstractNum w:abstractNumId="209987">
    <w:lvl>
      <w:numFmt w:val="bullet"/>
      <w:suff w:val="tab"/>
      <w:lvlText w:val="•"/>
      <w:rPr>
        <w:color w:val="3370ff"/>
      </w:rPr>
    </w:lvl>
  </w:abstractNum>
  <w:abstractNum w:abstractNumId="209988">
    <w:lvl>
      <w:numFmt w:val="bullet"/>
      <w:suff w:val="tab"/>
      <w:lvlText w:val="•"/>
      <w:rPr>
        <w:color w:val="3370ff"/>
      </w:rPr>
    </w:lvl>
  </w:abstractNum>
  <w:abstractNum w:abstractNumId="209989">
    <w:lvl>
      <w:numFmt w:val="bullet"/>
      <w:suff w:val="tab"/>
      <w:lvlText w:val="•"/>
      <w:rPr>
        <w:color w:val="3370ff"/>
      </w:rPr>
    </w:lvl>
  </w:abstractNum>
  <w:abstractNum w:abstractNumId="209990">
    <w:lvl>
      <w:numFmt w:val="bullet"/>
      <w:suff w:val="tab"/>
      <w:lvlText w:val="•"/>
      <w:rPr>
        <w:color w:val="3370ff"/>
      </w:rPr>
    </w:lvl>
  </w:abstractNum>
  <w:abstractNum w:abstractNumId="209991">
    <w:lvl>
      <w:numFmt w:val="bullet"/>
      <w:suff w:val="tab"/>
      <w:lvlText w:val="•"/>
      <w:rPr>
        <w:color w:val="3370ff"/>
      </w:rPr>
    </w:lvl>
  </w:abstractNum>
  <w:abstractNum w:abstractNumId="209992">
    <w:lvl>
      <w:numFmt w:val="bullet"/>
      <w:suff w:val="tab"/>
      <w:lvlText w:val="•"/>
      <w:rPr>
        <w:color w:val="3370ff"/>
      </w:rPr>
    </w:lvl>
  </w:abstractNum>
  <w:abstractNum w:abstractNumId="209993">
    <w:lvl>
      <w:numFmt w:val="bullet"/>
      <w:suff w:val="tab"/>
      <w:lvlText w:val="•"/>
      <w:rPr>
        <w:color w:val="3370ff"/>
      </w:rPr>
    </w:lvl>
  </w:abstractNum>
  <w:abstractNum w:abstractNumId="209994">
    <w:lvl>
      <w:start w:val="1"/>
      <w:numFmt w:val="decimal"/>
      <w:suff w:val="tab"/>
      <w:lvlText w:val="%1."/>
      <w:rPr>
        <w:color w:val="3370ff"/>
      </w:rPr>
    </w:lvl>
  </w:abstractNum>
  <w:abstractNum w:abstractNumId="209995">
    <w:lvl>
      <w:start w:val="2"/>
      <w:numFmt w:val="decimal"/>
      <w:suff w:val="tab"/>
      <w:lvlText w:val="%1."/>
      <w:rPr>
        <w:color w:val="3370ff"/>
      </w:rPr>
    </w:lvl>
  </w:abstractNum>
  <w:abstractNum w:abstractNumId="209996">
    <w:lvl>
      <w:start w:val="3"/>
      <w:numFmt w:val="decimal"/>
      <w:suff w:val="tab"/>
      <w:lvlText w:val="%1."/>
      <w:rPr>
        <w:color w:val="3370ff"/>
      </w:rPr>
    </w:lvl>
  </w:abstractNum>
  <w:abstractNum w:abstractNumId="209997">
    <w:lvl>
      <w:numFmt w:val="bullet"/>
      <w:suff w:val="tab"/>
      <w:lvlText w:val="•"/>
      <w:rPr>
        <w:color w:val="3370ff"/>
      </w:rPr>
    </w:lvl>
  </w:abstractNum>
  <w:abstractNum w:abstractNumId="209998">
    <w:lvl>
      <w:numFmt w:val="bullet"/>
      <w:suff w:val="tab"/>
      <w:lvlText w:val="•"/>
      <w:rPr>
        <w:color w:val="3370ff"/>
      </w:rPr>
    </w:lvl>
  </w:abstractNum>
  <w:abstractNum w:abstractNumId="209999">
    <w:lvl>
      <w:numFmt w:val="bullet"/>
      <w:suff w:val="tab"/>
      <w:lvlText w:val="•"/>
      <w:rPr>
        <w:color w:val="3370ff"/>
      </w:rPr>
    </w:lvl>
  </w:abstractNum>
  <w:abstractNum w:abstractNumId="210000">
    <w:lvl>
      <w:numFmt w:val="bullet"/>
      <w:suff w:val="tab"/>
      <w:lvlText w:val="•"/>
      <w:rPr>
        <w:color w:val="3370ff"/>
      </w:rPr>
    </w:lvl>
  </w:abstractNum>
  <w:abstractNum w:abstractNumId="210001">
    <w:lvl>
      <w:numFmt w:val="bullet"/>
      <w:suff w:val="tab"/>
      <w:lvlText w:val="•"/>
      <w:rPr>
        <w:color w:val="3370ff"/>
      </w:rPr>
    </w:lvl>
  </w:abstractNum>
  <w:abstractNum w:abstractNumId="210002">
    <w:lvl>
      <w:numFmt w:val="bullet"/>
      <w:suff w:val="tab"/>
      <w:lvlText w:val="•"/>
      <w:rPr>
        <w:color w:val="3370ff"/>
      </w:rPr>
    </w:lvl>
  </w:abstractNum>
  <w:abstractNum w:abstractNumId="210003">
    <w:lvl>
      <w:numFmt w:val="bullet"/>
      <w:suff w:val="tab"/>
      <w:lvlText w:val="•"/>
      <w:rPr>
        <w:color w:val="3370ff"/>
      </w:rPr>
    </w:lvl>
  </w:abstractNum>
  <w:abstractNum w:abstractNumId="210004">
    <w:lvl>
      <w:numFmt w:val="bullet"/>
      <w:suff w:val="tab"/>
      <w:lvlText w:val="•"/>
      <w:rPr>
        <w:color w:val="3370ff"/>
      </w:rPr>
    </w:lvl>
  </w:abstractNum>
  <w:abstractNum w:abstractNumId="210005">
    <w:lvl>
      <w:numFmt w:val="bullet"/>
      <w:suff w:val="tab"/>
      <w:lvlText w:val="•"/>
      <w:rPr>
        <w:color w:val="3370ff"/>
      </w:rPr>
    </w:lvl>
  </w:abstractNum>
  <w:abstractNum w:abstractNumId="210006">
    <w:lvl>
      <w:numFmt w:val="bullet"/>
      <w:suff w:val="tab"/>
      <w:lvlText w:val="•"/>
      <w:rPr>
        <w:color w:val="3370ff"/>
      </w:rPr>
    </w:lvl>
  </w:abstractNum>
  <w:abstractNum w:abstractNumId="210007">
    <w:lvl>
      <w:numFmt w:val="bullet"/>
      <w:suff w:val="tab"/>
      <w:lvlText w:val="•"/>
      <w:rPr>
        <w:color w:val="3370ff"/>
      </w:rPr>
    </w:lvl>
  </w:abstractNum>
  <w:abstractNum w:abstractNumId="210008">
    <w:lvl>
      <w:numFmt w:val="bullet"/>
      <w:suff w:val="tab"/>
      <w:lvlText w:val="•"/>
      <w:rPr>
        <w:color w:val="3370ff"/>
      </w:rPr>
    </w:lvl>
  </w:abstractNum>
  <w:num w:numId="1">
    <w:abstractNumId w:val="209971"/>
  </w:num>
  <w:num w:numId="2">
    <w:abstractNumId w:val="209972"/>
  </w:num>
  <w:num w:numId="3">
    <w:abstractNumId w:val="209973"/>
  </w:num>
  <w:num w:numId="4">
    <w:abstractNumId w:val="209974"/>
  </w:num>
  <w:num w:numId="5">
    <w:abstractNumId w:val="209975"/>
  </w:num>
  <w:num w:numId="6">
    <w:abstractNumId w:val="209976"/>
  </w:num>
  <w:num w:numId="7">
    <w:abstractNumId w:val="209977"/>
  </w:num>
  <w:num w:numId="8">
    <w:abstractNumId w:val="209978"/>
  </w:num>
  <w:num w:numId="9">
    <w:abstractNumId w:val="209979"/>
  </w:num>
  <w:num w:numId="10">
    <w:abstractNumId w:val="209980"/>
  </w:num>
  <w:num w:numId="11">
    <w:abstractNumId w:val="209981"/>
  </w:num>
  <w:num w:numId="12">
    <w:abstractNumId w:val="209982"/>
  </w:num>
  <w:num w:numId="13">
    <w:abstractNumId w:val="209983"/>
  </w:num>
  <w:num w:numId="14">
    <w:abstractNumId w:val="209984"/>
  </w:num>
  <w:num w:numId="15">
    <w:abstractNumId w:val="209985"/>
  </w:num>
  <w:num w:numId="16">
    <w:abstractNumId w:val="209986"/>
  </w:num>
  <w:num w:numId="17">
    <w:abstractNumId w:val="209987"/>
  </w:num>
  <w:num w:numId="18">
    <w:abstractNumId w:val="209988"/>
  </w:num>
  <w:num w:numId="19">
    <w:abstractNumId w:val="209989"/>
  </w:num>
  <w:num w:numId="20">
    <w:abstractNumId w:val="209990"/>
  </w:num>
  <w:num w:numId="21">
    <w:abstractNumId w:val="209991"/>
  </w:num>
  <w:num w:numId="22">
    <w:abstractNumId w:val="209992"/>
  </w:num>
  <w:num w:numId="23">
    <w:abstractNumId w:val="209993"/>
  </w:num>
  <w:num w:numId="24">
    <w:abstractNumId w:val="209994"/>
  </w:num>
  <w:num w:numId="25">
    <w:abstractNumId w:val="209995"/>
  </w:num>
  <w:num w:numId="26">
    <w:abstractNumId w:val="209996"/>
  </w:num>
  <w:num w:numId="27">
    <w:abstractNumId w:val="209997"/>
  </w:num>
  <w:num w:numId="28">
    <w:abstractNumId w:val="209998"/>
  </w:num>
  <w:num w:numId="29">
    <w:abstractNumId w:val="209999"/>
  </w:num>
  <w:num w:numId="30">
    <w:abstractNumId w:val="210000"/>
  </w:num>
  <w:num w:numId="31">
    <w:abstractNumId w:val="210001"/>
  </w:num>
  <w:num w:numId="32">
    <w:abstractNumId w:val="210002"/>
  </w:num>
  <w:num w:numId="33">
    <w:abstractNumId w:val="210003"/>
  </w:num>
  <w:num w:numId="34">
    <w:abstractNumId w:val="210004"/>
  </w:num>
  <w:num w:numId="35">
    <w:abstractNumId w:val="210005"/>
  </w:num>
  <w:num w:numId="36">
    <w:abstractNumId w:val="210006"/>
  </w:num>
  <w:num w:numId="37">
    <w:abstractNumId w:val="210007"/>
  </w:num>
  <w:num w:numId="38">
    <w:abstractNumId w:val="2100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embeddings/Microsoft_Excel_Worksheet7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9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embeddings/Microsoft_Excel_Worksheet12.xlsx" Type="http://schemas.openxmlformats.org/officeDocument/2006/relationships/package"/><Relationship Id="rId26" Target="media/image10.png" Type="http://schemas.openxmlformats.org/officeDocument/2006/relationships/image"/><Relationship Id="rId27" Target="embeddings/Microsoft_Excel_Worksheet13.xlsx" Type="http://schemas.openxmlformats.org/officeDocument/2006/relationships/package"/><Relationship Id="rId28" Target="embeddings/Microsoft_Excel_Worksheet14.xlsx" Type="http://schemas.openxmlformats.org/officeDocument/2006/relationships/package"/><Relationship Id="rId29" Target="media/image11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5.xlsx" Type="http://schemas.openxmlformats.org/officeDocument/2006/relationships/package"/><Relationship Id="rId31" Target="media/image12.png" Type="http://schemas.openxmlformats.org/officeDocument/2006/relationships/image"/><Relationship Id="rId32" Target="embeddings/Microsoft_Excel_Worksheet16.xlsx" Type="http://schemas.openxmlformats.org/officeDocument/2006/relationships/package"/><Relationship Id="rId33" Target="media/image13.png" Type="http://schemas.openxmlformats.org/officeDocument/2006/relationships/image"/><Relationship Id="rId34" Target="embeddings/Microsoft_Excel_Worksheet17.xlsx" Type="http://schemas.openxmlformats.org/officeDocument/2006/relationships/package"/><Relationship Id="rId35" Target="media/image14.png" Type="http://schemas.openxmlformats.org/officeDocument/2006/relationships/image"/><Relationship Id="rId36" Target="embeddings/Microsoft_Excel_Worksheet18.xlsx" Type="http://schemas.openxmlformats.org/officeDocument/2006/relationships/package"/><Relationship Id="rId37" Target="media/image15.png" Type="http://schemas.openxmlformats.org/officeDocument/2006/relationships/image"/><Relationship Id="rId38" Target="embeddings/Microsoft_Excel_Worksheet19.xlsx" Type="http://schemas.openxmlformats.org/officeDocument/2006/relationships/package"/><Relationship Id="rId39" Target="media/image16.png" Type="http://schemas.openxmlformats.org/officeDocument/2006/relationships/image"/><Relationship Id="rId4" Target="embeddings/Microsoft_Excel_Worksheet1.xlsx" Type="http://schemas.openxmlformats.org/officeDocument/2006/relationships/package"/><Relationship Id="rId40" Target="embeddings/Microsoft_Excel_Worksheet20.xlsx" Type="http://schemas.openxmlformats.org/officeDocument/2006/relationships/package"/><Relationship Id="rId41" Target="media/image17.png" Type="http://schemas.openxmlformats.org/officeDocument/2006/relationships/image"/><Relationship Id="rId42" Target="embeddings/Microsoft_Excel_Worksheet21.xlsx" Type="http://schemas.openxmlformats.org/officeDocument/2006/relationships/package"/><Relationship Id="rId43" Target="media/image18.png" Type="http://schemas.openxmlformats.org/officeDocument/2006/relationships/image"/><Relationship Id="rId44" Target="embeddings/Microsoft_Excel_Worksheet22.xlsx" Type="http://schemas.openxmlformats.org/officeDocument/2006/relationships/package"/><Relationship Id="rId45" Target="media/image19.png" Type="http://schemas.openxmlformats.org/officeDocument/2006/relationships/image"/><Relationship Id="rId46" Target="embeddings/Microsoft_Excel_Worksheet23.xlsx" Type="http://schemas.openxmlformats.org/officeDocument/2006/relationships/package"/><Relationship Id="rId47" Target="media/image20.png" Type="http://schemas.openxmlformats.org/officeDocument/2006/relationships/image"/><Relationship Id="rId48" Target="embeddings/Microsoft_Excel_Worksheet24.xlsx" Type="http://schemas.openxmlformats.org/officeDocument/2006/relationships/package"/><Relationship Id="rId49" Target="media/image21.png" Type="http://schemas.openxmlformats.org/officeDocument/2006/relationships/image"/><Relationship Id="rId5" Target="media/image1.png" Type="http://schemas.openxmlformats.org/officeDocument/2006/relationships/image"/><Relationship Id="rId50" Target="embeddings/Microsoft_Excel_Worksheet25.xlsx" Type="http://schemas.openxmlformats.org/officeDocument/2006/relationships/package"/><Relationship Id="rId51" Target="media/image22.png" Type="http://schemas.openxmlformats.org/officeDocument/2006/relationships/image"/><Relationship Id="rId52" Target="embeddings/Microsoft_Excel_Worksheet26.xlsx" Type="http://schemas.openxmlformats.org/officeDocument/2006/relationships/package"/><Relationship Id="rId53" Target="media/image23.png" Type="http://schemas.openxmlformats.org/officeDocument/2006/relationships/image"/><Relationship Id="rId54" Target="embeddings/Microsoft_Excel_Worksheet27.xlsx" Type="http://schemas.openxmlformats.org/officeDocument/2006/relationships/package"/><Relationship Id="rId55" Target="media/image24.png" Type="http://schemas.openxmlformats.org/officeDocument/2006/relationships/image"/><Relationship Id="rId56" Target="embeddings/Microsoft_Excel_Worksheet28.xlsx" Type="http://schemas.openxmlformats.org/officeDocument/2006/relationships/package"/><Relationship Id="rId57" Target="media/image25.png" Type="http://schemas.openxmlformats.org/officeDocument/2006/relationships/image"/><Relationship Id="rId58" Target="embeddings/Microsoft_Excel_Worksheet29.xlsx" Type="http://schemas.openxmlformats.org/officeDocument/2006/relationships/package"/><Relationship Id="rId59" Target="media/image26.png" Type="http://schemas.openxmlformats.org/officeDocument/2006/relationships/image"/><Relationship Id="rId6" Target="numbering.xml" Type="http://schemas.openxmlformats.org/officeDocument/2006/relationships/numbering"/><Relationship Id="rId60" Target="embeddings/Microsoft_Excel_Worksheet30.xlsx" Type="http://schemas.openxmlformats.org/officeDocument/2006/relationships/package"/><Relationship Id="rId61" Target="embeddings/Microsoft_Excel_Worksheet31.xlsx" Type="http://schemas.openxmlformats.org/officeDocument/2006/relationships/package"/><Relationship Id="rId62" Target="media/image27.png" Type="http://schemas.openxmlformats.org/officeDocument/2006/relationships/image"/><Relationship Id="rId63" Target="embeddings/Microsoft_Excel_Worksheet32.xlsx" Type="http://schemas.openxmlformats.org/officeDocument/2006/relationships/package"/><Relationship Id="rId64" Target="media/image28.png" Type="http://schemas.openxmlformats.org/officeDocument/2006/relationships/image"/><Relationship Id="rId65" Target="embeddings/Microsoft_Excel_Worksheet33.xlsx" Type="http://schemas.openxmlformats.org/officeDocument/2006/relationships/package"/><Relationship Id="rId66" Target="embeddings/Microsoft_Excel_Worksheet34.xlsx" Type="http://schemas.openxmlformats.org/officeDocument/2006/relationships/package"/><Relationship Id="rId67" Target="media/image29.png" Type="http://schemas.openxmlformats.org/officeDocument/2006/relationships/image"/><Relationship Id="rId68" Target="embeddings/Microsoft_Excel_Worksheet35.xlsx" Type="http://schemas.openxmlformats.org/officeDocument/2006/relationships/package"/><Relationship Id="rId69" Target="media/image30.png" Type="http://schemas.openxmlformats.org/officeDocument/2006/relationships/image"/><Relationship Id="rId7" Target="embeddings/Microsoft_Excel_Worksheet2.xlsx" Type="http://schemas.openxmlformats.org/officeDocument/2006/relationships/package"/><Relationship Id="rId70" Target="embeddings/Microsoft_Excel_Worksheet36.xlsx" Type="http://schemas.openxmlformats.org/officeDocument/2006/relationships/package"/><Relationship Id="rId71" Target="media/image31.png" Type="http://schemas.openxmlformats.org/officeDocument/2006/relationships/image"/><Relationship Id="rId72" Target="header1.xml" Type="http://schemas.openxmlformats.org/officeDocument/2006/relationships/header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3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2026-07-27T03:34:39Z</dcterms:created>
  <dc:creator>Apache POI</dc:creator>
</cp:coreProperties>
</file>