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F0890">
      <w:pPr>
        <w:numPr>
          <w:numId w:val="0"/>
        </w:num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查看买家评论流程</w:t>
      </w:r>
    </w:p>
    <w:p w14:paraId="2186EF27">
      <w:pPr>
        <w:numPr>
          <w:numId w:val="0"/>
        </w:numPr>
        <w:rPr>
          <w:rFonts w:hint="eastAsia"/>
        </w:rPr>
      </w:pPr>
      <w:r>
        <w:rPr>
          <w:rFonts w:hint="eastAsia"/>
        </w:rPr>
        <w:t>1、检查入口</w:t>
      </w:r>
    </w:p>
    <w:p w14:paraId="530BD224">
      <w:pPr>
        <w:numPr>
          <w:numId w:val="0"/>
        </w:numPr>
        <w:rPr>
          <w:rFonts w:hint="eastAsia"/>
        </w:rPr>
      </w:pPr>
      <w:r>
        <w:rPr>
          <w:rFonts w:hint="eastAsia"/>
        </w:rPr>
        <w:t>品牌 → 买家评论</w:t>
      </w:r>
    </w:p>
    <w:p w14:paraId="3E714F12">
      <w:pPr>
        <w:numPr>
          <w:numId w:val="0"/>
        </w:numPr>
        <w:rPr>
          <w:rFonts w:hint="eastAsia"/>
        </w:rPr>
      </w:pPr>
      <w:r>
        <w:rPr>
          <w:rFonts w:hint="eastAsia"/>
        </w:rPr>
        <w:t>重点查看：</w:t>
      </w:r>
    </w:p>
    <w:p w14:paraId="1E37D91F">
      <w:pPr>
        <w:numPr>
          <w:numId w:val="0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新增1-3星评论</w:t>
      </w:r>
    </w:p>
    <w:p w14:paraId="2EE9F924">
      <w:pPr>
        <w:numPr>
          <w:numId w:val="0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带图片差评</w:t>
      </w:r>
    </w:p>
    <w:p w14:paraId="6A3B8A23">
      <w:pPr>
        <w:numPr>
          <w:numId w:val="0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长文本差评</w:t>
      </w:r>
    </w:p>
    <w:p w14:paraId="70B85B4C">
      <w:pPr>
        <w:numPr>
          <w:numId w:val="0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重复问题评论</w:t>
      </w:r>
    </w:p>
    <w:p w14:paraId="3F03FB2E">
      <w:pPr>
        <w:numPr>
          <w:numId w:val="0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高点赞差评</w:t>
      </w:r>
    </w:p>
    <w:p w14:paraId="4BD81E87">
      <w:pPr>
        <w:numPr>
          <w:numId w:val="0"/>
        </w:numPr>
        <w:rPr>
          <w:rFonts w:hint="eastAsia"/>
        </w:rPr>
      </w:pPr>
    </w:p>
    <w:p w14:paraId="7539115B">
      <w:pPr>
        <w:numPr>
          <w:numId w:val="0"/>
        </w:numPr>
        <w:rPr>
          <w:rFonts w:hint="eastAsia"/>
        </w:rPr>
      </w:pPr>
      <w:r>
        <w:rPr>
          <w:rFonts w:hint="eastAsia"/>
        </w:rPr>
        <w:t>2、分析评论类型</w:t>
      </w:r>
    </w:p>
    <w:p w14:paraId="3B417A1C">
      <w:pPr>
        <w:numPr>
          <w:numId w:val="0"/>
        </w:numPr>
        <w:rPr>
          <w:rFonts w:hint="eastAsia"/>
        </w:rPr>
      </w:pPr>
      <w:r>
        <w:rPr>
          <w:rFonts w:hint="eastAsia"/>
        </w:rPr>
        <w:t>灯不亮</w:t>
      </w:r>
    </w:p>
    <w:p w14:paraId="56F0C285">
      <w:pPr>
        <w:numPr>
          <w:numId w:val="0"/>
        </w:numPr>
        <w:rPr>
          <w:rFonts w:hint="eastAsia"/>
        </w:rPr>
      </w:pPr>
      <w:r>
        <w:rPr>
          <w:rFonts w:hint="eastAsia"/>
        </w:rPr>
        <w:t>缺件</w:t>
      </w:r>
    </w:p>
    <w:p w14:paraId="40044C74">
      <w:pPr>
        <w:numPr>
          <w:numId w:val="0"/>
        </w:numPr>
        <w:rPr>
          <w:rFonts w:hint="eastAsia"/>
        </w:rPr>
      </w:pPr>
      <w:r>
        <w:rPr>
          <w:rFonts w:hint="eastAsia"/>
        </w:rPr>
        <w:t>安装困难</w:t>
      </w:r>
    </w:p>
    <w:p w14:paraId="402F47FB">
      <w:pPr>
        <w:numPr>
          <w:numId w:val="0"/>
        </w:numPr>
        <w:rPr>
          <w:rFonts w:hint="eastAsia"/>
        </w:rPr>
      </w:pPr>
      <w:r>
        <w:rPr>
          <w:rFonts w:hint="eastAsia"/>
        </w:rPr>
        <w:t>说明书问题</w:t>
      </w:r>
    </w:p>
    <w:p w14:paraId="2A610A51">
      <w:pPr>
        <w:numPr>
          <w:numId w:val="0"/>
        </w:numPr>
        <w:rPr>
          <w:rFonts w:hint="eastAsia"/>
        </w:rPr>
      </w:pPr>
      <w:r>
        <w:rPr>
          <w:rFonts w:hint="eastAsia"/>
        </w:rPr>
        <w:t>产品损坏</w:t>
      </w:r>
    </w:p>
    <w:p w14:paraId="050DBA68">
      <w:pPr>
        <w:numPr>
          <w:numId w:val="0"/>
        </w:numPr>
        <w:rPr>
          <w:rFonts w:hint="eastAsia"/>
        </w:rPr>
      </w:pPr>
      <w:r>
        <w:rPr>
          <w:rFonts w:hint="eastAsia"/>
        </w:rPr>
        <w:t>与描述不符</w:t>
      </w:r>
    </w:p>
    <w:p w14:paraId="1E870DB4">
      <w:pPr>
        <w:numPr>
          <w:numId w:val="0"/>
        </w:numPr>
        <w:rPr>
          <w:rFonts w:hint="eastAsia"/>
        </w:rPr>
      </w:pPr>
      <w:r>
        <w:rPr>
          <w:rFonts w:hint="eastAsia"/>
        </w:rPr>
        <w:t>质量问题</w:t>
      </w:r>
    </w:p>
    <w:p w14:paraId="3D0D0642">
      <w:pPr>
        <w:numPr>
          <w:numId w:val="0"/>
        </w:numPr>
        <w:rPr>
          <w:rFonts w:hint="eastAsia"/>
        </w:rPr>
      </w:pPr>
    </w:p>
    <w:p w14:paraId="183A4204">
      <w:pPr>
        <w:numPr>
          <w:numId w:val="0"/>
        </w:numPr>
        <w:rPr>
          <w:rFonts w:hint="eastAsia"/>
        </w:rPr>
      </w:pPr>
      <w:r>
        <w:rPr>
          <w:rFonts w:hint="eastAsia"/>
        </w:rPr>
        <w:t>3、判断是否可以联系买家</w:t>
      </w:r>
    </w:p>
    <w:p w14:paraId="2262478B">
      <w:pPr>
        <w:numPr>
          <w:numId w:val="0"/>
        </w:numPr>
        <w:rPr>
          <w:rFonts w:hint="eastAsia"/>
        </w:rPr>
      </w:pPr>
      <w:r>
        <w:rPr>
          <w:rFonts w:hint="eastAsia"/>
        </w:rPr>
        <w:t>只有满足以下条件时：</w:t>
      </w:r>
    </w:p>
    <w:p w14:paraId="592A85AE">
      <w:pPr>
        <w:numPr>
          <w:numId w:val="0"/>
        </w:numPr>
        <w:rPr>
          <w:rFonts w:hint="eastAsia"/>
        </w:rPr>
      </w:pPr>
      <w:r>
        <w:rPr>
          <w:rFonts w:hint="eastAsia"/>
        </w:rPr>
        <w:t>✅ 买家留的是：1星、2星、3星且系统显示：“Contact Customer”</w:t>
      </w:r>
    </w:p>
    <w:p w14:paraId="6DA48356">
      <w:pPr>
        <w:numPr>
          <w:numId w:val="0"/>
        </w:numPr>
        <w:rPr>
          <w:rFonts w:hint="eastAsia"/>
        </w:rPr>
      </w:pPr>
    </w:p>
    <w:p w14:paraId="36546226">
      <w:pPr>
        <w:numPr>
          <w:numId w:val="0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4、联系步骤</w:t>
      </w:r>
    </w:p>
    <w:p w14:paraId="2719E8B9">
      <w:pPr>
        <w:numPr>
          <w:numId w:val="0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1）差评右侧 → 提供礼貌退款 → 发送</w:t>
      </w:r>
    </w:p>
    <w:p w14:paraId="72493F60">
      <w:pPr>
        <w:numPr>
          <w:numId w:val="0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2）消息 → 买家消息 → 找到刚刚发送的邮件</w:t>
      </w:r>
    </w:p>
    <w:p w14:paraId="3370502A">
      <w:pPr>
        <w:numPr>
          <w:numId w:val="0"/>
        </w:numPr>
        <w:rPr>
          <w:rFonts w:hint="default" w:eastAsiaTheme="minorEastAsia"/>
          <w:color w:val="FF0000"/>
          <w:lang w:val="en-US" w:eastAsia="zh-CN"/>
        </w:rPr>
      </w:pPr>
      <w:bookmarkStart w:id="0" w:name="_GoBack"/>
      <w:r>
        <w:rPr>
          <w:rFonts w:hint="eastAsia"/>
          <w:color w:val="FF0000"/>
          <w:lang w:val="en-US" w:eastAsia="zh-CN"/>
        </w:rPr>
        <w:t>3）如果买家设置了不接受邮件无法联系，去买家消息查看，是否有一样的买家名字，确认是否是同一个买家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BD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2026-05-21T03:13:03Z</dcterms:created>
  <dc:creator>admin</dc:creator>
  <cp:lastModifiedBy>WPS_1615269102</cp:lastModifiedBy>
  <dcterms:modified xsi:type="dcterms:W3CDTF">2026-05-21T03:15:39Z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19C12ECBB2A24E819BEB0584C921B06E_12</vt:lpwstr>
  </property>
</Properties>
</file>