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亚马逊CPC广告（总结） by Owen</w:t>
      </w:r>
    </w:p>
    <w:p>
      <w:pPr>
        <w:spacing w:before="120" w:after="120" w:line="288" w:lineRule="auto"/>
        <w:ind w:left="0"/>
        <w:jc w:val="left"/>
      </w:pPr>
      <w:r>
        <w:rPr>
          <w:rFonts w:eastAsia="等线" w:ascii="Arial" w:cs="Arial" w:hAnsi="Arial"/>
          <w:sz w:val="22"/>
        </w:rPr>
        <w:t>亚马逊CPC广告（总结） by Owen</w:t>
      </w:r>
    </w:p>
    <w:p>
      <w:pPr>
        <w:spacing w:before="120" w:after="120" w:line="288" w:lineRule="auto"/>
        <w:ind w:left="0"/>
        <w:jc w:val="left"/>
      </w:pPr>
      <w:hyperlink r:id="rId4">
        <w:r>
          <w:rPr>
            <w:rFonts w:eastAsia="等线" w:ascii="Arial" w:cs="Arial" w:hAnsi="Arial"/>
            <w:color w:val="3370ff"/>
            <w:sz w:val="22"/>
          </w:rPr>
          <w:t>亚马逊A9算法：知其然必知其所以然Algorithm LIST (1).xmind</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亚马逊CPC广告(总结）</w:t>
      </w:r>
      <w:bookmarkEnd w:id="0"/>
    </w:p>
    <w:p>
      <w:pPr>
        <w:numPr>
          <w:numId w:val="1"/>
        </w:numPr>
        <w:spacing w:before="120" w:after="120" w:line="288" w:lineRule="auto"/>
        <w:ind w:left="0"/>
        <w:jc w:val="center"/>
      </w:pPr>
      <w:r>
        <w:rPr>
          <w:rFonts w:eastAsia="等线" w:ascii="Arial" w:cs="Arial" w:hAnsi="Arial"/>
          <w:sz w:val="22"/>
        </w:rPr>
        <w:t>▼</w:t>
      </w:r>
    </w:p>
    <w:p>
      <w:pPr>
        <w:numPr>
          <w:numId w:val="2"/>
        </w:numPr>
        <w:spacing w:before="120" w:after="120" w:line="288" w:lineRule="auto"/>
        <w:ind w:left="0"/>
        <w:jc w:val="left"/>
      </w:pPr>
      <w:r>
        <w:rPr>
          <w:rFonts w:eastAsia="等线" w:ascii="Arial" w:cs="Arial" w:hAnsi="Arial"/>
          <w:sz w:val="22"/>
        </w:rPr>
        <w:t>基础认识</w:t>
      </w:r>
    </w:p>
    <w:p>
      <w:pPr>
        <w:numPr>
          <w:numId w:val="3"/>
        </w:numPr>
        <w:spacing w:before="120" w:after="120" w:line="288" w:lineRule="auto"/>
        <w:ind w:left="453"/>
        <w:jc w:val="center"/>
      </w:pPr>
      <w:r>
        <w:rPr>
          <w:rFonts w:eastAsia="等线" w:ascii="Arial" w:cs="Arial" w:hAnsi="Arial"/>
          <w:sz w:val="22"/>
        </w:rPr>
        <w:t>▼</w:t>
      </w:r>
    </w:p>
    <w:p>
      <w:pPr>
        <w:numPr>
          <w:numId w:val="4"/>
        </w:numPr>
        <w:spacing w:before="120" w:after="120" w:line="288" w:lineRule="auto"/>
        <w:ind w:left="453"/>
        <w:jc w:val="left"/>
      </w:pPr>
      <w:r>
        <w:rPr>
          <w:rFonts w:eastAsia="等线" w:ascii="Arial" w:cs="Arial" w:hAnsi="Arial"/>
          <w:sz w:val="22"/>
        </w:rPr>
        <w:t>campaign系列</w:t>
      </w:r>
    </w:p>
    <w:p>
      <w:pPr>
        <w:numPr>
          <w:numId w:val="5"/>
        </w:numPr>
        <w:spacing w:before="120" w:after="120" w:line="288" w:lineRule="auto"/>
        <w:ind w:left="907"/>
        <w:jc w:val="center"/>
      </w:pPr>
      <w:r>
        <w:rPr>
          <w:rFonts w:eastAsia="等线" w:ascii="Arial" w:cs="Arial" w:hAnsi="Arial"/>
          <w:sz w:val="22"/>
        </w:rPr>
        <w:t>▼</w:t>
      </w:r>
    </w:p>
    <w:p>
      <w:pPr>
        <w:numPr>
          <w:numId w:val="6"/>
        </w:numPr>
        <w:spacing w:before="120" w:after="120" w:line="288" w:lineRule="auto"/>
        <w:ind w:left="907"/>
        <w:jc w:val="left"/>
      </w:pPr>
      <w:r>
        <w:rPr>
          <w:rFonts w:eastAsia="等线" w:ascii="Arial" w:cs="Arial" w:hAnsi="Arial"/>
          <w:sz w:val="22"/>
        </w:rPr>
        <w:t>手动广告</w:t>
      </w:r>
    </w:p>
    <w:p>
      <w:pPr>
        <w:numPr>
          <w:numId w:val="7"/>
        </w:numPr>
        <w:spacing w:before="120" w:after="120" w:line="288" w:lineRule="auto"/>
        <w:ind w:left="1360"/>
        <w:jc w:val="center"/>
      </w:pPr>
      <w:r>
        <w:rPr>
          <w:rFonts w:eastAsia="等线" w:ascii="Arial" w:cs="Arial" w:hAnsi="Arial"/>
          <w:sz w:val="22"/>
        </w:rPr>
        <w:t>▼</w:t>
      </w:r>
    </w:p>
    <w:p>
      <w:pPr>
        <w:numPr>
          <w:numId w:val="8"/>
        </w:numPr>
        <w:spacing w:before="120" w:after="120" w:line="288" w:lineRule="auto"/>
        <w:ind w:left="1360"/>
        <w:jc w:val="left"/>
      </w:pPr>
      <w:r>
        <w:rPr>
          <w:rFonts w:eastAsia="等线" w:ascii="Arial" w:cs="Arial" w:hAnsi="Arial"/>
          <w:sz w:val="22"/>
        </w:rPr>
        <w:t>关键词广告</w:t>
      </w:r>
    </w:p>
    <w:p>
      <w:pPr>
        <w:numPr>
          <w:numId w:val="9"/>
        </w:numPr>
        <w:spacing w:before="120" w:after="120" w:line="288" w:lineRule="auto"/>
        <w:ind w:left="1814"/>
        <w:jc w:val="center"/>
      </w:pPr>
      <w:r>
        <w:rPr>
          <w:rFonts w:eastAsia="等线" w:ascii="Arial" w:cs="Arial" w:hAnsi="Arial"/>
          <w:sz w:val="22"/>
        </w:rPr>
        <w:t>▼</w:t>
      </w:r>
    </w:p>
    <w:p>
      <w:pPr>
        <w:numPr>
          <w:numId w:val="10"/>
        </w:numPr>
        <w:spacing w:before="120" w:after="120" w:line="288" w:lineRule="auto"/>
        <w:ind w:left="1814"/>
        <w:jc w:val="left"/>
      </w:pPr>
      <w:r>
        <w:rPr>
          <w:rFonts w:eastAsia="等线" w:ascii="Arial" w:cs="Arial" w:hAnsi="Arial"/>
          <w:sz w:val="22"/>
        </w:rPr>
        <w:t>工具魔词、谷歌：类目词、精准大词、长尾词、场景词、属性词、相似词、品牌词、节日词</w:t>
      </w:r>
    </w:p>
    <w:p>
      <w:pPr>
        <w:numPr>
          <w:numId w:val="11"/>
        </w:numPr>
        <w:spacing w:before="120" w:after="120" w:line="288" w:lineRule="auto"/>
        <w:ind w:left="2268"/>
        <w:jc w:val="center"/>
      </w:pPr>
      <w:r>
        <w:rPr>
          <w:rFonts w:eastAsia="等线" w:ascii="Arial" w:cs="Arial" w:hAnsi="Arial"/>
          <w:sz w:val="22"/>
        </w:rPr>
        <w:t>▼</w:t>
      </w:r>
    </w:p>
    <w:p>
      <w:pPr>
        <w:numPr>
          <w:numId w:val="12"/>
        </w:numPr>
        <w:spacing w:before="120" w:after="120" w:line="288" w:lineRule="auto"/>
        <w:ind w:left="2268"/>
        <w:jc w:val="left"/>
      </w:pPr>
      <w:r>
        <w:rPr>
          <w:rFonts w:eastAsia="等线" w:ascii="Arial" w:cs="Arial" w:hAnsi="Arial"/>
          <w:sz w:val="22"/>
        </w:rPr>
        <w:t>精准匹配</w:t>
      </w:r>
    </w:p>
    <w:p>
      <w:pPr>
        <w:numPr>
          <w:numId w:val="13"/>
        </w:numPr>
        <w:spacing w:before="120" w:after="120" w:line="288" w:lineRule="auto"/>
        <w:ind w:left="2721"/>
        <w:jc w:val="left"/>
      </w:pPr>
      <w:r>
        <w:rPr>
          <w:rFonts w:eastAsia="等线" w:ascii="Arial" w:cs="Arial" w:hAnsi="Arial"/>
          <w:sz w:val="22"/>
        </w:rPr>
        <w:t>每个字词及其排列顺序完全一致，可加冠词或是单复数变化</w:t>
      </w:r>
    </w:p>
    <w:p>
      <w:pPr>
        <w:numPr>
          <w:numId w:val="14"/>
        </w:numPr>
        <w:spacing w:before="120" w:after="120" w:line="288" w:lineRule="auto"/>
        <w:ind w:left="2268"/>
        <w:jc w:val="center"/>
      </w:pPr>
      <w:r>
        <w:rPr>
          <w:rFonts w:eastAsia="等线" w:ascii="Arial" w:cs="Arial" w:hAnsi="Arial"/>
          <w:sz w:val="22"/>
        </w:rPr>
        <w:t>▼</w:t>
      </w:r>
    </w:p>
    <w:p>
      <w:pPr>
        <w:numPr>
          <w:numId w:val="15"/>
        </w:numPr>
        <w:spacing w:before="120" w:after="120" w:line="288" w:lineRule="auto"/>
        <w:ind w:left="2268"/>
        <w:jc w:val="left"/>
      </w:pPr>
      <w:r>
        <w:rPr>
          <w:rFonts w:eastAsia="等线" w:ascii="Arial" w:cs="Arial" w:hAnsi="Arial"/>
          <w:sz w:val="22"/>
        </w:rPr>
        <w:t>词组匹配</w:t>
      </w:r>
    </w:p>
    <w:p>
      <w:pPr>
        <w:numPr>
          <w:numId w:val="16"/>
        </w:numPr>
        <w:spacing w:before="120" w:after="120" w:line="288" w:lineRule="auto"/>
        <w:ind w:left="2721"/>
        <w:jc w:val="left"/>
      </w:pPr>
      <w:r>
        <w:rPr>
          <w:rFonts w:eastAsia="等线" w:ascii="Arial" w:cs="Arial" w:hAnsi="Arial"/>
          <w:sz w:val="22"/>
        </w:rPr>
        <w:t>在关键词前后拓展其他字词</w:t>
      </w:r>
    </w:p>
    <w:p>
      <w:pPr>
        <w:numPr>
          <w:numId w:val="17"/>
        </w:numPr>
        <w:spacing w:before="120" w:after="120" w:line="288" w:lineRule="auto"/>
        <w:ind w:left="2268"/>
        <w:jc w:val="center"/>
      </w:pPr>
      <w:r>
        <w:rPr>
          <w:rFonts w:eastAsia="等线" w:ascii="Arial" w:cs="Arial" w:hAnsi="Arial"/>
          <w:sz w:val="22"/>
        </w:rPr>
        <w:t>▼</w:t>
      </w:r>
    </w:p>
    <w:p>
      <w:pPr>
        <w:numPr>
          <w:numId w:val="18"/>
        </w:numPr>
        <w:spacing w:before="120" w:after="120" w:line="288" w:lineRule="auto"/>
        <w:ind w:left="2268"/>
        <w:jc w:val="left"/>
      </w:pPr>
      <w:r>
        <w:rPr>
          <w:rFonts w:eastAsia="等线" w:ascii="Arial" w:cs="Arial" w:hAnsi="Arial"/>
          <w:sz w:val="22"/>
        </w:rPr>
        <w:t>宽泛匹配</w:t>
      </w:r>
    </w:p>
    <w:p>
      <w:pPr>
        <w:numPr>
          <w:numId w:val="19"/>
        </w:numPr>
        <w:spacing w:before="120" w:after="120" w:line="288" w:lineRule="auto"/>
        <w:ind w:left="2721"/>
        <w:jc w:val="left"/>
      </w:pPr>
      <w:r>
        <w:rPr>
          <w:rFonts w:eastAsia="等线" w:ascii="Arial" w:cs="Arial" w:hAnsi="Arial"/>
          <w:sz w:val="22"/>
        </w:rPr>
        <w:t>只要包含该关键词的所有字词</w:t>
      </w:r>
    </w:p>
    <w:p>
      <w:pPr>
        <w:numPr>
          <w:numId w:val="20"/>
        </w:numPr>
        <w:spacing w:before="120" w:after="120" w:line="288" w:lineRule="auto"/>
        <w:ind w:left="1360"/>
        <w:jc w:val="center"/>
      </w:pPr>
      <w:r>
        <w:rPr>
          <w:rFonts w:eastAsia="等线" w:ascii="Arial" w:cs="Arial" w:hAnsi="Arial"/>
          <w:sz w:val="22"/>
        </w:rPr>
        <w:t>▼</w:t>
      </w:r>
    </w:p>
    <w:p>
      <w:pPr>
        <w:numPr>
          <w:numId w:val="21"/>
        </w:numPr>
        <w:spacing w:before="120" w:after="120" w:line="288" w:lineRule="auto"/>
        <w:ind w:left="1360"/>
        <w:jc w:val="left"/>
      </w:pPr>
      <w:r>
        <w:rPr>
          <w:rFonts w:eastAsia="等线" w:ascii="Arial" w:cs="Arial" w:hAnsi="Arial"/>
          <w:sz w:val="22"/>
        </w:rPr>
        <w:t>ASIN、类目定投</w:t>
      </w:r>
    </w:p>
    <w:p>
      <w:pPr>
        <w:numPr>
          <w:numId w:val="22"/>
        </w:numPr>
        <w:spacing w:before="120" w:after="120" w:line="288" w:lineRule="auto"/>
        <w:ind w:left="1814"/>
        <w:jc w:val="left"/>
      </w:pPr>
      <w:r>
        <w:rPr>
          <w:rFonts w:eastAsia="等线" w:ascii="Arial" w:cs="Arial" w:hAnsi="Arial"/>
          <w:sz w:val="22"/>
        </w:rPr>
        <w:t>自己的产品闭环定投、auto广告、互补型asin、详情页关联情况、类目按流量大小和新老品做筛选测试</w:t>
      </w:r>
    </w:p>
    <w:p>
      <w:pPr>
        <w:numPr>
          <w:numId w:val="23"/>
        </w:numPr>
        <w:spacing w:before="120" w:after="120" w:line="288" w:lineRule="auto"/>
        <w:ind w:left="907"/>
        <w:jc w:val="center"/>
      </w:pPr>
      <w:r>
        <w:rPr>
          <w:rFonts w:eastAsia="等线" w:ascii="Arial" w:cs="Arial" w:hAnsi="Arial"/>
          <w:sz w:val="22"/>
        </w:rPr>
        <w:t>▼</w:t>
      </w:r>
    </w:p>
    <w:p>
      <w:pPr>
        <w:numPr>
          <w:numId w:val="24"/>
        </w:numPr>
        <w:spacing w:before="120" w:after="120" w:line="288" w:lineRule="auto"/>
        <w:ind w:left="907"/>
        <w:jc w:val="left"/>
      </w:pPr>
      <w:r>
        <w:rPr>
          <w:rFonts w:eastAsia="等线" w:ascii="Arial" w:cs="Arial" w:hAnsi="Arial"/>
          <w:sz w:val="22"/>
        </w:rPr>
        <w:t>自动广告</w:t>
      </w:r>
    </w:p>
    <w:p>
      <w:pPr>
        <w:numPr>
          <w:numId w:val="25"/>
        </w:numPr>
        <w:spacing w:before="120" w:after="120" w:line="288" w:lineRule="auto"/>
        <w:ind w:left="1360"/>
        <w:jc w:val="left"/>
      </w:pPr>
      <w:r>
        <w:rPr>
          <w:rFonts w:eastAsia="等线" w:ascii="Arial" w:cs="Arial" w:hAnsi="Arial"/>
          <w:sz w:val="22"/>
        </w:rPr>
        <w:t>1、反查Listing关键词布局（包括后台ST）</w:t>
      </w:r>
    </w:p>
    <w:p>
      <w:pPr>
        <w:numPr>
          <w:numId w:val="26"/>
        </w:numPr>
        <w:spacing w:before="120" w:after="120" w:line="288" w:lineRule="auto"/>
        <w:ind w:left="1360"/>
        <w:jc w:val="left"/>
      </w:pPr>
      <w:r>
        <w:rPr>
          <w:rFonts w:eastAsia="等线" w:ascii="Arial" w:cs="Arial" w:hAnsi="Arial"/>
          <w:sz w:val="22"/>
        </w:rPr>
        <w:t>2、拓词及竞品</w:t>
      </w:r>
    </w:p>
    <w:p>
      <w:pPr>
        <w:numPr>
          <w:numId w:val="27"/>
        </w:numPr>
        <w:spacing w:before="120" w:after="120" w:line="288" w:lineRule="auto"/>
        <w:ind w:left="1360"/>
        <w:jc w:val="left"/>
      </w:pPr>
      <w:r>
        <w:rPr>
          <w:rFonts w:eastAsia="等线" w:ascii="Arial" w:cs="Arial" w:hAnsi="Arial"/>
          <w:sz w:val="22"/>
        </w:rPr>
        <w:t>3、Today&amp;apos;s placement 活动页广告</w:t>
      </w:r>
    </w:p>
    <w:p>
      <w:pPr>
        <w:numPr>
          <w:numId w:val="28"/>
        </w:numPr>
        <w:spacing w:before="120" w:after="120" w:line="288" w:lineRule="auto"/>
        <w:ind w:left="907"/>
        <w:jc w:val="center"/>
      </w:pPr>
      <w:r>
        <w:rPr>
          <w:rFonts w:eastAsia="等线" w:ascii="Arial" w:cs="Arial" w:hAnsi="Arial"/>
          <w:sz w:val="22"/>
        </w:rPr>
        <w:t>▼</w:t>
      </w:r>
    </w:p>
    <w:p>
      <w:pPr>
        <w:numPr>
          <w:numId w:val="29"/>
        </w:numPr>
        <w:spacing w:before="120" w:after="120" w:line="288" w:lineRule="auto"/>
        <w:ind w:left="907"/>
        <w:jc w:val="left"/>
      </w:pPr>
      <w:r>
        <w:rPr>
          <w:rFonts w:eastAsia="等线" w:ascii="Arial" w:cs="Arial" w:hAnsi="Arial"/>
          <w:sz w:val="22"/>
        </w:rPr>
        <w:t>SD</w:t>
      </w:r>
    </w:p>
    <w:p>
      <w:pPr>
        <w:numPr>
          <w:numId w:val="30"/>
        </w:numPr>
        <w:spacing w:before="120" w:after="120" w:line="288" w:lineRule="auto"/>
        <w:ind w:left="1360"/>
        <w:jc w:val="left"/>
      </w:pPr>
      <w:r>
        <w:rPr>
          <w:rFonts w:eastAsia="等线" w:ascii="Arial" w:cs="Arial" w:hAnsi="Arial"/>
          <w:sz w:val="22"/>
        </w:rPr>
        <w:t>Views remarketing（CR较低，强竞争力的产品可测）</w:t>
      </w:r>
    </w:p>
    <w:p>
      <w:pPr>
        <w:numPr>
          <w:numId w:val="31"/>
        </w:numPr>
        <w:spacing w:before="120" w:after="120" w:line="288" w:lineRule="auto"/>
        <w:ind w:left="1360"/>
        <w:jc w:val="center"/>
      </w:pPr>
      <w:r>
        <w:rPr>
          <w:rFonts w:eastAsia="等线" w:ascii="Arial" w:cs="Arial" w:hAnsi="Arial"/>
          <w:sz w:val="22"/>
        </w:rPr>
        <w:t>▼</w:t>
      </w:r>
    </w:p>
    <w:p>
      <w:pPr>
        <w:numPr>
          <w:numId w:val="32"/>
        </w:numPr>
        <w:spacing w:before="120" w:after="120" w:line="288" w:lineRule="auto"/>
        <w:ind w:left="1360"/>
        <w:jc w:val="left"/>
      </w:pPr>
      <w:r>
        <w:rPr>
          <w:rFonts w:eastAsia="等线" w:ascii="Arial" w:cs="Arial" w:hAnsi="Arial"/>
          <w:sz w:val="22"/>
        </w:rPr>
        <w:t>Targeting</w:t>
      </w:r>
    </w:p>
    <w:p>
      <w:pPr>
        <w:numPr>
          <w:numId w:val="33"/>
        </w:numPr>
        <w:spacing w:before="120" w:after="120" w:line="288" w:lineRule="auto"/>
        <w:ind w:left="1814"/>
        <w:jc w:val="left"/>
      </w:pPr>
      <w:r>
        <w:rPr>
          <w:rFonts w:eastAsia="等线" w:ascii="Arial" w:cs="Arial" w:hAnsi="Arial"/>
          <w:sz w:val="22"/>
        </w:rPr>
        <w:t>ASIN、类目定投</w:t>
      </w:r>
    </w:p>
    <w:p>
      <w:pPr>
        <w:numPr>
          <w:numId w:val="34"/>
        </w:numPr>
        <w:spacing w:before="120" w:after="120" w:line="288" w:lineRule="auto"/>
        <w:ind w:left="907"/>
        <w:jc w:val="left"/>
      </w:pPr>
      <w:r>
        <w:rPr>
          <w:rFonts w:eastAsia="等线" w:ascii="Arial" w:cs="Arial" w:hAnsi="Arial"/>
          <w:sz w:val="22"/>
        </w:rPr>
        <w:t>VIS视频广告</w:t>
      </w:r>
    </w:p>
    <w:p>
      <w:pPr>
        <w:numPr>
          <w:numId w:val="35"/>
        </w:numPr>
        <w:spacing w:before="120" w:after="120" w:line="288" w:lineRule="auto"/>
        <w:ind w:left="907"/>
        <w:jc w:val="left"/>
      </w:pPr>
      <w:r>
        <w:rPr>
          <w:rFonts w:eastAsia="等线" w:ascii="Arial" w:cs="Arial" w:hAnsi="Arial"/>
          <w:sz w:val="22"/>
        </w:rPr>
        <w:t>HL顶部广告</w:t>
      </w:r>
    </w:p>
    <w:p>
      <w:pPr>
        <w:numPr>
          <w:numId w:val="36"/>
        </w:numPr>
        <w:spacing w:before="120" w:after="120" w:line="288" w:lineRule="auto"/>
        <w:ind w:left="453"/>
        <w:jc w:val="center"/>
      </w:pP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广告指标（指标的高低可与同类目产品进行对比）</w:t>
      </w:r>
    </w:p>
    <w:p>
      <w:pPr>
        <w:numPr>
          <w:numId w:val="38"/>
        </w:numPr>
        <w:spacing w:before="120" w:after="120" w:line="288" w:lineRule="auto"/>
        <w:ind w:left="907"/>
        <w:jc w:val="center"/>
      </w:pPr>
      <w:r>
        <w:rPr>
          <w:rFonts w:eastAsia="等线" w:ascii="Arial" w:cs="Arial" w:hAnsi="Arial"/>
          <w:sz w:val="22"/>
        </w:rPr>
        <w:t>▼</w:t>
      </w:r>
    </w:p>
    <w:p>
      <w:pPr>
        <w:numPr>
          <w:numId w:val="39"/>
        </w:numPr>
        <w:spacing w:before="120" w:after="120" w:line="288" w:lineRule="auto"/>
        <w:ind w:left="907"/>
        <w:jc w:val="left"/>
      </w:pPr>
      <w:r>
        <w:rPr>
          <w:rFonts w:eastAsia="等线" w:ascii="Arial" w:cs="Arial" w:hAnsi="Arial"/>
          <w:sz w:val="22"/>
        </w:rPr>
        <w:t>Impr（有异常时观察是否数据转移到不同placement）</w:t>
      </w:r>
    </w:p>
    <w:p>
      <w:pPr>
        <w:numPr>
          <w:numId w:val="40"/>
        </w:numPr>
        <w:spacing w:before="120" w:after="120" w:line="288" w:lineRule="auto"/>
        <w:ind w:left="1360"/>
        <w:jc w:val="left"/>
      </w:pPr>
      <w:r>
        <w:rPr>
          <w:rFonts w:eastAsia="等线" w:ascii="Arial" w:cs="Arial" w:hAnsi="Arial"/>
          <w:sz w:val="22"/>
        </w:rPr>
        <w:t>Impr过高：衡量关键词精准度或是市容变化</w:t>
      </w:r>
    </w:p>
    <w:p>
      <w:pPr>
        <w:numPr>
          <w:numId w:val="41"/>
        </w:numPr>
        <w:spacing w:before="120" w:after="120" w:line="288" w:lineRule="auto"/>
        <w:ind w:left="1360"/>
        <w:jc w:val="left"/>
      </w:pPr>
      <w:r>
        <w:rPr>
          <w:rFonts w:eastAsia="等线" w:ascii="Arial" w:cs="Arial" w:hAnsi="Arial"/>
          <w:sz w:val="22"/>
        </w:rPr>
        <w:t>Impr过低：关键词流量太小或是出价太低</w:t>
      </w:r>
    </w:p>
    <w:p>
      <w:pPr>
        <w:numPr>
          <w:numId w:val="42"/>
        </w:numPr>
        <w:spacing w:before="120" w:after="120" w:line="288" w:lineRule="auto"/>
        <w:ind w:left="907"/>
        <w:jc w:val="center"/>
      </w:pPr>
      <w:r>
        <w:rPr>
          <w:rFonts w:eastAsia="等线" w:ascii="Arial" w:cs="Arial" w:hAnsi="Arial"/>
          <w:sz w:val="22"/>
        </w:rPr>
        <w:t>▼</w:t>
      </w:r>
    </w:p>
    <w:p>
      <w:pPr>
        <w:numPr>
          <w:numId w:val="43"/>
        </w:numPr>
        <w:spacing w:before="120" w:after="120" w:line="288" w:lineRule="auto"/>
        <w:ind w:left="907"/>
        <w:jc w:val="left"/>
      </w:pPr>
      <w:r>
        <w:rPr>
          <w:rFonts w:eastAsia="等线" w:ascii="Arial" w:cs="Arial" w:hAnsi="Arial"/>
          <w:sz w:val="22"/>
        </w:rPr>
        <w:t>CTR=Impr/clicks</w:t>
      </w:r>
    </w:p>
    <w:p>
      <w:pPr>
        <w:numPr>
          <w:numId w:val="44"/>
        </w:numPr>
        <w:spacing w:before="120" w:after="120" w:line="288" w:lineRule="auto"/>
        <w:ind w:left="1360"/>
        <w:jc w:val="left"/>
      </w:pPr>
      <w:r>
        <w:rPr>
          <w:rFonts w:eastAsia="等线" w:ascii="Arial" w:cs="Arial" w:hAnsi="Arial"/>
          <w:sz w:val="22"/>
        </w:rPr>
        <w:t>与广告位置、关键词精准度或是广告语相关</w:t>
      </w:r>
    </w:p>
    <w:p>
      <w:pPr>
        <w:numPr>
          <w:numId w:val="45"/>
        </w:numPr>
        <w:spacing w:before="120" w:after="120" w:line="288" w:lineRule="auto"/>
        <w:ind w:left="907"/>
        <w:jc w:val="center"/>
      </w:pPr>
      <w:r>
        <w:rPr>
          <w:rFonts w:eastAsia="等线" w:ascii="Arial" w:cs="Arial" w:hAnsi="Arial"/>
          <w:sz w:val="22"/>
        </w:rPr>
        <w:t>▼</w:t>
      </w:r>
    </w:p>
    <w:p>
      <w:pPr>
        <w:numPr>
          <w:numId w:val="46"/>
        </w:numPr>
        <w:spacing w:before="120" w:after="120" w:line="288" w:lineRule="auto"/>
        <w:ind w:left="907"/>
        <w:jc w:val="left"/>
      </w:pPr>
      <w:r>
        <w:rPr>
          <w:rFonts w:eastAsia="等线" w:ascii="Arial" w:cs="Arial" w:hAnsi="Arial"/>
          <w:sz w:val="22"/>
        </w:rPr>
        <w:t>cpc</w:t>
      </w:r>
    </w:p>
    <w:p>
      <w:pPr>
        <w:numPr>
          <w:numId w:val="47"/>
        </w:numPr>
        <w:spacing w:before="120" w:after="120" w:line="288" w:lineRule="auto"/>
        <w:ind w:left="1360"/>
        <w:jc w:val="left"/>
      </w:pPr>
      <w:r>
        <w:rPr>
          <w:rFonts w:eastAsia="等线" w:ascii="Arial" w:cs="Arial" w:hAnsi="Arial"/>
          <w:sz w:val="22"/>
        </w:rPr>
        <w:t>CPC=（下一位的出价*下一位质量得分）/ 自己的质量得分+0.01{质量得分与相关性、listing权重等相关} 与关键词竞争程度和出价相关</w:t>
      </w:r>
    </w:p>
    <w:p>
      <w:pPr>
        <w:numPr>
          <w:numId w:val="48"/>
        </w:numPr>
        <w:spacing w:before="120" w:after="120" w:line="288" w:lineRule="auto"/>
        <w:ind w:left="907"/>
        <w:jc w:val="center"/>
      </w:pPr>
      <w:r>
        <w:rPr>
          <w:rFonts w:eastAsia="等线" w:ascii="Arial" w:cs="Arial" w:hAnsi="Arial"/>
          <w:sz w:val="22"/>
        </w:rPr>
        <w:t>▼</w:t>
      </w:r>
    </w:p>
    <w:p>
      <w:pPr>
        <w:numPr>
          <w:numId w:val="49"/>
        </w:numPr>
        <w:spacing w:before="120" w:after="120" w:line="288" w:lineRule="auto"/>
        <w:ind w:left="907"/>
        <w:jc w:val="left"/>
      </w:pPr>
      <w:r>
        <w:rPr>
          <w:rFonts w:eastAsia="等线" w:ascii="Arial" w:cs="Arial" w:hAnsi="Arial"/>
          <w:sz w:val="22"/>
        </w:rPr>
        <w:t>CR=order/clicks</w:t>
      </w:r>
    </w:p>
    <w:p>
      <w:pPr>
        <w:numPr>
          <w:numId w:val="50"/>
        </w:numPr>
        <w:spacing w:before="120" w:after="120" w:line="288" w:lineRule="auto"/>
        <w:ind w:left="1360"/>
        <w:jc w:val="left"/>
      </w:pPr>
      <w:r>
        <w:rPr>
          <w:rFonts w:eastAsia="等线" w:ascii="Arial" w:cs="Arial" w:hAnsi="Arial"/>
          <w:sz w:val="22"/>
        </w:rPr>
        <w:t>与自然转化率息息相关，广告转化率与精准流量（ST筛选及否词）及位置相关</w:t>
      </w:r>
    </w:p>
    <w:p>
      <w:pPr>
        <w:numPr>
          <w:numId w:val="51"/>
        </w:numPr>
        <w:spacing w:before="120" w:after="120" w:line="288" w:lineRule="auto"/>
        <w:ind w:left="907"/>
        <w:jc w:val="center"/>
      </w:pPr>
      <w:r>
        <w:rPr>
          <w:rFonts w:eastAsia="等线" w:ascii="Arial" w:cs="Arial" w:hAnsi="Arial"/>
          <w:sz w:val="22"/>
        </w:rPr>
        <w:t>▼</w:t>
      </w:r>
    </w:p>
    <w:p>
      <w:pPr>
        <w:numPr>
          <w:numId w:val="52"/>
        </w:numPr>
        <w:spacing w:before="120" w:after="120" w:line="288" w:lineRule="auto"/>
        <w:ind w:left="907"/>
        <w:jc w:val="left"/>
      </w:pPr>
      <w:r>
        <w:rPr>
          <w:rFonts w:eastAsia="等线" w:ascii="Arial" w:cs="Arial" w:hAnsi="Arial"/>
          <w:sz w:val="22"/>
        </w:rPr>
        <w:t>Acos=spend/sales</w:t>
      </w:r>
    </w:p>
    <w:p>
      <w:pPr>
        <w:numPr>
          <w:numId w:val="53"/>
        </w:numPr>
        <w:spacing w:before="120" w:after="120" w:line="288" w:lineRule="auto"/>
        <w:ind w:left="1360"/>
        <w:jc w:val="center"/>
      </w:pPr>
      <w:r>
        <w:rPr>
          <w:rFonts w:eastAsia="等线" w:ascii="Arial" w:cs="Arial" w:hAnsi="Arial"/>
          <w:sz w:val="22"/>
        </w:rPr>
        <w:t>▼</w:t>
      </w:r>
    </w:p>
    <w:p>
      <w:pPr>
        <w:numPr>
          <w:numId w:val="54"/>
        </w:numPr>
        <w:spacing w:before="120" w:after="120" w:line="288" w:lineRule="auto"/>
        <w:ind w:left="1360"/>
        <w:jc w:val="left"/>
      </w:pPr>
      <w:r>
        <w:rPr>
          <w:rFonts w:eastAsia="等线" w:ascii="Arial" w:cs="Arial" w:hAnsi="Arial"/>
          <w:sz w:val="22"/>
        </w:rPr>
        <w:t>cpc/cvr*price</w:t>
      </w:r>
    </w:p>
    <w:p>
      <w:pPr>
        <w:numPr>
          <w:numId w:val="55"/>
        </w:numPr>
        <w:spacing w:before="120" w:after="120" w:line="288" w:lineRule="auto"/>
        <w:ind w:left="1814"/>
        <w:jc w:val="left"/>
      </w:pPr>
      <w:r>
        <w:rPr>
          <w:rFonts w:eastAsia="等线" w:ascii="Arial" w:cs="Arial" w:hAnsi="Arial"/>
          <w:sz w:val="22"/>
        </w:rPr>
        <w:t>由公式可得cpc及cr对acos的重要性</w:t>
      </w:r>
    </w:p>
    <w:p>
      <w:pPr>
        <w:numPr>
          <w:numId w:val="56"/>
        </w:numPr>
        <w:spacing w:before="120" w:after="120" w:line="288" w:lineRule="auto"/>
        <w:ind w:left="907"/>
        <w:jc w:val="center"/>
      </w:pPr>
      <w:r>
        <w:rPr>
          <w:rFonts w:eastAsia="等线" w:ascii="Arial" w:cs="Arial" w:hAnsi="Arial"/>
          <w:sz w:val="22"/>
        </w:rPr>
        <w:t>▼</w:t>
      </w:r>
    </w:p>
    <w:p>
      <w:pPr>
        <w:numPr>
          <w:numId w:val="57"/>
        </w:numPr>
        <w:spacing w:before="120" w:after="120" w:line="288" w:lineRule="auto"/>
        <w:ind w:left="907"/>
        <w:jc w:val="left"/>
      </w:pPr>
      <w:r>
        <w:rPr>
          <w:rFonts w:eastAsia="等线" w:ascii="Arial" w:cs="Arial" w:hAnsi="Arial"/>
          <w:sz w:val="22"/>
        </w:rPr>
        <w:t>CPA=Spend/Order</w:t>
      </w:r>
    </w:p>
    <w:p>
      <w:pPr>
        <w:numPr>
          <w:numId w:val="58"/>
        </w:numPr>
        <w:spacing w:before="120" w:after="120" w:line="288" w:lineRule="auto"/>
        <w:ind w:left="1360"/>
        <w:jc w:val="center"/>
      </w:pPr>
      <w:r>
        <w:rPr>
          <w:rFonts w:eastAsia="等线" w:ascii="Arial" w:cs="Arial" w:hAnsi="Arial"/>
          <w:sz w:val="22"/>
        </w:rPr>
        <w:t>▼</w:t>
      </w:r>
    </w:p>
    <w:p>
      <w:pPr>
        <w:numPr>
          <w:numId w:val="59"/>
        </w:numPr>
        <w:spacing w:before="120" w:after="120" w:line="288" w:lineRule="auto"/>
        <w:ind w:left="1360"/>
        <w:jc w:val="left"/>
      </w:pPr>
      <w:r>
        <w:rPr>
          <w:rFonts w:eastAsia="等线" w:ascii="Arial" w:cs="Arial" w:hAnsi="Arial"/>
          <w:sz w:val="22"/>
        </w:rPr>
        <w:t>cpc/cvr</w:t>
      </w:r>
    </w:p>
    <w:p>
      <w:pPr>
        <w:numPr>
          <w:numId w:val="60"/>
        </w:numPr>
        <w:spacing w:before="120" w:after="120" w:line="288" w:lineRule="auto"/>
        <w:ind w:left="1814"/>
        <w:jc w:val="left"/>
      </w:pPr>
      <w:r>
        <w:rPr>
          <w:rFonts w:eastAsia="等线" w:ascii="Arial" w:cs="Arial" w:hAnsi="Arial"/>
          <w:sz w:val="22"/>
        </w:rPr>
        <w:t>从出单量衡量</w:t>
      </w:r>
    </w:p>
    <w:p>
      <w:pPr>
        <w:numPr>
          <w:numId w:val="61"/>
        </w:numPr>
        <w:spacing w:before="120" w:after="120" w:line="288" w:lineRule="auto"/>
        <w:ind w:left="907"/>
        <w:jc w:val="left"/>
      </w:pPr>
      <w:r>
        <w:rPr>
          <w:rFonts w:eastAsia="等线" w:ascii="Arial" w:cs="Arial" w:hAnsi="Arial"/>
          <w:sz w:val="22"/>
        </w:rPr>
        <w:t>ROI=产出（总销售额）/投入（广告总投入）</w:t>
      </w:r>
    </w:p>
    <w:p>
      <w:pPr>
        <w:numPr>
          <w:numId w:val="62"/>
        </w:numPr>
        <w:spacing w:before="120" w:after="120" w:line="288" w:lineRule="auto"/>
        <w:ind w:left="907"/>
        <w:jc w:val="center"/>
      </w:pPr>
      <w:r>
        <w:rPr>
          <w:rFonts w:eastAsia="等线" w:ascii="Arial" w:cs="Arial" w:hAnsi="Arial"/>
          <w:sz w:val="22"/>
        </w:rPr>
        <w:t>▼</w:t>
      </w:r>
    </w:p>
    <w:p>
      <w:pPr>
        <w:numPr>
          <w:numId w:val="63"/>
        </w:numPr>
        <w:spacing w:before="120" w:after="120" w:line="288" w:lineRule="auto"/>
        <w:ind w:left="907"/>
        <w:jc w:val="left"/>
      </w:pPr>
      <w:r>
        <w:rPr>
          <w:rFonts w:eastAsia="等线" w:ascii="Arial" w:cs="Arial" w:hAnsi="Arial"/>
          <w:sz w:val="22"/>
        </w:rPr>
        <w:t>广告花费占比</w:t>
      </w:r>
    </w:p>
    <w:p>
      <w:pPr>
        <w:numPr>
          <w:numId w:val="64"/>
        </w:numPr>
        <w:spacing w:before="120" w:after="120" w:line="288" w:lineRule="auto"/>
        <w:ind w:left="1360"/>
        <w:jc w:val="center"/>
      </w:pPr>
      <w:r>
        <w:rPr>
          <w:rFonts w:eastAsia="等线" w:ascii="Arial" w:cs="Arial" w:hAnsi="Arial"/>
          <w:sz w:val="22"/>
        </w:rPr>
        <w:t>▼</w:t>
      </w:r>
    </w:p>
    <w:p>
      <w:pPr>
        <w:numPr>
          <w:numId w:val="65"/>
        </w:numPr>
        <w:spacing w:before="120" w:after="120" w:line="288" w:lineRule="auto"/>
        <w:ind w:left="1360"/>
        <w:jc w:val="left"/>
      </w:pPr>
      <w:r>
        <w:rPr>
          <w:rFonts w:eastAsia="等线" w:ascii="Arial" w:cs="Arial" w:hAnsi="Arial"/>
          <w:sz w:val="22"/>
        </w:rPr>
        <w:t>spend/总sales</w:t>
      </w:r>
    </w:p>
    <w:p>
      <w:pPr>
        <w:numPr>
          <w:numId w:val="66"/>
        </w:numPr>
        <w:spacing w:before="120" w:after="120" w:line="288" w:lineRule="auto"/>
        <w:ind w:left="1814"/>
        <w:jc w:val="left"/>
      </w:pPr>
      <w:r>
        <w:rPr>
          <w:rFonts w:eastAsia="等线" w:ascii="Arial" w:cs="Arial" w:hAnsi="Arial"/>
          <w:sz w:val="22"/>
        </w:rPr>
        <w:t>新品期</w:t>
      </w:r>
    </w:p>
    <w:p>
      <w:pPr>
        <w:numPr>
          <w:numId w:val="67"/>
        </w:numPr>
        <w:spacing w:before="120" w:after="120" w:line="288" w:lineRule="auto"/>
        <w:ind w:left="1814"/>
        <w:jc w:val="left"/>
      </w:pPr>
      <w:r>
        <w:rPr>
          <w:rFonts w:eastAsia="等线" w:ascii="Arial" w:cs="Arial" w:hAnsi="Arial"/>
          <w:sz w:val="22"/>
        </w:rPr>
        <w:t>成长期</w:t>
      </w:r>
    </w:p>
    <w:p>
      <w:pPr>
        <w:numPr>
          <w:numId w:val="68"/>
        </w:numPr>
        <w:spacing w:before="120" w:after="120" w:line="288" w:lineRule="auto"/>
        <w:ind w:left="1814"/>
        <w:jc w:val="left"/>
      </w:pPr>
      <w:r>
        <w:rPr>
          <w:rFonts w:eastAsia="等线" w:ascii="Arial" w:cs="Arial" w:hAnsi="Arial"/>
          <w:sz w:val="22"/>
        </w:rPr>
        <w:t>成熟期</w:t>
      </w:r>
    </w:p>
    <w:p>
      <w:pPr>
        <w:numPr>
          <w:numId w:val="69"/>
        </w:numPr>
        <w:spacing w:before="120" w:after="120" w:line="288" w:lineRule="auto"/>
        <w:ind w:left="1814"/>
        <w:jc w:val="left"/>
      </w:pPr>
      <w:r>
        <w:rPr>
          <w:rFonts w:eastAsia="等线" w:ascii="Arial" w:cs="Arial" w:hAnsi="Arial"/>
          <w:sz w:val="22"/>
        </w:rPr>
        <w:t>清货期</w:t>
      </w:r>
    </w:p>
    <w:p>
      <w:pPr>
        <w:numPr>
          <w:numId w:val="70"/>
        </w:numPr>
        <w:spacing w:before="120" w:after="120" w:line="288" w:lineRule="auto"/>
        <w:ind w:left="453"/>
        <w:jc w:val="center"/>
      </w:pPr>
      <w:r>
        <w:rPr>
          <w:rFonts w:eastAsia="等线" w:ascii="Arial" w:cs="Arial" w:hAnsi="Arial"/>
          <w:sz w:val="22"/>
        </w:rPr>
        <w:t>▼</w:t>
      </w:r>
    </w:p>
    <w:p>
      <w:pPr>
        <w:numPr>
          <w:numId w:val="71"/>
        </w:numPr>
        <w:spacing w:before="120" w:after="120" w:line="288" w:lineRule="auto"/>
        <w:ind w:left="453"/>
        <w:jc w:val="left"/>
      </w:pPr>
      <w:r>
        <w:rPr>
          <w:rFonts w:eastAsia="等线" w:ascii="Arial" w:cs="Arial" w:hAnsi="Arial"/>
          <w:sz w:val="22"/>
        </w:rPr>
        <w:t>竞价策略</w:t>
      </w:r>
    </w:p>
    <w:p>
      <w:pPr>
        <w:numPr>
          <w:numId w:val="72"/>
        </w:numPr>
        <w:spacing w:before="120" w:after="120" w:line="288" w:lineRule="auto"/>
        <w:ind w:left="907"/>
        <w:jc w:val="center"/>
      </w:pPr>
      <w:r>
        <w:rPr>
          <w:rFonts w:eastAsia="等线" w:ascii="Arial" w:cs="Arial" w:hAnsi="Arial"/>
          <w:sz w:val="22"/>
        </w:rPr>
        <w:t>▼</w:t>
      </w:r>
    </w:p>
    <w:p>
      <w:pPr>
        <w:numPr>
          <w:numId w:val="73"/>
        </w:numPr>
        <w:spacing w:before="120" w:after="120" w:line="288" w:lineRule="auto"/>
        <w:ind w:left="907"/>
        <w:jc w:val="left"/>
      </w:pPr>
      <w:r>
        <w:rPr>
          <w:rFonts w:eastAsia="等线" w:ascii="Arial" w:cs="Arial" w:hAnsi="Arial"/>
          <w:sz w:val="22"/>
        </w:rPr>
        <w:t>动态出价-向下</w:t>
      </w:r>
    </w:p>
    <w:p>
      <w:pPr>
        <w:numPr>
          <w:numId w:val="74"/>
        </w:numPr>
        <w:spacing w:before="120" w:after="120" w:line="288" w:lineRule="auto"/>
        <w:ind w:left="1360"/>
        <w:jc w:val="left"/>
      </w:pPr>
      <w:r>
        <w:rPr>
          <w:rFonts w:eastAsia="等线" w:ascii="Arial" w:cs="Arial" w:hAnsi="Arial"/>
          <w:sz w:val="22"/>
        </w:rPr>
        <w:t>系统根据CVR效果实时降低出价去参与竞价，假设当前出价是1刀，最后竞价的bid会是0&lt;bid&lt;1刀</w:t>
      </w:r>
    </w:p>
    <w:p>
      <w:pPr>
        <w:numPr>
          <w:numId w:val="75"/>
        </w:numPr>
        <w:spacing w:before="120" w:after="120" w:line="288" w:lineRule="auto"/>
        <w:ind w:left="907"/>
        <w:jc w:val="center"/>
      </w:pPr>
      <w:r>
        <w:rPr>
          <w:rFonts w:eastAsia="等线" w:ascii="Arial" w:cs="Arial" w:hAnsi="Arial"/>
          <w:sz w:val="22"/>
        </w:rPr>
        <w:t>▼</w:t>
      </w:r>
    </w:p>
    <w:p>
      <w:pPr>
        <w:numPr>
          <w:numId w:val="76"/>
        </w:numPr>
        <w:spacing w:before="120" w:after="120" w:line="288" w:lineRule="auto"/>
        <w:ind w:left="907"/>
        <w:jc w:val="left"/>
      </w:pPr>
      <w:r>
        <w:rPr>
          <w:rFonts w:eastAsia="等线" w:ascii="Arial" w:cs="Arial" w:hAnsi="Arial"/>
          <w:sz w:val="22"/>
        </w:rPr>
        <w:t>动态出价-上下</w:t>
      </w:r>
    </w:p>
    <w:p>
      <w:pPr>
        <w:numPr>
          <w:numId w:val="77"/>
        </w:numPr>
        <w:spacing w:before="120" w:after="120" w:line="288" w:lineRule="auto"/>
        <w:ind w:left="1360"/>
        <w:jc w:val="left"/>
      </w:pPr>
      <w:r>
        <w:rPr>
          <w:rFonts w:eastAsia="等线" w:ascii="Arial" w:cs="Arial" w:hAnsi="Arial"/>
          <w:sz w:val="22"/>
        </w:rPr>
        <w:t>系统以CVR作为依据，假设当前出价是1刀，调整范围是： Top位，最大2倍：0&lt;bid&lt;2刀 其余位，最大1.5倍：0&lt;bid&lt;1.5刀（产品页位+其他搜索位） 即基础出价*动态竞价*placement比例</w:t>
      </w:r>
    </w:p>
    <w:p>
      <w:pPr>
        <w:numPr>
          <w:numId w:val="78"/>
        </w:numPr>
        <w:spacing w:before="120" w:after="120" w:line="288" w:lineRule="auto"/>
        <w:ind w:left="907"/>
        <w:jc w:val="center"/>
      </w:pPr>
      <w:r>
        <w:rPr>
          <w:rFonts w:eastAsia="等线" w:ascii="Arial" w:cs="Arial" w:hAnsi="Arial"/>
          <w:sz w:val="22"/>
        </w:rPr>
        <w:t>▼</w:t>
      </w:r>
    </w:p>
    <w:p>
      <w:pPr>
        <w:numPr>
          <w:numId w:val="79"/>
        </w:numPr>
        <w:spacing w:before="120" w:after="120" w:line="288" w:lineRule="auto"/>
        <w:ind w:left="907"/>
        <w:jc w:val="left"/>
      </w:pPr>
      <w:r>
        <w:rPr>
          <w:rFonts w:eastAsia="等线" w:ascii="Arial" w:cs="Arial" w:hAnsi="Arial"/>
          <w:sz w:val="22"/>
        </w:rPr>
        <w:t>固定出价</w:t>
      </w:r>
    </w:p>
    <w:p>
      <w:pPr>
        <w:numPr>
          <w:numId w:val="80"/>
        </w:numPr>
        <w:spacing w:before="120" w:after="120" w:line="288" w:lineRule="auto"/>
        <w:ind w:left="1360"/>
        <w:jc w:val="left"/>
      </w:pPr>
      <w:r>
        <w:rPr>
          <w:rFonts w:eastAsia="等线" w:ascii="Arial" w:cs="Arial" w:hAnsi="Arial"/>
          <w:sz w:val="22"/>
        </w:rPr>
        <w:t>不会根据CVR的好坏去做bid的调整，由于动态的会根据效果降低出价，固定方式可能会获得更多的展示次数。</w:t>
      </w:r>
    </w:p>
    <w:p>
      <w:pPr>
        <w:numPr>
          <w:numId w:val="81"/>
        </w:numPr>
        <w:spacing w:before="120" w:after="120" w:line="288" w:lineRule="auto"/>
        <w:ind w:left="453"/>
        <w:jc w:val="center"/>
      </w:pP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sz w:val="22"/>
        </w:rPr>
        <w:t>广告报表</w:t>
      </w:r>
    </w:p>
    <w:p>
      <w:pPr>
        <w:numPr>
          <w:numId w:val="83"/>
        </w:numPr>
        <w:spacing w:before="120" w:after="120" w:line="288" w:lineRule="auto"/>
        <w:ind w:left="907"/>
        <w:jc w:val="center"/>
      </w:pPr>
      <w:r>
        <w:rPr>
          <w:rFonts w:eastAsia="等线" w:ascii="Arial" w:cs="Arial" w:hAnsi="Arial"/>
          <w:sz w:val="22"/>
        </w:rPr>
        <w:t>▼</w:t>
      </w:r>
    </w:p>
    <w:p>
      <w:pPr>
        <w:numPr>
          <w:numId w:val="84"/>
        </w:numPr>
        <w:spacing w:before="120" w:after="120" w:line="288" w:lineRule="auto"/>
        <w:ind w:left="907"/>
        <w:jc w:val="left"/>
      </w:pPr>
      <w:r>
        <w:rPr>
          <w:rFonts w:eastAsia="等线" w:ascii="Arial" w:cs="Arial" w:hAnsi="Arial"/>
          <w:sz w:val="22"/>
        </w:rPr>
        <w:t>APA报表</w:t>
      </w:r>
    </w:p>
    <w:p>
      <w:pPr>
        <w:numPr>
          <w:numId w:val="85"/>
        </w:numPr>
        <w:spacing w:before="120" w:after="120" w:line="288" w:lineRule="auto"/>
        <w:ind w:left="1360"/>
        <w:jc w:val="center"/>
      </w:pPr>
      <w:r>
        <w:rPr>
          <w:rFonts w:eastAsia="等线" w:ascii="Arial" w:cs="Arial" w:hAnsi="Arial"/>
          <w:sz w:val="22"/>
        </w:rPr>
        <w:t>▼</w:t>
      </w:r>
    </w:p>
    <w:p>
      <w:pPr>
        <w:numPr>
          <w:numId w:val="86"/>
        </w:numPr>
        <w:spacing w:before="120" w:after="120" w:line="288" w:lineRule="auto"/>
        <w:ind w:left="1360"/>
        <w:jc w:val="left"/>
      </w:pPr>
      <w:r>
        <w:rPr>
          <w:rFonts w:eastAsia="等线" w:ascii="Arial" w:cs="Arial" w:hAnsi="Arial"/>
          <w:sz w:val="22"/>
        </w:rPr>
        <w:t>Search Term</w:t>
      </w:r>
    </w:p>
    <w:p>
      <w:pPr>
        <w:numPr>
          <w:numId w:val="87"/>
        </w:numPr>
        <w:spacing w:before="120" w:after="120" w:line="288" w:lineRule="auto"/>
        <w:ind w:left="1814"/>
        <w:jc w:val="left"/>
      </w:pPr>
      <w:r>
        <w:rPr>
          <w:rFonts w:eastAsia="等线" w:ascii="Arial" w:cs="Arial" w:hAnsi="Arial"/>
          <w:sz w:val="22"/>
        </w:rPr>
        <w:t>定义：至少带来一次点击的客户搜索词，点击7天内的有效订单（包括other asin） 主要用来优化精准和无效的关键词，注意ST报表中的Targeting-CTR不具备参考性，可下载Targeting报表查看</w:t>
      </w:r>
    </w:p>
    <w:p>
      <w:pPr>
        <w:numPr>
          <w:numId w:val="88"/>
        </w:numPr>
        <w:spacing w:before="120" w:after="120" w:line="288" w:lineRule="auto"/>
        <w:ind w:left="1360"/>
        <w:jc w:val="center"/>
      </w:pPr>
      <w:r>
        <w:rPr>
          <w:rFonts w:eastAsia="等线" w:ascii="Arial" w:cs="Arial" w:hAnsi="Arial"/>
          <w:sz w:val="22"/>
        </w:rPr>
        <w:t>▼</w:t>
      </w:r>
    </w:p>
    <w:p>
      <w:pPr>
        <w:numPr>
          <w:numId w:val="89"/>
        </w:numPr>
        <w:spacing w:before="120" w:after="120" w:line="288" w:lineRule="auto"/>
        <w:ind w:left="1360"/>
        <w:jc w:val="left"/>
      </w:pPr>
      <w:r>
        <w:rPr>
          <w:rFonts w:eastAsia="等线" w:ascii="Arial" w:cs="Arial" w:hAnsi="Arial"/>
          <w:sz w:val="22"/>
        </w:rPr>
        <w:t>Targeting</w:t>
      </w:r>
    </w:p>
    <w:p>
      <w:pPr>
        <w:numPr>
          <w:numId w:val="90"/>
        </w:numPr>
        <w:spacing w:before="120" w:after="120" w:line="288" w:lineRule="auto"/>
        <w:ind w:left="1814"/>
        <w:jc w:val="left"/>
      </w:pPr>
      <w:r>
        <w:rPr>
          <w:rFonts w:eastAsia="等线" w:ascii="Arial" w:cs="Arial" w:hAnsi="Arial"/>
          <w:sz w:val="22"/>
        </w:rPr>
        <w:t>定义：少展示了一次的所有广告活动中目标的销售额和业绩指标等</w:t>
      </w:r>
    </w:p>
    <w:p>
      <w:pPr>
        <w:numPr>
          <w:numId w:val="91"/>
        </w:numPr>
        <w:spacing w:before="120" w:after="120" w:line="288" w:lineRule="auto"/>
        <w:ind w:left="1360"/>
        <w:jc w:val="center"/>
      </w:pPr>
      <w:r>
        <w:rPr>
          <w:rFonts w:eastAsia="等线" w:ascii="Arial" w:cs="Arial" w:hAnsi="Arial"/>
          <w:sz w:val="22"/>
        </w:rPr>
        <w:t>▼</w:t>
      </w:r>
    </w:p>
    <w:p>
      <w:pPr>
        <w:numPr>
          <w:numId w:val="92"/>
        </w:numPr>
        <w:spacing w:before="120" w:after="120" w:line="288" w:lineRule="auto"/>
        <w:ind w:left="1360"/>
        <w:jc w:val="left"/>
      </w:pPr>
      <w:r>
        <w:rPr>
          <w:rFonts w:eastAsia="等线" w:ascii="Arial" w:cs="Arial" w:hAnsi="Arial"/>
          <w:sz w:val="22"/>
        </w:rPr>
        <w:t>Placement</w:t>
      </w:r>
    </w:p>
    <w:p>
      <w:pPr>
        <w:numPr>
          <w:numId w:val="93"/>
        </w:numPr>
        <w:spacing w:before="120" w:after="120" w:line="288" w:lineRule="auto"/>
        <w:ind w:left="1814"/>
        <w:jc w:val="left"/>
      </w:pPr>
      <w:r>
        <w:rPr>
          <w:rFonts w:eastAsia="等线" w:ascii="Arial" w:cs="Arial" w:hAnsi="Arial"/>
          <w:sz w:val="22"/>
        </w:rPr>
        <w:t>三个位置：Top of search，Product pages 和Rest of search</w:t>
      </w:r>
    </w:p>
    <w:p>
      <w:pPr>
        <w:numPr>
          <w:numId w:val="94"/>
        </w:numPr>
        <w:spacing w:before="120" w:after="120" w:line="288" w:lineRule="auto"/>
        <w:ind w:left="1360"/>
        <w:jc w:val="center"/>
      </w:pPr>
      <w:r>
        <w:rPr>
          <w:rFonts w:eastAsia="等线" w:ascii="Arial" w:cs="Arial" w:hAnsi="Arial"/>
          <w:sz w:val="22"/>
        </w:rPr>
        <w:t>▼</w:t>
      </w:r>
    </w:p>
    <w:p>
      <w:pPr>
        <w:numPr>
          <w:numId w:val="95"/>
        </w:numPr>
        <w:spacing w:before="120" w:after="120" w:line="288" w:lineRule="auto"/>
        <w:ind w:left="1360"/>
        <w:jc w:val="left"/>
      </w:pPr>
      <w:r>
        <w:rPr>
          <w:rFonts w:eastAsia="等线" w:ascii="Arial" w:cs="Arial" w:hAnsi="Arial"/>
          <w:sz w:val="22"/>
        </w:rPr>
        <w:t>Purchase</w:t>
      </w:r>
    </w:p>
    <w:p>
      <w:pPr>
        <w:numPr>
          <w:numId w:val="96"/>
        </w:numPr>
        <w:spacing w:before="120" w:after="120" w:line="288" w:lineRule="auto"/>
        <w:ind w:left="1814"/>
        <w:jc w:val="left"/>
      </w:pPr>
      <w:r>
        <w:rPr>
          <w:rFonts w:eastAsia="等线" w:ascii="Arial" w:cs="Arial" w:hAnsi="Arial"/>
          <w:sz w:val="22"/>
        </w:rPr>
        <w:t>定义：买家在点击广告后购买的非广告 ASIN ，即实际购买店铺的其他产品</w:t>
      </w:r>
    </w:p>
    <w:p>
      <w:pPr>
        <w:numPr>
          <w:numId w:val="97"/>
        </w:numPr>
        <w:spacing w:before="120" w:after="120" w:line="288" w:lineRule="auto"/>
        <w:ind w:left="1360"/>
        <w:jc w:val="center"/>
      </w:pPr>
      <w:r>
        <w:rPr>
          <w:rFonts w:eastAsia="等线" w:ascii="Arial" w:cs="Arial" w:hAnsi="Arial"/>
          <w:sz w:val="22"/>
        </w:rPr>
        <w:t>▼</w:t>
      </w:r>
    </w:p>
    <w:p>
      <w:pPr>
        <w:numPr>
          <w:numId w:val="98"/>
        </w:numPr>
        <w:spacing w:before="120" w:after="120" w:line="288" w:lineRule="auto"/>
        <w:ind w:left="1360"/>
        <w:jc w:val="left"/>
      </w:pPr>
      <w:r>
        <w:rPr>
          <w:rFonts w:eastAsia="等线" w:ascii="Arial" w:cs="Arial" w:hAnsi="Arial"/>
          <w:sz w:val="22"/>
        </w:rPr>
        <w:t>Advertised product</w:t>
      </w:r>
    </w:p>
    <w:p>
      <w:pPr>
        <w:numPr>
          <w:numId w:val="99"/>
        </w:numPr>
        <w:spacing w:before="120" w:after="120" w:line="288" w:lineRule="auto"/>
        <w:ind w:left="1814"/>
        <w:jc w:val="left"/>
      </w:pPr>
      <w:r>
        <w:rPr>
          <w:rFonts w:eastAsia="等线" w:ascii="Arial" w:cs="Arial" w:hAnsi="Arial"/>
          <w:sz w:val="22"/>
        </w:rPr>
        <w:t>定义：至少展示了一次的所有广告活动中推广ASIN 的销售额和业绩指标等</w:t>
      </w:r>
    </w:p>
    <w:p>
      <w:pPr>
        <w:numPr>
          <w:numId w:val="100"/>
        </w:numPr>
        <w:spacing w:before="120" w:after="120" w:line="288" w:lineRule="auto"/>
        <w:ind w:left="1360"/>
        <w:jc w:val="center"/>
      </w:pPr>
      <w:r>
        <w:rPr>
          <w:rFonts w:eastAsia="等线" w:ascii="Arial" w:cs="Arial" w:hAnsi="Arial"/>
          <w:sz w:val="22"/>
        </w:rPr>
        <w:t>▼</w:t>
      </w:r>
    </w:p>
    <w:p>
      <w:pPr>
        <w:numPr>
          <w:numId w:val="101"/>
        </w:numPr>
        <w:spacing w:before="120" w:after="120" w:line="288" w:lineRule="auto"/>
        <w:ind w:left="1360"/>
        <w:jc w:val="left"/>
      </w:pPr>
      <w:r>
        <w:rPr>
          <w:rFonts w:eastAsia="等线" w:ascii="Arial" w:cs="Arial" w:hAnsi="Arial"/>
          <w:sz w:val="22"/>
        </w:rPr>
        <w:t>Campaign</w:t>
      </w:r>
    </w:p>
    <w:p>
      <w:pPr>
        <w:numPr>
          <w:numId w:val="102"/>
        </w:numPr>
        <w:spacing w:before="120" w:after="120" w:line="288" w:lineRule="auto"/>
        <w:ind w:left="1814"/>
        <w:jc w:val="left"/>
      </w:pPr>
      <w:r>
        <w:rPr>
          <w:rFonts w:eastAsia="等线" w:ascii="Arial" w:cs="Arial" w:hAnsi="Arial"/>
          <w:sz w:val="22"/>
        </w:rPr>
        <w:t>定义：了解广告活动的整体效果以及对旧系列可以结合历史数据进行对比优化</w:t>
      </w:r>
    </w:p>
    <w:p>
      <w:pPr>
        <w:numPr>
          <w:numId w:val="103"/>
        </w:numPr>
        <w:spacing w:before="120" w:after="120" w:line="288" w:lineRule="auto"/>
        <w:ind w:left="1360"/>
        <w:jc w:val="center"/>
      </w:pPr>
      <w:r>
        <w:rPr>
          <w:rFonts w:eastAsia="等线" w:ascii="Arial" w:cs="Arial" w:hAnsi="Arial"/>
          <w:sz w:val="22"/>
        </w:rPr>
        <w:t>▼</w:t>
      </w:r>
    </w:p>
    <w:p>
      <w:pPr>
        <w:numPr>
          <w:numId w:val="104"/>
        </w:numPr>
        <w:spacing w:before="120" w:after="120" w:line="288" w:lineRule="auto"/>
        <w:ind w:left="1360"/>
        <w:jc w:val="left"/>
      </w:pPr>
      <w:r>
        <w:rPr>
          <w:rFonts w:eastAsia="等线" w:ascii="Arial" w:cs="Arial" w:hAnsi="Arial"/>
          <w:sz w:val="22"/>
        </w:rPr>
        <w:t>Performance Over Time</w:t>
      </w:r>
    </w:p>
    <w:p>
      <w:pPr>
        <w:numPr>
          <w:numId w:val="105"/>
        </w:numPr>
        <w:spacing w:before="120" w:after="120" w:line="288" w:lineRule="auto"/>
        <w:ind w:left="1814"/>
        <w:jc w:val="left"/>
      </w:pPr>
      <w:r>
        <w:rPr>
          <w:rFonts w:eastAsia="等线" w:ascii="Arial" w:cs="Arial" w:hAnsi="Arial"/>
          <w:sz w:val="22"/>
        </w:rPr>
        <w:t>定义：“按时间查看效果”报告会显示所有商品推广活动的点击量、每次点击费用 (CPC) 和支出</w:t>
      </w:r>
    </w:p>
    <w:p>
      <w:pPr>
        <w:numPr>
          <w:numId w:val="106"/>
        </w:numPr>
        <w:spacing w:before="120" w:after="120" w:line="288" w:lineRule="auto"/>
        <w:ind w:left="907"/>
        <w:jc w:val="center"/>
      </w:pPr>
      <w:r>
        <w:rPr>
          <w:rFonts w:eastAsia="等线" w:ascii="Arial" w:cs="Arial" w:hAnsi="Arial"/>
          <w:sz w:val="22"/>
        </w:rPr>
        <w:t>▼</w:t>
      </w:r>
    </w:p>
    <w:p>
      <w:pPr>
        <w:numPr>
          <w:numId w:val="107"/>
        </w:numPr>
        <w:spacing w:before="120" w:after="120" w:line="288" w:lineRule="auto"/>
        <w:ind w:left="907"/>
        <w:jc w:val="left"/>
      </w:pPr>
      <w:r>
        <w:rPr>
          <w:rFonts w:eastAsia="等线" w:ascii="Arial" w:cs="Arial" w:hAnsi="Arial"/>
          <w:sz w:val="22"/>
        </w:rPr>
        <w:t>AMS报表</w:t>
      </w:r>
    </w:p>
    <w:p>
      <w:pPr>
        <w:numPr>
          <w:numId w:val="108"/>
        </w:numPr>
        <w:spacing w:before="120" w:after="120" w:line="288" w:lineRule="auto"/>
        <w:ind w:left="1360"/>
        <w:jc w:val="left"/>
      </w:pPr>
      <w:r>
        <w:rPr>
          <w:rFonts w:eastAsia="等线" w:ascii="Arial" w:cs="Arial" w:hAnsi="Arial"/>
          <w:sz w:val="22"/>
        </w:rPr>
        <w:t>keyword</w:t>
      </w:r>
    </w:p>
    <w:p>
      <w:pPr>
        <w:numPr>
          <w:numId w:val="109"/>
        </w:numPr>
        <w:spacing w:before="120" w:after="120" w:line="288" w:lineRule="auto"/>
        <w:ind w:left="1360"/>
        <w:jc w:val="left"/>
      </w:pPr>
      <w:r>
        <w:rPr>
          <w:rFonts w:eastAsia="等线" w:ascii="Arial" w:cs="Arial" w:hAnsi="Arial"/>
          <w:sz w:val="22"/>
        </w:rPr>
        <w:t>keyword placement</w:t>
      </w:r>
    </w:p>
    <w:p>
      <w:pPr>
        <w:numPr>
          <w:numId w:val="110"/>
        </w:numPr>
        <w:spacing w:before="120" w:after="120" w:line="288" w:lineRule="auto"/>
        <w:ind w:left="1360"/>
        <w:jc w:val="left"/>
      </w:pPr>
      <w:r>
        <w:rPr>
          <w:rFonts w:eastAsia="等线" w:ascii="Arial" w:cs="Arial" w:hAnsi="Arial"/>
          <w:sz w:val="22"/>
        </w:rPr>
        <w:t>campaign</w:t>
      </w:r>
    </w:p>
    <w:p>
      <w:pPr>
        <w:numPr>
          <w:numId w:val="111"/>
        </w:numPr>
        <w:spacing w:before="120" w:after="120" w:line="288" w:lineRule="auto"/>
        <w:ind w:left="1360"/>
        <w:jc w:val="center"/>
      </w:pPr>
      <w:r>
        <w:rPr>
          <w:rFonts w:eastAsia="等线" w:ascii="Arial" w:cs="Arial" w:hAnsi="Arial"/>
          <w:sz w:val="22"/>
        </w:rPr>
        <w:t>▼</w:t>
      </w:r>
    </w:p>
    <w:p>
      <w:pPr>
        <w:numPr>
          <w:numId w:val="112"/>
        </w:numPr>
        <w:spacing w:before="120" w:after="120" w:line="288" w:lineRule="auto"/>
        <w:ind w:left="1360"/>
        <w:jc w:val="left"/>
      </w:pPr>
      <w:r>
        <w:rPr>
          <w:rFonts w:eastAsia="等线" w:ascii="Arial" w:cs="Arial" w:hAnsi="Arial"/>
          <w:sz w:val="22"/>
        </w:rPr>
        <w:t>campaign placement</w:t>
      </w:r>
    </w:p>
    <w:p>
      <w:pPr>
        <w:numPr>
          <w:numId w:val="113"/>
        </w:numPr>
        <w:spacing w:before="120" w:after="120" w:line="288" w:lineRule="auto"/>
        <w:ind w:left="1814"/>
        <w:jc w:val="left"/>
      </w:pPr>
      <w:r>
        <w:rPr>
          <w:rFonts w:eastAsia="等线" w:ascii="Arial" w:cs="Arial" w:hAnsi="Arial"/>
          <w:sz w:val="22"/>
        </w:rPr>
        <w:t>Top of search和Other Placements，可通过手动调整增加或降低非top位的比例</w:t>
      </w:r>
    </w:p>
    <w:p>
      <w:pPr>
        <w:numPr>
          <w:numId w:val="114"/>
        </w:numPr>
        <w:spacing w:before="120" w:after="120" w:line="288" w:lineRule="auto"/>
        <w:ind w:left="1360"/>
        <w:jc w:val="center"/>
      </w:pPr>
      <w:r>
        <w:rPr>
          <w:rFonts w:eastAsia="等线" w:ascii="Arial" w:cs="Arial" w:hAnsi="Arial"/>
          <w:sz w:val="22"/>
        </w:rPr>
        <w:t>▼</w:t>
      </w:r>
    </w:p>
    <w:p>
      <w:pPr>
        <w:numPr>
          <w:numId w:val="115"/>
        </w:numPr>
        <w:spacing w:before="120" w:after="120" w:line="288" w:lineRule="auto"/>
        <w:ind w:left="1360"/>
        <w:jc w:val="left"/>
      </w:pPr>
      <w:r>
        <w:rPr>
          <w:rFonts w:eastAsia="等线" w:ascii="Arial" w:cs="Arial" w:hAnsi="Arial"/>
          <w:sz w:val="22"/>
        </w:rPr>
        <w:t>search term</w:t>
      </w:r>
    </w:p>
    <w:p>
      <w:pPr>
        <w:numPr>
          <w:numId w:val="116"/>
        </w:numPr>
        <w:spacing w:before="120" w:after="120" w:line="288" w:lineRule="auto"/>
        <w:ind w:left="1814"/>
        <w:jc w:val="left"/>
      </w:pPr>
      <w:r>
        <w:rPr>
          <w:rFonts w:eastAsia="等线" w:ascii="Arial" w:cs="Arial" w:hAnsi="Arial"/>
          <w:sz w:val="22"/>
        </w:rPr>
        <w:t>HL至少带来一次点击的客户搜索词，点击14天内的有效订单。注意HL的Broad匹配方式区别于APA广告的Broad匹配方式，会跑出相似词； 通过在单词前面添加符号“+”，能确保“+”后面的那个单词始终包含在客户搜索词中，而不会匹配到这个单词的同义词。eg：massager可能会跑出成人类的关键词，+neck +massager就可以包含这两个词</w:t>
      </w:r>
    </w:p>
    <w:p>
      <w:pPr>
        <w:numPr>
          <w:numId w:val="117"/>
        </w:numPr>
        <w:spacing w:before="120" w:after="120" w:line="288" w:lineRule="auto"/>
        <w:ind w:left="907"/>
        <w:jc w:val="center"/>
      </w:pPr>
      <w:r>
        <w:rPr>
          <w:rFonts w:eastAsia="等线" w:ascii="Arial" w:cs="Arial" w:hAnsi="Arial"/>
          <w:sz w:val="22"/>
        </w:rPr>
        <w:t>▼</w:t>
      </w:r>
    </w:p>
    <w:p>
      <w:pPr>
        <w:numPr>
          <w:numId w:val="118"/>
        </w:numPr>
        <w:spacing w:before="120" w:after="120" w:line="288" w:lineRule="auto"/>
        <w:ind w:left="907"/>
        <w:jc w:val="left"/>
      </w:pPr>
      <w:r>
        <w:rPr>
          <w:rFonts w:eastAsia="等线" w:ascii="Arial" w:cs="Arial" w:hAnsi="Arial"/>
          <w:sz w:val="22"/>
        </w:rPr>
        <w:t>VIS报表</w:t>
      </w:r>
    </w:p>
    <w:p>
      <w:pPr>
        <w:numPr>
          <w:numId w:val="119"/>
        </w:numPr>
        <w:spacing w:before="120" w:after="120" w:line="288" w:lineRule="auto"/>
        <w:ind w:left="1360"/>
        <w:jc w:val="left"/>
      </w:pPr>
      <w:r>
        <w:rPr>
          <w:rFonts w:eastAsia="等线" w:ascii="Arial" w:cs="Arial" w:hAnsi="Arial"/>
          <w:sz w:val="22"/>
        </w:rPr>
        <w:t>keyword</w:t>
      </w:r>
    </w:p>
    <w:p>
      <w:pPr>
        <w:numPr>
          <w:numId w:val="120"/>
        </w:numPr>
        <w:spacing w:before="120" w:after="120" w:line="288" w:lineRule="auto"/>
        <w:ind w:left="1360"/>
        <w:jc w:val="left"/>
      </w:pPr>
      <w:r>
        <w:rPr>
          <w:rFonts w:eastAsia="等线" w:ascii="Arial" w:cs="Arial" w:hAnsi="Arial"/>
          <w:sz w:val="22"/>
        </w:rPr>
        <w:t>campaign</w:t>
      </w:r>
    </w:p>
    <w:p>
      <w:pPr>
        <w:numPr>
          <w:numId w:val="121"/>
        </w:numPr>
        <w:spacing w:before="120" w:after="120" w:line="288" w:lineRule="auto"/>
        <w:ind w:left="1360"/>
        <w:jc w:val="left"/>
      </w:pPr>
      <w:r>
        <w:rPr>
          <w:rFonts w:eastAsia="等线" w:ascii="Arial" w:cs="Arial" w:hAnsi="Arial"/>
          <w:sz w:val="22"/>
        </w:rPr>
        <w:t>campaign placement</w:t>
      </w:r>
    </w:p>
    <w:p>
      <w:pPr>
        <w:numPr>
          <w:numId w:val="122"/>
        </w:numPr>
        <w:spacing w:before="120" w:after="120" w:line="288" w:lineRule="auto"/>
        <w:ind w:left="1360"/>
        <w:jc w:val="left"/>
      </w:pPr>
      <w:r>
        <w:rPr>
          <w:rFonts w:eastAsia="等线" w:ascii="Arial" w:cs="Arial" w:hAnsi="Arial"/>
          <w:sz w:val="22"/>
        </w:rPr>
        <w:t>search term</w:t>
      </w:r>
    </w:p>
    <w:p>
      <w:pPr>
        <w:numPr>
          <w:numId w:val="123"/>
        </w:numPr>
        <w:spacing w:before="120" w:after="120" w:line="288" w:lineRule="auto"/>
        <w:ind w:left="0"/>
        <w:jc w:val="center"/>
      </w:pPr>
      <w:r>
        <w:rPr>
          <w:rFonts w:eastAsia="等线" w:ascii="Arial" w:cs="Arial" w:hAnsi="Arial"/>
          <w:sz w:val="22"/>
        </w:rPr>
        <w:t>▼</w:t>
      </w:r>
    </w:p>
    <w:p>
      <w:pPr>
        <w:numPr>
          <w:numId w:val="124"/>
        </w:numPr>
        <w:spacing w:before="120" w:after="120" w:line="288" w:lineRule="auto"/>
        <w:ind w:left="0"/>
        <w:jc w:val="left"/>
      </w:pPr>
      <w:r>
        <w:rPr>
          <w:rFonts w:eastAsia="等线" w:ascii="Arial" w:cs="Arial" w:hAnsi="Arial"/>
          <w:sz w:val="22"/>
        </w:rPr>
        <w:t>Prime Day/Black Friday</w:t>
      </w:r>
    </w:p>
    <w:p>
      <w:pPr>
        <w:numPr>
          <w:numId w:val="125"/>
        </w:numPr>
        <w:spacing w:before="120" w:after="120" w:line="288" w:lineRule="auto"/>
        <w:ind w:left="453"/>
        <w:jc w:val="center"/>
      </w:pPr>
      <w:r>
        <w:rPr>
          <w:rFonts w:eastAsia="等线" w:ascii="Arial" w:cs="Arial" w:hAnsi="Arial"/>
          <w:sz w:val="22"/>
        </w:rPr>
        <w:t>▼</w:t>
      </w:r>
    </w:p>
    <w:p>
      <w:pPr>
        <w:numPr>
          <w:numId w:val="126"/>
        </w:numPr>
        <w:spacing w:before="120" w:after="120" w:line="288" w:lineRule="auto"/>
        <w:ind w:left="453"/>
        <w:jc w:val="left"/>
      </w:pPr>
      <w:r>
        <w:rPr>
          <w:rFonts w:eastAsia="等线" w:ascii="Arial" w:cs="Arial" w:hAnsi="Arial"/>
          <w:sz w:val="22"/>
        </w:rPr>
        <w:t>踩过的坑</w:t>
      </w:r>
    </w:p>
    <w:p>
      <w:pPr>
        <w:numPr>
          <w:numId w:val="127"/>
        </w:numPr>
        <w:spacing w:before="120" w:after="120" w:line="288" w:lineRule="auto"/>
        <w:ind w:left="907"/>
        <w:jc w:val="left"/>
      </w:pPr>
      <w:r>
        <w:rPr>
          <w:rFonts w:eastAsia="等线" w:ascii="Arial" w:cs="Arial" w:hAnsi="Arial"/>
          <w:sz w:val="22"/>
        </w:rPr>
        <w:t>同个类目同个时间段不同sku跑活动，广告相互竞争，需要确定好其一作为重点</w:t>
      </w:r>
    </w:p>
    <w:p>
      <w:pPr>
        <w:numPr>
          <w:numId w:val="128"/>
        </w:numPr>
        <w:spacing w:before="120" w:after="120" w:line="288" w:lineRule="auto"/>
        <w:ind w:left="907"/>
        <w:jc w:val="left"/>
      </w:pPr>
      <w:r>
        <w:rPr>
          <w:rFonts w:eastAsia="等线" w:ascii="Arial" w:cs="Arial" w:hAnsi="Arial"/>
          <w:sz w:val="22"/>
        </w:rPr>
        <w:t>平时跑得不好的产品活动期间只会更差</w:t>
      </w:r>
    </w:p>
    <w:p>
      <w:pPr>
        <w:numPr>
          <w:numId w:val="129"/>
        </w:numPr>
        <w:spacing w:before="120" w:after="120" w:line="288" w:lineRule="auto"/>
        <w:ind w:left="907"/>
        <w:jc w:val="left"/>
      </w:pPr>
      <w:r>
        <w:rPr>
          <w:rFonts w:eastAsia="等线" w:ascii="Arial" w:cs="Arial" w:hAnsi="Arial"/>
          <w:sz w:val="22"/>
        </w:rPr>
        <w:t>对竞品定投的布局要提前做好充足的准备，提前新建广告预留至少一周的时间测数据</w:t>
      </w:r>
    </w:p>
    <w:p>
      <w:pPr>
        <w:numPr>
          <w:numId w:val="130"/>
        </w:numPr>
        <w:spacing w:before="120" w:after="120" w:line="288" w:lineRule="auto"/>
        <w:ind w:left="907"/>
        <w:jc w:val="left"/>
      </w:pPr>
      <w:r>
        <w:rPr>
          <w:rFonts w:eastAsia="等线" w:ascii="Arial" w:cs="Arial" w:hAnsi="Arial"/>
          <w:sz w:val="22"/>
        </w:rPr>
        <w:t>如果搜索页面抢不到T位，转换思路调整其他位置的广告，不一味加价</w:t>
      </w:r>
    </w:p>
    <w:p>
      <w:pPr>
        <w:numPr>
          <w:numId w:val="131"/>
        </w:numPr>
        <w:spacing w:before="120" w:after="120" w:line="288" w:lineRule="auto"/>
        <w:ind w:left="907"/>
        <w:jc w:val="left"/>
      </w:pPr>
      <w:r>
        <w:rPr>
          <w:rFonts w:eastAsia="等线" w:ascii="Arial" w:cs="Arial" w:hAnsi="Arial"/>
          <w:sz w:val="22"/>
        </w:rPr>
        <w:t>低价集合组预算利用不充分的情况下，及时加价</w:t>
      </w:r>
    </w:p>
    <w:p>
      <w:pPr>
        <w:numPr>
          <w:numId w:val="132"/>
        </w:numPr>
        <w:spacing w:before="120" w:after="120" w:line="288" w:lineRule="auto"/>
        <w:ind w:left="907"/>
        <w:jc w:val="left"/>
      </w:pPr>
      <w:r>
        <w:rPr>
          <w:rFonts w:eastAsia="等线" w:ascii="Arial" w:cs="Arial" w:hAnsi="Arial"/>
          <w:sz w:val="22"/>
        </w:rPr>
        <w:t>结合流量高峰期和自己、竞品活动时间、花费占比做预算合理调整</w:t>
      </w:r>
    </w:p>
    <w:p>
      <w:pPr>
        <w:numPr>
          <w:numId w:val="133"/>
        </w:numPr>
        <w:spacing w:before="120" w:after="120" w:line="288" w:lineRule="auto"/>
        <w:ind w:left="453"/>
        <w:jc w:val="center"/>
      </w:pPr>
      <w:r>
        <w:rPr>
          <w:rFonts w:eastAsia="等线" w:ascii="Arial" w:cs="Arial" w:hAnsi="Arial"/>
          <w:sz w:val="22"/>
        </w:rPr>
        <w:t>▼</w:t>
      </w:r>
    </w:p>
    <w:p>
      <w:pPr>
        <w:numPr>
          <w:numId w:val="134"/>
        </w:numPr>
        <w:spacing w:before="120" w:after="120" w:line="288" w:lineRule="auto"/>
        <w:ind w:left="453"/>
        <w:jc w:val="left"/>
      </w:pPr>
      <w:r>
        <w:rPr>
          <w:rFonts w:eastAsia="等线" w:ascii="Arial" w:cs="Arial" w:hAnsi="Arial"/>
          <w:sz w:val="22"/>
        </w:rPr>
        <w:t>活动前</w:t>
      </w:r>
    </w:p>
    <w:p>
      <w:pPr>
        <w:numPr>
          <w:numId w:val="135"/>
        </w:numPr>
        <w:spacing w:before="120" w:after="120" w:line="288" w:lineRule="auto"/>
        <w:ind w:left="907"/>
        <w:jc w:val="left"/>
      </w:pPr>
      <w:r>
        <w:rPr>
          <w:rFonts w:eastAsia="等线" w:ascii="Arial" w:cs="Arial" w:hAnsi="Arial"/>
          <w:sz w:val="22"/>
        </w:rPr>
        <w:t>ps：如果产品库存不足，只想报个活动，跑的数量较少，广告不抢T位只选平时表现好的广告开</w:t>
      </w:r>
    </w:p>
    <w:p>
      <w:pPr>
        <w:numPr>
          <w:numId w:val="136"/>
        </w:numPr>
        <w:spacing w:before="120" w:after="120" w:line="288" w:lineRule="auto"/>
        <w:ind w:left="453"/>
        <w:jc w:val="center"/>
      </w:pPr>
      <w:r>
        <w:rPr>
          <w:rFonts w:eastAsia="等线" w:ascii="Arial" w:cs="Arial" w:hAnsi="Arial"/>
          <w:sz w:val="22"/>
        </w:rPr>
        <w:t>▼</w:t>
      </w:r>
    </w:p>
    <w:p>
      <w:pPr>
        <w:numPr>
          <w:numId w:val="137"/>
        </w:numPr>
        <w:spacing w:before="120" w:after="120" w:line="288" w:lineRule="auto"/>
        <w:ind w:left="453"/>
        <w:jc w:val="left"/>
      </w:pPr>
      <w:r>
        <w:rPr>
          <w:rFonts w:eastAsia="等线" w:ascii="Arial" w:cs="Arial" w:hAnsi="Arial"/>
          <w:sz w:val="22"/>
        </w:rPr>
        <w:t>活动中</w:t>
      </w:r>
    </w:p>
    <w:p>
      <w:pPr>
        <w:numPr>
          <w:numId w:val="138"/>
        </w:numPr>
        <w:spacing w:before="120" w:after="120" w:line="288" w:lineRule="auto"/>
        <w:ind w:left="907"/>
        <w:jc w:val="left"/>
      </w:pPr>
      <w:r>
        <w:rPr>
          <w:rFonts w:eastAsia="等线" w:ascii="Arial" w:cs="Arial" w:hAnsi="Arial"/>
          <w:sz w:val="22"/>
        </w:rPr>
        <w:t>出价应综合考虑直接提高出价/改用placement比例/改变竞价策略的效果及最终出价和最大cpc的承受范围</w:t>
      </w:r>
    </w:p>
    <w:p>
      <w:pPr>
        <w:numPr>
          <w:numId w:val="139"/>
        </w:numPr>
        <w:spacing w:before="120" w:after="120" w:line="288" w:lineRule="auto"/>
        <w:ind w:left="907"/>
        <w:jc w:val="left"/>
      </w:pPr>
      <w:r>
        <w:rPr>
          <w:rFonts w:eastAsia="等线" w:ascii="Arial" w:cs="Arial" w:hAnsi="Arial"/>
          <w:sz w:val="22"/>
        </w:rPr>
        <w:t>观察主要竞品的广告策略，打不上T位的情况下可做定投蹭流量</w:t>
      </w:r>
    </w:p>
    <w:p>
      <w:pPr>
        <w:numPr>
          <w:numId w:val="140"/>
        </w:numPr>
        <w:spacing w:before="120" w:after="120" w:line="288" w:lineRule="auto"/>
        <w:ind w:left="907"/>
        <w:jc w:val="left"/>
      </w:pPr>
      <w:r>
        <w:rPr>
          <w:rFonts w:eastAsia="等线" w:ascii="Arial" w:cs="Arial" w:hAnsi="Arial"/>
          <w:sz w:val="22"/>
        </w:rPr>
        <w:t>注意避免自己的产品互相抬高，浪费预算</w:t>
      </w:r>
    </w:p>
    <w:p>
      <w:pPr>
        <w:numPr>
          <w:numId w:val="141"/>
        </w:numPr>
        <w:spacing w:before="120" w:after="120" w:line="288" w:lineRule="auto"/>
        <w:ind w:left="907"/>
        <w:jc w:val="left"/>
      </w:pPr>
      <w:r>
        <w:rPr>
          <w:rFonts w:eastAsia="等线" w:ascii="Arial" w:cs="Arial" w:hAnsi="Arial"/>
          <w:sz w:val="22"/>
        </w:rPr>
        <w:t>实时观察单量及流量高峰变化给到充足的预算，让广告能够持续主推</w:t>
      </w:r>
    </w:p>
    <w:p>
      <w:pPr>
        <w:numPr>
          <w:numId w:val="142"/>
        </w:numPr>
        <w:spacing w:before="120" w:after="120" w:line="288" w:lineRule="auto"/>
        <w:ind w:left="453"/>
        <w:jc w:val="center"/>
      </w:pPr>
      <w:r>
        <w:rPr>
          <w:rFonts w:eastAsia="等线" w:ascii="Arial" w:cs="Arial" w:hAnsi="Arial"/>
          <w:sz w:val="22"/>
        </w:rPr>
        <w:t>▼</w:t>
      </w:r>
    </w:p>
    <w:p>
      <w:pPr>
        <w:numPr>
          <w:numId w:val="143"/>
        </w:numPr>
        <w:spacing w:before="120" w:after="120" w:line="288" w:lineRule="auto"/>
        <w:ind w:left="453"/>
        <w:jc w:val="left"/>
      </w:pPr>
      <w:r>
        <w:rPr>
          <w:rFonts w:eastAsia="等线" w:ascii="Arial" w:cs="Arial" w:hAnsi="Arial"/>
          <w:sz w:val="22"/>
        </w:rPr>
        <w:t>需要运营配合的注意事项</w:t>
      </w:r>
    </w:p>
    <w:p>
      <w:pPr>
        <w:numPr>
          <w:numId w:val="144"/>
        </w:numPr>
        <w:spacing w:before="120" w:after="120" w:line="288" w:lineRule="auto"/>
        <w:ind w:left="907"/>
        <w:jc w:val="left"/>
      </w:pPr>
      <w:r>
        <w:rPr>
          <w:rFonts w:eastAsia="等线" w:ascii="Arial" w:cs="Arial" w:hAnsi="Arial"/>
          <w:sz w:val="22"/>
        </w:rPr>
        <w:t>重点想广告配合打的词</w:t>
      </w:r>
    </w:p>
    <w:p>
      <w:pPr>
        <w:numPr>
          <w:numId w:val="145"/>
        </w:numPr>
        <w:spacing w:before="120" w:after="120" w:line="288" w:lineRule="auto"/>
        <w:ind w:left="907"/>
        <w:jc w:val="left"/>
      </w:pPr>
      <w:r>
        <w:rPr>
          <w:rFonts w:eastAsia="等线" w:ascii="Arial" w:cs="Arial" w:hAnsi="Arial"/>
          <w:sz w:val="22"/>
        </w:rPr>
        <w:t>重点关注的竞品及大量asin群搜集</w:t>
      </w:r>
    </w:p>
    <w:p>
      <w:pPr>
        <w:numPr>
          <w:numId w:val="146"/>
        </w:numPr>
        <w:spacing w:before="120" w:after="120" w:line="288" w:lineRule="auto"/>
        <w:ind w:left="907"/>
        <w:jc w:val="left"/>
      </w:pPr>
      <w:r>
        <w:rPr>
          <w:rFonts w:eastAsia="等线" w:ascii="Arial" w:cs="Arial" w:hAnsi="Arial"/>
          <w:sz w:val="22"/>
        </w:rPr>
        <w:t>产品库存情况</w:t>
      </w:r>
    </w:p>
    <w:p>
      <w:pPr>
        <w:numPr>
          <w:numId w:val="147"/>
        </w:numPr>
        <w:spacing w:before="120" w:after="120" w:line="288" w:lineRule="auto"/>
        <w:ind w:left="907"/>
        <w:jc w:val="left"/>
      </w:pPr>
      <w:r>
        <w:rPr>
          <w:rFonts w:eastAsia="等线" w:ascii="Arial" w:cs="Arial" w:hAnsi="Arial"/>
          <w:sz w:val="22"/>
        </w:rPr>
        <w:t>PD期间，加跑的sku能够及时通知</w:t>
      </w:r>
    </w:p>
    <w:p>
      <w:pPr>
        <w:numPr>
          <w:numId w:val="148"/>
        </w:numPr>
        <w:spacing w:before="120" w:after="120" w:line="288" w:lineRule="auto"/>
        <w:ind w:left="907"/>
        <w:jc w:val="left"/>
      </w:pPr>
      <w:r>
        <w:rPr>
          <w:rFonts w:eastAsia="等线" w:ascii="Arial" w:cs="Arial" w:hAnsi="Arial"/>
          <w:sz w:val="22"/>
        </w:rPr>
        <w:t>同个类目下对不同sku的规划，想要广告重点推广的sku</w:t>
      </w:r>
    </w:p>
    <w:p>
      <w:pPr>
        <w:numPr>
          <w:numId w:val="149"/>
        </w:numPr>
        <w:spacing w:before="120" w:after="120" w:line="288" w:lineRule="auto"/>
        <w:ind w:left="907"/>
        <w:jc w:val="left"/>
      </w:pPr>
      <w:r>
        <w:rPr>
          <w:rFonts w:eastAsia="等线" w:ascii="Arial" w:cs="Arial" w:hAnsi="Arial"/>
          <w:sz w:val="22"/>
        </w:rPr>
        <w:t>没有活动的产品能给到什么支持，想要达到什么效果</w:t>
      </w:r>
    </w:p>
    <w:p>
      <w:pPr>
        <w:numPr>
          <w:numId w:val="150"/>
        </w:numPr>
        <w:spacing w:before="120" w:after="120" w:line="288" w:lineRule="auto"/>
        <w:ind w:left="453"/>
        <w:jc w:val="center"/>
      </w:pPr>
      <w:r>
        <w:rPr>
          <w:rFonts w:eastAsia="等线" w:ascii="Arial" w:cs="Arial" w:hAnsi="Arial"/>
          <w:sz w:val="22"/>
        </w:rPr>
        <w:t>▼</w:t>
      </w:r>
    </w:p>
    <w:p>
      <w:pPr>
        <w:numPr>
          <w:numId w:val="151"/>
        </w:numPr>
        <w:spacing w:before="120" w:after="120" w:line="288" w:lineRule="auto"/>
        <w:ind w:left="453"/>
        <w:jc w:val="left"/>
      </w:pPr>
      <w:r>
        <w:rPr>
          <w:rFonts w:eastAsia="等线" w:ascii="Arial" w:cs="Arial" w:hAnsi="Arial"/>
          <w:sz w:val="22"/>
        </w:rPr>
        <w:t>活动后</w:t>
      </w:r>
    </w:p>
    <w:p>
      <w:pPr>
        <w:numPr>
          <w:numId w:val="152"/>
        </w:numPr>
        <w:spacing w:before="120" w:after="120" w:line="288" w:lineRule="auto"/>
        <w:ind w:left="907"/>
        <w:jc w:val="left"/>
      </w:pPr>
      <w:r>
        <w:rPr>
          <w:rFonts w:eastAsia="等线" w:ascii="Arial" w:cs="Arial" w:hAnsi="Arial"/>
          <w:sz w:val="22"/>
        </w:rPr>
        <w:t>及时总结，对比LD、BD、PMP、直接降价相较之前的效果</w:t>
      </w:r>
    </w:p>
    <w:p>
      <w:pPr>
        <w:numPr>
          <w:numId w:val="153"/>
        </w:numPr>
        <w:spacing w:before="120" w:after="120" w:line="288" w:lineRule="auto"/>
        <w:ind w:left="907"/>
        <w:jc w:val="left"/>
      </w:pPr>
      <w:r>
        <w:rPr>
          <w:rFonts w:eastAsia="等线" w:ascii="Arial" w:cs="Arial" w:hAnsi="Arial"/>
          <w:sz w:val="22"/>
        </w:rPr>
        <w:t>页面是否有异常，比如2020年的PD在搜索页首页首行新出的活动推荐自然位，针对这一变化，广告T位可做降价</w:t>
      </w:r>
    </w:p>
    <w:p>
      <w:pPr>
        <w:numPr>
          <w:numId w:val="154"/>
        </w:numPr>
        <w:spacing w:before="120" w:after="120" w:line="288" w:lineRule="auto"/>
        <w:ind w:left="907"/>
        <w:jc w:val="left"/>
      </w:pPr>
      <w:r>
        <w:rPr>
          <w:rFonts w:eastAsia="等线" w:ascii="Arial" w:cs="Arial" w:hAnsi="Arial"/>
          <w:sz w:val="22"/>
        </w:rPr>
        <w:t>是否出现跟卖，其影响大小及策略的调整变化</w:t>
      </w:r>
    </w:p>
    <w:p>
      <w:pPr>
        <w:numPr>
          <w:numId w:val="155"/>
        </w:numPr>
        <w:spacing w:before="120" w:after="120" w:line="288" w:lineRule="auto"/>
        <w:ind w:left="907"/>
        <w:jc w:val="left"/>
      </w:pPr>
      <w:r>
        <w:rPr>
          <w:rFonts w:eastAsia="等线" w:ascii="Arial" w:cs="Arial" w:hAnsi="Arial"/>
          <w:sz w:val="22"/>
        </w:rPr>
        <w:t>新功能大型活动的测试：比如post带#Prime Day#的点击率更高</w:t>
      </w:r>
    </w:p>
    <w:p>
      <w:pPr>
        <w:numPr>
          <w:numId w:val="156"/>
        </w:numPr>
        <w:spacing w:before="120" w:after="120" w:line="288" w:lineRule="auto"/>
        <w:ind w:left="0"/>
        <w:jc w:val="center"/>
      </w:pPr>
      <w:r>
        <w:rPr>
          <w:rFonts w:eastAsia="等线" w:ascii="Arial" w:cs="Arial" w:hAnsi="Arial"/>
          <w:sz w:val="22"/>
        </w:rPr>
        <w:t>▼</w:t>
      </w:r>
    </w:p>
    <w:p>
      <w:pPr>
        <w:numPr>
          <w:numId w:val="157"/>
        </w:numPr>
        <w:spacing w:before="120" w:after="120" w:line="288" w:lineRule="auto"/>
        <w:ind w:left="0"/>
        <w:jc w:val="left"/>
      </w:pPr>
      <w:r>
        <w:rPr>
          <w:rFonts w:eastAsia="等线" w:ascii="Arial" w:cs="Arial" w:hAnsi="Arial"/>
          <w:sz w:val="22"/>
        </w:rPr>
        <w:t>开广告需求</w:t>
      </w:r>
    </w:p>
    <w:p>
      <w:pPr>
        <w:numPr>
          <w:numId w:val="158"/>
        </w:numPr>
        <w:spacing w:before="120" w:after="120" w:line="288" w:lineRule="auto"/>
        <w:ind w:left="453"/>
        <w:jc w:val="left"/>
      </w:pPr>
      <w:r>
        <w:rPr>
          <w:rFonts w:eastAsia="等线" w:ascii="Arial" w:cs="Arial" w:hAnsi="Arial"/>
          <w:sz w:val="22"/>
        </w:rPr>
        <w:t>库存及推广节奏</w:t>
      </w:r>
    </w:p>
    <w:p>
      <w:pPr>
        <w:numPr>
          <w:numId w:val="159"/>
        </w:numPr>
        <w:spacing w:before="120" w:after="120" w:line="288" w:lineRule="auto"/>
        <w:ind w:left="453"/>
        <w:jc w:val="left"/>
      </w:pPr>
      <w:r>
        <w:rPr>
          <w:rFonts w:eastAsia="等线" w:ascii="Arial" w:cs="Arial" w:hAnsi="Arial"/>
          <w:sz w:val="22"/>
        </w:rPr>
        <w:t>Listing自然转化率情况</w:t>
      </w:r>
    </w:p>
    <w:p>
      <w:pPr>
        <w:numPr>
          <w:numId w:val="160"/>
        </w:numPr>
        <w:spacing w:before="120" w:after="120" w:line="288" w:lineRule="auto"/>
        <w:ind w:left="453"/>
        <w:jc w:val="left"/>
      </w:pPr>
      <w:r>
        <w:rPr>
          <w:rFonts w:eastAsia="等线" w:ascii="Arial" w:cs="Arial" w:hAnsi="Arial"/>
          <w:sz w:val="22"/>
        </w:rPr>
        <w:t>目标单量（广告订单占比）</w:t>
      </w:r>
    </w:p>
    <w:p>
      <w:pPr>
        <w:numPr>
          <w:numId w:val="161"/>
        </w:numPr>
        <w:spacing w:before="120" w:after="120" w:line="288" w:lineRule="auto"/>
        <w:ind w:left="453"/>
        <w:jc w:val="left"/>
      </w:pPr>
      <w:r>
        <w:rPr>
          <w:rFonts w:eastAsia="等线" w:ascii="Arial" w:cs="Arial" w:hAnsi="Arial"/>
          <w:sz w:val="22"/>
        </w:rPr>
        <w:t>主打关键词及埋词情况、主要对标的竞品</w:t>
      </w:r>
    </w:p>
    <w:p>
      <w:pPr>
        <w:numPr>
          <w:numId w:val="162"/>
        </w:numPr>
        <w:spacing w:before="120" w:after="120" w:line="288" w:lineRule="auto"/>
        <w:ind w:left="453"/>
        <w:jc w:val="left"/>
      </w:pPr>
      <w:r>
        <w:rPr>
          <w:rFonts w:eastAsia="等线" w:ascii="Arial" w:cs="Arial" w:hAnsi="Arial"/>
          <w:sz w:val="22"/>
        </w:rPr>
        <w:t>Listing完善情况（包括后台ST、类目、图片、五点、bp、RV及星级、首页无差评、QA、A+、NV等）</w:t>
      </w:r>
    </w:p>
    <w:p>
      <w:pPr>
        <w:numPr>
          <w:numId w:val="163"/>
        </w:numPr>
        <w:spacing w:before="120" w:after="120" w:line="288" w:lineRule="auto"/>
        <w:ind w:left="0"/>
        <w:jc w:val="center"/>
      </w:pPr>
      <w:r>
        <w:rPr>
          <w:rFonts w:eastAsia="等线" w:ascii="Arial" w:cs="Arial" w:hAnsi="Arial"/>
          <w:sz w:val="22"/>
        </w:rPr>
        <w:t>▼</w:t>
      </w:r>
    </w:p>
    <w:p>
      <w:pPr>
        <w:numPr>
          <w:numId w:val="164"/>
        </w:numPr>
        <w:spacing w:before="120" w:after="120" w:line="288" w:lineRule="auto"/>
        <w:ind w:left="0"/>
        <w:jc w:val="left"/>
      </w:pPr>
      <w:r>
        <w:rPr>
          <w:rFonts w:eastAsia="等线" w:ascii="Arial" w:cs="Arial" w:hAnsi="Arial"/>
          <w:sz w:val="22"/>
        </w:rPr>
        <w:t>广告跑不出数据？</w:t>
      </w:r>
    </w:p>
    <w:p>
      <w:pPr>
        <w:numPr>
          <w:numId w:val="165"/>
        </w:numPr>
        <w:spacing w:before="120" w:after="120" w:line="288" w:lineRule="auto"/>
        <w:ind w:left="453"/>
        <w:jc w:val="left"/>
      </w:pPr>
      <w:r>
        <w:rPr>
          <w:rFonts w:eastAsia="等线" w:ascii="Arial" w:cs="Arial" w:hAnsi="Arial"/>
          <w:sz w:val="22"/>
        </w:rPr>
        <w:t>SKU状态</w:t>
      </w:r>
    </w:p>
    <w:p>
      <w:pPr>
        <w:numPr>
          <w:numId w:val="166"/>
        </w:numPr>
        <w:spacing w:before="120" w:after="120" w:line="288" w:lineRule="auto"/>
        <w:ind w:left="453"/>
        <w:jc w:val="left"/>
      </w:pPr>
      <w:r>
        <w:rPr>
          <w:rFonts w:eastAsia="等线" w:ascii="Arial" w:cs="Arial" w:hAnsi="Arial"/>
          <w:sz w:val="22"/>
        </w:rPr>
        <w:t>buy box状态（是否100%获得购物车）</w:t>
      </w:r>
    </w:p>
    <w:p>
      <w:pPr>
        <w:numPr>
          <w:numId w:val="167"/>
        </w:numPr>
        <w:spacing w:before="120" w:after="120" w:line="288" w:lineRule="auto"/>
        <w:ind w:left="453"/>
        <w:jc w:val="left"/>
      </w:pPr>
      <w:r>
        <w:rPr>
          <w:rFonts w:eastAsia="等线" w:ascii="Arial" w:cs="Arial" w:hAnsi="Arial"/>
          <w:sz w:val="22"/>
        </w:rPr>
        <w:t>类目节点是否被改动</w:t>
      </w:r>
    </w:p>
    <w:p>
      <w:pPr>
        <w:numPr>
          <w:numId w:val="168"/>
        </w:numPr>
        <w:spacing w:before="120" w:after="120" w:line="288" w:lineRule="auto"/>
        <w:ind w:left="453"/>
        <w:jc w:val="left"/>
      </w:pPr>
      <w:r>
        <w:rPr>
          <w:rFonts w:eastAsia="等线" w:ascii="Arial" w:cs="Arial" w:hAnsi="Arial"/>
          <w:sz w:val="22"/>
        </w:rPr>
        <w:t>后台ST是否有异常</w:t>
      </w:r>
    </w:p>
    <w:p>
      <w:pPr>
        <w:numPr>
          <w:numId w:val="169"/>
        </w:numPr>
        <w:spacing w:before="120" w:after="120" w:line="288" w:lineRule="auto"/>
        <w:ind w:left="0"/>
        <w:jc w:val="center"/>
      </w:pPr>
      <w:r>
        <w:rPr>
          <w:rFonts w:eastAsia="等线" w:ascii="Arial" w:cs="Arial" w:hAnsi="Arial"/>
          <w:sz w:val="22"/>
        </w:rPr>
        <w:t>▼</w:t>
      </w:r>
    </w:p>
    <w:p>
      <w:pPr>
        <w:numPr>
          <w:numId w:val="170"/>
        </w:numPr>
        <w:spacing w:before="120" w:after="120" w:line="288" w:lineRule="auto"/>
        <w:ind w:left="0"/>
        <w:jc w:val="left"/>
      </w:pPr>
      <w:r>
        <w:rPr>
          <w:rFonts w:eastAsia="等线" w:ascii="Arial" w:cs="Arial" w:hAnsi="Arial"/>
          <w:sz w:val="22"/>
        </w:rPr>
        <w:t>沟通反馈</w:t>
      </w:r>
    </w:p>
    <w:p>
      <w:pPr>
        <w:numPr>
          <w:numId w:val="171"/>
        </w:numPr>
        <w:spacing w:before="120" w:after="120" w:line="288" w:lineRule="auto"/>
        <w:ind w:left="453"/>
        <w:jc w:val="center"/>
      </w:pPr>
      <w:r>
        <w:rPr>
          <w:rFonts w:eastAsia="等线" w:ascii="Arial" w:cs="Arial" w:hAnsi="Arial"/>
          <w:sz w:val="22"/>
        </w:rPr>
        <w:t>▼</w:t>
      </w:r>
    </w:p>
    <w:p>
      <w:pPr>
        <w:numPr>
          <w:numId w:val="172"/>
        </w:numPr>
        <w:spacing w:before="120" w:after="120" w:line="288" w:lineRule="auto"/>
        <w:ind w:left="453"/>
        <w:jc w:val="left"/>
      </w:pPr>
      <w:r>
        <w:rPr>
          <w:rFonts w:eastAsia="等线" w:ascii="Arial" w:cs="Arial" w:hAnsi="Arial"/>
          <w:sz w:val="22"/>
        </w:rPr>
        <w:t>异常情况</w:t>
      </w:r>
    </w:p>
    <w:p>
      <w:pPr>
        <w:numPr>
          <w:numId w:val="173"/>
        </w:numPr>
        <w:spacing w:before="120" w:after="120" w:line="288" w:lineRule="auto"/>
        <w:ind w:left="907"/>
        <w:jc w:val="left"/>
      </w:pPr>
      <w:r>
        <w:rPr>
          <w:rFonts w:eastAsia="等线" w:ascii="Arial" w:cs="Arial" w:hAnsi="Arial"/>
          <w:sz w:val="22"/>
        </w:rPr>
        <w:t>星级异常、首页差评</w:t>
      </w:r>
    </w:p>
    <w:p>
      <w:pPr>
        <w:numPr>
          <w:numId w:val="174"/>
        </w:numPr>
        <w:spacing w:before="120" w:after="120" w:line="288" w:lineRule="auto"/>
        <w:ind w:left="907"/>
        <w:jc w:val="left"/>
      </w:pPr>
      <w:r>
        <w:rPr>
          <w:rFonts w:eastAsia="等线" w:ascii="Arial" w:cs="Arial" w:hAnsi="Arial"/>
          <w:sz w:val="22"/>
        </w:rPr>
        <w:t>丢失BS</w:t>
      </w:r>
    </w:p>
    <w:p>
      <w:pPr>
        <w:numPr>
          <w:numId w:val="175"/>
        </w:numPr>
        <w:spacing w:before="120" w:after="120" w:line="288" w:lineRule="auto"/>
        <w:ind w:left="907"/>
        <w:jc w:val="left"/>
      </w:pPr>
      <w:r>
        <w:rPr>
          <w:rFonts w:eastAsia="等线" w:ascii="Arial" w:cs="Arial" w:hAnsi="Arial"/>
          <w:sz w:val="22"/>
        </w:rPr>
        <w:t>类目异常</w:t>
      </w:r>
    </w:p>
    <w:p>
      <w:pPr>
        <w:numPr>
          <w:numId w:val="176"/>
        </w:numPr>
        <w:spacing w:before="120" w:after="120" w:line="288" w:lineRule="auto"/>
        <w:ind w:left="907"/>
        <w:jc w:val="center"/>
      </w:pPr>
      <w:r>
        <w:rPr>
          <w:rFonts w:eastAsia="等线" w:ascii="Arial" w:cs="Arial" w:hAnsi="Arial"/>
          <w:sz w:val="22"/>
        </w:rPr>
        <w:t>▼</w:t>
      </w:r>
    </w:p>
    <w:p>
      <w:pPr>
        <w:numPr>
          <w:numId w:val="177"/>
        </w:numPr>
        <w:spacing w:before="120" w:after="120" w:line="288" w:lineRule="auto"/>
        <w:ind w:left="907"/>
        <w:jc w:val="left"/>
      </w:pPr>
      <w:r>
        <w:rPr>
          <w:rFonts w:eastAsia="等线" w:ascii="Arial" w:cs="Arial" w:hAnsi="Arial"/>
          <w:sz w:val="22"/>
        </w:rPr>
        <w:t>库存异常</w:t>
      </w:r>
    </w:p>
    <w:p>
      <w:pPr>
        <w:numPr>
          <w:numId w:val="178"/>
        </w:numPr>
        <w:spacing w:before="120" w:after="120" w:line="288" w:lineRule="auto"/>
        <w:ind w:left="1360"/>
        <w:jc w:val="left"/>
      </w:pPr>
      <w:r>
        <w:rPr>
          <w:rFonts w:eastAsia="等线" w:ascii="Arial" w:cs="Arial" w:hAnsi="Arial"/>
          <w:sz w:val="22"/>
        </w:rPr>
        <w:t>断货时间短，可冲一把维持流量爬坡</w:t>
      </w:r>
    </w:p>
    <w:p>
      <w:pPr>
        <w:numPr>
          <w:numId w:val="179"/>
        </w:numPr>
        <w:spacing w:before="120" w:after="120" w:line="288" w:lineRule="auto"/>
        <w:ind w:left="1360"/>
        <w:jc w:val="left"/>
      </w:pPr>
      <w:r>
        <w:rPr>
          <w:rFonts w:eastAsia="等线" w:ascii="Arial" w:cs="Arial" w:hAnsi="Arial"/>
          <w:sz w:val="22"/>
        </w:rPr>
        <w:t>断货时间长，广告关闭</w:t>
      </w:r>
    </w:p>
    <w:p>
      <w:pPr>
        <w:numPr>
          <w:numId w:val="180"/>
        </w:numPr>
        <w:spacing w:before="120" w:after="120" w:line="288" w:lineRule="auto"/>
        <w:ind w:left="1360"/>
        <w:jc w:val="left"/>
      </w:pPr>
      <w:r>
        <w:rPr>
          <w:rFonts w:eastAsia="等线" w:ascii="Arial" w:cs="Arial" w:hAnsi="Arial"/>
          <w:sz w:val="22"/>
        </w:rPr>
        <w:t>可售库存在可控制范围，广告配合缩量</w:t>
      </w:r>
    </w:p>
    <w:p>
      <w:pPr>
        <w:numPr>
          <w:numId w:val="181"/>
        </w:numPr>
        <w:spacing w:before="120" w:after="120" w:line="288" w:lineRule="auto"/>
        <w:ind w:left="907"/>
        <w:jc w:val="center"/>
      </w:pPr>
      <w:r>
        <w:rPr>
          <w:rFonts w:eastAsia="等线" w:ascii="Arial" w:cs="Arial" w:hAnsi="Arial"/>
          <w:sz w:val="22"/>
        </w:rPr>
        <w:t>▼</w:t>
      </w:r>
    </w:p>
    <w:p>
      <w:pPr>
        <w:numPr>
          <w:numId w:val="182"/>
        </w:numPr>
        <w:spacing w:before="120" w:after="120" w:line="288" w:lineRule="auto"/>
        <w:ind w:left="907"/>
        <w:jc w:val="left"/>
      </w:pPr>
      <w:r>
        <w:rPr>
          <w:rFonts w:eastAsia="等线" w:ascii="Arial" w:cs="Arial" w:hAnsi="Arial"/>
          <w:sz w:val="22"/>
        </w:rPr>
        <w:t>竞品攻击</w:t>
      </w:r>
    </w:p>
    <w:p>
      <w:pPr>
        <w:numPr>
          <w:numId w:val="183"/>
        </w:numPr>
        <w:spacing w:before="120" w:after="120" w:line="288" w:lineRule="auto"/>
        <w:ind w:left="1360"/>
        <w:jc w:val="left"/>
      </w:pPr>
      <w:r>
        <w:rPr>
          <w:rFonts w:eastAsia="等线" w:ascii="Arial" w:cs="Arial" w:hAnsi="Arial"/>
          <w:sz w:val="22"/>
        </w:rPr>
        <w:t>我方有应对策略还是观察一段时间</w:t>
      </w:r>
    </w:p>
    <w:p>
      <w:pPr>
        <w:numPr>
          <w:numId w:val="184"/>
        </w:numPr>
        <w:spacing w:before="120" w:after="120" w:line="288" w:lineRule="auto"/>
        <w:ind w:left="907"/>
        <w:jc w:val="center"/>
      </w:pPr>
      <w:r>
        <w:rPr>
          <w:rFonts w:eastAsia="等线" w:ascii="Arial" w:cs="Arial" w:hAnsi="Arial"/>
          <w:sz w:val="22"/>
        </w:rPr>
        <w:t>▼</w:t>
      </w:r>
    </w:p>
    <w:p>
      <w:pPr>
        <w:numPr>
          <w:numId w:val="185"/>
        </w:numPr>
        <w:spacing w:before="120" w:after="120" w:line="288" w:lineRule="auto"/>
        <w:ind w:left="907"/>
        <w:jc w:val="left"/>
      </w:pPr>
      <w:r>
        <w:rPr>
          <w:rFonts w:eastAsia="等线" w:ascii="Arial" w:cs="Arial" w:hAnsi="Arial"/>
          <w:sz w:val="22"/>
        </w:rPr>
        <w:t>亚马逊流量抑制</w:t>
      </w:r>
    </w:p>
    <w:p>
      <w:pPr>
        <w:numPr>
          <w:numId w:val="186"/>
        </w:numPr>
        <w:spacing w:before="120" w:after="120" w:line="288" w:lineRule="auto"/>
        <w:ind w:left="1360"/>
        <w:jc w:val="left"/>
      </w:pPr>
      <w:r>
        <w:rPr>
          <w:rFonts w:eastAsia="等线" w:ascii="Arial" w:cs="Arial" w:hAnsi="Arial"/>
          <w:sz w:val="22"/>
        </w:rPr>
        <w:t>后续有无站内站外活动持续刺激</w:t>
      </w:r>
    </w:p>
    <w:p>
      <w:pPr>
        <w:numPr>
          <w:numId w:val="187"/>
        </w:numPr>
        <w:spacing w:before="120" w:after="120" w:line="288" w:lineRule="auto"/>
        <w:ind w:left="453"/>
        <w:jc w:val="center"/>
      </w:pPr>
      <w:r>
        <w:rPr>
          <w:rFonts w:eastAsia="等线" w:ascii="Arial" w:cs="Arial" w:hAnsi="Arial"/>
          <w:sz w:val="22"/>
        </w:rPr>
        <w:t>▼</w:t>
      </w:r>
    </w:p>
    <w:p>
      <w:pPr>
        <w:numPr>
          <w:numId w:val="188"/>
        </w:numPr>
        <w:spacing w:before="120" w:after="120" w:line="288" w:lineRule="auto"/>
        <w:ind w:left="453"/>
        <w:jc w:val="left"/>
      </w:pPr>
      <w:r>
        <w:rPr>
          <w:rFonts w:eastAsia="等线" w:ascii="Arial" w:cs="Arial" w:hAnsi="Arial"/>
          <w:sz w:val="22"/>
        </w:rPr>
        <w:t>日常沟通（一周两次）</w:t>
      </w:r>
    </w:p>
    <w:p>
      <w:pPr>
        <w:numPr>
          <w:numId w:val="189"/>
        </w:numPr>
        <w:spacing w:before="120" w:after="120" w:line="288" w:lineRule="auto"/>
        <w:ind w:left="907"/>
        <w:jc w:val="left"/>
      </w:pPr>
      <w:r>
        <w:rPr>
          <w:rFonts w:eastAsia="等线" w:ascii="Arial" w:cs="Arial" w:hAnsi="Arial"/>
          <w:sz w:val="22"/>
        </w:rPr>
        <w:t>1.市容市占变化</w:t>
      </w:r>
    </w:p>
    <w:p>
      <w:pPr>
        <w:numPr>
          <w:numId w:val="190"/>
        </w:numPr>
        <w:spacing w:before="120" w:after="120" w:line="288" w:lineRule="auto"/>
        <w:ind w:left="907"/>
        <w:jc w:val="left"/>
      </w:pPr>
      <w:r>
        <w:rPr>
          <w:rFonts w:eastAsia="等线" w:ascii="Arial" w:cs="Arial" w:hAnsi="Arial"/>
          <w:sz w:val="22"/>
        </w:rPr>
        <w:t>2.出单及流量高峰期</w:t>
      </w:r>
    </w:p>
    <w:p>
      <w:pPr>
        <w:numPr>
          <w:numId w:val="191"/>
        </w:numPr>
        <w:spacing w:before="120" w:after="120" w:line="288" w:lineRule="auto"/>
        <w:ind w:left="907"/>
        <w:jc w:val="left"/>
      </w:pPr>
      <w:r>
        <w:rPr>
          <w:rFonts w:eastAsia="等线" w:ascii="Arial" w:cs="Arial" w:hAnsi="Arial"/>
          <w:sz w:val="22"/>
        </w:rPr>
        <w:t>3.日销及与目标日销的差距</w:t>
      </w:r>
    </w:p>
    <w:p>
      <w:pPr>
        <w:numPr>
          <w:numId w:val="192"/>
        </w:numPr>
        <w:spacing w:before="120" w:after="120" w:line="288" w:lineRule="auto"/>
        <w:ind w:left="907"/>
        <w:jc w:val="left"/>
      </w:pPr>
      <w:r>
        <w:rPr>
          <w:rFonts w:eastAsia="等线" w:ascii="Arial" w:cs="Arial" w:hAnsi="Arial"/>
          <w:sz w:val="22"/>
        </w:rPr>
        <w:t>4.广告流量具体情况，广告类型的排布、预算的分配</w:t>
      </w:r>
    </w:p>
    <w:p>
      <w:pPr>
        <w:numPr>
          <w:numId w:val="193"/>
        </w:numPr>
        <w:spacing w:before="120" w:after="120" w:line="288" w:lineRule="auto"/>
        <w:ind w:left="907"/>
        <w:jc w:val="left"/>
      </w:pPr>
      <w:r>
        <w:rPr>
          <w:rFonts w:eastAsia="等线" w:ascii="Arial" w:cs="Arial" w:hAnsi="Arial"/>
          <w:sz w:val="22"/>
        </w:rPr>
        <w:t>5.listing变动，包括价格、活动、评分、合并拆分、换图、换账号等</w:t>
      </w:r>
    </w:p>
    <w:p>
      <w:pPr>
        <w:numPr>
          <w:numId w:val="194"/>
        </w:numPr>
        <w:spacing w:before="120" w:after="120" w:line="288" w:lineRule="auto"/>
        <w:ind w:left="907"/>
        <w:jc w:val="left"/>
      </w:pPr>
      <w:r>
        <w:rPr>
          <w:rFonts w:eastAsia="等线" w:ascii="Arial" w:cs="Arial" w:hAnsi="Arial"/>
          <w:sz w:val="22"/>
        </w:rPr>
        <w:t>6.重点对标关键词、竞品的广告位和周围竞品变化及对应自然位的变化</w:t>
      </w:r>
    </w:p>
    <w:p>
      <w:pPr>
        <w:numPr>
          <w:numId w:val="195"/>
        </w:numPr>
        <w:spacing w:before="120" w:after="120" w:line="288" w:lineRule="auto"/>
        <w:ind w:left="0"/>
        <w:jc w:val="center"/>
      </w:pPr>
      <w:r>
        <w:rPr>
          <w:rFonts w:eastAsia="等线" w:ascii="Arial" w:cs="Arial" w:hAnsi="Arial"/>
          <w:sz w:val="22"/>
        </w:rPr>
        <w:t>▼</w:t>
      </w:r>
    </w:p>
    <w:p>
      <w:pPr>
        <w:numPr>
          <w:numId w:val="196"/>
        </w:numPr>
        <w:spacing w:before="120" w:after="120" w:line="288" w:lineRule="auto"/>
        <w:ind w:left="0"/>
        <w:jc w:val="left"/>
      </w:pPr>
      <w:r>
        <w:rPr>
          <w:rFonts w:eastAsia="等线" w:ascii="Arial" w:cs="Arial" w:hAnsi="Arial"/>
          <w:sz w:val="22"/>
        </w:rPr>
        <w:t>站外辅助</w:t>
      </w:r>
    </w:p>
    <w:p>
      <w:pPr>
        <w:numPr>
          <w:numId w:val="197"/>
        </w:numPr>
        <w:spacing w:before="120" w:after="120" w:line="288" w:lineRule="auto"/>
        <w:ind w:left="453"/>
        <w:jc w:val="center"/>
      </w:pPr>
      <w:r>
        <w:rPr>
          <w:rFonts w:eastAsia="等线" w:ascii="Arial" w:cs="Arial" w:hAnsi="Arial"/>
          <w:sz w:val="22"/>
        </w:rPr>
        <w:t>▼</w:t>
      </w:r>
    </w:p>
    <w:p>
      <w:pPr>
        <w:numPr>
          <w:numId w:val="198"/>
        </w:numPr>
        <w:spacing w:before="120" w:after="120" w:line="288" w:lineRule="auto"/>
        <w:ind w:left="453"/>
        <w:jc w:val="left"/>
      </w:pPr>
      <w:r>
        <w:rPr>
          <w:rFonts w:eastAsia="等线" w:ascii="Arial" w:cs="Arial" w:hAnsi="Arial"/>
          <w:sz w:val="22"/>
        </w:rPr>
        <w:t>关键词上首页</w:t>
      </w:r>
    </w:p>
    <w:p>
      <w:pPr>
        <w:numPr>
          <w:numId w:val="199"/>
        </w:numPr>
        <w:spacing w:before="120" w:after="120" w:line="288" w:lineRule="auto"/>
        <w:ind w:left="907"/>
        <w:jc w:val="left"/>
      </w:pPr>
      <w:r>
        <w:rPr>
          <w:rFonts w:eastAsia="等线" w:ascii="Arial" w:cs="Arial" w:hAnsi="Arial"/>
          <w:sz w:val="22"/>
        </w:rPr>
        <w:t>原理：FB广告引流展示，中间页领取大额code，跳转到特定关键词页面下单，提高该词的权重，降低站内广告cpc</w:t>
      </w:r>
    </w:p>
    <w:p>
      <w:pPr>
        <w:numPr>
          <w:numId w:val="200"/>
        </w:numPr>
        <w:spacing w:before="120" w:after="120" w:line="288" w:lineRule="auto"/>
        <w:ind w:left="907"/>
        <w:jc w:val="left"/>
      </w:pPr>
      <w:r>
        <w:rPr>
          <w:rFonts w:eastAsia="等线" w:ascii="Arial" w:cs="Arial" w:hAnsi="Arial"/>
          <w:sz w:val="22"/>
        </w:rPr>
        <w:t>该策略需综合考虑推广亏损费用、时间及效果</w:t>
      </w:r>
    </w:p>
    <w:p>
      <w:pPr>
        <w:numPr>
          <w:numId w:val="201"/>
        </w:numPr>
        <w:spacing w:before="120" w:after="120" w:line="288" w:lineRule="auto"/>
        <w:ind w:left="0"/>
        <w:jc w:val="center"/>
      </w:pPr>
      <w:r>
        <w:rPr>
          <w:rFonts w:eastAsia="等线" w:ascii="Arial" w:cs="Arial" w:hAnsi="Arial"/>
          <w:sz w:val="22"/>
        </w:rPr>
        <w:t>▼</w:t>
      </w:r>
    </w:p>
    <w:p>
      <w:pPr>
        <w:numPr>
          <w:numId w:val="202"/>
        </w:numPr>
        <w:spacing w:before="120" w:after="120" w:line="288" w:lineRule="auto"/>
        <w:ind w:left="0"/>
        <w:jc w:val="left"/>
      </w:pPr>
      <w:r>
        <w:rPr>
          <w:rFonts w:eastAsia="等线" w:ascii="Arial" w:cs="Arial" w:hAnsi="Arial"/>
          <w:sz w:val="22"/>
        </w:rPr>
        <w:t>广告优化</w:t>
      </w:r>
    </w:p>
    <w:p>
      <w:pPr>
        <w:numPr>
          <w:numId w:val="203"/>
        </w:numPr>
        <w:spacing w:before="120" w:after="120" w:line="288" w:lineRule="auto"/>
        <w:ind w:left="453"/>
        <w:jc w:val="center"/>
      </w:pPr>
      <w:r>
        <w:rPr>
          <w:rFonts w:eastAsia="等线" w:ascii="Arial" w:cs="Arial" w:hAnsi="Arial"/>
          <w:sz w:val="22"/>
        </w:rPr>
        <w:t>▼</w:t>
      </w:r>
    </w:p>
    <w:p>
      <w:pPr>
        <w:numPr>
          <w:numId w:val="204"/>
        </w:numPr>
        <w:spacing w:before="120" w:after="120" w:line="288" w:lineRule="auto"/>
        <w:ind w:left="453"/>
        <w:jc w:val="left"/>
      </w:pPr>
      <w:r>
        <w:rPr>
          <w:rFonts w:eastAsia="等线" w:ascii="Arial" w:cs="Arial" w:hAnsi="Arial"/>
          <w:sz w:val="22"/>
        </w:rPr>
        <w:t>断货后怎样恢复坑位？</w:t>
      </w:r>
    </w:p>
    <w:p>
      <w:pPr>
        <w:numPr>
          <w:numId w:val="205"/>
        </w:numPr>
        <w:spacing w:before="120" w:after="120" w:line="288" w:lineRule="auto"/>
        <w:ind w:left="907"/>
        <w:jc w:val="left"/>
      </w:pPr>
      <w:r>
        <w:rPr>
          <w:rFonts w:eastAsia="等线" w:ascii="Arial" w:cs="Arial" w:hAnsi="Arial"/>
          <w:sz w:val="22"/>
        </w:rPr>
        <w:t>最好有活动的加持，短期内刺激listing，广告打开高转化的词和坑位已掉的词辅助</w:t>
      </w:r>
    </w:p>
    <w:p>
      <w:pPr>
        <w:numPr>
          <w:numId w:val="206"/>
        </w:numPr>
        <w:spacing w:before="120" w:after="120" w:line="288" w:lineRule="auto"/>
        <w:ind w:left="453"/>
        <w:jc w:val="center"/>
      </w:pPr>
      <w:r>
        <w:rPr>
          <w:rFonts w:eastAsia="等线" w:ascii="Arial" w:cs="Arial" w:hAnsi="Arial"/>
          <w:sz w:val="22"/>
        </w:rPr>
        <w:t>▼</w:t>
      </w:r>
    </w:p>
    <w:p>
      <w:pPr>
        <w:numPr>
          <w:numId w:val="207"/>
        </w:numPr>
        <w:spacing w:before="120" w:after="120" w:line="288" w:lineRule="auto"/>
        <w:ind w:left="453"/>
        <w:jc w:val="left"/>
      </w:pPr>
      <w:r>
        <w:rPr>
          <w:rFonts w:eastAsia="等线" w:ascii="Arial" w:cs="Arial" w:hAnsi="Arial"/>
          <w:sz w:val="22"/>
        </w:rPr>
        <w:t>转化突然变低了怎么办？</w:t>
      </w:r>
    </w:p>
    <w:p>
      <w:pPr>
        <w:numPr>
          <w:numId w:val="208"/>
        </w:numPr>
        <w:spacing w:before="120" w:after="120" w:line="288" w:lineRule="auto"/>
        <w:ind w:left="907"/>
        <w:jc w:val="left"/>
      </w:pPr>
      <w:r>
        <w:rPr>
          <w:rFonts w:eastAsia="等线" w:ascii="Arial" w:cs="Arial" w:hAnsi="Arial"/>
          <w:sz w:val="22"/>
        </w:rPr>
        <w:t>否词</w:t>
      </w:r>
    </w:p>
    <w:p>
      <w:pPr>
        <w:numPr>
          <w:numId w:val="209"/>
        </w:numPr>
        <w:spacing w:before="120" w:after="120" w:line="288" w:lineRule="auto"/>
        <w:ind w:left="907"/>
        <w:jc w:val="left"/>
      </w:pPr>
      <w:r>
        <w:rPr>
          <w:rFonts w:eastAsia="等线" w:ascii="Arial" w:cs="Arial" w:hAnsi="Arial"/>
          <w:sz w:val="22"/>
        </w:rPr>
        <w:t>是否是自然转化下降</w:t>
      </w:r>
    </w:p>
    <w:p>
      <w:pPr>
        <w:numPr>
          <w:numId w:val="210"/>
        </w:numPr>
        <w:spacing w:before="120" w:after="120" w:line="288" w:lineRule="auto"/>
        <w:ind w:left="907"/>
        <w:jc w:val="left"/>
      </w:pPr>
      <w:r>
        <w:rPr>
          <w:rFonts w:eastAsia="等线" w:ascii="Arial" w:cs="Arial" w:hAnsi="Arial"/>
          <w:sz w:val="22"/>
        </w:rPr>
        <w:t>是否要配合刷单</w:t>
      </w:r>
    </w:p>
    <w:p>
      <w:pPr>
        <w:numPr>
          <w:numId w:val="211"/>
        </w:numPr>
        <w:spacing w:before="120" w:after="120" w:line="288" w:lineRule="auto"/>
        <w:ind w:left="907"/>
        <w:jc w:val="left"/>
      </w:pPr>
      <w:r>
        <w:rPr>
          <w:rFonts w:eastAsia="等线" w:ascii="Arial" w:cs="Arial" w:hAnsi="Arial"/>
          <w:sz w:val="22"/>
        </w:rPr>
        <w:t>关键词竞争变化如何，是否调整主打关键词</w:t>
      </w:r>
    </w:p>
    <w:p>
      <w:pPr>
        <w:numPr>
          <w:numId w:val="212"/>
        </w:numPr>
        <w:spacing w:before="120" w:after="120" w:line="288" w:lineRule="auto"/>
        <w:ind w:left="907"/>
        <w:jc w:val="left"/>
      </w:pPr>
      <w:r>
        <w:rPr>
          <w:rFonts w:eastAsia="等线" w:ascii="Arial" w:cs="Arial" w:hAnsi="Arial"/>
          <w:sz w:val="22"/>
        </w:rPr>
        <w:t>观察是placement哪个位置转化变低，是受哪个竞品影响</w:t>
      </w:r>
    </w:p>
    <w:p>
      <w:pPr>
        <w:numPr>
          <w:numId w:val="213"/>
        </w:numPr>
        <w:spacing w:before="120" w:after="120" w:line="288" w:lineRule="auto"/>
        <w:ind w:left="453"/>
        <w:jc w:val="center"/>
      </w:pPr>
      <w:r>
        <w:rPr>
          <w:rFonts w:eastAsia="等线" w:ascii="Arial" w:cs="Arial" w:hAnsi="Arial"/>
          <w:sz w:val="22"/>
        </w:rPr>
        <w:t>▼</w:t>
      </w:r>
    </w:p>
    <w:p>
      <w:pPr>
        <w:numPr>
          <w:numId w:val="214"/>
        </w:numPr>
        <w:spacing w:before="120" w:after="120" w:line="288" w:lineRule="auto"/>
        <w:ind w:left="453"/>
        <w:jc w:val="left"/>
      </w:pPr>
      <w:r>
        <w:rPr>
          <w:rFonts w:eastAsia="等线" w:ascii="Arial" w:cs="Arial" w:hAnsi="Arial"/>
          <w:sz w:val="22"/>
        </w:rPr>
        <w:t>acos太高了怎么办？</w:t>
      </w:r>
    </w:p>
    <w:p>
      <w:pPr>
        <w:numPr>
          <w:numId w:val="215"/>
        </w:numPr>
        <w:spacing w:before="120" w:after="120" w:line="288" w:lineRule="auto"/>
        <w:ind w:left="907"/>
        <w:jc w:val="left"/>
      </w:pPr>
      <w:r>
        <w:rPr>
          <w:rFonts w:eastAsia="等线" w:ascii="Arial" w:cs="Arial" w:hAnsi="Arial"/>
          <w:sz w:val="22"/>
        </w:rPr>
        <w:t>cpc</w:t>
      </w:r>
    </w:p>
    <w:p>
      <w:pPr>
        <w:numPr>
          <w:numId w:val="216"/>
        </w:numPr>
        <w:spacing w:before="120" w:after="120" w:line="288" w:lineRule="auto"/>
        <w:ind w:left="907"/>
        <w:jc w:val="left"/>
      </w:pPr>
      <w:r>
        <w:rPr>
          <w:rFonts w:eastAsia="等线" w:ascii="Arial" w:cs="Arial" w:hAnsi="Arial"/>
          <w:sz w:val="22"/>
        </w:rPr>
        <w:t>cvr</w:t>
      </w:r>
    </w:p>
    <w:p>
      <w:pPr>
        <w:numPr>
          <w:numId w:val="217"/>
        </w:numPr>
        <w:spacing w:before="120" w:after="120" w:line="288" w:lineRule="auto"/>
        <w:ind w:left="453"/>
        <w:jc w:val="center"/>
      </w:pPr>
      <w:r>
        <w:rPr>
          <w:rFonts w:eastAsia="等线" w:ascii="Arial" w:cs="Arial" w:hAnsi="Arial"/>
          <w:sz w:val="22"/>
        </w:rPr>
        <w:t>▼</w:t>
      </w:r>
    </w:p>
    <w:p>
      <w:pPr>
        <w:numPr>
          <w:numId w:val="218"/>
        </w:numPr>
        <w:spacing w:before="120" w:after="120" w:line="288" w:lineRule="auto"/>
        <w:ind w:left="453"/>
        <w:jc w:val="left"/>
      </w:pPr>
      <w:r>
        <w:rPr>
          <w:rFonts w:eastAsia="等线" w:ascii="Arial" w:cs="Arial" w:hAnsi="Arial"/>
          <w:sz w:val="22"/>
        </w:rPr>
        <w:t>点击率太低了怎么办？</w:t>
      </w:r>
    </w:p>
    <w:p>
      <w:pPr>
        <w:numPr>
          <w:numId w:val="219"/>
        </w:numPr>
        <w:spacing w:before="120" w:after="120" w:line="288" w:lineRule="auto"/>
        <w:ind w:left="907"/>
        <w:jc w:val="left"/>
      </w:pPr>
      <w:r>
        <w:rPr>
          <w:rFonts w:eastAsia="等线" w:ascii="Arial" w:cs="Arial" w:hAnsi="Arial"/>
          <w:sz w:val="22"/>
        </w:rPr>
        <w:t>是否是出价太低导致位置靠后</w:t>
      </w:r>
    </w:p>
    <w:p>
      <w:pPr>
        <w:numPr>
          <w:numId w:val="220"/>
        </w:numPr>
        <w:spacing w:before="120" w:after="120" w:line="288" w:lineRule="auto"/>
        <w:ind w:left="907"/>
        <w:jc w:val="left"/>
      </w:pPr>
      <w:r>
        <w:rPr>
          <w:rFonts w:eastAsia="等线" w:ascii="Arial" w:cs="Arial" w:hAnsi="Arial"/>
          <w:sz w:val="22"/>
        </w:rPr>
        <w:t>关键词是否精准</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19916">
    <w:lvl>
      <w:numFmt w:val="bullet"/>
      <w:suff w:val="tab"/>
      <w:lvlText w:val="•"/>
      <w:rPr>
        <w:color w:val="3370ff"/>
      </w:rPr>
    </w:lvl>
  </w:abstractNum>
  <w:abstractNum w:abstractNumId="1519917">
    <w:lvl>
      <w:numFmt w:val="bullet"/>
      <w:suff w:val="tab"/>
      <w:lvlText w:val="•"/>
      <w:rPr>
        <w:color w:val="3370ff"/>
      </w:rPr>
    </w:lvl>
  </w:abstractNum>
  <w:abstractNum w:abstractNumId="1519918">
    <w:lvl>
      <w:numFmt w:val="bullet"/>
      <w:suff w:val="tab"/>
      <w:lvlText w:val="￮"/>
      <w:rPr>
        <w:color w:val="3370ff"/>
      </w:rPr>
    </w:lvl>
  </w:abstractNum>
  <w:abstractNum w:abstractNumId="1519919">
    <w:lvl>
      <w:numFmt w:val="bullet"/>
      <w:suff w:val="tab"/>
      <w:lvlText w:val="￮"/>
      <w:rPr>
        <w:color w:val="3370ff"/>
      </w:rPr>
    </w:lvl>
  </w:abstractNum>
  <w:abstractNum w:abstractNumId="1519920">
    <w:lvl>
      <w:numFmt w:val="bullet"/>
      <w:suff w:val="tab"/>
      <w:lvlText w:val="▪"/>
      <w:rPr>
        <w:color w:val="3370ff"/>
        <w:sz w:val="11"/>
      </w:rPr>
    </w:lvl>
  </w:abstractNum>
  <w:abstractNum w:abstractNumId="1519921">
    <w:lvl>
      <w:numFmt w:val="bullet"/>
      <w:suff w:val="tab"/>
      <w:lvlText w:val="▪"/>
      <w:rPr>
        <w:color w:val="3370ff"/>
        <w:sz w:val="11"/>
      </w:rPr>
    </w:lvl>
  </w:abstractNum>
  <w:abstractNum w:abstractNumId="1519922">
    <w:lvl>
      <w:numFmt w:val="bullet"/>
      <w:suff w:val="tab"/>
      <w:lvlText w:val="•"/>
      <w:rPr>
        <w:color w:val="3370ff"/>
      </w:rPr>
    </w:lvl>
  </w:abstractNum>
  <w:abstractNum w:abstractNumId="1519923">
    <w:lvl>
      <w:numFmt w:val="bullet"/>
      <w:suff w:val="tab"/>
      <w:lvlText w:val="•"/>
      <w:rPr>
        <w:color w:val="3370ff"/>
      </w:rPr>
    </w:lvl>
  </w:abstractNum>
  <w:abstractNum w:abstractNumId="1519924">
    <w:lvl>
      <w:numFmt w:val="bullet"/>
      <w:suff w:val="tab"/>
      <w:lvlText w:val="￮"/>
      <w:rPr>
        <w:color w:val="3370ff"/>
      </w:rPr>
    </w:lvl>
  </w:abstractNum>
  <w:abstractNum w:abstractNumId="1519925">
    <w:lvl>
      <w:numFmt w:val="bullet"/>
      <w:suff w:val="tab"/>
      <w:lvlText w:val="￮"/>
      <w:rPr>
        <w:color w:val="3370ff"/>
      </w:rPr>
    </w:lvl>
  </w:abstractNum>
  <w:abstractNum w:abstractNumId="1519926">
    <w:lvl>
      <w:numFmt w:val="bullet"/>
      <w:suff w:val="tab"/>
      <w:lvlText w:val="▪"/>
      <w:rPr>
        <w:color w:val="3370ff"/>
        <w:sz w:val="11"/>
      </w:rPr>
    </w:lvl>
  </w:abstractNum>
  <w:abstractNum w:abstractNumId="1519927">
    <w:lvl>
      <w:numFmt w:val="bullet"/>
      <w:suff w:val="tab"/>
      <w:lvlText w:val="▪"/>
      <w:rPr>
        <w:color w:val="3370ff"/>
        <w:sz w:val="11"/>
      </w:rPr>
    </w:lvl>
  </w:abstractNum>
  <w:abstractNum w:abstractNumId="1519928">
    <w:lvl>
      <w:numFmt w:val="bullet"/>
      <w:suff w:val="tab"/>
      <w:lvlText w:val="•"/>
      <w:rPr>
        <w:color w:val="3370ff"/>
      </w:rPr>
    </w:lvl>
  </w:abstractNum>
  <w:abstractNum w:abstractNumId="1519929">
    <w:lvl>
      <w:numFmt w:val="bullet"/>
      <w:suff w:val="tab"/>
      <w:lvlText w:val="▪"/>
      <w:rPr>
        <w:color w:val="3370ff"/>
        <w:sz w:val="11"/>
      </w:rPr>
    </w:lvl>
  </w:abstractNum>
  <w:abstractNum w:abstractNumId="1519930">
    <w:lvl>
      <w:numFmt w:val="bullet"/>
      <w:suff w:val="tab"/>
      <w:lvlText w:val="▪"/>
      <w:rPr>
        <w:color w:val="3370ff"/>
        <w:sz w:val="11"/>
      </w:rPr>
    </w:lvl>
  </w:abstractNum>
  <w:abstractNum w:abstractNumId="1519931">
    <w:lvl>
      <w:numFmt w:val="bullet"/>
      <w:suff w:val="tab"/>
      <w:lvlText w:val="•"/>
      <w:rPr>
        <w:color w:val="3370ff"/>
      </w:rPr>
    </w:lvl>
  </w:abstractNum>
  <w:abstractNum w:abstractNumId="1519932">
    <w:lvl>
      <w:numFmt w:val="bullet"/>
      <w:suff w:val="tab"/>
      <w:lvlText w:val="▪"/>
      <w:rPr>
        <w:color w:val="3370ff"/>
        <w:sz w:val="11"/>
      </w:rPr>
    </w:lvl>
  </w:abstractNum>
  <w:abstractNum w:abstractNumId="1519933">
    <w:lvl>
      <w:numFmt w:val="bullet"/>
      <w:suff w:val="tab"/>
      <w:lvlText w:val="▪"/>
      <w:rPr>
        <w:color w:val="3370ff"/>
        <w:sz w:val="11"/>
      </w:rPr>
    </w:lvl>
  </w:abstractNum>
  <w:abstractNum w:abstractNumId="1519934">
    <w:lvl>
      <w:numFmt w:val="bullet"/>
      <w:suff w:val="tab"/>
      <w:lvlText w:val="•"/>
      <w:rPr>
        <w:color w:val="3370ff"/>
      </w:rPr>
    </w:lvl>
  </w:abstractNum>
  <w:abstractNum w:abstractNumId="1519935">
    <w:lvl>
      <w:numFmt w:val="bullet"/>
      <w:suff w:val="tab"/>
      <w:lvlText w:val="•"/>
      <w:rPr>
        <w:color w:val="3370ff"/>
      </w:rPr>
    </w:lvl>
  </w:abstractNum>
  <w:abstractNum w:abstractNumId="1519936">
    <w:lvl>
      <w:numFmt w:val="bullet"/>
      <w:suff w:val="tab"/>
      <w:lvlText w:val="•"/>
      <w:rPr>
        <w:color w:val="3370ff"/>
      </w:rPr>
    </w:lvl>
  </w:abstractNum>
  <w:abstractNum w:abstractNumId="1519937">
    <w:lvl>
      <w:numFmt w:val="bullet"/>
      <w:suff w:val="tab"/>
      <w:lvlText w:val="￮"/>
      <w:rPr>
        <w:color w:val="3370ff"/>
      </w:rPr>
    </w:lvl>
  </w:abstractNum>
  <w:abstractNum w:abstractNumId="1519938">
    <w:lvl>
      <w:numFmt w:val="bullet"/>
      <w:suff w:val="tab"/>
      <w:lvlText w:val="▪"/>
      <w:rPr>
        <w:color w:val="3370ff"/>
        <w:sz w:val="11"/>
      </w:rPr>
    </w:lvl>
  </w:abstractNum>
  <w:abstractNum w:abstractNumId="1519939">
    <w:lvl>
      <w:numFmt w:val="bullet"/>
      <w:suff w:val="tab"/>
      <w:lvlText w:val="▪"/>
      <w:rPr>
        <w:color w:val="3370ff"/>
        <w:sz w:val="11"/>
      </w:rPr>
    </w:lvl>
  </w:abstractNum>
  <w:abstractNum w:abstractNumId="1519940">
    <w:lvl>
      <w:numFmt w:val="bullet"/>
      <w:suff w:val="tab"/>
      <w:lvlText w:val="•"/>
      <w:rPr>
        <w:color w:val="3370ff"/>
      </w:rPr>
    </w:lvl>
  </w:abstractNum>
  <w:abstractNum w:abstractNumId="1519941">
    <w:lvl>
      <w:numFmt w:val="bullet"/>
      <w:suff w:val="tab"/>
      <w:lvlText w:val="•"/>
      <w:rPr>
        <w:color w:val="3370ff"/>
      </w:rPr>
    </w:lvl>
  </w:abstractNum>
  <w:abstractNum w:abstractNumId="1519942">
    <w:lvl>
      <w:numFmt w:val="bullet"/>
      <w:suff w:val="tab"/>
      <w:lvlText w:val="•"/>
      <w:rPr>
        <w:color w:val="3370ff"/>
      </w:rPr>
    </w:lvl>
  </w:abstractNum>
  <w:abstractNum w:abstractNumId="1519943">
    <w:lvl>
      <w:numFmt w:val="bullet"/>
      <w:suff w:val="tab"/>
      <w:lvlText w:val="▪"/>
      <w:rPr>
        <w:color w:val="3370ff"/>
        <w:sz w:val="11"/>
      </w:rPr>
    </w:lvl>
  </w:abstractNum>
  <w:abstractNum w:abstractNumId="1519944">
    <w:lvl>
      <w:numFmt w:val="bullet"/>
      <w:suff w:val="tab"/>
      <w:lvlText w:val="▪"/>
      <w:rPr>
        <w:color w:val="3370ff"/>
        <w:sz w:val="11"/>
      </w:rPr>
    </w:lvl>
  </w:abstractNum>
  <w:abstractNum w:abstractNumId="1519945">
    <w:lvl>
      <w:numFmt w:val="bullet"/>
      <w:suff w:val="tab"/>
      <w:lvlText w:val="•"/>
      <w:rPr>
        <w:color w:val="3370ff"/>
      </w:rPr>
    </w:lvl>
  </w:abstractNum>
  <w:abstractNum w:abstractNumId="1519946">
    <w:lvl>
      <w:numFmt w:val="bullet"/>
      <w:suff w:val="tab"/>
      <w:lvlText w:val="•"/>
      <w:rPr>
        <w:color w:val="3370ff"/>
      </w:rPr>
    </w:lvl>
  </w:abstractNum>
  <w:abstractNum w:abstractNumId="1519947">
    <w:lvl>
      <w:numFmt w:val="bullet"/>
      <w:suff w:val="tab"/>
      <w:lvlText w:val="•"/>
      <w:rPr>
        <w:color w:val="3370ff"/>
      </w:rPr>
    </w:lvl>
  </w:abstractNum>
  <w:abstractNum w:abstractNumId="1519948">
    <w:lvl>
      <w:numFmt w:val="bullet"/>
      <w:suff w:val="tab"/>
      <w:lvlText w:val="￮"/>
      <w:rPr>
        <w:color w:val="3370ff"/>
      </w:rPr>
    </w:lvl>
  </w:abstractNum>
  <w:abstractNum w:abstractNumId="1519949">
    <w:lvl>
      <w:numFmt w:val="bullet"/>
      <w:suff w:val="tab"/>
      <w:lvlText w:val="▪"/>
      <w:rPr>
        <w:color w:val="3370ff"/>
        <w:sz w:val="11"/>
      </w:rPr>
    </w:lvl>
  </w:abstractNum>
  <w:abstractNum w:abstractNumId="1519950">
    <w:lvl>
      <w:numFmt w:val="bullet"/>
      <w:suff w:val="tab"/>
      <w:lvlText w:val="▪"/>
      <w:rPr>
        <w:color w:val="3370ff"/>
        <w:sz w:val="11"/>
      </w:rPr>
    </w:lvl>
  </w:abstractNum>
  <w:abstractNum w:abstractNumId="1519951">
    <w:lvl>
      <w:numFmt w:val="bullet"/>
      <w:suff w:val="tab"/>
      <w:lvlText w:val="￮"/>
      <w:rPr>
        <w:color w:val="3370ff"/>
      </w:rPr>
    </w:lvl>
  </w:abstractNum>
  <w:abstractNum w:abstractNumId="1519952">
    <w:lvl>
      <w:numFmt w:val="bullet"/>
      <w:suff w:val="tab"/>
      <w:lvlText w:val="￮"/>
      <w:rPr>
        <w:color w:val="3370ff"/>
      </w:rPr>
    </w:lvl>
  </w:abstractNum>
  <w:abstractNum w:abstractNumId="1519953">
    <w:lvl>
      <w:numFmt w:val="bullet"/>
      <w:suff w:val="tab"/>
      <w:lvlText w:val="▪"/>
      <w:rPr>
        <w:color w:val="3370ff"/>
        <w:sz w:val="11"/>
      </w:rPr>
    </w:lvl>
  </w:abstractNum>
  <w:abstractNum w:abstractNumId="1519954">
    <w:lvl>
      <w:numFmt w:val="bullet"/>
      <w:suff w:val="tab"/>
      <w:lvlText w:val="▪"/>
      <w:rPr>
        <w:color w:val="3370ff"/>
        <w:sz w:val="11"/>
      </w:rPr>
    </w:lvl>
  </w:abstractNum>
  <w:abstractNum w:abstractNumId="1519955">
    <w:lvl>
      <w:numFmt w:val="bullet"/>
      <w:suff w:val="tab"/>
      <w:lvlText w:val="•"/>
      <w:rPr>
        <w:color w:val="3370ff"/>
      </w:rPr>
    </w:lvl>
  </w:abstractNum>
  <w:abstractNum w:abstractNumId="1519956">
    <w:lvl>
      <w:numFmt w:val="bullet"/>
      <w:suff w:val="tab"/>
      <w:lvlText w:val="•"/>
      <w:rPr>
        <w:color w:val="3370ff"/>
      </w:rPr>
    </w:lvl>
  </w:abstractNum>
  <w:abstractNum w:abstractNumId="1519957">
    <w:lvl>
      <w:numFmt w:val="bullet"/>
      <w:suff w:val="tab"/>
      <w:lvlText w:val="▪"/>
      <w:rPr>
        <w:color w:val="3370ff"/>
        <w:sz w:val="11"/>
      </w:rPr>
    </w:lvl>
  </w:abstractNum>
  <w:abstractNum w:abstractNumId="1519958">
    <w:lvl>
      <w:numFmt w:val="bullet"/>
      <w:suff w:val="tab"/>
      <w:lvlText w:val="▪"/>
      <w:rPr>
        <w:color w:val="3370ff"/>
        <w:sz w:val="11"/>
      </w:rPr>
    </w:lvl>
  </w:abstractNum>
  <w:abstractNum w:abstractNumId="1519959">
    <w:lvl>
      <w:numFmt w:val="bullet"/>
      <w:suff w:val="tab"/>
      <w:lvlText w:val="•"/>
      <w:rPr>
        <w:color w:val="3370ff"/>
      </w:rPr>
    </w:lvl>
  </w:abstractNum>
  <w:abstractNum w:abstractNumId="1519960">
    <w:lvl>
      <w:numFmt w:val="bullet"/>
      <w:suff w:val="tab"/>
      <w:lvlText w:val="▪"/>
      <w:rPr>
        <w:color w:val="3370ff"/>
        <w:sz w:val="11"/>
      </w:rPr>
    </w:lvl>
  </w:abstractNum>
  <w:abstractNum w:abstractNumId="1519961">
    <w:lvl>
      <w:numFmt w:val="bullet"/>
      <w:suff w:val="tab"/>
      <w:lvlText w:val="▪"/>
      <w:rPr>
        <w:color w:val="3370ff"/>
        <w:sz w:val="11"/>
      </w:rPr>
    </w:lvl>
  </w:abstractNum>
  <w:abstractNum w:abstractNumId="1519962">
    <w:lvl>
      <w:numFmt w:val="bullet"/>
      <w:suff w:val="tab"/>
      <w:lvlText w:val="•"/>
      <w:rPr>
        <w:color w:val="3370ff"/>
      </w:rPr>
    </w:lvl>
  </w:abstractNum>
  <w:abstractNum w:abstractNumId="1519963">
    <w:lvl>
      <w:numFmt w:val="bullet"/>
      <w:suff w:val="tab"/>
      <w:lvlText w:val="▪"/>
      <w:rPr>
        <w:color w:val="3370ff"/>
        <w:sz w:val="11"/>
      </w:rPr>
    </w:lvl>
  </w:abstractNum>
  <w:abstractNum w:abstractNumId="1519964">
    <w:lvl>
      <w:numFmt w:val="bullet"/>
      <w:suff w:val="tab"/>
      <w:lvlText w:val="▪"/>
      <w:rPr>
        <w:color w:val="3370ff"/>
        <w:sz w:val="11"/>
      </w:rPr>
    </w:lvl>
  </w:abstractNum>
  <w:abstractNum w:abstractNumId="1519965">
    <w:lvl>
      <w:numFmt w:val="bullet"/>
      <w:suff w:val="tab"/>
      <w:lvlText w:val="•"/>
      <w:rPr>
        <w:color w:val="3370ff"/>
      </w:rPr>
    </w:lvl>
  </w:abstractNum>
  <w:abstractNum w:abstractNumId="1519966">
    <w:lvl>
      <w:numFmt w:val="bullet"/>
      <w:suff w:val="tab"/>
      <w:lvlText w:val="▪"/>
      <w:rPr>
        <w:color w:val="3370ff"/>
        <w:sz w:val="11"/>
      </w:rPr>
    </w:lvl>
  </w:abstractNum>
  <w:abstractNum w:abstractNumId="1519967">
    <w:lvl>
      <w:numFmt w:val="bullet"/>
      <w:suff w:val="tab"/>
      <w:lvlText w:val="▪"/>
      <w:rPr>
        <w:color w:val="3370ff"/>
        <w:sz w:val="11"/>
      </w:rPr>
    </w:lvl>
  </w:abstractNum>
  <w:abstractNum w:abstractNumId="1519968">
    <w:lvl>
      <w:numFmt w:val="bullet"/>
      <w:suff w:val="tab"/>
      <w:lvlText w:val="•"/>
      <w:rPr>
        <w:color w:val="3370ff"/>
      </w:rPr>
    </w:lvl>
  </w:abstractNum>
  <w:abstractNum w:abstractNumId="1519969">
    <w:lvl>
      <w:numFmt w:val="bullet"/>
      <w:suff w:val="tab"/>
      <w:lvlText w:val="•"/>
      <w:rPr>
        <w:color w:val="3370ff"/>
      </w:rPr>
    </w:lvl>
  </w:abstractNum>
  <w:abstractNum w:abstractNumId="1519970">
    <w:lvl>
      <w:numFmt w:val="bullet"/>
      <w:suff w:val="tab"/>
      <w:lvlText w:val="￮"/>
      <w:rPr>
        <w:color w:val="3370ff"/>
      </w:rPr>
    </w:lvl>
  </w:abstractNum>
  <w:abstractNum w:abstractNumId="1519971">
    <w:lvl>
      <w:numFmt w:val="bullet"/>
      <w:suff w:val="tab"/>
      <w:lvlText w:val="▪"/>
      <w:rPr>
        <w:color w:val="3370ff"/>
        <w:sz w:val="11"/>
      </w:rPr>
    </w:lvl>
  </w:abstractNum>
  <w:abstractNum w:abstractNumId="1519972">
    <w:lvl>
      <w:numFmt w:val="bullet"/>
      <w:suff w:val="tab"/>
      <w:lvlText w:val="▪"/>
      <w:rPr>
        <w:color w:val="3370ff"/>
        <w:sz w:val="11"/>
      </w:rPr>
    </w:lvl>
  </w:abstractNum>
  <w:abstractNum w:abstractNumId="1519973">
    <w:lvl>
      <w:numFmt w:val="bullet"/>
      <w:suff w:val="tab"/>
      <w:lvlText w:val="•"/>
      <w:rPr>
        <w:color w:val="3370ff"/>
      </w:rPr>
    </w:lvl>
  </w:abstractNum>
  <w:abstractNum w:abstractNumId="1519974">
    <w:lvl>
      <w:numFmt w:val="bullet"/>
      <w:suff w:val="tab"/>
      <w:lvlText w:val="•"/>
      <w:rPr>
        <w:color w:val="3370ff"/>
      </w:rPr>
    </w:lvl>
  </w:abstractNum>
  <w:abstractNum w:abstractNumId="1519975">
    <w:lvl>
      <w:numFmt w:val="bullet"/>
      <w:suff w:val="tab"/>
      <w:lvlText w:val="￮"/>
      <w:rPr>
        <w:color w:val="3370ff"/>
      </w:rPr>
    </w:lvl>
  </w:abstractNum>
  <w:abstractNum w:abstractNumId="1519976">
    <w:lvl>
      <w:numFmt w:val="bullet"/>
      <w:suff w:val="tab"/>
      <w:lvlText w:val="▪"/>
      <w:rPr>
        <w:color w:val="3370ff"/>
        <w:sz w:val="11"/>
      </w:rPr>
    </w:lvl>
  </w:abstractNum>
  <w:abstractNum w:abstractNumId="1519977">
    <w:lvl>
      <w:numFmt w:val="bullet"/>
      <w:suff w:val="tab"/>
      <w:lvlText w:val="▪"/>
      <w:rPr>
        <w:color w:val="3370ff"/>
        <w:sz w:val="11"/>
      </w:rPr>
    </w:lvl>
  </w:abstractNum>
  <w:abstractNum w:abstractNumId="1519978">
    <w:lvl>
      <w:numFmt w:val="bullet"/>
      <w:suff w:val="tab"/>
      <w:lvlText w:val="▪"/>
      <w:rPr>
        <w:color w:val="3370ff"/>
        <w:sz w:val="11"/>
      </w:rPr>
    </w:lvl>
  </w:abstractNum>
  <w:abstractNum w:abstractNumId="1519979">
    <w:lvl>
      <w:numFmt w:val="bullet"/>
      <w:suff w:val="tab"/>
      <w:lvlText w:val="•"/>
      <w:rPr>
        <w:color w:val="3370ff"/>
      </w:rPr>
    </w:lvl>
  </w:abstractNum>
  <w:abstractNum w:abstractNumId="1519980">
    <w:lvl>
      <w:numFmt w:val="bullet"/>
      <w:suff w:val="tab"/>
      <w:lvlText w:val="•"/>
      <w:rPr>
        <w:color w:val="3370ff"/>
      </w:rPr>
    </w:lvl>
  </w:abstractNum>
  <w:abstractNum w:abstractNumId="1519981">
    <w:lvl>
      <w:numFmt w:val="bullet"/>
      <w:suff w:val="tab"/>
      <w:lvlText w:val="￮"/>
      <w:rPr>
        <w:color w:val="3370ff"/>
      </w:rPr>
    </w:lvl>
  </w:abstractNum>
  <w:abstractNum w:abstractNumId="1519982">
    <w:lvl>
      <w:numFmt w:val="bullet"/>
      <w:suff w:val="tab"/>
      <w:lvlText w:val="￮"/>
      <w:rPr>
        <w:color w:val="3370ff"/>
      </w:rPr>
    </w:lvl>
  </w:abstractNum>
  <w:abstractNum w:abstractNumId="1519983">
    <w:lvl>
      <w:numFmt w:val="bullet"/>
      <w:suff w:val="tab"/>
      <w:lvlText w:val="￮"/>
      <w:rPr>
        <w:color w:val="3370ff"/>
      </w:rPr>
    </w:lvl>
  </w:abstractNum>
  <w:abstractNum w:abstractNumId="1519984">
    <w:lvl>
      <w:numFmt w:val="bullet"/>
      <w:suff w:val="tab"/>
      <w:lvlText w:val="￮"/>
      <w:rPr>
        <w:color w:val="3370ff"/>
      </w:rPr>
    </w:lvl>
  </w:abstractNum>
  <w:abstractNum w:abstractNumId="1519985">
    <w:lvl>
      <w:numFmt w:val="bullet"/>
      <w:suff w:val="tab"/>
      <w:lvlText w:val="￮"/>
      <w:rPr>
        <w:color w:val="3370ff"/>
      </w:rPr>
    </w:lvl>
  </w:abstractNum>
  <w:abstractNum w:abstractNumId="1519986">
    <w:lvl>
      <w:numFmt w:val="bullet"/>
      <w:suff w:val="tab"/>
      <w:lvlText w:val="￮"/>
      <w:rPr>
        <w:color w:val="3370ff"/>
      </w:rPr>
    </w:lvl>
  </w:abstractNum>
  <w:abstractNum w:abstractNumId="1519987">
    <w:lvl>
      <w:numFmt w:val="bullet"/>
      <w:suff w:val="tab"/>
      <w:lvlText w:val="▪"/>
      <w:rPr>
        <w:color w:val="3370ff"/>
        <w:sz w:val="11"/>
      </w:rPr>
    </w:lvl>
  </w:abstractNum>
  <w:abstractNum w:abstractNumId="1519988">
    <w:lvl>
      <w:numFmt w:val="bullet"/>
      <w:suff w:val="tab"/>
      <w:lvlText w:val="▪"/>
      <w:rPr>
        <w:color w:val="3370ff"/>
        <w:sz w:val="11"/>
      </w:rPr>
    </w:lvl>
  </w:abstractNum>
  <w:abstractNum w:abstractNumId="1519989">
    <w:lvl>
      <w:numFmt w:val="bullet"/>
      <w:suff w:val="tab"/>
      <w:lvlText w:val="•"/>
      <w:rPr>
        <w:color w:val="3370ff"/>
      </w:rPr>
    </w:lvl>
  </w:abstractNum>
  <w:abstractNum w:abstractNumId="1519990">
    <w:lvl>
      <w:numFmt w:val="bullet"/>
      <w:suff w:val="tab"/>
      <w:lvlText w:val="▪"/>
      <w:rPr>
        <w:color w:val="3370ff"/>
        <w:sz w:val="11"/>
      </w:rPr>
    </w:lvl>
  </w:abstractNum>
  <w:abstractNum w:abstractNumId="1519991">
    <w:lvl>
      <w:numFmt w:val="bullet"/>
      <w:suff w:val="tab"/>
      <w:lvlText w:val="▪"/>
      <w:rPr>
        <w:color w:val="3370ff"/>
        <w:sz w:val="11"/>
      </w:rPr>
    </w:lvl>
  </w:abstractNum>
  <w:abstractNum w:abstractNumId="1519992">
    <w:lvl>
      <w:numFmt w:val="bullet"/>
      <w:suff w:val="tab"/>
      <w:lvlText w:val="•"/>
      <w:rPr>
        <w:color w:val="3370ff"/>
      </w:rPr>
    </w:lvl>
  </w:abstractNum>
  <w:abstractNum w:abstractNumId="1519993">
    <w:lvl>
      <w:numFmt w:val="bullet"/>
      <w:suff w:val="tab"/>
      <w:lvlText w:val="▪"/>
      <w:rPr>
        <w:color w:val="3370ff"/>
        <w:sz w:val="11"/>
      </w:rPr>
    </w:lvl>
  </w:abstractNum>
  <w:abstractNum w:abstractNumId="1519994">
    <w:lvl>
      <w:numFmt w:val="bullet"/>
      <w:suff w:val="tab"/>
      <w:lvlText w:val="▪"/>
      <w:rPr>
        <w:color w:val="3370ff"/>
        <w:sz w:val="11"/>
      </w:rPr>
    </w:lvl>
  </w:abstractNum>
  <w:abstractNum w:abstractNumId="1519995">
    <w:lvl>
      <w:numFmt w:val="bullet"/>
      <w:suff w:val="tab"/>
      <w:lvlText w:val="•"/>
      <w:rPr>
        <w:color w:val="3370ff"/>
      </w:rPr>
    </w:lvl>
  </w:abstractNum>
  <w:abstractNum w:abstractNumId="1519996">
    <w:lvl>
      <w:numFmt w:val="bullet"/>
      <w:suff w:val="tab"/>
      <w:lvlText w:val="￮"/>
      <w:rPr>
        <w:color w:val="3370ff"/>
      </w:rPr>
    </w:lvl>
  </w:abstractNum>
  <w:abstractNum w:abstractNumId="1519997">
    <w:lvl>
      <w:numFmt w:val="bullet"/>
      <w:suff w:val="tab"/>
      <w:lvlText w:val="￮"/>
      <w:rPr>
        <w:color w:val="3370ff"/>
      </w:rPr>
    </w:lvl>
  </w:abstractNum>
  <w:abstractNum w:abstractNumId="1519998">
    <w:lvl>
      <w:numFmt w:val="bullet"/>
      <w:suff w:val="tab"/>
      <w:lvlText w:val="▪"/>
      <w:rPr>
        <w:color w:val="3370ff"/>
        <w:sz w:val="11"/>
      </w:rPr>
    </w:lvl>
  </w:abstractNum>
  <w:abstractNum w:abstractNumId="1519999">
    <w:lvl>
      <w:numFmt w:val="bullet"/>
      <w:suff w:val="tab"/>
      <w:lvlText w:val="▪"/>
      <w:rPr>
        <w:color w:val="3370ff"/>
        <w:sz w:val="11"/>
      </w:rPr>
    </w:lvl>
  </w:abstractNum>
  <w:abstractNum w:abstractNumId="1520000">
    <w:lvl>
      <w:numFmt w:val="bullet"/>
      <w:suff w:val="tab"/>
      <w:lvlText w:val="•"/>
      <w:rPr>
        <w:color w:val="3370ff"/>
      </w:rPr>
    </w:lvl>
  </w:abstractNum>
  <w:abstractNum w:abstractNumId="1520001">
    <w:lvl>
      <w:numFmt w:val="bullet"/>
      <w:suff w:val="tab"/>
      <w:lvlText w:val="•"/>
      <w:rPr>
        <w:color w:val="3370ff"/>
      </w:rPr>
    </w:lvl>
  </w:abstractNum>
  <w:abstractNum w:abstractNumId="1520002">
    <w:lvl>
      <w:numFmt w:val="bullet"/>
      <w:suff w:val="tab"/>
      <w:lvlText w:val="￮"/>
      <w:rPr>
        <w:color w:val="3370ff"/>
      </w:rPr>
    </w:lvl>
  </w:abstractNum>
  <w:abstractNum w:abstractNumId="1520003">
    <w:lvl>
      <w:numFmt w:val="bullet"/>
      <w:suff w:val="tab"/>
      <w:lvlText w:val="•"/>
      <w:rPr>
        <w:color w:val="3370ff"/>
      </w:rPr>
    </w:lvl>
  </w:abstractNum>
  <w:abstractNum w:abstractNumId="1520004">
    <w:lvl>
      <w:numFmt w:val="bullet"/>
      <w:suff w:val="tab"/>
      <w:lvlText w:val="•"/>
      <w:rPr>
        <w:color w:val="3370ff"/>
      </w:rPr>
    </w:lvl>
  </w:abstractNum>
  <w:abstractNum w:abstractNumId="1520005">
    <w:lvl>
      <w:numFmt w:val="bullet"/>
      <w:suff w:val="tab"/>
      <w:lvlText w:val="￮"/>
      <w:rPr>
        <w:color w:val="3370ff"/>
      </w:rPr>
    </w:lvl>
  </w:abstractNum>
  <w:abstractNum w:abstractNumId="1520006">
    <w:lvl>
      <w:numFmt w:val="bullet"/>
      <w:suff w:val="tab"/>
      <w:lvlText w:val="•"/>
      <w:rPr>
        <w:color w:val="3370ff"/>
      </w:rPr>
    </w:lvl>
  </w:abstractNum>
  <w:abstractNum w:abstractNumId="1520007">
    <w:lvl>
      <w:numFmt w:val="bullet"/>
      <w:suff w:val="tab"/>
      <w:lvlText w:val="•"/>
      <w:rPr>
        <w:color w:val="3370ff"/>
      </w:rPr>
    </w:lvl>
  </w:abstractNum>
  <w:abstractNum w:abstractNumId="1520008">
    <w:lvl>
      <w:numFmt w:val="bullet"/>
      <w:suff w:val="tab"/>
      <w:lvlText w:val="￮"/>
      <w:rPr>
        <w:color w:val="3370ff"/>
      </w:rPr>
    </w:lvl>
  </w:abstractNum>
  <w:abstractNum w:abstractNumId="1520009">
    <w:lvl>
      <w:numFmt w:val="bullet"/>
      <w:suff w:val="tab"/>
      <w:lvlText w:val="•"/>
      <w:rPr>
        <w:color w:val="3370ff"/>
      </w:rPr>
    </w:lvl>
  </w:abstractNum>
  <w:abstractNum w:abstractNumId="1520010">
    <w:lvl>
      <w:numFmt w:val="bullet"/>
      <w:suff w:val="tab"/>
      <w:lvlText w:val="•"/>
      <w:rPr>
        <w:color w:val="3370ff"/>
      </w:rPr>
    </w:lvl>
  </w:abstractNum>
  <w:abstractNum w:abstractNumId="1520011">
    <w:lvl>
      <w:numFmt w:val="bullet"/>
      <w:suff w:val="tab"/>
      <w:lvlText w:val="￮"/>
      <w:rPr>
        <w:color w:val="3370ff"/>
      </w:rPr>
    </w:lvl>
  </w:abstractNum>
  <w:abstractNum w:abstractNumId="1520012">
    <w:lvl>
      <w:numFmt w:val="bullet"/>
      <w:suff w:val="tab"/>
      <w:lvlText w:val="•"/>
      <w:rPr>
        <w:color w:val="3370ff"/>
      </w:rPr>
    </w:lvl>
  </w:abstractNum>
  <w:abstractNum w:abstractNumId="1520013">
    <w:lvl>
      <w:numFmt w:val="bullet"/>
      <w:suff w:val="tab"/>
      <w:lvlText w:val="•"/>
      <w:rPr>
        <w:color w:val="3370ff"/>
      </w:rPr>
    </w:lvl>
  </w:abstractNum>
  <w:abstractNum w:abstractNumId="1520014">
    <w:lvl>
      <w:numFmt w:val="bullet"/>
      <w:suff w:val="tab"/>
      <w:lvlText w:val="￮"/>
      <w:rPr>
        <w:color w:val="3370ff"/>
      </w:rPr>
    </w:lvl>
  </w:abstractNum>
  <w:abstractNum w:abstractNumId="1520015">
    <w:lvl>
      <w:numFmt w:val="bullet"/>
      <w:suff w:val="tab"/>
      <w:lvlText w:val="•"/>
      <w:rPr>
        <w:color w:val="3370ff"/>
      </w:rPr>
    </w:lvl>
  </w:abstractNum>
  <w:abstractNum w:abstractNumId="1520016">
    <w:lvl>
      <w:numFmt w:val="bullet"/>
      <w:suff w:val="tab"/>
      <w:lvlText w:val="•"/>
      <w:rPr>
        <w:color w:val="3370ff"/>
      </w:rPr>
    </w:lvl>
  </w:abstractNum>
  <w:abstractNum w:abstractNumId="1520017">
    <w:lvl>
      <w:numFmt w:val="bullet"/>
      <w:suff w:val="tab"/>
      <w:lvlText w:val="￮"/>
      <w:rPr>
        <w:color w:val="3370ff"/>
      </w:rPr>
    </w:lvl>
  </w:abstractNum>
  <w:abstractNum w:abstractNumId="1520018">
    <w:lvl>
      <w:numFmt w:val="bullet"/>
      <w:suff w:val="tab"/>
      <w:lvlText w:val="•"/>
      <w:rPr>
        <w:color w:val="3370ff"/>
      </w:rPr>
    </w:lvl>
  </w:abstractNum>
  <w:abstractNum w:abstractNumId="1520019">
    <w:lvl>
      <w:numFmt w:val="bullet"/>
      <w:suff w:val="tab"/>
      <w:lvlText w:val="•"/>
      <w:rPr>
        <w:color w:val="3370ff"/>
      </w:rPr>
    </w:lvl>
  </w:abstractNum>
  <w:abstractNum w:abstractNumId="1520020">
    <w:lvl>
      <w:numFmt w:val="bullet"/>
      <w:suff w:val="tab"/>
      <w:lvlText w:val="￮"/>
      <w:rPr>
        <w:color w:val="3370ff"/>
      </w:rPr>
    </w:lvl>
  </w:abstractNum>
  <w:abstractNum w:abstractNumId="1520021">
    <w:lvl>
      <w:numFmt w:val="bullet"/>
      <w:suff w:val="tab"/>
      <w:lvlText w:val="▪"/>
      <w:rPr>
        <w:color w:val="3370ff"/>
        <w:sz w:val="11"/>
      </w:rPr>
    </w:lvl>
  </w:abstractNum>
  <w:abstractNum w:abstractNumId="1520022">
    <w:lvl>
      <w:numFmt w:val="bullet"/>
      <w:suff w:val="tab"/>
      <w:lvlText w:val="▪"/>
      <w:rPr>
        <w:color w:val="3370ff"/>
        <w:sz w:val="11"/>
      </w:rPr>
    </w:lvl>
  </w:abstractNum>
  <w:abstractNum w:abstractNumId="1520023">
    <w:lvl>
      <w:numFmt w:val="bullet"/>
      <w:suff w:val="tab"/>
      <w:lvlText w:val="•"/>
      <w:rPr>
        <w:color w:val="3370ff"/>
      </w:rPr>
    </w:lvl>
  </w:abstractNum>
  <w:abstractNum w:abstractNumId="1520024">
    <w:lvl>
      <w:numFmt w:val="bullet"/>
      <w:suff w:val="tab"/>
      <w:lvlText w:val="•"/>
      <w:rPr>
        <w:color w:val="3370ff"/>
      </w:rPr>
    </w:lvl>
  </w:abstractNum>
  <w:abstractNum w:abstractNumId="1520025">
    <w:lvl>
      <w:numFmt w:val="bullet"/>
      <w:suff w:val="tab"/>
      <w:lvlText w:val="•"/>
      <w:rPr>
        <w:color w:val="3370ff"/>
      </w:rPr>
    </w:lvl>
  </w:abstractNum>
  <w:abstractNum w:abstractNumId="1520026">
    <w:lvl>
      <w:numFmt w:val="bullet"/>
      <w:suff w:val="tab"/>
      <w:lvlText w:val="•"/>
      <w:rPr>
        <w:color w:val="3370ff"/>
      </w:rPr>
    </w:lvl>
  </w:abstractNum>
  <w:abstractNum w:abstractNumId="1520027">
    <w:lvl>
      <w:numFmt w:val="bullet"/>
      <w:suff w:val="tab"/>
      <w:lvlText w:val="•"/>
      <w:rPr>
        <w:color w:val="3370ff"/>
      </w:rPr>
    </w:lvl>
  </w:abstractNum>
  <w:abstractNum w:abstractNumId="1520028">
    <w:lvl>
      <w:numFmt w:val="bullet"/>
      <w:suff w:val="tab"/>
      <w:lvlText w:val="￮"/>
      <w:rPr>
        <w:color w:val="3370ff"/>
      </w:rPr>
    </w:lvl>
  </w:abstractNum>
  <w:abstractNum w:abstractNumId="1520029">
    <w:lvl>
      <w:numFmt w:val="bullet"/>
      <w:suff w:val="tab"/>
      <w:lvlText w:val="•"/>
      <w:rPr>
        <w:color w:val="3370ff"/>
      </w:rPr>
    </w:lvl>
  </w:abstractNum>
  <w:abstractNum w:abstractNumId="1520030">
    <w:lvl>
      <w:numFmt w:val="bullet"/>
      <w:suff w:val="tab"/>
      <w:lvlText w:val="•"/>
      <w:rPr>
        <w:color w:val="3370ff"/>
      </w:rPr>
    </w:lvl>
  </w:abstractNum>
  <w:abstractNum w:abstractNumId="1520031">
    <w:lvl>
      <w:numFmt w:val="bullet"/>
      <w:suff w:val="tab"/>
      <w:lvlText w:val="￮"/>
      <w:rPr>
        <w:color w:val="3370ff"/>
      </w:rPr>
    </w:lvl>
  </w:abstractNum>
  <w:abstractNum w:abstractNumId="1520032">
    <w:lvl>
      <w:numFmt w:val="bullet"/>
      <w:suff w:val="tab"/>
      <w:lvlText w:val="▪"/>
      <w:rPr>
        <w:color w:val="3370ff"/>
        <w:sz w:val="11"/>
      </w:rPr>
    </w:lvl>
  </w:abstractNum>
  <w:abstractNum w:abstractNumId="1520033">
    <w:lvl>
      <w:numFmt w:val="bullet"/>
      <w:suff w:val="tab"/>
      <w:lvlText w:val="▪"/>
      <w:rPr>
        <w:color w:val="3370ff"/>
        <w:sz w:val="11"/>
      </w:rPr>
    </w:lvl>
  </w:abstractNum>
  <w:abstractNum w:abstractNumId="1520034">
    <w:lvl>
      <w:numFmt w:val="bullet"/>
      <w:suff w:val="tab"/>
      <w:lvlText w:val="•"/>
      <w:rPr>
        <w:color w:val="3370ff"/>
      </w:rPr>
    </w:lvl>
  </w:abstractNum>
  <w:abstractNum w:abstractNumId="1520035">
    <w:lvl>
      <w:numFmt w:val="bullet"/>
      <w:suff w:val="tab"/>
      <w:lvlText w:val="•"/>
      <w:rPr>
        <w:color w:val="3370ff"/>
      </w:rPr>
    </w:lvl>
  </w:abstractNum>
  <w:abstractNum w:abstractNumId="1520036">
    <w:lvl>
      <w:numFmt w:val="bullet"/>
      <w:suff w:val="tab"/>
      <w:lvlText w:val="•"/>
      <w:rPr>
        <w:color w:val="3370ff"/>
      </w:rPr>
    </w:lvl>
  </w:abstractNum>
  <w:abstractNum w:abstractNumId="1520037">
    <w:lvl>
      <w:numFmt w:val="bullet"/>
      <w:suff w:val="tab"/>
      <w:lvlText w:val="•"/>
      <w:rPr>
        <w:color w:val="3370ff"/>
      </w:rPr>
    </w:lvl>
  </w:abstractNum>
  <w:abstractNum w:abstractNumId="1520038">
    <w:lvl>
      <w:numFmt w:val="bullet"/>
      <w:suff w:val="tab"/>
      <w:lvlText w:val="•"/>
      <w:rPr>
        <w:color w:val="3370ff"/>
      </w:rPr>
    </w:lvl>
  </w:abstractNum>
  <w:abstractNum w:abstractNumId="1520039">
    <w:lvl>
      <w:numFmt w:val="bullet"/>
      <w:suff w:val="tab"/>
      <w:lvlText w:val="•"/>
      <w:rPr>
        <w:color w:val="3370ff"/>
      </w:rPr>
    </w:lvl>
  </w:abstractNum>
  <w:abstractNum w:abstractNumId="1520040">
    <w:lvl>
      <w:numFmt w:val="bullet"/>
      <w:suff w:val="tab"/>
      <w:lvlText w:val="￮"/>
      <w:rPr>
        <w:color w:val="3370ff"/>
      </w:rPr>
    </w:lvl>
  </w:abstractNum>
  <w:abstractNum w:abstractNumId="1520041">
    <w:lvl>
      <w:numFmt w:val="bullet"/>
      <w:suff w:val="tab"/>
      <w:lvlText w:val="￮"/>
      <w:rPr>
        <w:color w:val="3370ff"/>
      </w:rPr>
    </w:lvl>
  </w:abstractNum>
  <w:abstractNum w:abstractNumId="1520042">
    <w:lvl>
      <w:numFmt w:val="bullet"/>
      <w:suff w:val="tab"/>
      <w:lvlText w:val="▪"/>
      <w:rPr>
        <w:color w:val="3370ff"/>
        <w:sz w:val="11"/>
      </w:rPr>
    </w:lvl>
  </w:abstractNum>
  <w:abstractNum w:abstractNumId="1520043">
    <w:lvl>
      <w:numFmt w:val="bullet"/>
      <w:suff w:val="tab"/>
      <w:lvlText w:val="▪"/>
      <w:rPr>
        <w:color w:val="3370ff"/>
        <w:sz w:val="11"/>
      </w:rPr>
    </w:lvl>
  </w:abstractNum>
  <w:abstractNum w:abstractNumId="1520044">
    <w:lvl>
      <w:numFmt w:val="bullet"/>
      <w:suff w:val="tab"/>
      <w:lvlText w:val="▪"/>
      <w:rPr>
        <w:color w:val="3370ff"/>
        <w:sz w:val="11"/>
      </w:rPr>
    </w:lvl>
  </w:abstractNum>
  <w:abstractNum w:abstractNumId="1520045">
    <w:lvl>
      <w:numFmt w:val="bullet"/>
      <w:suff w:val="tab"/>
      <w:lvlText w:val="▪"/>
      <w:rPr>
        <w:color w:val="3370ff"/>
        <w:sz w:val="11"/>
      </w:rPr>
    </w:lvl>
  </w:abstractNum>
  <w:abstractNum w:abstractNumId="1520046">
    <w:lvl>
      <w:numFmt w:val="bullet"/>
      <w:suff w:val="tab"/>
      <w:lvlText w:val="▪"/>
      <w:rPr>
        <w:color w:val="3370ff"/>
        <w:sz w:val="11"/>
      </w:rPr>
    </w:lvl>
  </w:abstractNum>
  <w:abstractNum w:abstractNumId="1520047">
    <w:lvl>
      <w:numFmt w:val="bullet"/>
      <w:suff w:val="tab"/>
      <w:lvlText w:val="▪"/>
      <w:rPr>
        <w:color w:val="3370ff"/>
        <w:sz w:val="11"/>
      </w:rPr>
    </w:lvl>
  </w:abstractNum>
  <w:abstractNum w:abstractNumId="1520048">
    <w:lvl>
      <w:numFmt w:val="bullet"/>
      <w:suff w:val="tab"/>
      <w:lvlText w:val="￮"/>
      <w:rPr>
        <w:color w:val="3370ff"/>
      </w:rPr>
    </w:lvl>
  </w:abstractNum>
  <w:abstractNum w:abstractNumId="1520049">
    <w:lvl>
      <w:numFmt w:val="bullet"/>
      <w:suff w:val="tab"/>
      <w:lvlText w:val="￮"/>
      <w:rPr>
        <w:color w:val="3370ff"/>
      </w:rPr>
    </w:lvl>
  </w:abstractNum>
  <w:abstractNum w:abstractNumId="1520050">
    <w:lvl>
      <w:numFmt w:val="bullet"/>
      <w:suff w:val="tab"/>
      <w:lvlText w:val="▪"/>
      <w:rPr>
        <w:color w:val="3370ff"/>
        <w:sz w:val="11"/>
      </w:rPr>
    </w:lvl>
  </w:abstractNum>
  <w:abstractNum w:abstractNumId="1520051">
    <w:lvl>
      <w:numFmt w:val="bullet"/>
      <w:suff w:val="tab"/>
      <w:lvlText w:val="￮"/>
      <w:rPr>
        <w:color w:val="3370ff"/>
      </w:rPr>
    </w:lvl>
  </w:abstractNum>
  <w:abstractNum w:abstractNumId="1520052">
    <w:lvl>
      <w:numFmt w:val="bullet"/>
      <w:suff w:val="tab"/>
      <w:lvlText w:val="￮"/>
      <w:rPr>
        <w:color w:val="3370ff"/>
      </w:rPr>
    </w:lvl>
  </w:abstractNum>
  <w:abstractNum w:abstractNumId="1520053">
    <w:lvl>
      <w:numFmt w:val="bullet"/>
      <w:suff w:val="tab"/>
      <w:lvlText w:val="▪"/>
      <w:rPr>
        <w:color w:val="3370ff"/>
        <w:sz w:val="11"/>
      </w:rPr>
    </w:lvl>
  </w:abstractNum>
  <w:abstractNum w:abstractNumId="1520054">
    <w:lvl>
      <w:numFmt w:val="bullet"/>
      <w:suff w:val="tab"/>
      <w:lvlText w:val="▪"/>
      <w:rPr>
        <w:color w:val="3370ff"/>
        <w:sz w:val="11"/>
      </w:rPr>
    </w:lvl>
  </w:abstractNum>
  <w:abstractNum w:abstractNumId="1520055">
    <w:lvl>
      <w:numFmt w:val="bullet"/>
      <w:suff w:val="tab"/>
      <w:lvlText w:val="▪"/>
      <w:rPr>
        <w:color w:val="3370ff"/>
        <w:sz w:val="11"/>
      </w:rPr>
    </w:lvl>
  </w:abstractNum>
  <w:abstractNum w:abstractNumId="1520056">
    <w:lvl>
      <w:numFmt w:val="bullet"/>
      <w:suff w:val="tab"/>
      <w:lvlText w:val="▪"/>
      <w:rPr>
        <w:color w:val="3370ff"/>
        <w:sz w:val="11"/>
      </w:rPr>
    </w:lvl>
  </w:abstractNum>
  <w:abstractNum w:abstractNumId="1520057">
    <w:lvl>
      <w:numFmt w:val="bullet"/>
      <w:suff w:val="tab"/>
      <w:lvlText w:val="￮"/>
      <w:rPr>
        <w:color w:val="3370ff"/>
      </w:rPr>
    </w:lvl>
  </w:abstractNum>
  <w:abstractNum w:abstractNumId="1520058">
    <w:lvl>
      <w:numFmt w:val="bullet"/>
      <w:suff w:val="tab"/>
      <w:lvlText w:val="￮"/>
      <w:rPr>
        <w:color w:val="3370ff"/>
      </w:rPr>
    </w:lvl>
  </w:abstractNum>
  <w:abstractNum w:abstractNumId="1520059">
    <w:lvl>
      <w:numFmt w:val="bullet"/>
      <w:suff w:val="tab"/>
      <w:lvlText w:val="▪"/>
      <w:rPr>
        <w:color w:val="3370ff"/>
        <w:sz w:val="11"/>
      </w:rPr>
    </w:lvl>
  </w:abstractNum>
  <w:abstractNum w:abstractNumId="1520060">
    <w:lvl>
      <w:numFmt w:val="bullet"/>
      <w:suff w:val="tab"/>
      <w:lvlText w:val="▪"/>
      <w:rPr>
        <w:color w:val="3370ff"/>
        <w:sz w:val="11"/>
      </w:rPr>
    </w:lvl>
  </w:abstractNum>
  <w:abstractNum w:abstractNumId="1520061">
    <w:lvl>
      <w:numFmt w:val="bullet"/>
      <w:suff w:val="tab"/>
      <w:lvlText w:val="▪"/>
      <w:rPr>
        <w:color w:val="3370ff"/>
        <w:sz w:val="11"/>
      </w:rPr>
    </w:lvl>
  </w:abstractNum>
  <w:abstractNum w:abstractNumId="1520062">
    <w:lvl>
      <w:numFmt w:val="bullet"/>
      <w:suff w:val="tab"/>
      <w:lvlText w:val="▪"/>
      <w:rPr>
        <w:color w:val="3370ff"/>
        <w:sz w:val="11"/>
      </w:rPr>
    </w:lvl>
  </w:abstractNum>
  <w:abstractNum w:abstractNumId="1520063">
    <w:lvl>
      <w:numFmt w:val="bullet"/>
      <w:suff w:val="tab"/>
      <w:lvlText w:val="▪"/>
      <w:rPr>
        <w:color w:val="3370ff"/>
        <w:sz w:val="11"/>
      </w:rPr>
    </w:lvl>
  </w:abstractNum>
  <w:abstractNum w:abstractNumId="1520064">
    <w:lvl>
      <w:numFmt w:val="bullet"/>
      <w:suff w:val="tab"/>
      <w:lvlText w:val="▪"/>
      <w:rPr>
        <w:color w:val="3370ff"/>
        <w:sz w:val="11"/>
      </w:rPr>
    </w:lvl>
  </w:abstractNum>
  <w:abstractNum w:abstractNumId="1520065">
    <w:lvl>
      <w:numFmt w:val="bullet"/>
      <w:suff w:val="tab"/>
      <w:lvlText w:val="￮"/>
      <w:rPr>
        <w:color w:val="3370ff"/>
      </w:rPr>
    </w:lvl>
  </w:abstractNum>
  <w:abstractNum w:abstractNumId="1520066">
    <w:lvl>
      <w:numFmt w:val="bullet"/>
      <w:suff w:val="tab"/>
      <w:lvlText w:val="￮"/>
      <w:rPr>
        <w:color w:val="3370ff"/>
      </w:rPr>
    </w:lvl>
  </w:abstractNum>
  <w:abstractNum w:abstractNumId="1520067">
    <w:lvl>
      <w:numFmt w:val="bullet"/>
      <w:suff w:val="tab"/>
      <w:lvlText w:val="▪"/>
      <w:rPr>
        <w:color w:val="3370ff"/>
        <w:sz w:val="11"/>
      </w:rPr>
    </w:lvl>
  </w:abstractNum>
  <w:abstractNum w:abstractNumId="1520068">
    <w:lvl>
      <w:numFmt w:val="bullet"/>
      <w:suff w:val="tab"/>
      <w:lvlText w:val="▪"/>
      <w:rPr>
        <w:color w:val="3370ff"/>
        <w:sz w:val="11"/>
      </w:rPr>
    </w:lvl>
  </w:abstractNum>
  <w:abstractNum w:abstractNumId="1520069">
    <w:lvl>
      <w:numFmt w:val="bullet"/>
      <w:suff w:val="tab"/>
      <w:lvlText w:val="▪"/>
      <w:rPr>
        <w:color w:val="3370ff"/>
        <w:sz w:val="11"/>
      </w:rPr>
    </w:lvl>
  </w:abstractNum>
  <w:abstractNum w:abstractNumId="1520070">
    <w:lvl>
      <w:numFmt w:val="bullet"/>
      <w:suff w:val="tab"/>
      <w:lvlText w:val="▪"/>
      <w:rPr>
        <w:color w:val="3370ff"/>
        <w:sz w:val="11"/>
      </w:rPr>
    </w:lvl>
  </w:abstractNum>
  <w:abstractNum w:abstractNumId="1520071">
    <w:lvl>
      <w:numFmt w:val="bullet"/>
      <w:suff w:val="tab"/>
      <w:lvlText w:val="•"/>
      <w:rPr>
        <w:color w:val="3370ff"/>
      </w:rPr>
    </w:lvl>
  </w:abstractNum>
  <w:abstractNum w:abstractNumId="1520072">
    <w:lvl>
      <w:numFmt w:val="bullet"/>
      <w:suff w:val="tab"/>
      <w:lvlText w:val="•"/>
      <w:rPr>
        <w:color w:val="3370ff"/>
      </w:rPr>
    </w:lvl>
  </w:abstractNum>
  <w:abstractNum w:abstractNumId="1520073">
    <w:lvl>
      <w:numFmt w:val="bullet"/>
      <w:suff w:val="tab"/>
      <w:lvlText w:val="￮"/>
      <w:rPr>
        <w:color w:val="3370ff"/>
      </w:rPr>
    </w:lvl>
  </w:abstractNum>
  <w:abstractNum w:abstractNumId="1520074">
    <w:lvl>
      <w:numFmt w:val="bullet"/>
      <w:suff w:val="tab"/>
      <w:lvlText w:val="￮"/>
      <w:rPr>
        <w:color w:val="3370ff"/>
      </w:rPr>
    </w:lvl>
  </w:abstractNum>
  <w:abstractNum w:abstractNumId="1520075">
    <w:lvl>
      <w:numFmt w:val="bullet"/>
      <w:suff w:val="tab"/>
      <w:lvlText w:val="￮"/>
      <w:rPr>
        <w:color w:val="3370ff"/>
      </w:rPr>
    </w:lvl>
  </w:abstractNum>
  <w:abstractNum w:abstractNumId="1520076">
    <w:lvl>
      <w:numFmt w:val="bullet"/>
      <w:suff w:val="tab"/>
      <w:lvlText w:val="￮"/>
      <w:rPr>
        <w:color w:val="3370ff"/>
      </w:rPr>
    </w:lvl>
  </w:abstractNum>
  <w:abstractNum w:abstractNumId="1520077">
    <w:lvl>
      <w:numFmt w:val="bullet"/>
      <w:suff w:val="tab"/>
      <w:lvlText w:val="￮"/>
      <w:rPr>
        <w:color w:val="3370ff"/>
      </w:rPr>
    </w:lvl>
  </w:abstractNum>
  <w:abstractNum w:abstractNumId="1520078">
    <w:lvl>
      <w:numFmt w:val="bullet"/>
      <w:suff w:val="tab"/>
      <w:lvlText w:val="•"/>
      <w:rPr>
        <w:color w:val="3370ff"/>
      </w:rPr>
    </w:lvl>
  </w:abstractNum>
  <w:abstractNum w:abstractNumId="1520079">
    <w:lvl>
      <w:numFmt w:val="bullet"/>
      <w:suff w:val="tab"/>
      <w:lvlText w:val="•"/>
      <w:rPr>
        <w:color w:val="3370ff"/>
      </w:rPr>
    </w:lvl>
  </w:abstractNum>
  <w:abstractNum w:abstractNumId="1520080">
    <w:lvl>
      <w:numFmt w:val="bullet"/>
      <w:suff w:val="tab"/>
      <w:lvlText w:val="￮"/>
      <w:rPr>
        <w:color w:val="3370ff"/>
      </w:rPr>
    </w:lvl>
  </w:abstractNum>
  <w:abstractNum w:abstractNumId="1520081">
    <w:lvl>
      <w:numFmt w:val="bullet"/>
      <w:suff w:val="tab"/>
      <w:lvlText w:val="￮"/>
      <w:rPr>
        <w:color w:val="3370ff"/>
      </w:rPr>
    </w:lvl>
  </w:abstractNum>
  <w:abstractNum w:abstractNumId="1520082">
    <w:lvl>
      <w:numFmt w:val="bullet"/>
      <w:suff w:val="tab"/>
      <w:lvlText w:val="￮"/>
      <w:rPr>
        <w:color w:val="3370ff"/>
      </w:rPr>
    </w:lvl>
  </w:abstractNum>
  <w:abstractNum w:abstractNumId="1520083">
    <w:lvl>
      <w:numFmt w:val="bullet"/>
      <w:suff w:val="tab"/>
      <w:lvlText w:val="￮"/>
      <w:rPr>
        <w:color w:val="3370ff"/>
      </w:rPr>
    </w:lvl>
  </w:abstractNum>
  <w:abstractNum w:abstractNumId="1520084">
    <w:lvl>
      <w:numFmt w:val="bullet"/>
      <w:suff w:val="tab"/>
      <w:lvlText w:val="•"/>
      <w:rPr>
        <w:color w:val="3370ff"/>
      </w:rPr>
    </w:lvl>
  </w:abstractNum>
  <w:abstractNum w:abstractNumId="1520085">
    <w:lvl>
      <w:numFmt w:val="bullet"/>
      <w:suff w:val="tab"/>
      <w:lvlText w:val="•"/>
      <w:rPr>
        <w:color w:val="3370ff"/>
      </w:rPr>
    </w:lvl>
  </w:abstractNum>
  <w:abstractNum w:abstractNumId="1520086">
    <w:lvl>
      <w:numFmt w:val="bullet"/>
      <w:suff w:val="tab"/>
      <w:lvlText w:val="￮"/>
      <w:rPr>
        <w:color w:val="3370ff"/>
      </w:rPr>
    </w:lvl>
  </w:abstractNum>
  <w:abstractNum w:abstractNumId="1520087">
    <w:lvl>
      <w:numFmt w:val="bullet"/>
      <w:suff w:val="tab"/>
      <w:lvlText w:val="￮"/>
      <w:rPr>
        <w:color w:val="3370ff"/>
      </w:rPr>
    </w:lvl>
  </w:abstractNum>
  <w:abstractNum w:abstractNumId="1520088">
    <w:lvl>
      <w:numFmt w:val="bullet"/>
      <w:suff w:val="tab"/>
      <w:lvlText w:val="▪"/>
      <w:rPr>
        <w:color w:val="3370ff"/>
        <w:sz w:val="11"/>
      </w:rPr>
    </w:lvl>
  </w:abstractNum>
  <w:abstractNum w:abstractNumId="1520089">
    <w:lvl>
      <w:numFmt w:val="bullet"/>
      <w:suff w:val="tab"/>
      <w:lvlText w:val="▪"/>
      <w:rPr>
        <w:color w:val="3370ff"/>
        <w:sz w:val="11"/>
      </w:rPr>
    </w:lvl>
  </w:abstractNum>
  <w:abstractNum w:abstractNumId="1520090">
    <w:lvl>
      <w:numFmt w:val="bullet"/>
      <w:suff w:val="tab"/>
      <w:lvlText w:val="▪"/>
      <w:rPr>
        <w:color w:val="3370ff"/>
        <w:sz w:val="11"/>
      </w:rPr>
    </w:lvl>
  </w:abstractNum>
  <w:abstractNum w:abstractNumId="1520091">
    <w:lvl>
      <w:numFmt w:val="bullet"/>
      <w:suff w:val="tab"/>
      <w:lvlText w:val="▪"/>
      <w:rPr>
        <w:color w:val="3370ff"/>
        <w:sz w:val="11"/>
      </w:rPr>
    </w:lvl>
  </w:abstractNum>
  <w:abstractNum w:abstractNumId="1520092">
    <w:lvl>
      <w:numFmt w:val="bullet"/>
      <w:suff w:val="tab"/>
      <w:lvlText w:val="▪"/>
      <w:rPr>
        <w:color w:val="3370ff"/>
        <w:sz w:val="11"/>
      </w:rPr>
    </w:lvl>
  </w:abstractNum>
  <w:abstractNum w:abstractNumId="1520093">
    <w:lvl>
      <w:numFmt w:val="bullet"/>
      <w:suff w:val="tab"/>
      <w:lvlText w:val="•"/>
      <w:rPr>
        <w:color w:val="3370ff"/>
      </w:rPr>
    </w:lvl>
  </w:abstractNum>
  <w:abstractNum w:abstractNumId="1520094">
    <w:lvl>
      <w:numFmt w:val="bullet"/>
      <w:suff w:val="tab"/>
      <w:lvlText w:val="•"/>
      <w:rPr>
        <w:color w:val="3370ff"/>
      </w:rPr>
    </w:lvl>
  </w:abstractNum>
  <w:abstractNum w:abstractNumId="1520095">
    <w:lvl>
      <w:numFmt w:val="bullet"/>
      <w:suff w:val="tab"/>
      <w:lvlText w:val="•"/>
      <w:rPr>
        <w:color w:val="3370ff"/>
      </w:rPr>
    </w:lvl>
  </w:abstractNum>
  <w:abstractNum w:abstractNumId="1520096">
    <w:lvl>
      <w:numFmt w:val="bullet"/>
      <w:suff w:val="tab"/>
      <w:lvlText w:val="▪"/>
      <w:rPr>
        <w:color w:val="3370ff"/>
        <w:sz w:val="11"/>
      </w:rPr>
    </w:lvl>
  </w:abstractNum>
  <w:abstractNum w:abstractNumId="1520097">
    <w:lvl>
      <w:numFmt w:val="bullet"/>
      <w:suff w:val="tab"/>
      <w:lvlText w:val="▪"/>
      <w:rPr>
        <w:color w:val="3370ff"/>
        <w:sz w:val="11"/>
      </w:rPr>
    </w:lvl>
  </w:abstractNum>
  <w:abstractNum w:abstractNumId="1520098">
    <w:lvl>
      <w:numFmt w:val="bullet"/>
      <w:suff w:val="tab"/>
      <w:lvlText w:val="•"/>
      <w:rPr>
        <w:color w:val="3370ff"/>
      </w:rPr>
    </w:lvl>
  </w:abstractNum>
  <w:abstractNum w:abstractNumId="1520099">
    <w:lvl>
      <w:numFmt w:val="bullet"/>
      <w:suff w:val="tab"/>
      <w:lvlText w:val="▪"/>
      <w:rPr>
        <w:color w:val="3370ff"/>
        <w:sz w:val="11"/>
      </w:rPr>
    </w:lvl>
  </w:abstractNum>
  <w:abstractNum w:abstractNumId="1520100">
    <w:lvl>
      <w:numFmt w:val="bullet"/>
      <w:suff w:val="tab"/>
      <w:lvlText w:val="▪"/>
      <w:rPr>
        <w:color w:val="3370ff"/>
        <w:sz w:val="11"/>
      </w:rPr>
    </w:lvl>
  </w:abstractNum>
  <w:abstractNum w:abstractNumId="1520101">
    <w:lvl>
      <w:numFmt w:val="bullet"/>
      <w:suff w:val="tab"/>
      <w:lvlText w:val="•"/>
      <w:rPr>
        <w:color w:val="3370ff"/>
      </w:rPr>
    </w:lvl>
  </w:abstractNum>
  <w:abstractNum w:abstractNumId="1520102">
    <w:lvl>
      <w:numFmt w:val="bullet"/>
      <w:suff w:val="tab"/>
      <w:lvlText w:val="￮"/>
      <w:rPr>
        <w:color w:val="3370ff"/>
      </w:rPr>
    </w:lvl>
  </w:abstractNum>
  <w:abstractNum w:abstractNumId="1520103">
    <w:lvl>
      <w:numFmt w:val="bullet"/>
      <w:suff w:val="tab"/>
      <w:lvlText w:val="￮"/>
      <w:rPr>
        <w:color w:val="3370ff"/>
      </w:rPr>
    </w:lvl>
  </w:abstractNum>
  <w:abstractNum w:abstractNumId="1520104">
    <w:lvl>
      <w:numFmt w:val="bullet"/>
      <w:suff w:val="tab"/>
      <w:lvlText w:val="▪"/>
      <w:rPr>
        <w:color w:val="3370ff"/>
        <w:sz w:val="11"/>
      </w:rPr>
    </w:lvl>
  </w:abstractNum>
  <w:abstractNum w:abstractNumId="1520105">
    <w:lvl>
      <w:numFmt w:val="bullet"/>
      <w:suff w:val="tab"/>
      <w:lvlText w:val="▪"/>
      <w:rPr>
        <w:color w:val="3370ff"/>
        <w:sz w:val="11"/>
      </w:rPr>
    </w:lvl>
  </w:abstractNum>
  <w:abstractNum w:abstractNumId="1520106">
    <w:lvl>
      <w:numFmt w:val="bullet"/>
      <w:suff w:val="tab"/>
      <w:lvlText w:val="▪"/>
      <w:rPr>
        <w:color w:val="3370ff"/>
        <w:sz w:val="11"/>
      </w:rPr>
    </w:lvl>
  </w:abstractNum>
  <w:abstractNum w:abstractNumId="1520107">
    <w:lvl>
      <w:numFmt w:val="bullet"/>
      <w:suff w:val="tab"/>
      <w:lvlText w:val="▪"/>
      <w:rPr>
        <w:color w:val="3370ff"/>
        <w:sz w:val="11"/>
      </w:rPr>
    </w:lvl>
  </w:abstractNum>
  <w:abstractNum w:abstractNumId="1520108">
    <w:lvl>
      <w:numFmt w:val="bullet"/>
      <w:suff w:val="tab"/>
      <w:lvlText w:val="▪"/>
      <w:rPr>
        <w:color w:val="3370ff"/>
        <w:sz w:val="11"/>
      </w:rPr>
    </w:lvl>
  </w:abstractNum>
  <w:abstractNum w:abstractNumId="1520109">
    <w:lvl>
      <w:numFmt w:val="bullet"/>
      <w:suff w:val="tab"/>
      <w:lvlText w:val="▪"/>
      <w:rPr>
        <w:color w:val="3370ff"/>
        <w:sz w:val="11"/>
      </w:rPr>
    </w:lvl>
  </w:abstractNum>
  <w:abstractNum w:abstractNumId="1520110">
    <w:lvl>
      <w:numFmt w:val="bullet"/>
      <w:suff w:val="tab"/>
      <w:lvlText w:val="•"/>
      <w:rPr>
        <w:color w:val="3370ff"/>
      </w:rPr>
    </w:lvl>
  </w:abstractNum>
  <w:abstractNum w:abstractNumId="1520111">
    <w:lvl>
      <w:numFmt w:val="bullet"/>
      <w:suff w:val="tab"/>
      <w:lvlText w:val="•"/>
      <w:rPr>
        <w:color w:val="3370ff"/>
      </w:rPr>
    </w:lvl>
  </w:abstractNum>
  <w:abstractNum w:abstractNumId="1520112">
    <w:lvl>
      <w:numFmt w:val="bullet"/>
      <w:suff w:val="tab"/>
      <w:lvlText w:val="￮"/>
      <w:rPr>
        <w:color w:val="3370ff"/>
      </w:rPr>
    </w:lvl>
  </w:abstractNum>
  <w:abstractNum w:abstractNumId="1520113">
    <w:lvl>
      <w:numFmt w:val="bullet"/>
      <w:suff w:val="tab"/>
      <w:lvlText w:val="￮"/>
      <w:rPr>
        <w:color w:val="3370ff"/>
      </w:rPr>
    </w:lvl>
  </w:abstractNum>
  <w:abstractNum w:abstractNumId="1520114">
    <w:lvl>
      <w:numFmt w:val="bullet"/>
      <w:suff w:val="tab"/>
      <w:lvlText w:val="▪"/>
      <w:rPr>
        <w:color w:val="3370ff"/>
        <w:sz w:val="11"/>
      </w:rPr>
    </w:lvl>
  </w:abstractNum>
  <w:abstractNum w:abstractNumId="1520115">
    <w:lvl>
      <w:numFmt w:val="bullet"/>
      <w:suff w:val="tab"/>
      <w:lvlText w:val="▪"/>
      <w:rPr>
        <w:color w:val="3370ff"/>
        <w:sz w:val="11"/>
      </w:rPr>
    </w:lvl>
  </w:abstractNum>
  <w:abstractNum w:abstractNumId="1520116">
    <w:lvl>
      <w:numFmt w:val="bullet"/>
      <w:suff w:val="tab"/>
      <w:lvlText w:val="•"/>
      <w:rPr>
        <w:color w:val="3370ff"/>
      </w:rPr>
    </w:lvl>
  </w:abstractNum>
  <w:abstractNum w:abstractNumId="1520117">
    <w:lvl>
      <w:numFmt w:val="bullet"/>
      <w:suff w:val="tab"/>
      <w:lvlText w:val="•"/>
      <w:rPr>
        <w:color w:val="3370ff"/>
      </w:rPr>
    </w:lvl>
  </w:abstractNum>
  <w:abstractNum w:abstractNumId="1520118">
    <w:lvl>
      <w:numFmt w:val="bullet"/>
      <w:suff w:val="tab"/>
      <w:lvlText w:val="￮"/>
      <w:rPr>
        <w:color w:val="3370ff"/>
      </w:rPr>
    </w:lvl>
  </w:abstractNum>
  <w:abstractNum w:abstractNumId="1520119">
    <w:lvl>
      <w:numFmt w:val="bullet"/>
      <w:suff w:val="tab"/>
      <w:lvlText w:val="￮"/>
      <w:rPr>
        <w:color w:val="3370ff"/>
      </w:rPr>
    </w:lvl>
  </w:abstractNum>
  <w:abstractNum w:abstractNumId="1520120">
    <w:lvl>
      <w:numFmt w:val="bullet"/>
      <w:suff w:val="tab"/>
      <w:lvlText w:val="▪"/>
      <w:rPr>
        <w:color w:val="3370ff"/>
        <w:sz w:val="11"/>
      </w:rPr>
    </w:lvl>
  </w:abstractNum>
  <w:abstractNum w:abstractNumId="1520121">
    <w:lvl>
      <w:numFmt w:val="bullet"/>
      <w:suff w:val="tab"/>
      <w:lvlText w:val="￮"/>
      <w:rPr>
        <w:color w:val="3370ff"/>
      </w:rPr>
    </w:lvl>
  </w:abstractNum>
  <w:abstractNum w:abstractNumId="1520122">
    <w:lvl>
      <w:numFmt w:val="bullet"/>
      <w:suff w:val="tab"/>
      <w:lvlText w:val="￮"/>
      <w:rPr>
        <w:color w:val="3370ff"/>
      </w:rPr>
    </w:lvl>
  </w:abstractNum>
  <w:abstractNum w:abstractNumId="1520123">
    <w:lvl>
      <w:numFmt w:val="bullet"/>
      <w:suff w:val="tab"/>
      <w:lvlText w:val="▪"/>
      <w:rPr>
        <w:color w:val="3370ff"/>
        <w:sz w:val="11"/>
      </w:rPr>
    </w:lvl>
  </w:abstractNum>
  <w:abstractNum w:abstractNumId="1520124">
    <w:lvl>
      <w:numFmt w:val="bullet"/>
      <w:suff w:val="tab"/>
      <w:lvlText w:val="▪"/>
      <w:rPr>
        <w:color w:val="3370ff"/>
        <w:sz w:val="11"/>
      </w:rPr>
    </w:lvl>
  </w:abstractNum>
  <w:abstractNum w:abstractNumId="1520125">
    <w:lvl>
      <w:numFmt w:val="bullet"/>
      <w:suff w:val="tab"/>
      <w:lvlText w:val="▪"/>
      <w:rPr>
        <w:color w:val="3370ff"/>
        <w:sz w:val="11"/>
      </w:rPr>
    </w:lvl>
  </w:abstractNum>
  <w:abstractNum w:abstractNumId="1520126">
    <w:lvl>
      <w:numFmt w:val="bullet"/>
      <w:suff w:val="tab"/>
      <w:lvlText w:val="▪"/>
      <w:rPr>
        <w:color w:val="3370ff"/>
        <w:sz w:val="11"/>
      </w:rPr>
    </w:lvl>
  </w:abstractNum>
  <w:abstractNum w:abstractNumId="1520127">
    <w:lvl>
      <w:numFmt w:val="bullet"/>
      <w:suff w:val="tab"/>
      <w:lvlText w:val="▪"/>
      <w:rPr>
        <w:color w:val="3370ff"/>
        <w:sz w:val="11"/>
      </w:rPr>
    </w:lvl>
  </w:abstractNum>
  <w:abstractNum w:abstractNumId="1520128">
    <w:lvl>
      <w:numFmt w:val="bullet"/>
      <w:suff w:val="tab"/>
      <w:lvlText w:val="￮"/>
      <w:rPr>
        <w:color w:val="3370ff"/>
      </w:rPr>
    </w:lvl>
  </w:abstractNum>
  <w:abstractNum w:abstractNumId="1520129">
    <w:lvl>
      <w:numFmt w:val="bullet"/>
      <w:suff w:val="tab"/>
      <w:lvlText w:val="￮"/>
      <w:rPr>
        <w:color w:val="3370ff"/>
      </w:rPr>
    </w:lvl>
  </w:abstractNum>
  <w:abstractNum w:abstractNumId="1520130">
    <w:lvl>
      <w:numFmt w:val="bullet"/>
      <w:suff w:val="tab"/>
      <w:lvlText w:val="▪"/>
      <w:rPr>
        <w:color w:val="3370ff"/>
        <w:sz w:val="11"/>
      </w:rPr>
    </w:lvl>
  </w:abstractNum>
  <w:abstractNum w:abstractNumId="1520131">
    <w:lvl>
      <w:numFmt w:val="bullet"/>
      <w:suff w:val="tab"/>
      <w:lvlText w:val="▪"/>
      <w:rPr>
        <w:color w:val="3370ff"/>
        <w:sz w:val="11"/>
      </w:rPr>
    </w:lvl>
  </w:abstractNum>
  <w:abstractNum w:abstractNumId="1520132">
    <w:lvl>
      <w:numFmt w:val="bullet"/>
      <w:suff w:val="tab"/>
      <w:lvlText w:val="￮"/>
      <w:rPr>
        <w:color w:val="3370ff"/>
      </w:rPr>
    </w:lvl>
  </w:abstractNum>
  <w:abstractNum w:abstractNumId="1520133">
    <w:lvl>
      <w:numFmt w:val="bullet"/>
      <w:suff w:val="tab"/>
      <w:lvlText w:val="￮"/>
      <w:rPr>
        <w:color w:val="3370ff"/>
      </w:rPr>
    </w:lvl>
  </w:abstractNum>
  <w:abstractNum w:abstractNumId="1520134">
    <w:lvl>
      <w:numFmt w:val="bullet"/>
      <w:suff w:val="tab"/>
      <w:lvlText w:val="▪"/>
      <w:rPr>
        <w:color w:val="3370ff"/>
        <w:sz w:val="11"/>
      </w:rPr>
    </w:lvl>
  </w:abstractNum>
  <w:abstractNum w:abstractNumId="1520135">
    <w:lvl>
      <w:numFmt w:val="bullet"/>
      <w:suff w:val="tab"/>
      <w:lvlText w:val="▪"/>
      <w:rPr>
        <w:color w:val="3370ff"/>
        <w:sz w:val="11"/>
      </w:rPr>
    </w:lvl>
  </w:abstractNum>
  <w:num w:numId="1">
    <w:abstractNumId w:val="1519916"/>
  </w:num>
  <w:num w:numId="2">
    <w:abstractNumId w:val="1519917"/>
  </w:num>
  <w:num w:numId="3">
    <w:abstractNumId w:val="1519918"/>
  </w:num>
  <w:num w:numId="4">
    <w:abstractNumId w:val="1519919"/>
  </w:num>
  <w:num w:numId="5">
    <w:abstractNumId w:val="1519920"/>
  </w:num>
  <w:num w:numId="6">
    <w:abstractNumId w:val="1519921"/>
  </w:num>
  <w:num w:numId="7">
    <w:abstractNumId w:val="1519922"/>
  </w:num>
  <w:num w:numId="8">
    <w:abstractNumId w:val="1519923"/>
  </w:num>
  <w:num w:numId="9">
    <w:abstractNumId w:val="1519924"/>
  </w:num>
  <w:num w:numId="10">
    <w:abstractNumId w:val="1519925"/>
  </w:num>
  <w:num w:numId="11">
    <w:abstractNumId w:val="1519926"/>
  </w:num>
  <w:num w:numId="12">
    <w:abstractNumId w:val="1519927"/>
  </w:num>
  <w:num w:numId="13">
    <w:abstractNumId w:val="1519928"/>
  </w:num>
  <w:num w:numId="14">
    <w:abstractNumId w:val="1519929"/>
  </w:num>
  <w:num w:numId="15">
    <w:abstractNumId w:val="1519930"/>
  </w:num>
  <w:num w:numId="16">
    <w:abstractNumId w:val="1519931"/>
  </w:num>
  <w:num w:numId="17">
    <w:abstractNumId w:val="1519932"/>
  </w:num>
  <w:num w:numId="18">
    <w:abstractNumId w:val="1519933"/>
  </w:num>
  <w:num w:numId="19">
    <w:abstractNumId w:val="1519934"/>
  </w:num>
  <w:num w:numId="20">
    <w:abstractNumId w:val="1519935"/>
  </w:num>
  <w:num w:numId="21">
    <w:abstractNumId w:val="1519936"/>
  </w:num>
  <w:num w:numId="22">
    <w:abstractNumId w:val="1519937"/>
  </w:num>
  <w:num w:numId="23">
    <w:abstractNumId w:val="1519938"/>
  </w:num>
  <w:num w:numId="24">
    <w:abstractNumId w:val="1519939"/>
  </w:num>
  <w:num w:numId="25">
    <w:abstractNumId w:val="1519940"/>
  </w:num>
  <w:num w:numId="26">
    <w:abstractNumId w:val="1519941"/>
  </w:num>
  <w:num w:numId="27">
    <w:abstractNumId w:val="1519942"/>
  </w:num>
  <w:num w:numId="28">
    <w:abstractNumId w:val="1519943"/>
  </w:num>
  <w:num w:numId="29">
    <w:abstractNumId w:val="1519944"/>
  </w:num>
  <w:num w:numId="30">
    <w:abstractNumId w:val="1519945"/>
  </w:num>
  <w:num w:numId="31">
    <w:abstractNumId w:val="1519946"/>
  </w:num>
  <w:num w:numId="32">
    <w:abstractNumId w:val="1519947"/>
  </w:num>
  <w:num w:numId="33">
    <w:abstractNumId w:val="1519948"/>
  </w:num>
  <w:num w:numId="34">
    <w:abstractNumId w:val="1519949"/>
  </w:num>
  <w:num w:numId="35">
    <w:abstractNumId w:val="1519950"/>
  </w:num>
  <w:num w:numId="36">
    <w:abstractNumId w:val="1519951"/>
  </w:num>
  <w:num w:numId="37">
    <w:abstractNumId w:val="1519952"/>
  </w:num>
  <w:num w:numId="38">
    <w:abstractNumId w:val="1519953"/>
  </w:num>
  <w:num w:numId="39">
    <w:abstractNumId w:val="1519954"/>
  </w:num>
  <w:num w:numId="40">
    <w:abstractNumId w:val="1519955"/>
  </w:num>
  <w:num w:numId="41">
    <w:abstractNumId w:val="1519956"/>
  </w:num>
  <w:num w:numId="42">
    <w:abstractNumId w:val="1519957"/>
  </w:num>
  <w:num w:numId="43">
    <w:abstractNumId w:val="1519958"/>
  </w:num>
  <w:num w:numId="44">
    <w:abstractNumId w:val="1519959"/>
  </w:num>
  <w:num w:numId="45">
    <w:abstractNumId w:val="1519960"/>
  </w:num>
  <w:num w:numId="46">
    <w:abstractNumId w:val="1519961"/>
  </w:num>
  <w:num w:numId="47">
    <w:abstractNumId w:val="1519962"/>
  </w:num>
  <w:num w:numId="48">
    <w:abstractNumId w:val="1519963"/>
  </w:num>
  <w:num w:numId="49">
    <w:abstractNumId w:val="1519964"/>
  </w:num>
  <w:num w:numId="50">
    <w:abstractNumId w:val="1519965"/>
  </w:num>
  <w:num w:numId="51">
    <w:abstractNumId w:val="1519966"/>
  </w:num>
  <w:num w:numId="52">
    <w:abstractNumId w:val="1519967"/>
  </w:num>
  <w:num w:numId="53">
    <w:abstractNumId w:val="1519968"/>
  </w:num>
  <w:num w:numId="54">
    <w:abstractNumId w:val="1519969"/>
  </w:num>
  <w:num w:numId="55">
    <w:abstractNumId w:val="1519970"/>
  </w:num>
  <w:num w:numId="56">
    <w:abstractNumId w:val="1519971"/>
  </w:num>
  <w:num w:numId="57">
    <w:abstractNumId w:val="1519972"/>
  </w:num>
  <w:num w:numId="58">
    <w:abstractNumId w:val="1519973"/>
  </w:num>
  <w:num w:numId="59">
    <w:abstractNumId w:val="1519974"/>
  </w:num>
  <w:num w:numId="60">
    <w:abstractNumId w:val="1519975"/>
  </w:num>
  <w:num w:numId="61">
    <w:abstractNumId w:val="1519976"/>
  </w:num>
  <w:num w:numId="62">
    <w:abstractNumId w:val="1519977"/>
  </w:num>
  <w:num w:numId="63">
    <w:abstractNumId w:val="1519978"/>
  </w:num>
  <w:num w:numId="64">
    <w:abstractNumId w:val="1519979"/>
  </w:num>
  <w:num w:numId="65">
    <w:abstractNumId w:val="1519980"/>
  </w:num>
  <w:num w:numId="66">
    <w:abstractNumId w:val="1519981"/>
  </w:num>
  <w:num w:numId="67">
    <w:abstractNumId w:val="1519982"/>
  </w:num>
  <w:num w:numId="68">
    <w:abstractNumId w:val="1519983"/>
  </w:num>
  <w:num w:numId="69">
    <w:abstractNumId w:val="1519984"/>
  </w:num>
  <w:num w:numId="70">
    <w:abstractNumId w:val="1519985"/>
  </w:num>
  <w:num w:numId="71">
    <w:abstractNumId w:val="1519986"/>
  </w:num>
  <w:num w:numId="72">
    <w:abstractNumId w:val="1519987"/>
  </w:num>
  <w:num w:numId="73">
    <w:abstractNumId w:val="1519988"/>
  </w:num>
  <w:num w:numId="74">
    <w:abstractNumId w:val="1519989"/>
  </w:num>
  <w:num w:numId="75">
    <w:abstractNumId w:val="1519990"/>
  </w:num>
  <w:num w:numId="76">
    <w:abstractNumId w:val="1519991"/>
  </w:num>
  <w:num w:numId="77">
    <w:abstractNumId w:val="1519992"/>
  </w:num>
  <w:num w:numId="78">
    <w:abstractNumId w:val="1519993"/>
  </w:num>
  <w:num w:numId="79">
    <w:abstractNumId w:val="1519994"/>
  </w:num>
  <w:num w:numId="80">
    <w:abstractNumId w:val="1519995"/>
  </w:num>
  <w:num w:numId="81">
    <w:abstractNumId w:val="1519996"/>
  </w:num>
  <w:num w:numId="82">
    <w:abstractNumId w:val="1519997"/>
  </w:num>
  <w:num w:numId="83">
    <w:abstractNumId w:val="1519998"/>
  </w:num>
  <w:num w:numId="84">
    <w:abstractNumId w:val="1519999"/>
  </w:num>
  <w:num w:numId="85">
    <w:abstractNumId w:val="1520000"/>
  </w:num>
  <w:num w:numId="86">
    <w:abstractNumId w:val="1520001"/>
  </w:num>
  <w:num w:numId="87">
    <w:abstractNumId w:val="1520002"/>
  </w:num>
  <w:num w:numId="88">
    <w:abstractNumId w:val="1520003"/>
  </w:num>
  <w:num w:numId="89">
    <w:abstractNumId w:val="1520004"/>
  </w:num>
  <w:num w:numId="90">
    <w:abstractNumId w:val="1520005"/>
  </w:num>
  <w:num w:numId="91">
    <w:abstractNumId w:val="1520006"/>
  </w:num>
  <w:num w:numId="92">
    <w:abstractNumId w:val="1520007"/>
  </w:num>
  <w:num w:numId="93">
    <w:abstractNumId w:val="1520008"/>
  </w:num>
  <w:num w:numId="94">
    <w:abstractNumId w:val="1520009"/>
  </w:num>
  <w:num w:numId="95">
    <w:abstractNumId w:val="1520010"/>
  </w:num>
  <w:num w:numId="96">
    <w:abstractNumId w:val="1520011"/>
  </w:num>
  <w:num w:numId="97">
    <w:abstractNumId w:val="1520012"/>
  </w:num>
  <w:num w:numId="98">
    <w:abstractNumId w:val="1520013"/>
  </w:num>
  <w:num w:numId="99">
    <w:abstractNumId w:val="1520014"/>
  </w:num>
  <w:num w:numId="100">
    <w:abstractNumId w:val="1520015"/>
  </w:num>
  <w:num w:numId="101">
    <w:abstractNumId w:val="1520016"/>
  </w:num>
  <w:num w:numId="102">
    <w:abstractNumId w:val="1520017"/>
  </w:num>
  <w:num w:numId="103">
    <w:abstractNumId w:val="1520018"/>
  </w:num>
  <w:num w:numId="104">
    <w:abstractNumId w:val="1520019"/>
  </w:num>
  <w:num w:numId="105">
    <w:abstractNumId w:val="1520020"/>
  </w:num>
  <w:num w:numId="106">
    <w:abstractNumId w:val="1520021"/>
  </w:num>
  <w:num w:numId="107">
    <w:abstractNumId w:val="1520022"/>
  </w:num>
  <w:num w:numId="108">
    <w:abstractNumId w:val="1520023"/>
  </w:num>
  <w:num w:numId="109">
    <w:abstractNumId w:val="1520024"/>
  </w:num>
  <w:num w:numId="110">
    <w:abstractNumId w:val="1520025"/>
  </w:num>
  <w:num w:numId="111">
    <w:abstractNumId w:val="1520026"/>
  </w:num>
  <w:num w:numId="112">
    <w:abstractNumId w:val="1520027"/>
  </w:num>
  <w:num w:numId="113">
    <w:abstractNumId w:val="1520028"/>
  </w:num>
  <w:num w:numId="114">
    <w:abstractNumId w:val="1520029"/>
  </w:num>
  <w:num w:numId="115">
    <w:abstractNumId w:val="1520030"/>
  </w:num>
  <w:num w:numId="116">
    <w:abstractNumId w:val="1520031"/>
  </w:num>
  <w:num w:numId="117">
    <w:abstractNumId w:val="1520032"/>
  </w:num>
  <w:num w:numId="118">
    <w:abstractNumId w:val="1520033"/>
  </w:num>
  <w:num w:numId="119">
    <w:abstractNumId w:val="1520034"/>
  </w:num>
  <w:num w:numId="120">
    <w:abstractNumId w:val="1520035"/>
  </w:num>
  <w:num w:numId="121">
    <w:abstractNumId w:val="1520036"/>
  </w:num>
  <w:num w:numId="122">
    <w:abstractNumId w:val="1520037"/>
  </w:num>
  <w:num w:numId="123">
    <w:abstractNumId w:val="1520038"/>
  </w:num>
  <w:num w:numId="124">
    <w:abstractNumId w:val="1520039"/>
  </w:num>
  <w:num w:numId="125">
    <w:abstractNumId w:val="1520040"/>
  </w:num>
  <w:num w:numId="126">
    <w:abstractNumId w:val="1520041"/>
  </w:num>
  <w:num w:numId="127">
    <w:abstractNumId w:val="1520042"/>
  </w:num>
  <w:num w:numId="128">
    <w:abstractNumId w:val="1520043"/>
  </w:num>
  <w:num w:numId="129">
    <w:abstractNumId w:val="1520044"/>
  </w:num>
  <w:num w:numId="130">
    <w:abstractNumId w:val="1520045"/>
  </w:num>
  <w:num w:numId="131">
    <w:abstractNumId w:val="1520046"/>
  </w:num>
  <w:num w:numId="132">
    <w:abstractNumId w:val="1520047"/>
  </w:num>
  <w:num w:numId="133">
    <w:abstractNumId w:val="1520048"/>
  </w:num>
  <w:num w:numId="134">
    <w:abstractNumId w:val="1520049"/>
  </w:num>
  <w:num w:numId="135">
    <w:abstractNumId w:val="1520050"/>
  </w:num>
  <w:num w:numId="136">
    <w:abstractNumId w:val="1520051"/>
  </w:num>
  <w:num w:numId="137">
    <w:abstractNumId w:val="1520052"/>
  </w:num>
  <w:num w:numId="138">
    <w:abstractNumId w:val="1520053"/>
  </w:num>
  <w:num w:numId="139">
    <w:abstractNumId w:val="1520054"/>
  </w:num>
  <w:num w:numId="140">
    <w:abstractNumId w:val="1520055"/>
  </w:num>
  <w:num w:numId="141">
    <w:abstractNumId w:val="1520056"/>
  </w:num>
  <w:num w:numId="142">
    <w:abstractNumId w:val="1520057"/>
  </w:num>
  <w:num w:numId="143">
    <w:abstractNumId w:val="1520058"/>
  </w:num>
  <w:num w:numId="144">
    <w:abstractNumId w:val="1520059"/>
  </w:num>
  <w:num w:numId="145">
    <w:abstractNumId w:val="1520060"/>
  </w:num>
  <w:num w:numId="146">
    <w:abstractNumId w:val="1520061"/>
  </w:num>
  <w:num w:numId="147">
    <w:abstractNumId w:val="1520062"/>
  </w:num>
  <w:num w:numId="148">
    <w:abstractNumId w:val="1520063"/>
  </w:num>
  <w:num w:numId="149">
    <w:abstractNumId w:val="1520064"/>
  </w:num>
  <w:num w:numId="150">
    <w:abstractNumId w:val="1520065"/>
  </w:num>
  <w:num w:numId="151">
    <w:abstractNumId w:val="1520066"/>
  </w:num>
  <w:num w:numId="152">
    <w:abstractNumId w:val="1520067"/>
  </w:num>
  <w:num w:numId="153">
    <w:abstractNumId w:val="1520068"/>
  </w:num>
  <w:num w:numId="154">
    <w:abstractNumId w:val="1520069"/>
  </w:num>
  <w:num w:numId="155">
    <w:abstractNumId w:val="1520070"/>
  </w:num>
  <w:num w:numId="156">
    <w:abstractNumId w:val="1520071"/>
  </w:num>
  <w:num w:numId="157">
    <w:abstractNumId w:val="1520072"/>
  </w:num>
  <w:num w:numId="158">
    <w:abstractNumId w:val="1520073"/>
  </w:num>
  <w:num w:numId="159">
    <w:abstractNumId w:val="1520074"/>
  </w:num>
  <w:num w:numId="160">
    <w:abstractNumId w:val="1520075"/>
  </w:num>
  <w:num w:numId="161">
    <w:abstractNumId w:val="1520076"/>
  </w:num>
  <w:num w:numId="162">
    <w:abstractNumId w:val="1520077"/>
  </w:num>
  <w:num w:numId="163">
    <w:abstractNumId w:val="1520078"/>
  </w:num>
  <w:num w:numId="164">
    <w:abstractNumId w:val="1520079"/>
  </w:num>
  <w:num w:numId="165">
    <w:abstractNumId w:val="1520080"/>
  </w:num>
  <w:num w:numId="166">
    <w:abstractNumId w:val="1520081"/>
  </w:num>
  <w:num w:numId="167">
    <w:abstractNumId w:val="1520082"/>
  </w:num>
  <w:num w:numId="168">
    <w:abstractNumId w:val="1520083"/>
  </w:num>
  <w:num w:numId="169">
    <w:abstractNumId w:val="1520084"/>
  </w:num>
  <w:num w:numId="170">
    <w:abstractNumId w:val="1520085"/>
  </w:num>
  <w:num w:numId="171">
    <w:abstractNumId w:val="1520086"/>
  </w:num>
  <w:num w:numId="172">
    <w:abstractNumId w:val="1520087"/>
  </w:num>
  <w:num w:numId="173">
    <w:abstractNumId w:val="1520088"/>
  </w:num>
  <w:num w:numId="174">
    <w:abstractNumId w:val="1520089"/>
  </w:num>
  <w:num w:numId="175">
    <w:abstractNumId w:val="1520090"/>
  </w:num>
  <w:num w:numId="176">
    <w:abstractNumId w:val="1520091"/>
  </w:num>
  <w:num w:numId="177">
    <w:abstractNumId w:val="1520092"/>
  </w:num>
  <w:num w:numId="178">
    <w:abstractNumId w:val="1520093"/>
  </w:num>
  <w:num w:numId="179">
    <w:abstractNumId w:val="1520094"/>
  </w:num>
  <w:num w:numId="180">
    <w:abstractNumId w:val="1520095"/>
  </w:num>
  <w:num w:numId="181">
    <w:abstractNumId w:val="1520096"/>
  </w:num>
  <w:num w:numId="182">
    <w:abstractNumId w:val="1520097"/>
  </w:num>
  <w:num w:numId="183">
    <w:abstractNumId w:val="1520098"/>
  </w:num>
  <w:num w:numId="184">
    <w:abstractNumId w:val="1520099"/>
  </w:num>
  <w:num w:numId="185">
    <w:abstractNumId w:val="1520100"/>
  </w:num>
  <w:num w:numId="186">
    <w:abstractNumId w:val="1520101"/>
  </w:num>
  <w:num w:numId="187">
    <w:abstractNumId w:val="1520102"/>
  </w:num>
  <w:num w:numId="188">
    <w:abstractNumId w:val="1520103"/>
  </w:num>
  <w:num w:numId="189">
    <w:abstractNumId w:val="1520104"/>
  </w:num>
  <w:num w:numId="190">
    <w:abstractNumId w:val="1520105"/>
  </w:num>
  <w:num w:numId="191">
    <w:abstractNumId w:val="1520106"/>
  </w:num>
  <w:num w:numId="192">
    <w:abstractNumId w:val="1520107"/>
  </w:num>
  <w:num w:numId="193">
    <w:abstractNumId w:val="1520108"/>
  </w:num>
  <w:num w:numId="194">
    <w:abstractNumId w:val="1520109"/>
  </w:num>
  <w:num w:numId="195">
    <w:abstractNumId w:val="1520110"/>
  </w:num>
  <w:num w:numId="196">
    <w:abstractNumId w:val="1520111"/>
  </w:num>
  <w:num w:numId="197">
    <w:abstractNumId w:val="1520112"/>
  </w:num>
  <w:num w:numId="198">
    <w:abstractNumId w:val="1520113"/>
  </w:num>
  <w:num w:numId="199">
    <w:abstractNumId w:val="1520114"/>
  </w:num>
  <w:num w:numId="200">
    <w:abstractNumId w:val="1520115"/>
  </w:num>
  <w:num w:numId="201">
    <w:abstractNumId w:val="1520116"/>
  </w:num>
  <w:num w:numId="202">
    <w:abstractNumId w:val="1520117"/>
  </w:num>
  <w:num w:numId="203">
    <w:abstractNumId w:val="1520118"/>
  </w:num>
  <w:num w:numId="204">
    <w:abstractNumId w:val="1520119"/>
  </w:num>
  <w:num w:numId="205">
    <w:abstractNumId w:val="1520120"/>
  </w:num>
  <w:num w:numId="206">
    <w:abstractNumId w:val="1520121"/>
  </w:num>
  <w:num w:numId="207">
    <w:abstractNumId w:val="1520122"/>
  </w:num>
  <w:num w:numId="208">
    <w:abstractNumId w:val="1520123"/>
  </w:num>
  <w:num w:numId="209">
    <w:abstractNumId w:val="1520124"/>
  </w:num>
  <w:num w:numId="210">
    <w:abstractNumId w:val="1520125"/>
  </w:num>
  <w:num w:numId="211">
    <w:abstractNumId w:val="1520126"/>
  </w:num>
  <w:num w:numId="212">
    <w:abstractNumId w:val="1520127"/>
  </w:num>
  <w:num w:numId="213">
    <w:abstractNumId w:val="1520128"/>
  </w:num>
  <w:num w:numId="214">
    <w:abstractNumId w:val="1520129"/>
  </w:num>
  <w:num w:numId="215">
    <w:abstractNumId w:val="1520130"/>
  </w:num>
  <w:num w:numId="216">
    <w:abstractNumId w:val="1520131"/>
  </w:num>
  <w:num w:numId="217">
    <w:abstractNumId w:val="1520132"/>
  </w:num>
  <w:num w:numId="218">
    <w:abstractNumId w:val="1520133"/>
  </w:num>
  <w:num w:numId="219">
    <w:abstractNumId w:val="1520134"/>
  </w:num>
  <w:num w:numId="220">
    <w:abstractNumId w:val="15201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my.feishu.cn/file/RK3NbLo7topEL0x3UBXcSH2anBh"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2026-07-28T02:30:49Z</dcterms:created>
  <dc:creator>Apache POI</dc:creator>
</cp:coreProperties>
</file>