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深度研究亚马逊广告后台基准功能（-benchmark-data）， 品牌指标，选品指南针 商机探测器</w:t>
      </w:r>
    </w:p>
    <w:p>
      <w:pPr>
        <w:spacing w:before="120" w:after="120" w:line="288" w:lineRule="auto"/>
        <w:ind w:left="0" w:firstLine="0"/>
        <w:jc w:val="left"/>
      </w:pPr>
      <w:r>
        <w:rPr>
          <w:rFonts w:eastAsia="等线" w:ascii="Arial" w:cs="Arial" w:hAnsi="Arial"/>
          <w:b w:val="true"/>
          <w:sz w:val="22"/>
        </w:rPr>
        <w:t>深度研究亚马逊广告后台基准功能（-benchmark-data）， 品牌指标，选品指南针 商机探测器</w:t>
      </w:r>
    </w:p>
    <w:p>
      <w:pPr>
        <w:spacing w:before="120" w:after="120" w:line="288" w:lineRule="auto"/>
        <w:ind w:left="0" w:firstLine="0"/>
        <w:jc w:val="left"/>
      </w:pPr>
      <w:r>
        <w:rPr>
          <w:rFonts w:eastAsia="等线" w:ascii="Arial" w:cs="Arial" w:hAnsi="Arial"/>
          <w:sz w:val="22"/>
        </w:rPr>
        <w:t>深度研究亚马逊广告后台基准功能（-benchmark-data）， 品牌指标，选品指南针 商机探测器，  ①解释  是什么？②我们可以做什么，怎么利用他们，运用到我们亚马逊运营中</w:t>
      </w:r>
    </w:p>
    <w:p>
      <w:pPr>
        <w:spacing w:before="120" w:after="120" w:line="288" w:lineRule="auto"/>
        <w:ind w:left="0" w:firstLine="0"/>
        <w:jc w:val="left"/>
      </w:pPr>
      <w:r>
        <w:rPr>
          <w:rFonts w:eastAsia="等线" w:ascii="Arial" w:cs="Arial" w:hAnsi="Arial"/>
          <w:sz w:val="22"/>
        </w:rPr>
        <w:t>基准功能解释，介绍benchmark-data：（最近30天）</w:t>
      </w:r>
    </w:p>
    <w:p>
      <w:pPr>
        <w:spacing w:before="120" w:after="120" w:line="288" w:lineRule="auto"/>
        <w:ind w:left="0" w:firstLine="0"/>
        <w:jc w:val="left"/>
      </w:pPr>
      <w:r>
        <w:rPr>
          <w:rFonts w:eastAsia="等线" w:ascii="Arial" w:cs="Arial" w:hAnsi="Arial"/>
          <w:sz w:val="22"/>
        </w:rPr>
        <w:t>指标包含</w:t>
      </w:r>
    </w:p>
    <w:p>
      <w:pPr>
        <w:spacing w:before="120" w:after="120" w:line="288" w:lineRule="auto"/>
        <w:ind w:left="0" w:firstLine="0"/>
        <w:jc w:val="left"/>
      </w:pPr>
      <w:r>
        <w:rPr>
          <w:rFonts w:eastAsia="等线" w:ascii="Arial" w:cs="Arial" w:hAnsi="Arial"/>
          <w:sz w:val="22"/>
          <w:shd w:fill="ffe928"/>
        </w:rPr>
        <w:t>CTR</w:t>
      </w:r>
      <w:r>
        <w:rPr>
          <w:rFonts w:eastAsia="等线" w:ascii="Arial" w:cs="Arial" w:hAnsi="Arial"/>
          <w:sz w:val="22"/>
        </w:rPr>
        <w:t>：  点击率，  CTR 被点击的展示量百分比。CTR = 点击量/展示量</w:t>
      </w:r>
    </w:p>
    <w:p>
      <w:pPr>
        <w:spacing w:before="120" w:after="120" w:line="288" w:lineRule="auto"/>
        <w:ind w:left="0" w:firstLine="0"/>
        <w:jc w:val="left"/>
      </w:pPr>
      <w:r>
        <w:rPr>
          <w:rFonts w:eastAsia="等线" w:ascii="Arial" w:cs="Arial" w:hAnsi="Arial"/>
          <w:sz w:val="22"/>
          <w:shd w:fill="ffe928"/>
        </w:rPr>
        <w:t>CPM</w:t>
      </w:r>
      <w:r>
        <w:rPr>
          <w:rFonts w:eastAsia="等线" w:ascii="Arial" w:cs="Arial" w:hAnsi="Arial"/>
          <w:sz w:val="22"/>
        </w:rPr>
        <w:t>： CPM， 每千次展示的总成本。每千次展示成本 =（成本/展示量）* 1000</w:t>
      </w:r>
    </w:p>
    <w:p>
      <w:pPr>
        <w:spacing w:before="120" w:after="120" w:line="288" w:lineRule="auto"/>
        <w:ind w:left="0" w:firstLine="0"/>
        <w:jc w:val="left"/>
      </w:pPr>
      <w:r>
        <w:rPr>
          <w:rFonts w:eastAsia="等线" w:ascii="Arial" w:cs="Arial" w:hAnsi="Arial"/>
          <w:sz w:val="22"/>
          <w:shd w:fill="ffe928"/>
        </w:rPr>
        <w:t>购买率（品牌新客）</w:t>
      </w:r>
      <w:r>
        <w:rPr>
          <w:rFonts w:eastAsia="等线" w:ascii="Arial" w:cs="Arial" w:hAnsi="Arial"/>
          <w:sz w:val="22"/>
        </w:rPr>
        <w:t>：购买率（品牌新客） 它是指 品牌新客购买量与广告展示量的比率。</w:t>
      </w:r>
    </w:p>
    <w:p>
      <w:pPr>
        <w:spacing w:before="120" w:after="120" w:line="288" w:lineRule="auto"/>
        <w:ind w:left="0" w:firstLine="0"/>
        <w:jc w:val="left"/>
      </w:pPr>
      <w:r>
        <w:rPr>
          <w:rFonts w:eastAsia="等线" w:ascii="Arial" w:cs="Arial" w:hAnsi="Arial"/>
          <w:sz w:val="22"/>
        </w:rPr>
        <w:t>公式   购买率（品牌新客）= 购买量（品牌新客）/展示量，可以理解为 接近转化率CR 概念</w:t>
      </w:r>
    </w:p>
    <w:p>
      <w:pPr>
        <w:spacing w:before="120" w:after="120" w:line="288" w:lineRule="auto"/>
        <w:ind w:left="0" w:firstLine="0"/>
        <w:jc w:val="left"/>
      </w:pPr>
      <w:r>
        <w:rPr>
          <w:rFonts w:eastAsia="等线" w:ascii="Arial" w:cs="Arial" w:hAnsi="Arial"/>
          <w:sz w:val="22"/>
          <w:shd w:fill="ffe928"/>
        </w:rPr>
        <w:t>单次购买成本（品牌新客）</w:t>
      </w:r>
      <w:r>
        <w:rPr>
          <w:rFonts w:eastAsia="等线" w:ascii="Arial" w:cs="Arial" w:hAnsi="Arial"/>
          <w:sz w:val="22"/>
        </w:rPr>
        <w:t>：单次购买成本（品牌新客） 获取过去 12 个月内未曾购买过该品牌商品的顾客下单所产生的平均成本。单次购买成本（品牌新客）= 总成本/购买量（品牌新客）可以理解为 CPA概念</w:t>
      </w:r>
    </w:p>
    <w:p>
      <w:pPr>
        <w:spacing w:before="120" w:after="120" w:line="288" w:lineRule="auto"/>
        <w:ind w:left="0" w:firstLine="0"/>
        <w:jc w:val="left"/>
      </w:pPr>
      <w:r>
        <w:rPr>
          <w:rFonts w:eastAsia="等线" w:ascii="Arial" w:cs="Arial" w:hAnsi="Arial"/>
          <w:sz w:val="22"/>
          <w:shd w:fill="ffe928"/>
        </w:rPr>
        <w:t>品牌新客购买量占比</w:t>
      </w:r>
      <w:r>
        <w:rPr>
          <w:rFonts w:eastAsia="等线" w:ascii="Arial" w:cs="Arial" w:hAnsi="Arial"/>
          <w:sz w:val="22"/>
        </w:rPr>
        <w:t>：品牌新客购买量占比它是指在 过去 12 个月内未曾购买过该品牌商品的顾客所产生的归因于广告的购买所占的百分比。公式   品牌新客购买占比 = 购买量（品牌新客）/总购买量</w:t>
      </w:r>
    </w:p>
    <w:p>
      <w:pPr>
        <w:spacing w:before="120" w:after="120" w:line="288" w:lineRule="auto"/>
        <w:ind w:left="0" w:firstLine="0"/>
        <w:jc w:val="left"/>
      </w:pPr>
      <w:r>
        <w:rPr>
          <w:rFonts w:eastAsia="等线" w:ascii="Arial" w:cs="Arial" w:hAnsi="Arial"/>
          <w:sz w:val="22"/>
          <w:shd w:fill="ffe928"/>
        </w:rPr>
        <w:t>CPC</w:t>
      </w:r>
      <w:r>
        <w:rPr>
          <w:rFonts w:eastAsia="等线" w:ascii="Arial" w:cs="Arial" w:hAnsi="Arial"/>
          <w:sz w:val="22"/>
        </w:rPr>
        <w:t>： CPC竞价， 单次点击的平均成本。单次点击成本 (CPC) = 成本/点击量</w:t>
      </w:r>
    </w:p>
    <w:p>
      <w:pPr>
        <w:spacing w:before="120" w:after="120" w:line="288" w:lineRule="auto"/>
        <w:ind w:left="0" w:firstLine="0"/>
        <w:jc w:val="left"/>
      </w:pPr>
      <w:r>
        <w:rPr>
          <w:rFonts w:eastAsia="等线" w:ascii="Arial" w:cs="Arial" w:hAnsi="Arial"/>
          <w:sz w:val="22"/>
        </w:rPr>
        <w:t>p50 基准值    第五十百分位</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rotary tools</w:t>
      </w:r>
    </w:p>
    <w:p>
      <w:pPr>
        <w:spacing w:before="120" w:after="120" w:line="288" w:lineRule="auto"/>
        <w:ind w:left="0" w:firstLine="0"/>
        <w:jc w:val="left"/>
      </w:pPr>
      <w:r>
        <w:rPr>
          <w:rFonts w:eastAsia="等线" w:ascii="Arial" w:cs="Arial" w:hAnsi="Arial"/>
          <w:sz w:val="22"/>
        </w:rPr>
        <w:t>us-home-improvement / Categories / Power &amp; Hand Tools / Power Tools / Rotary Tools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品牌指标 Brand metrics</w:t>
      </w:r>
    </w:p>
    <w:p>
      <w:pPr>
        <w:spacing w:before="120" w:after="120" w:line="288" w:lineRule="auto"/>
        <w:ind w:left="0" w:firstLine="0"/>
        <w:jc w:val="left"/>
      </w:pPr>
      <w:r>
        <w:rPr>
          <w:rFonts w:eastAsia="等线" w:ascii="Arial" w:cs="Arial" w:hAnsi="Arial"/>
          <w:sz w:val="22"/>
        </w:rPr>
        <w:t>Customer conversion rate：顾客转化率</w:t>
      </w:r>
    </w:p>
    <w:p>
      <w:pPr>
        <w:spacing w:before="120" w:after="120" w:line="288" w:lineRule="auto"/>
        <w:ind w:left="0" w:firstLine="0"/>
        <w:jc w:val="left"/>
      </w:pPr>
      <w:r>
        <w:rPr>
          <w:rFonts w:eastAsia="等线" w:ascii="Arial" w:cs="Arial" w:hAnsi="Arial"/>
          <w:sz w:val="22"/>
        </w:rPr>
        <w:t>Customer conversion rate The percentage of customers who moved from considering your brand to purchasing from your brand within the selected timeframe. Consideration includes a shopper viewing your product detail page, searching your brand and viewing detail page, and/or adding to cart.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Category Median： The performance of the 50th percentile of brands in the selected category.品类中位数</w:t>
      </w:r>
    </w:p>
    <w:p>
      <w:pPr>
        <w:spacing w:before="120" w:after="120" w:line="288" w:lineRule="auto"/>
        <w:ind w:left="0" w:firstLine="0"/>
        <w:jc w:val="left"/>
      </w:pPr>
      <w:r>
        <w:rPr>
          <w:rFonts w:eastAsia="等线" w:ascii="Arial" w:cs="Arial" w:hAnsi="Arial"/>
          <w:sz w:val="22"/>
        </w:rPr>
        <w:t>Category Top： The average performance of the 95th–99th percentile of brands in the selected category. 品类首位</w:t>
      </w:r>
    </w:p>
    <w:p>
      <w:pPr>
        <w:spacing w:before="120" w:after="120" w:line="288" w:lineRule="auto"/>
        <w:ind w:left="0" w:firstLine="0"/>
        <w:jc w:val="left"/>
      </w:pPr>
      <w:r>
        <w:rPr>
          <w:rFonts w:eastAsia="等线" w:ascii="Arial" w:cs="Arial" w:hAnsi="Arial"/>
          <w:sz w:val="22"/>
        </w:rPr>
        <w:t>品牌指标：分析 广告点击率，广告客户转化率，类目水平，中位数（50%百分位） 首要（前95%-99%百分位）</w:t>
      </w:r>
    </w:p>
    <w:p>
      <w:pPr>
        <w:spacing w:before="120" w:after="120" w:line="288" w:lineRule="auto"/>
        <w:ind w:left="0" w:firstLine="0"/>
        <w:jc w:val="left"/>
      </w:pPr>
      <w:r>
        <w:rPr>
          <w:rFonts w:eastAsia="等线" w:ascii="Arial" w:cs="Arial" w:hAnsi="Arial"/>
          <w:sz w:val="22"/>
        </w:rPr>
        <w:t xml:space="preserve"> 选品指南针：分析类目的数据包括浏览量趋势，购买趋势，淡旺季，平均退货率，类目平均售价，平均转化率，评论评级</w:t>
      </w:r>
    </w:p>
    <w:p>
      <w:pPr>
        <w:spacing w:before="120" w:after="120" w:line="288" w:lineRule="auto"/>
        <w:ind w:left="0" w:firstLine="0"/>
        <w:jc w:val="left"/>
      </w:pPr>
      <w:r>
        <w:rPr>
          <w:rFonts w:eastAsia="等线" w:ascii="Arial" w:cs="Arial" w:hAnsi="Arial"/>
          <w:sz w:val="22"/>
        </w:rPr>
        <w:t>商机探测器数据：关键词 份额情况，商品 竞品数据，Niche详情搜索术语选项卡，Niche详情商品选项卡</w:t>
      </w:r>
    </w:p>
    <w:p>
      <w:pPr>
        <w:spacing w:before="120" w:after="120" w:line="288" w:lineRule="auto"/>
        <w:ind w:left="0" w:firstLine="0"/>
        <w:jc w:val="left"/>
      </w:pPr>
      <w:r>
        <w:rPr>
          <w:rFonts w:eastAsia="等线" w:ascii="Arial" w:cs="Arial" w:hAnsi="Arial"/>
          <w:sz w:val="22"/>
        </w:rPr>
        <w:t>基准（benchmark） 6个维度，CPC指标，CTR，CPM，购买率（品牌新客），单次购买成本（品牌新客），</w:t>
      </w:r>
    </w:p>
    <w:p>
      <w:pPr>
        <w:spacing w:before="120" w:after="120" w:line="288" w:lineRule="auto"/>
        <w:ind w:left="0" w:firstLine="0"/>
        <w:jc w:val="left"/>
      </w:pPr>
      <w:r>
        <w:rPr>
          <w:rFonts w:eastAsia="等线" w:ascii="Arial" w:cs="Arial" w:hAnsi="Arial"/>
          <w:sz w:val="22"/>
        </w:rPr>
        <w:t>品牌新客购买量占比</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结合上面的数据，可以制定亚马逊运营策略，广告推广策略，上架时间，推广计划，CPC广告计划，利润&amp;ROI测算</w:t>
      </w:r>
    </w:p>
    <w:p>
      <w:pPr>
        <w:spacing w:before="120" w:after="120" w:line="288" w:lineRule="auto"/>
        <w:ind w:left="0" w:firstLine="0"/>
        <w:jc w:val="left"/>
      </w:pPr>
      <w:r>
        <w:rPr>
          <w:rFonts w:eastAsia="等线" w:ascii="Arial" w:cs="Arial" w:hAnsi="Arial"/>
          <w:sz w:val="22"/>
        </w:rPr>
        <w:t>账号&amp;备货规划，推广目标</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类目平均点击转化率， 商机探测器ABA数据，符合自己流量关键词 ABA数据，</w:t>
      </w:r>
    </w:p>
    <w:p>
      <w:pPr>
        <w:spacing w:before="120" w:after="120" w:line="288" w:lineRule="auto"/>
        <w:ind w:left="0" w:firstLine="0"/>
        <w:jc w:val="left"/>
      </w:pPr>
      <w:r>
        <w:rPr>
          <w:rFonts w:eastAsia="等线" w:ascii="Arial" w:cs="Arial" w:hAnsi="Arial"/>
          <w:sz w:val="22"/>
          <w:shd w:fill="ffe928"/>
        </w:rPr>
        <w:t>SIF关键词的广告点击转化率</w:t>
      </w:r>
    </w:p>
    <w:p>
      <w:pPr>
        <w:spacing w:before="120" w:after="120" w:line="288" w:lineRule="auto"/>
        <w:ind w:left="0" w:firstLine="0"/>
        <w:jc w:val="left"/>
      </w:pPr>
      <w:r>
        <w:rPr>
          <w:rFonts w:eastAsia="等线" w:ascii="Arial" w:cs="Arial" w:hAnsi="Arial"/>
          <w:sz w:val="22"/>
          <w:shd w:fill="ffe928"/>
        </w:rPr>
        <w:t>SIF关键词自然流量份额 占比</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深度研究亚马逊广告后台4个功能，①基准功能（-benchmark-data）， ②品牌指标，③选品指南针 ④商机探测器，并且总结分析  ①所有指标含义，解释  是什么？②结合我们亚马逊运营，指引我们可以做什么，我们怎么利用他们，落地，直接运用到我们亚马逊运营中，详细专业归纳总结出来</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基准功能解释，介绍benchmark-data：（最近30天）</w:t>
      </w:r>
    </w:p>
    <w:p>
      <w:pPr>
        <w:spacing w:before="120" w:after="120" w:line="288" w:lineRule="auto"/>
        <w:ind w:left="0" w:firstLine="0"/>
        <w:jc w:val="left"/>
      </w:pPr>
      <w:r>
        <w:rPr>
          <w:rFonts w:eastAsia="等线" w:ascii="Arial" w:cs="Arial" w:hAnsi="Arial"/>
          <w:sz w:val="22"/>
        </w:rPr>
        <w:t>指标包含</w:t>
      </w:r>
    </w:p>
    <w:p>
      <w:pPr>
        <w:spacing w:before="120" w:after="120" w:line="288" w:lineRule="auto"/>
        <w:ind w:left="0" w:firstLine="0"/>
        <w:jc w:val="left"/>
      </w:pPr>
      <w:r>
        <w:rPr>
          <w:rFonts w:eastAsia="等线" w:ascii="Arial" w:cs="Arial" w:hAnsi="Arial"/>
          <w:sz w:val="22"/>
        </w:rPr>
        <w:t>CTR：  点击率，  CTR 被点击的展示量百分比。CTR = 点击量/展示量</w:t>
      </w:r>
    </w:p>
    <w:p>
      <w:pPr>
        <w:spacing w:before="120" w:after="120" w:line="288" w:lineRule="auto"/>
        <w:ind w:left="0" w:firstLine="0"/>
        <w:jc w:val="left"/>
      </w:pPr>
      <w:r>
        <w:rPr>
          <w:rFonts w:eastAsia="等线" w:ascii="Arial" w:cs="Arial" w:hAnsi="Arial"/>
          <w:sz w:val="22"/>
        </w:rPr>
        <w:t>CPM： CPM， 每千次展示的总成本。每千次展示成本 =（成本/展示量）* 1000</w:t>
      </w:r>
    </w:p>
    <w:p>
      <w:pPr>
        <w:spacing w:before="120" w:after="120" w:line="288" w:lineRule="auto"/>
        <w:ind w:left="0" w:firstLine="0"/>
        <w:jc w:val="left"/>
      </w:pPr>
      <w:r>
        <w:rPr>
          <w:rFonts w:eastAsia="等线" w:ascii="Arial" w:cs="Arial" w:hAnsi="Arial"/>
          <w:sz w:val="22"/>
        </w:rPr>
        <w:t>购买率（品牌新客）：购买率（品牌新客） 它是指 品牌新客购买量与广告展示量的比率。</w:t>
      </w:r>
    </w:p>
    <w:p>
      <w:pPr>
        <w:spacing w:before="120" w:after="120" w:line="288" w:lineRule="auto"/>
        <w:ind w:left="0" w:firstLine="0"/>
        <w:jc w:val="left"/>
      </w:pPr>
      <w:r>
        <w:rPr>
          <w:rFonts w:eastAsia="等线" w:ascii="Arial" w:cs="Arial" w:hAnsi="Arial"/>
          <w:sz w:val="22"/>
        </w:rPr>
        <w:t>公式   购买率（品牌新客）= 购买量（品牌新客）/展示量，可以理解为 接近转化率CR 概念</w:t>
      </w:r>
    </w:p>
    <w:p>
      <w:pPr>
        <w:spacing w:before="120" w:after="120" w:line="288" w:lineRule="auto"/>
        <w:ind w:left="0" w:firstLine="0"/>
        <w:jc w:val="left"/>
      </w:pPr>
      <w:r>
        <w:rPr>
          <w:rFonts w:eastAsia="等线" w:ascii="Arial" w:cs="Arial" w:hAnsi="Arial"/>
          <w:sz w:val="22"/>
        </w:rPr>
        <w:t>单次购买成本（品牌新客）：单次购买成本（品牌新客） 获取过去 12 个月内未曾购买过该品牌商品的顾客下单所产生的平均成本。单次购买成本（品牌新客）= 总成本/购买量（品牌新客）可以理解为 CPA概念</w:t>
      </w:r>
    </w:p>
    <w:p>
      <w:pPr>
        <w:spacing w:before="120" w:after="120" w:line="288" w:lineRule="auto"/>
        <w:ind w:left="0" w:firstLine="0"/>
        <w:jc w:val="left"/>
      </w:pPr>
      <w:r>
        <w:rPr>
          <w:rFonts w:eastAsia="等线" w:ascii="Arial" w:cs="Arial" w:hAnsi="Arial"/>
          <w:sz w:val="22"/>
        </w:rPr>
        <w:t>品牌新客购买量占比：品牌新客购买量占比它是指在 过去 12 个月内未曾购买过该品牌商品的顾客所产生的归因于广告的购买所占的百分比。公式   品牌新客购买占比 = 购买量（品牌新客）/总购买量</w:t>
      </w:r>
    </w:p>
    <w:p>
      <w:pPr>
        <w:spacing w:before="120" w:after="120" w:line="288" w:lineRule="auto"/>
        <w:ind w:left="0" w:firstLine="0"/>
        <w:jc w:val="left"/>
      </w:pPr>
      <w:r>
        <w:rPr>
          <w:rFonts w:eastAsia="等线" w:ascii="Arial" w:cs="Arial" w:hAnsi="Arial"/>
          <w:sz w:val="22"/>
        </w:rPr>
        <w:t>CPC： CPC竞价， 单次点击的平均成本。单次点击成本 (CPC) = 成本/点击量</w:t>
      </w:r>
    </w:p>
    <w:p>
      <w:pPr>
        <w:spacing w:before="120" w:after="120" w:line="288" w:lineRule="auto"/>
        <w:ind w:left="0" w:firstLine="0"/>
        <w:jc w:val="left"/>
      </w:pPr>
      <w:r>
        <w:rPr>
          <w:rFonts w:eastAsia="等线" w:ascii="Arial" w:cs="Arial" w:hAnsi="Arial"/>
          <w:sz w:val="22"/>
        </w:rPr>
        <w:t>p50 基准值    第五十百分位</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rotary tools</w:t>
      </w:r>
    </w:p>
    <w:p>
      <w:pPr>
        <w:spacing w:before="120" w:after="120" w:line="288" w:lineRule="auto"/>
        <w:ind w:left="0" w:firstLine="0"/>
        <w:jc w:val="left"/>
      </w:pPr>
      <w:r>
        <w:rPr>
          <w:rFonts w:eastAsia="等线" w:ascii="Arial" w:cs="Arial" w:hAnsi="Arial"/>
          <w:sz w:val="22"/>
        </w:rPr>
        <w:t>us-home-improvement / Categories / Power &amp; Hand Tools / Power Tools / Rotary Tools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品牌指标 Brand metrics</w:t>
      </w:r>
    </w:p>
    <w:p>
      <w:pPr>
        <w:spacing w:before="120" w:after="120" w:line="288" w:lineRule="auto"/>
        <w:ind w:left="0" w:firstLine="0"/>
        <w:jc w:val="left"/>
      </w:pPr>
      <w:r>
        <w:rPr>
          <w:rFonts w:eastAsia="等线" w:ascii="Arial" w:cs="Arial" w:hAnsi="Arial"/>
          <w:sz w:val="22"/>
        </w:rPr>
        <w:t>Customer conversion rate：顾客转化率</w:t>
      </w:r>
    </w:p>
    <w:p>
      <w:pPr>
        <w:spacing w:before="120" w:after="120" w:line="288" w:lineRule="auto"/>
        <w:ind w:left="0" w:firstLine="0"/>
        <w:jc w:val="left"/>
      </w:pPr>
      <w:r>
        <w:rPr>
          <w:rFonts w:eastAsia="等线" w:ascii="Arial" w:cs="Arial" w:hAnsi="Arial"/>
          <w:sz w:val="22"/>
        </w:rPr>
        <w:t>Customer conversion rate The percentage of customers who moved from considering your brand to purchasing from your brand within the selected timeframe. Consideration includes a shopper viewing your product detail page, searching your brand and viewing detail page, and/or adding to cart.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Category Median： The performance of the 50th percentile of brands in the selected category.品类中位数</w:t>
      </w:r>
    </w:p>
    <w:p>
      <w:pPr>
        <w:spacing w:before="120" w:after="120" w:line="288" w:lineRule="auto"/>
        <w:ind w:left="0" w:firstLine="0"/>
        <w:jc w:val="left"/>
      </w:pPr>
      <w:r>
        <w:rPr>
          <w:rFonts w:eastAsia="等线" w:ascii="Arial" w:cs="Arial" w:hAnsi="Arial"/>
          <w:sz w:val="22"/>
        </w:rPr>
        <w:t>Category Top： The average performance of the 95th–99th percentile of brands in the selected category. 品类首位</w:t>
      </w:r>
    </w:p>
    <w:p>
      <w:pPr>
        <w:spacing w:before="120" w:after="120" w:line="288" w:lineRule="auto"/>
        <w:ind w:left="0" w:firstLine="0"/>
        <w:jc w:val="left"/>
      </w:pPr>
      <w:r>
        <w:rPr>
          <w:rFonts w:eastAsia="等线" w:ascii="Arial" w:cs="Arial" w:hAnsi="Arial"/>
          <w:sz w:val="22"/>
        </w:rPr>
        <w:t>品牌指标：分析 广告点击率，广告客户转化率，类目水平，中位数（50%百分位） 首要（前95%-99%百分位）</w:t>
      </w:r>
    </w:p>
    <w:p>
      <w:pPr>
        <w:spacing w:before="120" w:after="120" w:line="288" w:lineRule="auto"/>
        <w:ind w:left="0" w:firstLine="0"/>
        <w:jc w:val="left"/>
      </w:pPr>
      <w:r>
        <w:rPr>
          <w:rFonts w:eastAsia="等线" w:ascii="Arial" w:cs="Arial" w:hAnsi="Arial"/>
          <w:sz w:val="22"/>
        </w:rPr>
        <w:t xml:space="preserve"> 选品指南针：分析类目的数据包括浏览量趋势，购买趋势，淡旺季，平均退货率，类目平均售价，平均转化率，评论评级</w:t>
      </w:r>
    </w:p>
    <w:p>
      <w:pPr>
        <w:spacing w:before="120" w:after="120" w:line="288" w:lineRule="auto"/>
        <w:ind w:left="0" w:firstLine="0"/>
        <w:jc w:val="left"/>
      </w:pPr>
      <w:r>
        <w:rPr>
          <w:rFonts w:eastAsia="等线" w:ascii="Arial" w:cs="Arial" w:hAnsi="Arial"/>
          <w:sz w:val="22"/>
        </w:rPr>
        <w:t>商机探测器数据：关键词 份额情况，商品 竞品数据，Niche详情搜索术语选项卡，Niche详情商品选项卡</w:t>
      </w:r>
    </w:p>
    <w:p>
      <w:pPr>
        <w:spacing w:before="120" w:after="120" w:line="288" w:lineRule="auto"/>
        <w:ind w:left="0" w:firstLine="0"/>
        <w:jc w:val="left"/>
      </w:pPr>
      <w:r>
        <w:rPr>
          <w:rFonts w:eastAsia="等线" w:ascii="Arial" w:cs="Arial" w:hAnsi="Arial"/>
          <w:sz w:val="22"/>
        </w:rPr>
        <w:t>基准（benchmark） 6个维度，CPC指标，CTR，CPM，购买率（品牌新客），单次购买成本（品牌新客），</w:t>
      </w:r>
    </w:p>
    <w:p>
      <w:pPr>
        <w:spacing w:before="120" w:after="120" w:line="288" w:lineRule="auto"/>
        <w:ind w:left="0" w:firstLine="0"/>
        <w:jc w:val="left"/>
      </w:pPr>
      <w:r>
        <w:rPr>
          <w:rFonts w:eastAsia="等线" w:ascii="Arial" w:cs="Arial" w:hAnsi="Arial"/>
          <w:sz w:val="22"/>
        </w:rPr>
        <w:t>品牌新客购买量占比</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结合上面的数据，可以制定亚马逊运营策略，广告推广策略，上架时间，推广计划，CPC广告计划，利润&amp;ROI盈亏平衡测算</w:t>
      </w:r>
    </w:p>
    <w:p>
      <w:pPr>
        <w:spacing w:before="120" w:after="120" w:line="288" w:lineRule="auto"/>
        <w:ind w:left="0" w:firstLine="0"/>
        <w:jc w:val="left"/>
      </w:pPr>
      <w:r>
        <w:rPr>
          <w:rFonts w:eastAsia="等线" w:ascii="Arial" w:cs="Arial" w:hAnsi="Arial"/>
          <w:sz w:val="22"/>
        </w:rPr>
        <w:t>账号&amp;备货规划，推广目标</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这是一个非常专业且数据详实的需求。你不仅拥有亚马逊后台的四大核心数据板块（</w:t>
      </w:r>
      <w:r>
        <w:rPr>
          <w:rFonts w:eastAsia="等线" w:ascii="Arial" w:cs="Arial" w:hAnsi="Arial"/>
          <w:b w:val="true"/>
          <w:sz w:val="22"/>
        </w:rPr>
        <w:t>基准 Benchmark</w:t>
      </w:r>
      <w:r>
        <w:rPr>
          <w:rFonts w:eastAsia="等线" w:ascii="Arial" w:cs="Arial" w:hAnsi="Arial"/>
          <w:sz w:val="22"/>
        </w:rPr>
        <w:t>、</w:t>
      </w:r>
      <w:r>
        <w:rPr>
          <w:rFonts w:eastAsia="等线" w:ascii="Arial" w:cs="Arial" w:hAnsi="Arial"/>
          <w:b w:val="true"/>
          <w:sz w:val="22"/>
        </w:rPr>
        <w:t>品牌指标 Brand Metrics</w:t>
      </w:r>
      <w:r>
        <w:rPr>
          <w:rFonts w:eastAsia="等线" w:ascii="Arial" w:cs="Arial" w:hAnsi="Arial"/>
          <w:sz w:val="22"/>
        </w:rPr>
        <w:t>、</w:t>
      </w:r>
      <w:r>
        <w:rPr>
          <w:rFonts w:eastAsia="等线" w:ascii="Arial" w:cs="Arial" w:hAnsi="Arial"/>
          <w:b w:val="true"/>
          <w:sz w:val="22"/>
        </w:rPr>
        <w:t>选品指南针/全系商品搜索表现</w:t>
      </w:r>
      <w:r>
        <w:rPr>
          <w:rFonts w:eastAsia="等线" w:ascii="Arial" w:cs="Arial" w:hAnsi="Arial"/>
          <w:sz w:val="22"/>
        </w:rPr>
        <w:t>、</w:t>
      </w:r>
      <w:r>
        <w:rPr>
          <w:rFonts w:eastAsia="等线" w:ascii="Arial" w:cs="Arial" w:hAnsi="Arial"/>
          <w:b w:val="true"/>
          <w:sz w:val="22"/>
        </w:rPr>
        <w:t>商机探测器</w:t>
      </w:r>
      <w:r>
        <w:rPr>
          <w:rFonts w:eastAsia="等线" w:ascii="Arial" w:cs="Arial" w:hAnsi="Arial"/>
          <w:sz w:val="22"/>
        </w:rPr>
        <w:t>）的真实数据，还结合了具体的</w:t>
      </w:r>
      <w:r>
        <w:rPr>
          <w:rFonts w:eastAsia="等线" w:ascii="Arial" w:cs="Arial" w:hAnsi="Arial"/>
          <w:b w:val="true"/>
          <w:sz w:val="22"/>
        </w:rPr>
        <w:t>推广计划</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我将分两部分为你解答：</w:t>
      </w:r>
    </w:p>
    <w:p>
      <w:pPr>
        <w:numPr>
          <w:numId w:val="1"/>
        </w:numPr>
        <w:spacing w:before="120" w:after="120" w:line="288" w:lineRule="auto"/>
        <w:ind w:left="0"/>
        <w:jc w:val="left"/>
      </w:pPr>
      <w:r>
        <w:rPr>
          <w:rFonts w:eastAsia="等线" w:ascii="Arial" w:cs="Arial" w:hAnsi="Arial"/>
          <w:b w:val="true"/>
          <w:sz w:val="22"/>
        </w:rPr>
        <w:t>深度解析这四个工具是什么</w:t>
      </w:r>
      <w:r>
        <w:rPr>
          <w:rFonts w:eastAsia="等线" w:ascii="Arial" w:cs="Arial" w:hAnsi="Arial"/>
          <w:sz w:val="22"/>
        </w:rPr>
        <w:t>（简单易懂版）。</w:t>
      </w:r>
    </w:p>
    <w:p>
      <w:pPr>
        <w:numPr>
          <w:numId w:val="2"/>
        </w:numPr>
        <w:spacing w:before="120" w:after="120" w:line="288" w:lineRule="auto"/>
        <w:ind w:left="0"/>
        <w:jc w:val="left"/>
      </w:pPr>
      <w:r>
        <w:rPr>
          <w:rFonts w:eastAsia="等线" w:ascii="Arial" w:cs="Arial" w:hAnsi="Arial"/>
          <w:b w:val="true"/>
          <w:sz w:val="22"/>
        </w:rPr>
        <w:t>实战策略</w:t>
      </w:r>
      <w:r>
        <w:rPr>
          <w:rFonts w:eastAsia="等线" w:ascii="Arial" w:cs="Arial" w:hAnsi="Arial"/>
          <w:sz w:val="22"/>
        </w:rPr>
        <w:t>：结合你提供的“Rotary Tools（旋转工具）”数据，手把手教你如何制定2025年的运营、广告和推广策略。</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0" w:id="0"/>
      <w:r>
        <w:rPr>
          <w:rFonts w:eastAsia="等线" w:ascii="Arial" w:cs="Arial" w:hAnsi="Arial"/>
          <w:b w:val="true"/>
          <w:sz w:val="30"/>
        </w:rPr>
        <w:t>第一部分：四大核心数据工具解析（是什么 &amp; 怎么看）</w:t>
      </w:r>
      <w:bookmarkEnd w:id="0"/>
    </w:p>
    <w:p>
      <w:pPr>
        <w:spacing w:before="120" w:after="120" w:line="288" w:lineRule="auto"/>
        <w:ind w:left="0" w:firstLine="0"/>
        <w:jc w:val="left"/>
      </w:pPr>
      <w:r>
        <w:rPr>
          <w:rFonts w:eastAsia="等线" w:ascii="Arial" w:cs="Arial" w:hAnsi="Arial"/>
          <w:sz w:val="22"/>
        </w:rPr>
        <w:t>这四个工具构成了亚马逊运营的“全景地图”，分别对应</w:t>
      </w:r>
      <w:r>
        <w:rPr>
          <w:rFonts w:eastAsia="等线" w:ascii="Arial" w:cs="Arial" w:hAnsi="Arial"/>
          <w:b w:val="true"/>
          <w:sz w:val="22"/>
        </w:rPr>
        <w:t>广告竞争力</w:t>
      </w:r>
      <w:r>
        <w:rPr>
          <w:rFonts w:eastAsia="等线" w:ascii="Arial" w:cs="Arial" w:hAnsi="Arial"/>
          <w:sz w:val="22"/>
        </w:rPr>
        <w:t>、</w:t>
      </w:r>
      <w:r>
        <w:rPr>
          <w:rFonts w:eastAsia="等线" w:ascii="Arial" w:cs="Arial" w:hAnsi="Arial"/>
          <w:b w:val="true"/>
          <w:sz w:val="22"/>
        </w:rPr>
        <w:t>品牌转化漏斗</w:t>
      </w:r>
      <w:r>
        <w:rPr>
          <w:rFonts w:eastAsia="等线" w:ascii="Arial" w:cs="Arial" w:hAnsi="Arial"/>
          <w:sz w:val="22"/>
        </w:rPr>
        <w:t>、</w:t>
      </w:r>
      <w:r>
        <w:rPr>
          <w:rFonts w:eastAsia="等线" w:ascii="Arial" w:cs="Arial" w:hAnsi="Arial"/>
          <w:b w:val="true"/>
          <w:sz w:val="22"/>
        </w:rPr>
        <w:t>市场宏观趋势</w:t>
      </w:r>
      <w:r>
        <w:rPr>
          <w:rFonts w:eastAsia="等线" w:ascii="Arial" w:cs="Arial" w:hAnsi="Arial"/>
          <w:sz w:val="22"/>
        </w:rPr>
        <w:t>和</w:t>
      </w:r>
      <w:r>
        <w:rPr>
          <w:rFonts w:eastAsia="等线" w:ascii="Arial" w:cs="Arial" w:hAnsi="Arial"/>
          <w:b w:val="true"/>
          <w:sz w:val="22"/>
        </w:rPr>
        <w:t>微观竞品分析</w:t>
      </w:r>
      <w:r>
        <w:rPr>
          <w:rFonts w:eastAsia="等线" w:ascii="Arial" w:cs="Arial" w:hAnsi="Arial"/>
          <w:sz w:val="22"/>
        </w:rPr>
        <w:t>。</w:t>
      </w:r>
    </w:p>
    <w:p>
      <w:pPr>
        <w:pStyle w:val="4"/>
        <w:spacing w:before="260" w:after="120" w:line="288" w:lineRule="auto"/>
        <w:ind w:left="0"/>
        <w:jc w:val="left"/>
        <w:outlineLvl w:val="3"/>
      </w:pPr>
      <w:bookmarkStart w:name="heading_1" w:id="1"/>
      <w:r>
        <w:rPr>
          <w:rFonts w:eastAsia="等线" w:ascii="Arial" w:cs="Arial" w:hAnsi="Arial"/>
          <w:b w:val="true"/>
          <w:color w:val="245bdb"/>
          <w:sz w:val="28"/>
        </w:rPr>
        <w:t xml:space="preserve">1. </w:t>
      </w:r>
      <w:r>
        <w:rPr>
          <w:rFonts w:eastAsia="等线" w:ascii="Arial" w:cs="Arial" w:hAnsi="Arial"/>
          <w:b w:val="true"/>
          <w:sz w:val="28"/>
        </w:rPr>
        <w:t>广告后台基准功能 (Advertising Benchmark Data)</w:t>
      </w:r>
      <w:bookmarkEnd w:id="1"/>
    </w:p>
    <w:p>
      <w:pPr>
        <w:numPr>
          <w:numId w:val="3"/>
        </w:numPr>
        <w:spacing w:before="120" w:after="120" w:line="288" w:lineRule="auto"/>
        <w:ind w:left="0"/>
        <w:jc w:val="left"/>
      </w:pPr>
      <w:r>
        <w:rPr>
          <w:rFonts w:eastAsia="等线" w:ascii="Arial" w:cs="Arial" w:hAnsi="Arial"/>
          <w:b w:val="true"/>
          <w:sz w:val="22"/>
        </w:rPr>
        <w:t>是什么：</w:t>
      </w:r>
      <w:r>
        <w:rPr>
          <w:rFonts w:eastAsia="等线" w:ascii="Arial" w:cs="Arial" w:hAnsi="Arial"/>
          <w:sz w:val="22"/>
        </w:rPr>
        <w:t xml:space="preserve"> 它是你广告表现的“体检报告”。亚马逊计算出同类目广告的**中位数（P50）**和头部数据（P25/Top），告诉你“同行平均水平是多少”。</w:t>
      </w:r>
    </w:p>
    <w:p>
      <w:pPr>
        <w:numPr>
          <w:numId w:val="4"/>
        </w:numPr>
        <w:spacing w:before="120" w:after="120" w:line="288" w:lineRule="auto"/>
        <w:ind w:left="0"/>
        <w:jc w:val="left"/>
      </w:pPr>
      <w:r>
        <w:rPr>
          <w:rFonts w:eastAsia="等线" w:ascii="Arial" w:cs="Arial" w:hAnsi="Arial"/>
          <w:b w:val="true"/>
          <w:sz w:val="22"/>
        </w:rPr>
        <w:t>核心指标解读（基于你的数据）：</w:t>
      </w:r>
    </w:p>
    <w:p>
      <w:pPr>
        <w:numPr>
          <w:numId w:val="5"/>
        </w:numPr>
        <w:spacing w:before="120" w:after="120" w:line="288" w:lineRule="auto"/>
        <w:ind w:left="453"/>
        <w:jc w:val="left"/>
      </w:pPr>
      <w:r>
        <w:rPr>
          <w:rFonts w:eastAsia="等线" w:ascii="Arial" w:cs="Arial" w:hAnsi="Arial"/>
          <w:b w:val="true"/>
          <w:sz w:val="22"/>
        </w:rPr>
        <w:t>CTR (1.05%)：</w:t>
      </w:r>
      <w:r>
        <w:rPr>
          <w:rFonts w:eastAsia="等线" w:ascii="Arial" w:cs="Arial" w:hAnsi="Arial"/>
          <w:sz w:val="22"/>
        </w:rPr>
        <w:t xml:space="preserve"> 行业广告点击率中位数为1.05%。如果你的主图和标题不好，低于这个数，亚马逊会认为你相关性差。</w:t>
      </w:r>
    </w:p>
    <w:p>
      <w:pPr>
        <w:numPr>
          <w:numId w:val="6"/>
        </w:numPr>
        <w:spacing w:before="120" w:after="120" w:line="288" w:lineRule="auto"/>
        <w:ind w:left="453"/>
        <w:jc w:val="left"/>
      </w:pPr>
      <w:r>
        <w:rPr>
          <w:rFonts w:eastAsia="等线" w:ascii="Arial" w:cs="Arial" w:hAnsi="Arial"/>
          <w:sz w:val="22"/>
        </w:rPr>
        <w:t>**CPC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Plain Text</w:t>
            </w:r>
            <w:r>
              <w:rPr>
                <w:rFonts w:eastAsia="等线" w:ascii="Arial" w:cs="Arial" w:hAnsi="Arial"/>
                <w:sz w:val="22"/>
              </w:rPr>
              <w:br/>
            </w:r>
            <w:r>
              <w:rPr>
                <w:rFonts w:eastAsia="等线" w:ascii="Arial" w:cs="Arial" w:hAnsi="Arial"/>
                <w:sz w:val="22"/>
              </w:rPr>
              <w:t>1.44)：∗∗行业平均点击一次广告花1.44)：∗∗行业平均点击一次广告花</w:t>
            </w:r>
          </w:p>
        </w:tc>
      </w:tr>
    </w:tbl>
    <w:p>
      <w:pPr>
        <w:numPr>
          <w:numId w:val="7"/>
        </w:numPr>
        <w:spacing w:before="120" w:after="120" w:line="288" w:lineRule="auto"/>
        <w:ind w:left="0"/>
        <w:jc w:val="left"/>
      </w:pPr>
      <w:r>
        <w:rPr>
          <w:rFonts w:eastAsia="等线" w:ascii="Arial" w:cs="Arial" w:hAnsi="Arial"/>
          <w:sz w:val="22"/>
        </w:rPr>
        <w:t>1.44。这是你出价的参考基准线。</w:t>
      </w:r>
    </w:p>
    <w:p>
      <w:pPr>
        <w:numPr>
          <w:numId w:val="8"/>
        </w:numPr>
        <w:spacing w:before="120" w:after="120" w:line="288" w:lineRule="auto"/>
        <w:ind w:left="453"/>
        <w:jc w:val="left"/>
      </w:pPr>
    </w:p>
    <w:p>
      <w:pPr>
        <w:numPr>
          <w:numId w:val="9"/>
        </w:numPr>
        <w:spacing w:before="120" w:after="120" w:line="288" w:lineRule="auto"/>
        <w:ind w:left="453"/>
        <w:jc w:val="left"/>
      </w:pPr>
      <w:r>
        <w:rPr>
          <w:rFonts w:eastAsia="等线" w:ascii="Arial" w:cs="Arial" w:hAnsi="Arial"/>
          <w:b w:val="true"/>
          <w:sz w:val="22"/>
        </w:rPr>
        <w:t>购买率-品牌新客 (0.09%) &amp; 占比 (85.59%)：</w:t>
      </w:r>
      <w:r>
        <w:rPr>
          <w:rFonts w:eastAsia="等线" w:ascii="Arial" w:cs="Arial" w:hAnsi="Arial"/>
          <w:sz w:val="22"/>
        </w:rPr>
        <w:t xml:space="preserve"> 这个类目非常特殊，</w:t>
      </w:r>
      <w:r>
        <w:rPr>
          <w:rFonts w:eastAsia="等线" w:ascii="Arial" w:cs="Arial" w:hAnsi="Arial"/>
          <w:b w:val="true"/>
          <w:sz w:val="22"/>
        </w:rPr>
        <w:t>85.59%的广告订单都来自新客</w:t>
      </w:r>
      <w:r>
        <w:rPr>
          <w:rFonts w:eastAsia="等线" w:ascii="Arial" w:cs="Arial" w:hAnsi="Arial"/>
          <w:sz w:val="22"/>
        </w:rPr>
        <w:t>。说明这个产品复购率低（耐用品属性），或者品牌忠诚度不高，大家只看性价比。</w:t>
      </w:r>
    </w:p>
    <w:p>
      <w:pPr>
        <w:pStyle w:val="4"/>
        <w:spacing w:before="260" w:after="120" w:line="288" w:lineRule="auto"/>
        <w:ind w:left="0"/>
        <w:jc w:val="left"/>
        <w:outlineLvl w:val="3"/>
      </w:pPr>
      <w:bookmarkStart w:name="heading_2" w:id="2"/>
      <w:r>
        <w:rPr>
          <w:rFonts w:eastAsia="等线" w:ascii="Arial" w:cs="Arial" w:hAnsi="Arial"/>
          <w:b w:val="true"/>
          <w:color w:val="245bdb"/>
          <w:sz w:val="28"/>
        </w:rPr>
        <w:t xml:space="preserve">2. </w:t>
      </w:r>
      <w:r>
        <w:rPr>
          <w:rFonts w:eastAsia="等线" w:ascii="Arial" w:cs="Arial" w:hAnsi="Arial"/>
          <w:b w:val="true"/>
          <w:sz w:val="28"/>
        </w:rPr>
        <w:t>品牌指标 (Brand Metrics)</w:t>
      </w:r>
      <w:bookmarkEnd w:id="2"/>
    </w:p>
    <w:p>
      <w:pPr>
        <w:numPr>
          <w:numId w:val="10"/>
        </w:numPr>
        <w:spacing w:before="120" w:after="120" w:line="288" w:lineRule="auto"/>
        <w:ind w:left="0"/>
        <w:jc w:val="left"/>
      </w:pPr>
      <w:r>
        <w:rPr>
          <w:rFonts w:eastAsia="等线" w:ascii="Arial" w:cs="Arial" w:hAnsi="Arial"/>
          <w:b w:val="true"/>
          <w:sz w:val="22"/>
        </w:rPr>
        <w:t>是什么：</w:t>
      </w:r>
      <w:r>
        <w:rPr>
          <w:rFonts w:eastAsia="等线" w:ascii="Arial" w:cs="Arial" w:hAnsi="Arial"/>
          <w:sz w:val="22"/>
        </w:rPr>
        <w:t xml:space="preserve"> 这是一个</w:t>
      </w:r>
      <w:r>
        <w:rPr>
          <w:rFonts w:eastAsia="等线" w:ascii="Arial" w:cs="Arial" w:hAnsi="Arial"/>
          <w:b w:val="true"/>
          <w:sz w:val="22"/>
        </w:rPr>
        <w:t>销售漏斗</w:t>
      </w:r>
      <w:r>
        <w:rPr>
          <w:rFonts w:eastAsia="等线" w:ascii="Arial" w:cs="Arial" w:hAnsi="Arial"/>
          <w:sz w:val="22"/>
        </w:rPr>
        <w:t>模型。它统计了消费者从“看见你”（认知） -&gt; “点击/搜索你”（考虑） -&gt; “购买你”（转化）的全过程。</w:t>
      </w:r>
    </w:p>
    <w:p>
      <w:pPr>
        <w:numPr>
          <w:numId w:val="11"/>
        </w:numPr>
        <w:spacing w:before="120" w:after="120" w:line="288" w:lineRule="auto"/>
        <w:ind w:left="0"/>
        <w:jc w:val="left"/>
      </w:pPr>
      <w:r>
        <w:rPr>
          <w:rFonts w:eastAsia="等线" w:ascii="Arial" w:cs="Arial" w:hAnsi="Arial"/>
          <w:b w:val="true"/>
          <w:sz w:val="22"/>
        </w:rPr>
        <w:t>核心差异：</w:t>
      </w:r>
    </w:p>
    <w:p>
      <w:pPr>
        <w:numPr>
          <w:numId w:val="12"/>
        </w:numPr>
        <w:spacing w:before="120" w:after="120" w:line="288" w:lineRule="auto"/>
        <w:ind w:left="453"/>
        <w:jc w:val="left"/>
      </w:pPr>
      <w:r>
        <w:rPr>
          <w:rFonts w:eastAsia="等线" w:ascii="Arial" w:cs="Arial" w:hAnsi="Arial"/>
          <w:b w:val="true"/>
          <w:sz w:val="22"/>
        </w:rPr>
        <w:t>品类中位数 (Median)：</w:t>
      </w:r>
      <w:r>
        <w:rPr>
          <w:rFonts w:eastAsia="等线" w:ascii="Arial" w:cs="Arial" w:hAnsi="Arial"/>
          <w:sz w:val="22"/>
        </w:rPr>
        <w:t xml:space="preserve"> 普通卖家的水平。你提供的表格显示，2025年预测的顾客转化率（考虑-&gt;购买）中位数约为 </w:t>
      </w:r>
      <w:r>
        <w:rPr>
          <w:rFonts w:eastAsia="等线" w:ascii="Arial" w:cs="Arial" w:hAnsi="Arial"/>
          <w:b w:val="true"/>
          <w:sz w:val="22"/>
        </w:rPr>
        <w:t>5%-6%</w:t>
      </w:r>
      <w:r>
        <w:rPr>
          <w:rFonts w:eastAsia="等线" w:ascii="Arial" w:cs="Arial" w:hAnsi="Arial"/>
          <w:sz w:val="22"/>
        </w:rPr>
        <w:t>。</w:t>
      </w:r>
    </w:p>
    <w:p>
      <w:pPr>
        <w:numPr>
          <w:numId w:val="13"/>
        </w:numPr>
        <w:spacing w:before="120" w:after="120" w:line="288" w:lineRule="auto"/>
        <w:ind w:left="453"/>
        <w:jc w:val="left"/>
      </w:pPr>
      <w:r>
        <w:rPr>
          <w:rFonts w:eastAsia="等线" w:ascii="Arial" w:cs="Arial" w:hAnsi="Arial"/>
          <w:b w:val="true"/>
          <w:sz w:val="22"/>
        </w:rPr>
        <w:t>品类首要 (Top)：</w:t>
      </w:r>
      <w:r>
        <w:rPr>
          <w:rFonts w:eastAsia="等线" w:ascii="Arial" w:cs="Arial" w:hAnsi="Arial"/>
          <w:sz w:val="22"/>
        </w:rPr>
        <w:t xml:space="preserve"> 头部大卖（如Dremel）的水平。他们的转化率高达 </w:t>
      </w:r>
      <w:r>
        <w:rPr>
          <w:rFonts w:eastAsia="等线" w:ascii="Arial" w:cs="Arial" w:hAnsi="Arial"/>
          <w:b w:val="true"/>
          <w:sz w:val="22"/>
        </w:rPr>
        <w:t>21%-24%</w:t>
      </w:r>
      <w:r>
        <w:rPr>
          <w:rFonts w:eastAsia="等线" w:ascii="Arial" w:cs="Arial" w:hAnsi="Arial"/>
          <w:sz w:val="22"/>
        </w:rPr>
        <w:t>。</w:t>
      </w:r>
    </w:p>
    <w:p>
      <w:pPr>
        <w:numPr>
          <w:numId w:val="14"/>
        </w:numPr>
        <w:spacing w:before="120" w:after="120" w:line="288" w:lineRule="auto"/>
        <w:ind w:left="0"/>
        <w:jc w:val="left"/>
      </w:pPr>
      <w:r>
        <w:rPr>
          <w:rFonts w:eastAsia="等线" w:ascii="Arial" w:cs="Arial" w:hAnsi="Arial"/>
          <w:b w:val="true"/>
          <w:sz w:val="22"/>
        </w:rPr>
        <w:t>启示：</w:t>
      </w:r>
      <w:r>
        <w:rPr>
          <w:rFonts w:eastAsia="等线" w:ascii="Arial" w:cs="Arial" w:hAnsi="Arial"/>
          <w:sz w:val="22"/>
        </w:rPr>
        <w:t xml:space="preserve"> 普通品牌和顶级品牌在“把浏览转化为购买”的能力上，有</w:t>
      </w:r>
      <w:r>
        <w:rPr>
          <w:rFonts w:eastAsia="等线" w:ascii="Arial" w:cs="Arial" w:hAnsi="Arial"/>
          <w:b w:val="true"/>
          <w:sz w:val="22"/>
        </w:rPr>
        <w:t>4倍的巨大差距</w:t>
      </w:r>
      <w:r>
        <w:rPr>
          <w:rFonts w:eastAsia="等线" w:ascii="Arial" w:cs="Arial" w:hAnsi="Arial"/>
          <w:sz w:val="22"/>
        </w:rPr>
        <w:t>。</w:t>
      </w:r>
    </w:p>
    <w:p>
      <w:pPr>
        <w:pStyle w:val="4"/>
        <w:spacing w:before="260" w:after="120" w:line="288" w:lineRule="auto"/>
        <w:ind w:left="0"/>
        <w:jc w:val="left"/>
        <w:outlineLvl w:val="3"/>
      </w:pPr>
      <w:bookmarkStart w:name="heading_3" w:id="3"/>
      <w:r>
        <w:rPr>
          <w:rFonts w:eastAsia="等线" w:ascii="Arial" w:cs="Arial" w:hAnsi="Arial"/>
          <w:b w:val="true"/>
          <w:color w:val="245bdb"/>
          <w:sz w:val="28"/>
        </w:rPr>
        <w:t xml:space="preserve">3. </w:t>
      </w:r>
      <w:r>
        <w:rPr>
          <w:rFonts w:eastAsia="等线" w:ascii="Arial" w:cs="Arial" w:hAnsi="Arial"/>
          <w:b w:val="true"/>
          <w:sz w:val="28"/>
        </w:rPr>
        <w:t>选品指南针 (Compass / Category Insights)</w:t>
      </w:r>
      <w:bookmarkEnd w:id="3"/>
    </w:p>
    <w:p>
      <w:pPr>
        <w:numPr>
          <w:numId w:val="15"/>
        </w:numPr>
        <w:spacing w:before="120" w:after="120" w:line="288" w:lineRule="auto"/>
        <w:ind w:left="0"/>
        <w:jc w:val="left"/>
      </w:pPr>
      <w:r>
        <w:rPr>
          <w:rFonts w:eastAsia="等线" w:ascii="Arial" w:cs="Arial" w:hAnsi="Arial"/>
          <w:b w:val="true"/>
          <w:sz w:val="22"/>
        </w:rPr>
        <w:t>是什么：</w:t>
      </w:r>
      <w:r>
        <w:rPr>
          <w:rFonts w:eastAsia="等线" w:ascii="Arial" w:cs="Arial" w:hAnsi="Arial"/>
          <w:sz w:val="22"/>
        </w:rPr>
        <w:t xml:space="preserve"> 类目的宏观气象站。看大盘流量走势、整体转化率、平均单价。</w:t>
      </w:r>
    </w:p>
    <w:p>
      <w:pPr>
        <w:numPr>
          <w:numId w:val="16"/>
        </w:numPr>
        <w:spacing w:before="120" w:after="120" w:line="288" w:lineRule="auto"/>
        <w:ind w:left="0"/>
        <w:jc w:val="left"/>
      </w:pPr>
      <w:r>
        <w:rPr>
          <w:rFonts w:eastAsia="等线" w:ascii="Arial" w:cs="Arial" w:hAnsi="Arial"/>
          <w:b w:val="true"/>
          <w:sz w:val="22"/>
        </w:rPr>
        <w:t>关键数据（基于你的表格）：</w:t>
      </w:r>
    </w:p>
    <w:p>
      <w:pPr>
        <w:numPr>
          <w:numId w:val="17"/>
        </w:numPr>
        <w:spacing w:before="120" w:after="120" w:line="288" w:lineRule="auto"/>
        <w:ind w:left="453"/>
        <w:jc w:val="left"/>
      </w:pPr>
      <w:r>
        <w:rPr>
          <w:rFonts w:eastAsia="等线" w:ascii="Arial" w:cs="Arial" w:hAnsi="Arial"/>
          <w:b w:val="true"/>
          <w:sz w:val="22"/>
        </w:rPr>
        <w:t>季节性：</w:t>
      </w:r>
      <w:r>
        <w:rPr>
          <w:rFonts w:eastAsia="等线" w:ascii="Arial" w:cs="Arial" w:hAnsi="Arial"/>
          <w:sz w:val="22"/>
        </w:rPr>
        <w:t xml:space="preserve"> 3月和12月是明显的流量高峰（Sales和Views激增）。</w:t>
      </w:r>
    </w:p>
    <w:p>
      <w:pPr>
        <w:numPr>
          <w:numId w:val="18"/>
        </w:numPr>
        <w:spacing w:before="120" w:after="120" w:line="288" w:lineRule="auto"/>
        <w:ind w:left="453"/>
        <w:jc w:val="left"/>
      </w:pPr>
      <w:r>
        <w:rPr>
          <w:rFonts w:eastAsia="等线" w:ascii="Arial" w:cs="Arial" w:hAnsi="Arial"/>
          <w:b w:val="true"/>
          <w:sz w:val="22"/>
        </w:rPr>
        <w:t>平均转化率 (2.89%)：</w:t>
      </w:r>
      <w:r>
        <w:rPr>
          <w:rFonts w:eastAsia="等线" w:ascii="Arial" w:cs="Arial" w:hAnsi="Arial"/>
          <w:sz w:val="22"/>
        </w:rPr>
        <w:t xml:space="preserve"> 这是整个类目的平均Listing转化率（Session based），比品牌指标的漏斗转化率更直接对应Listing优化。</w:t>
      </w:r>
    </w:p>
    <w:p>
      <w:pPr>
        <w:numPr>
          <w:numId w:val="19"/>
        </w:numPr>
        <w:spacing w:before="120" w:after="120" w:line="288" w:lineRule="auto"/>
        <w:ind w:left="453"/>
        <w:jc w:val="left"/>
      </w:pPr>
      <w:r>
        <w:rPr>
          <w:rFonts w:eastAsia="等线" w:ascii="Arial" w:cs="Arial" w:hAnsi="Arial"/>
          <w:b w:val="true"/>
          <w:sz w:val="22"/>
        </w:rPr>
        <w:t>平均单价 ($135)：</w:t>
      </w:r>
      <w:r>
        <w:rPr>
          <w:rFonts w:eastAsia="等线" w:ascii="Arial" w:cs="Arial" w:hAnsi="Arial"/>
          <w:sz w:val="22"/>
        </w:rPr>
        <w:t xml:space="preserve"> 注意，这个数据可能被高价套装拉高了，需结合竞品分析。</w:t>
      </w:r>
    </w:p>
    <w:p>
      <w:pPr>
        <w:pStyle w:val="4"/>
        <w:spacing w:before="260" w:after="120" w:line="288" w:lineRule="auto"/>
        <w:ind w:left="0"/>
        <w:jc w:val="left"/>
        <w:outlineLvl w:val="3"/>
      </w:pPr>
      <w:bookmarkStart w:name="heading_4" w:id="4"/>
      <w:r>
        <w:rPr>
          <w:rFonts w:eastAsia="等线" w:ascii="Arial" w:cs="Arial" w:hAnsi="Arial"/>
          <w:b w:val="true"/>
          <w:color w:val="245bdb"/>
          <w:sz w:val="28"/>
        </w:rPr>
        <w:t xml:space="preserve">4. </w:t>
      </w:r>
      <w:r>
        <w:rPr>
          <w:rFonts w:eastAsia="等线" w:ascii="Arial" w:cs="Arial" w:hAnsi="Arial"/>
          <w:b w:val="true"/>
          <w:sz w:val="28"/>
        </w:rPr>
        <w:t>商机探测器 (Opportunity Explorer) &amp; 搜索词表现</w:t>
      </w:r>
      <w:bookmarkEnd w:id="4"/>
    </w:p>
    <w:p>
      <w:pPr>
        <w:numPr>
          <w:numId w:val="20"/>
        </w:numPr>
        <w:spacing w:before="120" w:after="120" w:line="288" w:lineRule="auto"/>
        <w:ind w:left="0"/>
        <w:jc w:val="left"/>
      </w:pPr>
      <w:r>
        <w:rPr>
          <w:rFonts w:eastAsia="等线" w:ascii="Arial" w:cs="Arial" w:hAnsi="Arial"/>
          <w:b w:val="true"/>
          <w:sz w:val="22"/>
        </w:rPr>
        <w:t>是什么：</w:t>
      </w:r>
      <w:r>
        <w:rPr>
          <w:rFonts w:eastAsia="等线" w:ascii="Arial" w:cs="Arial" w:hAnsi="Arial"/>
          <w:sz w:val="22"/>
        </w:rPr>
        <w:t xml:space="preserve"> 具体的“战场情报”。看买家搜什么词、点击了谁、谁垄断了市场。</w:t>
      </w:r>
    </w:p>
    <w:p>
      <w:pPr>
        <w:numPr>
          <w:numId w:val="21"/>
        </w:numPr>
        <w:spacing w:before="120" w:after="120" w:line="288" w:lineRule="auto"/>
        <w:ind w:left="0"/>
        <w:jc w:val="left"/>
      </w:pPr>
      <w:r>
        <w:rPr>
          <w:rFonts w:eastAsia="等线" w:ascii="Arial" w:cs="Arial" w:hAnsi="Arial"/>
          <w:b w:val="true"/>
          <w:sz w:val="22"/>
        </w:rPr>
        <w:t>关键情报：</w:t>
      </w:r>
    </w:p>
    <w:p>
      <w:pPr>
        <w:numPr>
          <w:numId w:val="22"/>
        </w:numPr>
        <w:spacing w:before="120" w:after="120" w:line="288" w:lineRule="auto"/>
        <w:ind w:left="453"/>
        <w:jc w:val="left"/>
      </w:pPr>
      <w:r>
        <w:rPr>
          <w:rFonts w:eastAsia="等线" w:ascii="Arial" w:cs="Arial" w:hAnsi="Arial"/>
          <w:b w:val="true"/>
          <w:sz w:val="22"/>
        </w:rPr>
        <w:t>关键词垄断：</w:t>
      </w:r>
      <w:r>
        <w:rPr>
          <w:rFonts w:eastAsia="等线" w:ascii="Arial" w:cs="Arial" w:hAnsi="Arial"/>
          <w:sz w:val="22"/>
        </w:rPr>
        <w:t xml:space="preserve"> "dremel"是最大的词，但属于品牌词。Generic词（通用词）如 "rotary tool" 竞争激烈。</w:t>
      </w:r>
    </w:p>
    <w:p>
      <w:pPr>
        <w:numPr>
          <w:numId w:val="23"/>
        </w:numPr>
        <w:spacing w:before="120" w:after="120" w:line="288" w:lineRule="auto"/>
        <w:ind w:left="453"/>
        <w:jc w:val="left"/>
      </w:pPr>
      <w:r>
        <w:rPr>
          <w:rFonts w:eastAsia="等线" w:ascii="Arial" w:cs="Arial" w:hAnsi="Arial"/>
          <w:b w:val="true"/>
          <w:sz w:val="22"/>
        </w:rPr>
        <w:t>垄断程度：</w:t>
      </w:r>
      <w:r>
        <w:rPr>
          <w:rFonts w:eastAsia="等线" w:ascii="Arial" w:cs="Arial" w:hAnsi="Arial"/>
          <w:sz w:val="22"/>
        </w:rPr>
        <w:t xml:space="preserve"> 点击份额前三的商品拿走了大量流量。</w:t>
      </w:r>
    </w:p>
    <w:p>
      <w:pPr>
        <w:numPr>
          <w:numId w:val="24"/>
        </w:numPr>
        <w:spacing w:before="120" w:after="120" w:line="288" w:lineRule="auto"/>
        <w:ind w:left="453"/>
        <w:jc w:val="left"/>
      </w:pPr>
      <w:r>
        <w:rPr>
          <w:rFonts w:eastAsia="等线" w:ascii="Arial" w:cs="Arial" w:hAnsi="Arial"/>
          <w:b w:val="true"/>
          <w:sz w:val="22"/>
        </w:rPr>
        <w:t>趋势：</w:t>
      </w:r>
      <w:r>
        <w:rPr>
          <w:rFonts w:eastAsia="等线" w:ascii="Arial" w:cs="Arial" w:hAnsi="Arial"/>
          <w:sz w:val="22"/>
        </w:rPr>
        <w:t xml:space="preserve"> "Cordless"（无绳/锂电）相关的词搜索量增长显著（17%+）。</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 w:id="5"/>
      <w:r>
        <w:rPr>
          <w:rFonts w:eastAsia="等线" w:ascii="Arial" w:cs="Arial" w:hAnsi="Arial"/>
          <w:b w:val="true"/>
          <w:sz w:val="30"/>
        </w:rPr>
        <w:t>第二部分：基于数据的 2025年 Rotary Tool 运营实战策略</w:t>
      </w:r>
      <w:bookmarkEnd w:id="5"/>
    </w:p>
    <w:p>
      <w:pPr>
        <w:spacing w:before="120" w:after="120" w:line="288" w:lineRule="auto"/>
        <w:ind w:left="0" w:firstLine="0"/>
        <w:jc w:val="left"/>
      </w:pPr>
      <w:r>
        <w:rPr>
          <w:rFonts w:eastAsia="等线" w:ascii="Arial" w:cs="Arial" w:hAnsi="Arial"/>
          <w:sz w:val="22"/>
        </w:rPr>
        <w:t>结合你提供的所有Excel数据，我们为你制定以下全流程策略：</w:t>
      </w:r>
    </w:p>
    <w:p>
      <w:pPr>
        <w:pStyle w:val="4"/>
        <w:spacing w:before="260" w:after="120" w:line="288" w:lineRule="auto"/>
        <w:ind w:left="0"/>
        <w:jc w:val="left"/>
        <w:outlineLvl w:val="3"/>
      </w:pPr>
      <w:bookmarkStart w:name="heading_6" w:id="6"/>
      <w:r>
        <w:rPr>
          <w:rFonts w:eastAsia="等线" w:ascii="Arial" w:cs="Arial" w:hAnsi="Arial"/>
          <w:b w:val="true"/>
          <w:color w:val="245bdb"/>
          <w:sz w:val="28"/>
        </w:rPr>
        <w:t xml:space="preserve">5. </w:t>
      </w:r>
      <w:r>
        <w:rPr>
          <w:rFonts w:eastAsia="等线" w:ascii="Arial" w:cs="Arial" w:hAnsi="Arial"/>
          <w:b w:val="true"/>
          <w:sz w:val="28"/>
        </w:rPr>
        <w:t>选品与产品定位策略 (Product Strategy)</w:t>
      </w:r>
      <w:bookmarkEnd w:id="6"/>
    </w:p>
    <w:p>
      <w:pPr>
        <w:numPr>
          <w:numId w:val="25"/>
        </w:numPr>
        <w:spacing w:before="120" w:after="120" w:line="288" w:lineRule="auto"/>
        <w:ind w:left="0"/>
        <w:jc w:val="left"/>
      </w:pPr>
      <w:r>
        <w:rPr>
          <w:rFonts w:eastAsia="等线" w:ascii="Arial" w:cs="Arial" w:hAnsi="Arial"/>
          <w:b w:val="true"/>
          <w:sz w:val="22"/>
        </w:rPr>
        <w:t>产品形态选择：</w:t>
      </w:r>
    </w:p>
    <w:p>
      <w:pPr>
        <w:numPr>
          <w:numId w:val="26"/>
        </w:numPr>
        <w:spacing w:before="120" w:after="120" w:line="288" w:lineRule="auto"/>
        <w:ind w:left="453"/>
        <w:jc w:val="left"/>
      </w:pPr>
      <w:r>
        <w:rPr>
          <w:rFonts w:eastAsia="等线" w:ascii="Arial" w:cs="Arial" w:hAnsi="Arial"/>
          <w:b w:val="true"/>
          <w:sz w:val="22"/>
        </w:rPr>
        <w:t>趋势锁定：</w:t>
      </w:r>
      <w:r>
        <w:rPr>
          <w:rFonts w:eastAsia="等线" w:ascii="Arial" w:cs="Arial" w:hAnsi="Arial"/>
          <w:sz w:val="22"/>
        </w:rPr>
        <w:t xml:space="preserve"> 根据《搜索术语选项卡》，</w:t>
      </w:r>
      <w:r>
        <w:rPr>
          <w:rFonts w:eastAsia="等线" w:ascii="Arial" w:cs="Arial" w:hAnsi="Arial"/>
          <w:sz w:val="22"/>
          <w:shd w:fill="f2f3f5"/>
        </w:rPr>
        <w:t>cordless rotary tool</w:t>
      </w:r>
      <w:r>
        <w:rPr>
          <w:rFonts w:eastAsia="等线" w:ascii="Arial" w:cs="Arial" w:hAnsi="Arial"/>
          <w:sz w:val="22"/>
        </w:rPr>
        <w:t xml:space="preserve"> 搜索量增长 </w:t>
      </w:r>
      <w:r>
        <w:rPr>
          <w:rFonts w:eastAsia="等线" w:ascii="Arial" w:cs="Arial" w:hAnsi="Arial"/>
          <w:b w:val="true"/>
          <w:sz w:val="22"/>
        </w:rPr>
        <w:t>17.14%</w:t>
      </w:r>
      <w:r>
        <w:rPr>
          <w:rFonts w:eastAsia="等线" w:ascii="Arial" w:cs="Arial" w:hAnsi="Arial"/>
          <w:sz w:val="22"/>
        </w:rPr>
        <w:t xml:space="preserve">，且 </w:t>
      </w:r>
      <w:r>
        <w:rPr>
          <w:rFonts w:eastAsia="等线" w:ascii="Arial" w:cs="Arial" w:hAnsi="Arial"/>
          <w:sz w:val="22"/>
          <w:shd w:fill="f2f3f5"/>
        </w:rPr>
        <w:t>mini rotary tool</w:t>
      </w:r>
      <w:r>
        <w:rPr>
          <w:rFonts w:eastAsia="等线" w:ascii="Arial" w:cs="Arial" w:hAnsi="Arial"/>
          <w:sz w:val="22"/>
        </w:rPr>
        <w:t xml:space="preserve"> 也在增长。</w:t>
      </w:r>
    </w:p>
    <w:p>
      <w:pPr>
        <w:numPr>
          <w:numId w:val="27"/>
        </w:numPr>
        <w:spacing w:before="120" w:after="120" w:line="288" w:lineRule="auto"/>
        <w:ind w:left="453"/>
        <w:jc w:val="left"/>
      </w:pPr>
      <w:r>
        <w:rPr>
          <w:rFonts w:eastAsia="等线" w:ascii="Arial" w:cs="Arial" w:hAnsi="Arial"/>
          <w:b w:val="true"/>
          <w:sz w:val="22"/>
        </w:rPr>
        <w:t>避坑指南：</w:t>
      </w:r>
      <w:r>
        <w:rPr>
          <w:rFonts w:eastAsia="等线" w:ascii="Arial" w:cs="Arial" w:hAnsi="Arial"/>
          <w:sz w:val="22"/>
        </w:rPr>
        <w:t xml:space="preserve"> 不要只做有线（Corded）工具。数据表明便携、无绳是增长点。</w:t>
      </w:r>
    </w:p>
    <w:p>
      <w:pPr>
        <w:numPr>
          <w:numId w:val="28"/>
        </w:numPr>
        <w:spacing w:before="120" w:after="120" w:line="288" w:lineRule="auto"/>
        <w:ind w:left="453"/>
        <w:jc w:val="left"/>
      </w:pPr>
      <w:r>
        <w:rPr>
          <w:rFonts w:eastAsia="等线" w:ascii="Arial" w:cs="Arial" w:hAnsi="Arial"/>
          <w:b w:val="true"/>
          <w:sz w:val="22"/>
        </w:rPr>
        <w:t>定价策略：</w:t>
      </w:r>
    </w:p>
    <w:p>
      <w:pPr>
        <w:numPr>
          <w:numId w:val="29"/>
        </w:numPr>
        <w:spacing w:before="120" w:after="120" w:line="288" w:lineRule="auto"/>
        <w:ind w:left="907"/>
        <w:jc w:val="left"/>
      </w:pPr>
      <w:r>
        <w:rPr>
          <w:rFonts w:eastAsia="等线" w:ascii="Arial" w:cs="Arial" w:hAnsi="Arial"/>
          <w:sz w:val="22"/>
        </w:rPr>
        <w:t>虽然《类目整体情况》显示平均单价</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Plain Text</w:t>
            </w:r>
            <w:r>
              <w:rPr>
                <w:rFonts w:eastAsia="等线" w:ascii="Arial" w:cs="Arial" w:hAnsi="Arial"/>
                <w:sz w:val="22"/>
              </w:rPr>
              <w:br/>
            </w:r>
            <w:r>
              <w:rPr>
                <w:rFonts w:eastAsia="等线" w:ascii="Arial" w:cs="Arial" w:hAnsi="Arial"/>
                <w:sz w:val="22"/>
              </w:rPr>
              <w:t>135（可能是多配件大套装或工业级），但《商品选项卡》中走量极大的竞品‘HARDELL(B08VHYX96W)‘售价仅∗∗135（可能是多配件大套装或工业级），但《商品选项卡》中走量极大的竞品‘</w:t>
            </w:r>
            <w:r>
              <w:rPr>
                <w:rFonts w:eastAsia="等线" w:ascii="Arial" w:cs="Arial" w:hAnsi="Arial"/>
                <w:i w:val="true"/>
                <w:sz w:val="22"/>
              </w:rPr>
              <w:t>HARDELL</w:t>
            </w:r>
            <w:r>
              <w:rPr>
                <w:rFonts w:eastAsia="等线" w:ascii="Arial" w:cs="Arial" w:hAnsi="Arial"/>
                <w:sz w:val="22"/>
              </w:rPr>
              <w:t>(</w:t>
            </w:r>
            <w:r>
              <w:rPr>
                <w:rFonts w:eastAsia="等线" w:ascii="Arial" w:cs="Arial" w:hAnsi="Arial"/>
                <w:i w:val="true"/>
                <w:sz w:val="22"/>
              </w:rPr>
              <w:t>B</w:t>
            </w:r>
            <w:r>
              <w:rPr>
                <w:rFonts w:eastAsia="等线" w:ascii="Arial" w:cs="Arial" w:hAnsi="Arial"/>
                <w:sz w:val="22"/>
              </w:rPr>
              <w:t>08</w:t>
            </w:r>
            <w:r>
              <w:rPr>
                <w:rFonts w:eastAsia="等线" w:ascii="Arial" w:cs="Arial" w:hAnsi="Arial"/>
                <w:i w:val="true"/>
                <w:sz w:val="22"/>
              </w:rPr>
              <w:t>VHYX</w:t>
            </w:r>
            <w:r>
              <w:rPr>
                <w:rFonts w:eastAsia="等线" w:ascii="Arial" w:cs="Arial" w:hAnsi="Arial"/>
                <w:sz w:val="22"/>
              </w:rPr>
              <w:t>96</w:t>
            </w:r>
            <w:r>
              <w:rPr>
                <w:rFonts w:eastAsia="等线" w:ascii="Arial" w:cs="Arial" w:hAnsi="Arial"/>
                <w:i w:val="true"/>
                <w:sz w:val="22"/>
              </w:rPr>
              <w:t>W</w:t>
            </w:r>
            <w:r>
              <w:rPr>
                <w:rFonts w:eastAsia="等线" w:ascii="Arial" w:cs="Arial" w:hAnsi="Arial"/>
                <w:sz w:val="22"/>
              </w:rPr>
              <w:t>)‘售价仅∗∗</w:t>
            </w:r>
          </w:p>
        </w:tc>
      </w:tr>
    </w:tbl>
    <w:p>
      <w:pPr>
        <w:numPr>
          <w:numId w:val="30"/>
        </w:numPr>
        <w:spacing w:before="120" w:after="120" w:line="288" w:lineRule="auto"/>
        <w:ind w:left="0"/>
        <w:jc w:val="left"/>
      </w:pPr>
      <w:r>
        <w:rPr>
          <w:rFonts w:eastAsia="等线" w:ascii="Arial" w:cs="Arial" w:hAnsi="Arial"/>
          <w:sz w:val="22"/>
        </w:rPr>
        <w:t>23.64**，</w:t>
      </w:r>
      <w:r>
        <w:rPr>
          <w:rFonts w:eastAsia="等线" w:ascii="Arial" w:cs="Arial" w:hAnsi="Arial"/>
          <w:sz w:val="22"/>
          <w:shd w:fill="f2f3f5"/>
        </w:rPr>
        <w:t>GINELSON</w:t>
      </w:r>
      <w:r>
        <w:rPr>
          <w:rFonts w:eastAsia="等线" w:ascii="Arial" w:cs="Arial" w:hAnsi="Arial"/>
          <w:sz w:val="22"/>
        </w:rPr>
        <w:t xml:space="preserve"> 仅 </w:t>
      </w:r>
      <w:r>
        <w:rPr>
          <w:rFonts w:eastAsia="等线" w:ascii="Arial" w:cs="Arial" w:hAnsi="Arial"/>
          <w:b w:val="true"/>
          <w:sz w:val="22"/>
        </w:rPr>
        <w:t>$16.6</w:t>
      </w:r>
      <w:r>
        <w:rPr>
          <w:rFonts w:eastAsia="等线" w:ascii="Arial" w:cs="Arial" w:hAnsi="Arial"/>
          <w:sz w:val="22"/>
        </w:rPr>
        <w:t>。</w:t>
      </w:r>
    </w:p>
    <w:p>
      <w:pPr>
        <w:numPr>
          <w:numId w:val="31"/>
        </w:numPr>
        <w:spacing w:before="120" w:after="120" w:line="288" w:lineRule="auto"/>
        <w:ind w:left="0"/>
        <w:jc w:val="left"/>
      </w:pPr>
    </w:p>
    <w:p>
      <w:pPr>
        <w:numPr>
          <w:numId w:val="32"/>
        </w:numPr>
        <w:spacing w:before="120" w:after="120" w:line="288" w:lineRule="auto"/>
        <w:ind w:left="0"/>
        <w:jc w:val="left"/>
      </w:pPr>
      <w:r>
        <w:rPr>
          <w:rFonts w:eastAsia="等线" w:ascii="Arial" w:cs="Arial" w:hAnsi="Arial"/>
          <w:b w:val="true"/>
          <w:sz w:val="22"/>
        </w:rPr>
        <w:t>建议：</w:t>
      </w:r>
      <w:r>
        <w:rPr>
          <w:rFonts w:eastAsia="等线" w:ascii="Arial" w:cs="Arial" w:hAnsi="Arial"/>
          <w:sz w:val="22"/>
        </w:rPr>
        <w:t xml:space="preserve"> 如果你做入门级DIY工具，定价应在 </w:t>
      </w:r>
    </w:p>
    <w:p>
      <w:pPr>
        <w:numPr>
          <w:numId w:val="33"/>
        </w:numPr>
        <w:spacing w:before="120" w:after="120" w:line="288" w:lineRule="auto"/>
        <w:ind w:left="0"/>
        <w:jc w:val="left"/>
      </w:pPr>
      <w:r>
        <w:rPr>
          <w:rFonts w:eastAsia="等线" w:ascii="Arial" w:cs="Arial" w:hAnsi="Arial"/>
          <w:sz w:val="22"/>
          <w:shd w:fill="f2f3f5"/>
        </w:rPr>
        <w:t>25−25−</w:t>
      </w:r>
    </w:p>
    <w:p>
      <w:pPr>
        <w:numPr>
          <w:numId w:val="34"/>
        </w:numPr>
        <w:spacing w:before="120" w:after="120" w:line="288" w:lineRule="auto"/>
        <w:ind w:left="0"/>
        <w:jc w:val="left"/>
      </w:pPr>
      <w:r>
        <w:rPr>
          <w:rFonts w:eastAsia="等线" w:ascii="Arial" w:cs="Arial" w:hAnsi="Arial"/>
          <w:b w:val="true"/>
          <w:sz w:val="22"/>
        </w:rPr>
        <w:t>35</w:t>
      </w:r>
      <w:r>
        <w:rPr>
          <w:rFonts w:eastAsia="等线" w:ascii="Arial" w:cs="Arial" w:hAnsi="Arial"/>
          <w:sz w:val="22"/>
        </w:rPr>
        <w:t xml:space="preserve"> 之间以获取最大市场份额；如果做专业级对标Dremel，可定在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Plain Text</w:t>
            </w:r>
            <w:r>
              <w:rPr>
                <w:rFonts w:eastAsia="等线" w:ascii="Arial" w:cs="Arial" w:hAnsi="Arial"/>
                <w:sz w:val="22"/>
              </w:rPr>
              <w:br/>
            </w:r>
            <w:r>
              <w:rPr>
                <w:rFonts w:eastAsia="等线" w:ascii="Arial" w:cs="Arial" w:hAnsi="Arial"/>
                <w:sz w:val="22"/>
              </w:rPr>
              <w:t>60−60−</w:t>
            </w:r>
          </w:p>
        </w:tc>
      </w:tr>
    </w:tbl>
    <w:p>
      <w:pPr>
        <w:numPr>
          <w:numId w:val="35"/>
        </w:numPr>
        <w:spacing w:before="120" w:after="120" w:line="288" w:lineRule="auto"/>
        <w:ind w:left="0"/>
        <w:jc w:val="left"/>
      </w:pPr>
      <w:r>
        <w:rPr>
          <w:rFonts w:eastAsia="等线" w:ascii="Arial" w:cs="Arial" w:hAnsi="Arial"/>
          <w:b w:val="true"/>
          <w:sz w:val="22"/>
        </w:rPr>
        <w:t>80</w:t>
      </w:r>
      <w:r>
        <w:rPr>
          <w:rFonts w:eastAsia="等线" w:ascii="Arial" w:cs="Arial" w:hAnsi="Arial"/>
          <w:sz w:val="22"/>
        </w:rPr>
        <w:t>。不要盲目参考$135的类目均价。</w:t>
      </w:r>
    </w:p>
    <w:p>
      <w:pPr>
        <w:numPr>
          <w:numId w:val="36"/>
        </w:numPr>
        <w:spacing w:before="120" w:after="120" w:line="288" w:lineRule="auto"/>
        <w:ind w:left="0"/>
        <w:jc w:val="left"/>
      </w:pPr>
    </w:p>
    <w:p>
      <w:pPr>
        <w:pStyle w:val="4"/>
        <w:spacing w:before="260" w:after="120" w:line="288" w:lineRule="auto"/>
        <w:ind w:left="0"/>
        <w:jc w:val="left"/>
        <w:outlineLvl w:val="3"/>
      </w:pPr>
      <w:bookmarkStart w:name="heading_7" w:id="7"/>
      <w:r>
        <w:rPr>
          <w:rFonts w:eastAsia="等线" w:ascii="Arial" w:cs="Arial" w:hAnsi="Arial"/>
          <w:b w:val="true"/>
          <w:color w:val="245bdb"/>
          <w:sz w:val="28"/>
        </w:rPr>
        <w:t xml:space="preserve">6. </w:t>
      </w:r>
      <w:r>
        <w:rPr>
          <w:rFonts w:eastAsia="等线" w:ascii="Arial" w:cs="Arial" w:hAnsi="Arial"/>
          <w:b w:val="true"/>
          <w:sz w:val="28"/>
        </w:rPr>
        <w:t>推广节奏规划 (Launch Timeline)</w:t>
      </w:r>
      <w:bookmarkEnd w:id="7"/>
    </w:p>
    <w:p>
      <w:pPr>
        <w:numPr>
          <w:numId w:val="37"/>
        </w:numPr>
        <w:spacing w:before="120" w:after="120" w:line="288" w:lineRule="auto"/>
        <w:ind w:left="0"/>
        <w:jc w:val="left"/>
      </w:pPr>
      <w:r>
        <w:rPr>
          <w:rFonts w:eastAsia="等线" w:ascii="Arial" w:cs="Arial" w:hAnsi="Arial"/>
          <w:b w:val="true"/>
          <w:sz w:val="22"/>
        </w:rPr>
        <w:t>最佳上架时间：</w:t>
      </w:r>
    </w:p>
    <w:p>
      <w:pPr>
        <w:numPr>
          <w:numId w:val="38"/>
        </w:numPr>
        <w:spacing w:before="120" w:after="120" w:line="288" w:lineRule="auto"/>
        <w:ind w:left="453"/>
        <w:jc w:val="left"/>
      </w:pPr>
      <w:r>
        <w:rPr>
          <w:rFonts w:eastAsia="等线" w:ascii="Arial" w:cs="Arial" w:hAnsi="Arial"/>
          <w:sz w:val="22"/>
        </w:rPr>
        <w:t xml:space="preserve">你的《推广计划》定在 </w:t>
      </w:r>
      <w:r>
        <w:rPr>
          <w:rFonts w:eastAsia="等线" w:ascii="Arial" w:cs="Arial" w:hAnsi="Arial"/>
          <w:b w:val="true"/>
          <w:sz w:val="22"/>
        </w:rPr>
        <w:t>2月28日上架</w:t>
      </w:r>
      <w:r>
        <w:rPr>
          <w:rFonts w:eastAsia="等线" w:ascii="Arial" w:cs="Arial" w:hAnsi="Arial"/>
          <w:sz w:val="22"/>
        </w:rPr>
        <w:t>。这是一个</w:t>
      </w:r>
      <w:r>
        <w:rPr>
          <w:rFonts w:eastAsia="等线" w:ascii="Arial" w:cs="Arial" w:hAnsi="Arial"/>
          <w:b w:val="true"/>
          <w:sz w:val="22"/>
        </w:rPr>
        <w:t>极其精准</w:t>
      </w:r>
      <w:r>
        <w:rPr>
          <w:rFonts w:eastAsia="等线" w:ascii="Arial" w:cs="Arial" w:hAnsi="Arial"/>
          <w:sz w:val="22"/>
        </w:rPr>
        <w:t>的决策！</w:t>
      </w:r>
    </w:p>
    <w:p>
      <w:pPr>
        <w:numPr>
          <w:numId w:val="39"/>
        </w:numPr>
        <w:spacing w:before="120" w:after="120" w:line="288" w:lineRule="auto"/>
        <w:ind w:left="453"/>
        <w:jc w:val="left"/>
      </w:pPr>
      <w:r>
        <w:rPr>
          <w:rFonts w:eastAsia="等线" w:ascii="Arial" w:cs="Arial" w:hAnsi="Arial"/>
          <w:sz w:val="22"/>
        </w:rPr>
        <w:t>依据《类目整体转化率》表格，</w:t>
      </w:r>
      <w:r>
        <w:rPr>
          <w:rFonts w:eastAsia="等线" w:ascii="Arial" w:cs="Arial" w:hAnsi="Arial"/>
          <w:b w:val="true"/>
          <w:sz w:val="22"/>
        </w:rPr>
        <w:t>3月份</w:t>
      </w:r>
      <w:r>
        <w:rPr>
          <w:rFonts w:eastAsia="等线" w:ascii="Arial" w:cs="Arial" w:hAnsi="Arial"/>
          <w:sz w:val="22"/>
        </w:rPr>
        <w:t>的流量（467万浏览量）比2月份（244万）</w:t>
      </w:r>
      <w:r>
        <w:rPr>
          <w:rFonts w:eastAsia="等线" w:ascii="Arial" w:cs="Arial" w:hAnsi="Arial"/>
          <w:b w:val="true"/>
          <w:sz w:val="22"/>
        </w:rPr>
        <w:t>翻了一倍</w:t>
      </w:r>
      <w:r>
        <w:rPr>
          <w:rFonts w:eastAsia="等线" w:ascii="Arial" w:cs="Arial" w:hAnsi="Arial"/>
          <w:sz w:val="22"/>
        </w:rPr>
        <w:t>，且销量激增。</w:t>
      </w:r>
    </w:p>
    <w:p>
      <w:pPr>
        <w:numPr>
          <w:numId w:val="40"/>
        </w:numPr>
        <w:spacing w:before="120" w:after="120" w:line="288" w:lineRule="auto"/>
        <w:ind w:left="453"/>
        <w:jc w:val="left"/>
      </w:pPr>
      <w:r>
        <w:rPr>
          <w:rFonts w:eastAsia="等线" w:ascii="Arial" w:cs="Arial" w:hAnsi="Arial"/>
          <w:b w:val="true"/>
          <w:sz w:val="22"/>
        </w:rPr>
        <w:t>策略：</w:t>
      </w:r>
      <w:r>
        <w:rPr>
          <w:rFonts w:eastAsia="等线" w:ascii="Arial" w:cs="Arial" w:hAnsi="Arial"/>
          <w:sz w:val="22"/>
        </w:rPr>
        <w:t xml:space="preserve"> 2月完成FBA入仓，3月1日必须开售，利用大盘流量红利迅速冲排名。</w:t>
      </w:r>
    </w:p>
    <w:p>
      <w:pPr>
        <w:pStyle w:val="4"/>
        <w:spacing w:before="260" w:after="120" w:line="288" w:lineRule="auto"/>
        <w:ind w:left="0"/>
        <w:jc w:val="left"/>
        <w:outlineLvl w:val="3"/>
      </w:pPr>
      <w:bookmarkStart w:name="heading_8" w:id="8"/>
      <w:r>
        <w:rPr>
          <w:rFonts w:eastAsia="等线" w:ascii="Arial" w:cs="Arial" w:hAnsi="Arial"/>
          <w:b w:val="true"/>
          <w:color w:val="245bdb"/>
          <w:sz w:val="28"/>
        </w:rPr>
        <w:t xml:space="preserve">7. </w:t>
      </w:r>
      <w:r>
        <w:rPr>
          <w:rFonts w:eastAsia="等线" w:ascii="Arial" w:cs="Arial" w:hAnsi="Arial"/>
          <w:b w:val="true"/>
          <w:sz w:val="28"/>
        </w:rPr>
        <w:t>流量与广告策略 (Traffic &amp; PPC Strategy)</w:t>
      </w:r>
      <w:bookmarkEnd w:id="8"/>
    </w:p>
    <w:p>
      <w:pPr>
        <w:spacing w:before="120" w:after="120" w:line="288" w:lineRule="auto"/>
        <w:ind w:left="0" w:firstLine="0"/>
        <w:jc w:val="left"/>
      </w:pPr>
      <w:r>
        <w:rPr>
          <w:rFonts w:eastAsia="等线" w:ascii="Arial" w:cs="Arial" w:hAnsi="Arial"/>
          <w:sz w:val="22"/>
        </w:rPr>
        <w:t>依据《benchmark-data》和《搜索术语》制定：</w:t>
      </w:r>
    </w:p>
    <w:p>
      <w:pPr>
        <w:numPr>
          <w:numId w:val="41"/>
        </w:numPr>
        <w:spacing w:before="120" w:after="120" w:line="288" w:lineRule="auto"/>
        <w:ind w:left="0"/>
        <w:jc w:val="left"/>
      </w:pPr>
      <w:r>
        <w:rPr>
          <w:rFonts w:eastAsia="等线" w:ascii="Arial" w:cs="Arial" w:hAnsi="Arial"/>
          <w:b w:val="true"/>
          <w:sz w:val="22"/>
        </w:rPr>
        <w:t>CPC竞价策略：</w:t>
      </w:r>
    </w:p>
    <w:p>
      <w:pPr>
        <w:numPr>
          <w:numId w:val="42"/>
        </w:numPr>
        <w:spacing w:before="120" w:after="120" w:line="288" w:lineRule="auto"/>
        <w:ind w:left="453"/>
        <w:jc w:val="left"/>
      </w:pPr>
      <w:r>
        <w:rPr>
          <w:rFonts w:eastAsia="等线" w:ascii="Arial" w:cs="Arial" w:hAnsi="Arial"/>
          <w:b w:val="true"/>
          <w:sz w:val="22"/>
        </w:rPr>
        <w:t>基准线：</w:t>
      </w:r>
      <w:r>
        <w:rPr>
          <w:rFonts w:eastAsia="等线" w:ascii="Arial" w:cs="Arial" w:hAnsi="Arial"/>
          <w:sz w:val="22"/>
        </w:rPr>
        <w:t xml:space="preserve"> P50 CPC为 </w:t>
      </w:r>
      <w:r>
        <w:rPr>
          <w:rFonts w:eastAsia="等线" w:ascii="Arial" w:cs="Arial" w:hAnsi="Arial"/>
          <w:b w:val="true"/>
          <w:sz w:val="22"/>
        </w:rPr>
        <w:t>$1.44</w:t>
      </w:r>
      <w:r>
        <w:rPr>
          <w:rFonts w:eastAsia="等线" w:ascii="Arial" w:cs="Arial" w:hAnsi="Arial"/>
          <w:sz w:val="22"/>
        </w:rPr>
        <w:t>。</w:t>
      </w:r>
    </w:p>
    <w:p>
      <w:pPr>
        <w:numPr>
          <w:numId w:val="43"/>
        </w:numPr>
        <w:spacing w:before="120" w:after="120" w:line="288" w:lineRule="auto"/>
        <w:ind w:left="453"/>
        <w:jc w:val="left"/>
      </w:pPr>
      <w:r>
        <w:rPr>
          <w:rFonts w:eastAsia="等线" w:ascii="Arial" w:cs="Arial" w:hAnsi="Arial"/>
          <w:b w:val="true"/>
          <w:sz w:val="22"/>
        </w:rPr>
        <w:t>新品期出价：</w:t>
      </w:r>
      <w:r>
        <w:rPr>
          <w:rFonts w:eastAsia="等线" w:ascii="Arial" w:cs="Arial" w:hAnsi="Arial"/>
          <w:sz w:val="22"/>
        </w:rPr>
        <w:t xml:space="preserve"> 为了抢占位置，建议初始出价设为 </w:t>
      </w:r>
      <w:r>
        <w:rPr>
          <w:rFonts w:eastAsia="等线" w:ascii="Arial" w:cs="Arial" w:hAnsi="Arial"/>
          <w:b w:val="true"/>
          <w:sz w:val="22"/>
        </w:rPr>
        <w:t>$1.60 - $1.80</w:t>
      </w:r>
      <w:r>
        <w:rPr>
          <w:rFonts w:eastAsia="等线" w:ascii="Arial" w:cs="Arial" w:hAnsi="Arial"/>
          <w:sz w:val="22"/>
        </w:rPr>
        <w:t xml:space="preserve"> (略高于基准10%-20%)，确保曝光。</w:t>
      </w:r>
    </w:p>
    <w:p>
      <w:pPr>
        <w:numPr>
          <w:numId w:val="44"/>
        </w:numPr>
        <w:spacing w:before="120" w:after="120" w:line="288" w:lineRule="auto"/>
        <w:ind w:left="453"/>
        <w:jc w:val="left"/>
      </w:pPr>
      <w:r>
        <w:rPr>
          <w:rFonts w:eastAsia="等线" w:ascii="Arial" w:cs="Arial" w:hAnsi="Arial"/>
          <w:b w:val="true"/>
          <w:sz w:val="22"/>
        </w:rPr>
        <w:t>如果你的CPC超过$2.00：</w:t>
      </w:r>
      <w:r>
        <w:rPr>
          <w:rFonts w:eastAsia="等线" w:ascii="Arial" w:cs="Arial" w:hAnsi="Arial"/>
          <w:sz w:val="22"/>
        </w:rPr>
        <w:t xml:space="preserve"> 说明你的Listing质量得分太低（图文不行）或词太宽泛，需立即优化。</w:t>
      </w:r>
    </w:p>
    <w:p>
      <w:pPr>
        <w:numPr>
          <w:numId w:val="45"/>
        </w:numPr>
        <w:spacing w:before="120" w:after="120" w:line="288" w:lineRule="auto"/>
        <w:ind w:left="0"/>
        <w:jc w:val="left"/>
      </w:pPr>
      <w:r>
        <w:rPr>
          <w:rFonts w:eastAsia="等线" w:ascii="Arial" w:cs="Arial" w:hAnsi="Arial"/>
          <w:b w:val="true"/>
          <w:sz w:val="22"/>
        </w:rPr>
        <w:t>关键词打法：</w:t>
      </w:r>
    </w:p>
    <w:p>
      <w:pPr>
        <w:numPr>
          <w:numId w:val="46"/>
        </w:numPr>
        <w:spacing w:before="120" w:after="120" w:line="288" w:lineRule="auto"/>
        <w:ind w:left="453"/>
        <w:jc w:val="left"/>
      </w:pPr>
      <w:r>
        <w:rPr>
          <w:rFonts w:eastAsia="等线" w:ascii="Arial" w:cs="Arial" w:hAnsi="Arial"/>
          <w:b w:val="true"/>
          <w:sz w:val="22"/>
        </w:rPr>
        <w:t>避开大词：</w:t>
      </w:r>
      <w:r>
        <w:rPr>
          <w:rFonts w:eastAsia="等线" w:ascii="Arial" w:cs="Arial" w:hAnsi="Arial"/>
          <w:sz w:val="22"/>
        </w:rPr>
        <w:t xml:space="preserve"> </w:t>
      </w:r>
      <w:r>
        <w:rPr>
          <w:rFonts w:eastAsia="等线" w:ascii="Arial" w:cs="Arial" w:hAnsi="Arial"/>
          <w:sz w:val="22"/>
          <w:shd w:fill="f2f3f5"/>
        </w:rPr>
        <w:t>dremel</w:t>
      </w:r>
      <w:r>
        <w:rPr>
          <w:rFonts w:eastAsia="等线" w:ascii="Arial" w:cs="Arial" w:hAnsi="Arial"/>
          <w:sz w:val="22"/>
        </w:rPr>
        <w:t xml:space="preserve"> 搜索量虽大（171万），但转化主要流向Dremel品牌（点击份额前三全是Dremel或强竞品），新品转化率极低。</w:t>
      </w:r>
    </w:p>
    <w:p>
      <w:pPr>
        <w:numPr>
          <w:numId w:val="47"/>
        </w:numPr>
        <w:spacing w:before="120" w:after="120" w:line="288" w:lineRule="auto"/>
        <w:ind w:left="453"/>
        <w:jc w:val="left"/>
      </w:pPr>
      <w:r>
        <w:rPr>
          <w:rFonts w:eastAsia="等线" w:ascii="Arial" w:cs="Arial" w:hAnsi="Arial"/>
          <w:b w:val="true"/>
          <w:sz w:val="22"/>
        </w:rPr>
        <w:t>主攻通用词与属性词：</w:t>
      </w:r>
    </w:p>
    <w:p>
      <w:pPr>
        <w:numPr>
          <w:numId w:val="48"/>
        </w:numPr>
        <w:spacing w:before="120" w:after="120" w:line="288" w:lineRule="auto"/>
        <w:ind w:left="907"/>
        <w:jc w:val="left"/>
      </w:pPr>
      <w:r>
        <w:rPr>
          <w:rFonts w:eastAsia="等线" w:ascii="Arial" w:cs="Arial" w:hAnsi="Arial"/>
          <w:sz w:val="22"/>
        </w:rPr>
        <w:t>重点打：</w:t>
      </w:r>
      <w:r>
        <w:rPr>
          <w:rFonts w:eastAsia="等线" w:ascii="Arial" w:cs="Arial" w:hAnsi="Arial"/>
          <w:sz w:val="22"/>
          <w:shd w:fill="f2f3f5"/>
        </w:rPr>
        <w:t>rotary tool kit</w:t>
      </w:r>
      <w:r>
        <w:rPr>
          <w:rFonts w:eastAsia="等线" w:ascii="Arial" w:cs="Arial" w:hAnsi="Arial"/>
          <w:sz w:val="22"/>
        </w:rPr>
        <w:t xml:space="preserve"> (转化率较高)、</w:t>
      </w:r>
      <w:r>
        <w:rPr>
          <w:rFonts w:eastAsia="等线" w:ascii="Arial" w:cs="Arial" w:hAnsi="Arial"/>
          <w:sz w:val="22"/>
          <w:shd w:fill="f2f3f5"/>
        </w:rPr>
        <w:t>cordless rotary tool</w:t>
      </w:r>
      <w:r>
        <w:rPr>
          <w:rFonts w:eastAsia="等线" w:ascii="Arial" w:cs="Arial" w:hAnsi="Arial"/>
          <w:sz w:val="22"/>
        </w:rPr>
        <w:t xml:space="preserve"> (高增长)、</w:t>
      </w:r>
      <w:r>
        <w:rPr>
          <w:rFonts w:eastAsia="等线" w:ascii="Arial" w:cs="Arial" w:hAnsi="Arial"/>
          <w:sz w:val="22"/>
          <w:shd w:fill="f2f3f5"/>
        </w:rPr>
        <w:t>mini rotary tool</w:t>
      </w:r>
      <w:r>
        <w:rPr>
          <w:rFonts w:eastAsia="等线" w:ascii="Arial" w:cs="Arial" w:hAnsi="Arial"/>
          <w:sz w:val="22"/>
        </w:rPr>
        <w:t>。</w:t>
      </w:r>
    </w:p>
    <w:p>
      <w:pPr>
        <w:numPr>
          <w:numId w:val="49"/>
        </w:numPr>
        <w:spacing w:before="120" w:after="120" w:line="288" w:lineRule="auto"/>
        <w:ind w:left="907"/>
        <w:jc w:val="left"/>
      </w:pPr>
      <w:r>
        <w:rPr>
          <w:rFonts w:eastAsia="等线" w:ascii="Arial" w:cs="Arial" w:hAnsi="Arial"/>
          <w:sz w:val="22"/>
        </w:rPr>
        <w:t xml:space="preserve">利用《搜索术语》里的 </w:t>
      </w:r>
      <w:r>
        <w:rPr>
          <w:rFonts w:eastAsia="等线" w:ascii="Arial" w:cs="Arial" w:hAnsi="Arial"/>
          <w:b w:val="true"/>
          <w:sz w:val="22"/>
        </w:rPr>
        <w:t>Search Conversion Rate</w:t>
      </w:r>
      <w:r>
        <w:rPr>
          <w:rFonts w:eastAsia="等线" w:ascii="Arial" w:cs="Arial" w:hAnsi="Arial"/>
          <w:sz w:val="22"/>
        </w:rPr>
        <w:t xml:space="preserve"> 筛选高转化词。</w:t>
      </w:r>
    </w:p>
    <w:p>
      <w:pPr>
        <w:numPr>
          <w:numId w:val="50"/>
        </w:numPr>
        <w:spacing w:before="120" w:after="120" w:line="288" w:lineRule="auto"/>
        <w:ind w:left="0"/>
        <w:jc w:val="left"/>
      </w:pPr>
      <w:r>
        <w:rPr>
          <w:rFonts w:eastAsia="等线" w:ascii="Arial" w:cs="Arial" w:hAnsi="Arial"/>
          <w:b w:val="true"/>
          <w:sz w:val="22"/>
        </w:rPr>
        <w:t>广告目标设定：</w:t>
      </w:r>
    </w:p>
    <w:p>
      <w:pPr>
        <w:numPr>
          <w:numId w:val="51"/>
        </w:numPr>
        <w:spacing w:before="120" w:after="120" w:line="288" w:lineRule="auto"/>
        <w:ind w:left="453"/>
        <w:jc w:val="left"/>
      </w:pPr>
      <w:r>
        <w:rPr>
          <w:rFonts w:eastAsia="等线" w:ascii="Arial" w:cs="Arial" w:hAnsi="Arial"/>
          <w:b w:val="true"/>
          <w:sz w:val="22"/>
        </w:rPr>
        <w:t>CTR目标：</w:t>
      </w:r>
      <w:r>
        <w:rPr>
          <w:rFonts w:eastAsia="等线" w:ascii="Arial" w:cs="Arial" w:hAnsi="Arial"/>
          <w:sz w:val="22"/>
        </w:rPr>
        <w:t xml:space="preserve"> 必须做到 </w:t>
      </w:r>
      <w:r>
        <w:rPr>
          <w:rFonts w:eastAsia="等线" w:ascii="Arial" w:cs="Arial" w:hAnsi="Arial"/>
          <w:b w:val="true"/>
          <w:sz w:val="22"/>
        </w:rPr>
        <w:t>1.05%</w:t>
      </w:r>
      <w:r>
        <w:rPr>
          <w:rFonts w:eastAsia="等线" w:ascii="Arial" w:cs="Arial" w:hAnsi="Arial"/>
          <w:sz w:val="22"/>
        </w:rPr>
        <w:t xml:space="preserve"> 以上。如果低于此数值，立即更换主图（测试不同角度、带场景图）。</w:t>
      </w:r>
    </w:p>
    <w:p>
      <w:pPr>
        <w:numPr>
          <w:numId w:val="52"/>
        </w:numPr>
        <w:spacing w:before="120" w:after="120" w:line="288" w:lineRule="auto"/>
        <w:ind w:left="453"/>
        <w:jc w:val="left"/>
      </w:pPr>
      <w:r>
        <w:rPr>
          <w:rFonts w:eastAsia="等线" w:ascii="Arial" w:cs="Arial" w:hAnsi="Arial"/>
          <w:b w:val="true"/>
          <w:sz w:val="22"/>
        </w:rPr>
        <w:t>新客策略：</w:t>
      </w:r>
      <w:r>
        <w:rPr>
          <w:rFonts w:eastAsia="等线" w:ascii="Arial" w:cs="Arial" w:hAnsi="Arial"/>
          <w:sz w:val="22"/>
        </w:rPr>
        <w:t xml:space="preserve"> 数据显示 </w:t>
      </w:r>
      <w:r>
        <w:rPr>
          <w:rFonts w:eastAsia="等线" w:ascii="Arial" w:cs="Arial" w:hAnsi="Arial"/>
          <w:b w:val="true"/>
          <w:sz w:val="22"/>
        </w:rPr>
        <w:t>85%是新客</w:t>
      </w:r>
      <w:r>
        <w:rPr>
          <w:rFonts w:eastAsia="等线" w:ascii="Arial" w:cs="Arial" w:hAnsi="Arial"/>
          <w:sz w:val="22"/>
        </w:rPr>
        <w:t xml:space="preserve">。广告类型上，大胆使用 </w:t>
      </w:r>
      <w:r>
        <w:rPr>
          <w:rFonts w:eastAsia="等线" w:ascii="Arial" w:cs="Arial" w:hAnsi="Arial"/>
          <w:b w:val="true"/>
          <w:sz w:val="22"/>
        </w:rPr>
        <w:t>SD（展示型推广）- VCPM模式</w:t>
      </w:r>
      <w:r>
        <w:rPr>
          <w:rFonts w:eastAsia="等线" w:ascii="Arial" w:cs="Arial" w:hAnsi="Arial"/>
          <w:sz w:val="22"/>
        </w:rPr>
        <w:t xml:space="preserve"> 或 </w:t>
      </w:r>
      <w:r>
        <w:rPr>
          <w:rFonts w:eastAsia="等线" w:ascii="Arial" w:cs="Arial" w:hAnsi="Arial"/>
          <w:b w:val="true"/>
          <w:sz w:val="22"/>
        </w:rPr>
        <w:t>SB（品牌推广）视频广告</w:t>
      </w:r>
      <w:r>
        <w:rPr>
          <w:rFonts w:eastAsia="等线" w:ascii="Arial" w:cs="Arial" w:hAnsi="Arial"/>
          <w:sz w:val="22"/>
        </w:rPr>
        <w:t>，拦截那些正在浏览竞品页面的不忠诚客户。</w:t>
      </w:r>
    </w:p>
    <w:p>
      <w:pPr>
        <w:pStyle w:val="4"/>
        <w:spacing w:before="260" w:after="120" w:line="288" w:lineRule="auto"/>
        <w:ind w:left="0"/>
        <w:jc w:val="left"/>
        <w:outlineLvl w:val="3"/>
      </w:pPr>
      <w:bookmarkStart w:name="heading_9" w:id="9"/>
      <w:r>
        <w:rPr>
          <w:rFonts w:eastAsia="等线" w:ascii="Arial" w:cs="Arial" w:hAnsi="Arial"/>
          <w:b w:val="true"/>
          <w:color w:val="245bdb"/>
          <w:sz w:val="28"/>
        </w:rPr>
        <w:t xml:space="preserve">8. </w:t>
      </w:r>
      <w:r>
        <w:rPr>
          <w:rFonts w:eastAsia="等线" w:ascii="Arial" w:cs="Arial" w:hAnsi="Arial"/>
          <w:b w:val="true"/>
          <w:sz w:val="28"/>
        </w:rPr>
        <w:t>转化率优化 (CRO)</w:t>
      </w:r>
      <w:bookmarkEnd w:id="9"/>
    </w:p>
    <w:p>
      <w:pPr>
        <w:numPr>
          <w:numId w:val="53"/>
        </w:numPr>
        <w:spacing w:before="120" w:after="120" w:line="288" w:lineRule="auto"/>
        <w:ind w:left="0"/>
        <w:jc w:val="left"/>
      </w:pPr>
      <w:r>
        <w:rPr>
          <w:rFonts w:eastAsia="等线" w:ascii="Arial" w:cs="Arial" w:hAnsi="Arial"/>
          <w:b w:val="true"/>
          <w:sz w:val="22"/>
        </w:rPr>
        <w:t>对标基准：</w:t>
      </w:r>
    </w:p>
    <w:p>
      <w:pPr>
        <w:numPr>
          <w:numId w:val="54"/>
        </w:numPr>
        <w:spacing w:before="120" w:after="120" w:line="288" w:lineRule="auto"/>
        <w:ind w:left="453"/>
        <w:jc w:val="left"/>
      </w:pPr>
      <w:r>
        <w:rPr>
          <w:rFonts w:eastAsia="等线" w:ascii="Arial" w:cs="Arial" w:hAnsi="Arial"/>
          <w:b w:val="true"/>
          <w:sz w:val="22"/>
        </w:rPr>
        <w:t>合格线：</w:t>
      </w:r>
      <w:r>
        <w:rPr>
          <w:rFonts w:eastAsia="等线" w:ascii="Arial" w:cs="Arial" w:hAnsi="Arial"/>
          <w:sz w:val="22"/>
        </w:rPr>
        <w:t xml:space="preserve"> 参考《类目整体情况》，Listing转化率要达到 </w:t>
      </w:r>
      <w:r>
        <w:rPr>
          <w:rFonts w:eastAsia="等线" w:ascii="Arial" w:cs="Arial" w:hAnsi="Arial"/>
          <w:b w:val="true"/>
          <w:sz w:val="22"/>
        </w:rPr>
        <w:t>2.89%</w:t>
      </w:r>
      <w:r>
        <w:rPr>
          <w:rFonts w:eastAsia="等线" w:ascii="Arial" w:cs="Arial" w:hAnsi="Arial"/>
          <w:sz w:val="22"/>
        </w:rPr>
        <w:t>。</w:t>
      </w:r>
    </w:p>
    <w:p>
      <w:pPr>
        <w:numPr>
          <w:numId w:val="55"/>
        </w:numPr>
        <w:spacing w:before="120" w:after="120" w:line="288" w:lineRule="auto"/>
        <w:ind w:left="453"/>
        <w:jc w:val="left"/>
      </w:pPr>
      <w:r>
        <w:rPr>
          <w:rFonts w:eastAsia="等线" w:ascii="Arial" w:cs="Arial" w:hAnsi="Arial"/>
          <w:b w:val="true"/>
          <w:sz w:val="22"/>
        </w:rPr>
        <w:t>优秀线：</w:t>
      </w:r>
      <w:r>
        <w:rPr>
          <w:rFonts w:eastAsia="等线" w:ascii="Arial" w:cs="Arial" w:hAnsi="Arial"/>
          <w:sz w:val="22"/>
        </w:rPr>
        <w:t xml:space="preserve"> 参考《搜索术语》中 Top ASIN 的转化表现，部分词的转化率在 </w:t>
      </w:r>
      <w:r>
        <w:rPr>
          <w:rFonts w:eastAsia="等线" w:ascii="Arial" w:cs="Arial" w:hAnsi="Arial"/>
          <w:b w:val="true"/>
          <w:sz w:val="22"/>
        </w:rPr>
        <w:t>3%-4%</w:t>
      </w:r>
      <w:r>
        <w:rPr>
          <w:rFonts w:eastAsia="等线" w:ascii="Arial" w:cs="Arial" w:hAnsi="Arial"/>
          <w:sz w:val="22"/>
        </w:rPr>
        <w:t>。</w:t>
      </w:r>
    </w:p>
    <w:p>
      <w:pPr>
        <w:numPr>
          <w:numId w:val="56"/>
        </w:numPr>
        <w:spacing w:before="120" w:after="120" w:line="288" w:lineRule="auto"/>
        <w:ind w:left="0"/>
        <w:jc w:val="left"/>
      </w:pPr>
      <w:r>
        <w:rPr>
          <w:rFonts w:eastAsia="等线" w:ascii="Arial" w:cs="Arial" w:hAnsi="Arial"/>
          <w:b w:val="true"/>
          <w:sz w:val="22"/>
        </w:rPr>
        <w:t>如何提升（缩短与Dremel的差距）：</w:t>
      </w:r>
    </w:p>
    <w:p>
      <w:pPr>
        <w:numPr>
          <w:numId w:val="57"/>
        </w:numPr>
        <w:spacing w:before="120" w:after="120" w:line="288" w:lineRule="auto"/>
        <w:ind w:left="453"/>
        <w:jc w:val="left"/>
      </w:pPr>
      <w:r>
        <w:rPr>
          <w:rFonts w:eastAsia="等线" w:ascii="Arial" w:cs="Arial" w:hAnsi="Arial"/>
          <w:sz w:val="22"/>
        </w:rPr>
        <w:t>《品牌指标》显示顶级品牌转化率是中位数的4倍（23% vs 5%）。差距主要在</w:t>
      </w:r>
      <w:r>
        <w:rPr>
          <w:rFonts w:eastAsia="等线" w:ascii="Arial" w:cs="Arial" w:hAnsi="Arial"/>
          <w:b w:val="true"/>
          <w:sz w:val="22"/>
        </w:rPr>
        <w:t>品牌信任感</w:t>
      </w:r>
      <w:r>
        <w:rPr>
          <w:rFonts w:eastAsia="等线" w:ascii="Arial" w:cs="Arial" w:hAnsi="Arial"/>
          <w:sz w:val="22"/>
        </w:rPr>
        <w:t>。</w:t>
      </w:r>
    </w:p>
    <w:p>
      <w:pPr>
        <w:numPr>
          <w:numId w:val="58"/>
        </w:numPr>
        <w:spacing w:before="120" w:after="120" w:line="288" w:lineRule="auto"/>
        <w:ind w:left="453"/>
        <w:jc w:val="left"/>
      </w:pPr>
      <w:r>
        <w:rPr>
          <w:rFonts w:eastAsia="等线" w:ascii="Arial" w:cs="Arial" w:hAnsi="Arial"/>
          <w:b w:val="true"/>
          <w:sz w:val="22"/>
        </w:rPr>
        <w:t>行动：</w:t>
      </w:r>
      <w:r>
        <w:rPr>
          <w:rFonts w:eastAsia="等线" w:ascii="Arial" w:cs="Arial" w:hAnsi="Arial"/>
          <w:sz w:val="22"/>
        </w:rPr>
        <w:t xml:space="preserve"> 新品Listing必须布局 </w:t>
      </w:r>
      <w:r>
        <w:rPr>
          <w:rFonts w:eastAsia="等线" w:ascii="Arial" w:cs="Arial" w:hAnsi="Arial"/>
          <w:b w:val="true"/>
          <w:sz w:val="22"/>
        </w:rPr>
        <w:t>A+ Premium</w:t>
      </w:r>
      <w:r>
        <w:rPr>
          <w:rFonts w:eastAsia="等线" w:ascii="Arial" w:cs="Arial" w:hAnsi="Arial"/>
          <w:sz w:val="22"/>
        </w:rPr>
        <w:t>（如有），视频必须展示“实际操作DIY场景”（因为Rotary Tool是强功能演示产品）。</w:t>
      </w:r>
    </w:p>
    <w:p>
      <w:pPr>
        <w:numPr>
          <w:numId w:val="59"/>
        </w:numPr>
        <w:spacing w:before="120" w:after="120" w:line="288" w:lineRule="auto"/>
        <w:ind w:left="453"/>
        <w:jc w:val="left"/>
      </w:pPr>
      <w:r>
        <w:rPr>
          <w:rFonts w:eastAsia="等线" w:ascii="Arial" w:cs="Arial" w:hAnsi="Arial"/>
          <w:b w:val="true"/>
          <w:sz w:val="22"/>
        </w:rPr>
        <w:t>评论：</w:t>
      </w:r>
      <w:r>
        <w:rPr>
          <w:rFonts w:eastAsia="等线" w:ascii="Arial" w:cs="Arial" w:hAnsi="Arial"/>
          <w:sz w:val="22"/>
        </w:rPr>
        <w:t xml:space="preserve"> 竞品评分多在4.4-4.7分。如果你的产品低于 </w:t>
      </w:r>
      <w:r>
        <w:rPr>
          <w:rFonts w:eastAsia="等线" w:ascii="Arial" w:cs="Arial" w:hAnsi="Arial"/>
          <w:b w:val="true"/>
          <w:sz w:val="22"/>
        </w:rPr>
        <w:t>4.3分</w:t>
      </w:r>
      <w:r>
        <w:rPr>
          <w:rFonts w:eastAsia="等线" w:ascii="Arial" w:cs="Arial" w:hAnsi="Arial"/>
          <w:sz w:val="22"/>
        </w:rPr>
        <w:t>，在这个类目将很难存活。</w:t>
      </w:r>
    </w:p>
    <w:p>
      <w:pPr>
        <w:pStyle w:val="4"/>
        <w:spacing w:before="260" w:after="120" w:line="288" w:lineRule="auto"/>
        <w:ind w:left="0"/>
        <w:jc w:val="left"/>
        <w:outlineLvl w:val="3"/>
      </w:pPr>
      <w:bookmarkStart w:name="heading_10" w:id="10"/>
      <w:r>
        <w:rPr>
          <w:rFonts w:eastAsia="等线" w:ascii="Arial" w:cs="Arial" w:hAnsi="Arial"/>
          <w:b w:val="true"/>
          <w:color w:val="245bdb"/>
          <w:sz w:val="28"/>
        </w:rPr>
        <w:t xml:space="preserve">9. </w:t>
      </w:r>
      <w:r>
        <w:rPr>
          <w:rFonts w:eastAsia="等线" w:ascii="Arial" w:cs="Arial" w:hAnsi="Arial"/>
          <w:b w:val="true"/>
          <w:sz w:val="28"/>
        </w:rPr>
        <w:t>盈亏平衡与目标测算 (ROI Calculation)</w:t>
      </w:r>
      <w:bookmarkEnd w:id="10"/>
    </w:p>
    <w:p>
      <w:pPr>
        <w:spacing w:before="120" w:after="120" w:line="288" w:lineRule="auto"/>
        <w:ind w:left="0" w:firstLine="0"/>
        <w:jc w:val="left"/>
      </w:pPr>
      <w:r>
        <w:rPr>
          <w:rFonts w:eastAsia="等线" w:ascii="Arial" w:cs="Arial" w:hAnsi="Arial"/>
          <w:sz w:val="22"/>
        </w:rPr>
        <w:t>结合你的《推广计划模板》和基准数据进行预演：</w:t>
      </w:r>
    </w:p>
    <w:p>
      <w:pPr>
        <w:numPr>
          <w:numId w:val="60"/>
        </w:numPr>
        <w:spacing w:before="120" w:after="120" w:line="288" w:lineRule="auto"/>
        <w:ind w:left="0"/>
        <w:jc w:val="left"/>
      </w:pPr>
      <w:r>
        <w:rPr>
          <w:rFonts w:eastAsia="等线" w:ascii="Arial" w:cs="Arial" w:hAnsi="Arial"/>
          <w:b w:val="true"/>
          <w:sz w:val="22"/>
        </w:rPr>
        <w:t>目标：</w:t>
      </w:r>
      <w:r>
        <w:rPr>
          <w:rFonts w:eastAsia="等线" w:ascii="Arial" w:cs="Arial" w:hAnsi="Arial"/>
          <w:sz w:val="22"/>
        </w:rPr>
        <w:t xml:space="preserve"> 日销50单。</w:t>
      </w:r>
    </w:p>
    <w:p>
      <w:pPr>
        <w:numPr>
          <w:numId w:val="61"/>
        </w:numPr>
        <w:spacing w:before="120" w:after="120" w:line="288" w:lineRule="auto"/>
        <w:ind w:left="0"/>
        <w:jc w:val="left"/>
      </w:pPr>
      <w:r>
        <w:rPr>
          <w:rFonts w:eastAsia="等线" w:ascii="Arial" w:cs="Arial" w:hAnsi="Arial"/>
          <w:b w:val="true"/>
          <w:sz w:val="22"/>
        </w:rPr>
        <w:t>所需流量倒推：</w:t>
      </w:r>
    </w:p>
    <w:p>
      <w:pPr>
        <w:numPr>
          <w:numId w:val="62"/>
        </w:numPr>
        <w:spacing w:before="120" w:after="120" w:line="288" w:lineRule="auto"/>
        <w:ind w:left="453"/>
        <w:jc w:val="left"/>
      </w:pPr>
      <w:r>
        <w:rPr>
          <w:rFonts w:eastAsia="等线" w:ascii="Arial" w:cs="Arial" w:hAnsi="Arial"/>
          <w:sz w:val="22"/>
        </w:rPr>
        <w:t xml:space="preserve">假设转化率维持行业平均 </w:t>
      </w:r>
      <w:r>
        <w:rPr>
          <w:rFonts w:eastAsia="等线" w:ascii="Arial" w:cs="Arial" w:hAnsi="Arial"/>
          <w:b w:val="true"/>
          <w:sz w:val="22"/>
        </w:rPr>
        <w:t>2.9%</w:t>
      </w:r>
      <w:r>
        <w:rPr>
          <w:rFonts w:eastAsia="等线" w:ascii="Arial" w:cs="Arial" w:hAnsi="Arial"/>
          <w:sz w:val="22"/>
        </w:rPr>
        <w:t>。</w:t>
      </w:r>
    </w:p>
    <w:p>
      <w:pPr>
        <w:numPr>
          <w:numId w:val="63"/>
        </w:numPr>
        <w:spacing w:before="120" w:after="120" w:line="288" w:lineRule="auto"/>
        <w:ind w:left="453"/>
        <w:jc w:val="left"/>
      </w:pPr>
      <w:r>
        <w:rPr>
          <w:rFonts w:eastAsia="等线" w:ascii="Arial" w:cs="Arial" w:hAnsi="Arial"/>
          <w:sz w:val="22"/>
        </w:rPr>
        <w:t xml:space="preserve">所需点击量 = 50 / 2.9% ≈ </w:t>
      </w:r>
      <w:r>
        <w:rPr>
          <w:rFonts w:eastAsia="等线" w:ascii="Arial" w:cs="Arial" w:hAnsi="Arial"/>
          <w:b w:val="true"/>
          <w:sz w:val="22"/>
        </w:rPr>
        <w:t>1,724次点击/天</w:t>
      </w:r>
      <w:r>
        <w:rPr>
          <w:rFonts w:eastAsia="等线" w:ascii="Arial" w:cs="Arial" w:hAnsi="Arial"/>
          <w:sz w:val="22"/>
        </w:rPr>
        <w:t>。</w:t>
      </w:r>
    </w:p>
    <w:p>
      <w:pPr>
        <w:numPr>
          <w:numId w:val="64"/>
        </w:numPr>
        <w:spacing w:before="120" w:after="120" w:line="288" w:lineRule="auto"/>
        <w:ind w:left="0"/>
        <w:jc w:val="left"/>
      </w:pPr>
      <w:r>
        <w:rPr>
          <w:rFonts w:eastAsia="等线" w:ascii="Arial" w:cs="Arial" w:hAnsi="Arial"/>
          <w:b w:val="true"/>
          <w:sz w:val="22"/>
        </w:rPr>
        <w:t>广告预算预警：</w:t>
      </w:r>
    </w:p>
    <w:p>
      <w:pPr>
        <w:numPr>
          <w:numId w:val="65"/>
        </w:numPr>
        <w:spacing w:before="120" w:after="120" w:line="288" w:lineRule="auto"/>
        <w:ind w:left="453"/>
        <w:jc w:val="left"/>
      </w:pPr>
      <w:r>
        <w:rPr>
          <w:rFonts w:eastAsia="等线" w:ascii="Arial" w:cs="Arial" w:hAnsi="Arial"/>
          <w:sz w:val="22"/>
        </w:rPr>
        <w:t xml:space="preserve">如果全部靠广告（新品期），1724次点击 *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Plain Text</w:t>
            </w:r>
            <w:r>
              <w:rPr>
                <w:rFonts w:eastAsia="等线" w:ascii="Arial" w:cs="Arial" w:hAnsi="Arial"/>
                <w:sz w:val="22"/>
              </w:rPr>
              <w:br/>
            </w:r>
            <w:r>
              <w:rPr>
                <w:rFonts w:eastAsia="等线" w:ascii="Arial" w:cs="Arial" w:hAnsi="Arial"/>
                <w:sz w:val="22"/>
              </w:rPr>
              <w:t>1.44(CPC)=∗∗1.44(</w:t>
            </w:r>
            <w:r>
              <w:rPr>
                <w:rFonts w:eastAsia="等线" w:ascii="Arial" w:cs="Arial" w:hAnsi="Arial"/>
                <w:i w:val="true"/>
                <w:sz w:val="22"/>
              </w:rPr>
              <w:t>CPC</w:t>
            </w:r>
            <w:r>
              <w:rPr>
                <w:rFonts w:eastAsia="等线" w:ascii="Arial" w:cs="Arial" w:hAnsi="Arial"/>
                <w:sz w:val="22"/>
              </w:rPr>
              <w:t>)=∗∗</w:t>
            </w:r>
          </w:p>
        </w:tc>
      </w:tr>
    </w:tbl>
    <w:p>
      <w:pPr>
        <w:numPr>
          <w:numId w:val="66"/>
        </w:numPr>
        <w:spacing w:before="120" w:after="120" w:line="288" w:lineRule="auto"/>
        <w:ind w:left="0"/>
        <w:jc w:val="left"/>
      </w:pPr>
      <w:r>
        <w:rPr>
          <w:rFonts w:eastAsia="等线" w:ascii="Arial" w:cs="Arial" w:hAnsi="Arial"/>
          <w:sz w:val="22"/>
        </w:rPr>
        <w:t>2,482/天**。这显然不现实。</w:t>
      </w:r>
    </w:p>
    <w:p>
      <w:pPr>
        <w:numPr>
          <w:numId w:val="67"/>
        </w:numPr>
        <w:spacing w:before="120" w:after="120" w:line="288" w:lineRule="auto"/>
        <w:ind w:left="453"/>
        <w:jc w:val="left"/>
      </w:pPr>
    </w:p>
    <w:p>
      <w:pPr>
        <w:numPr>
          <w:numId w:val="68"/>
        </w:numPr>
        <w:spacing w:before="120" w:after="120" w:line="288" w:lineRule="auto"/>
        <w:ind w:left="453"/>
        <w:jc w:val="left"/>
      </w:pPr>
      <w:r>
        <w:rPr>
          <w:rFonts w:eastAsia="等线" w:ascii="Arial" w:cs="Arial" w:hAnsi="Arial"/>
          <w:b w:val="true"/>
          <w:sz w:val="22"/>
        </w:rPr>
        <w:t>修正模型：</w:t>
      </w:r>
      <w:r>
        <w:rPr>
          <w:rFonts w:eastAsia="等线" w:ascii="Arial" w:cs="Arial" w:hAnsi="Arial"/>
          <w:sz w:val="22"/>
        </w:rPr>
        <w:t xml:space="preserve"> 必须依赖自然流量。新品期通常广告占比50%。</w:t>
      </w:r>
    </w:p>
    <w:p>
      <w:pPr>
        <w:numPr>
          <w:numId w:val="69"/>
        </w:numPr>
        <w:spacing w:before="120" w:after="120" w:line="288" w:lineRule="auto"/>
        <w:ind w:left="453"/>
        <w:jc w:val="left"/>
      </w:pPr>
      <w:r>
        <w:rPr>
          <w:rFonts w:eastAsia="等线" w:ascii="Arial" w:cs="Arial" w:hAnsi="Arial"/>
          <w:sz w:val="22"/>
        </w:rPr>
        <w:t xml:space="preserve">广告单量目标：25单 -&gt; 需要862次点击 -&gt; 预算约 </w:t>
      </w:r>
      <w:r>
        <w:rPr>
          <w:rFonts w:eastAsia="等线" w:ascii="Arial" w:cs="Arial" w:hAnsi="Arial"/>
          <w:b w:val="true"/>
          <w:sz w:val="22"/>
        </w:rPr>
        <w:t>$1,240/天</w:t>
      </w:r>
      <w:r>
        <w:rPr>
          <w:rFonts w:eastAsia="等线" w:ascii="Arial" w:cs="Arial" w:hAnsi="Arial"/>
          <w:sz w:val="22"/>
        </w:rPr>
        <w:t>。</w:t>
      </w:r>
    </w:p>
    <w:p>
      <w:pPr>
        <w:numPr>
          <w:numId w:val="70"/>
        </w:numPr>
        <w:spacing w:before="120" w:after="120" w:line="288" w:lineRule="auto"/>
        <w:ind w:left="453"/>
        <w:jc w:val="left"/>
      </w:pPr>
      <w:r>
        <w:rPr>
          <w:rFonts w:eastAsia="等线" w:ascii="Arial" w:cs="Arial" w:hAnsi="Arial"/>
          <w:b w:val="true"/>
          <w:sz w:val="22"/>
        </w:rPr>
        <w:t>结论：</w:t>
      </w:r>
      <w:r>
        <w:rPr>
          <w:rFonts w:eastAsia="等线" w:ascii="Arial" w:cs="Arial" w:hAnsi="Arial"/>
          <w:sz w:val="22"/>
        </w:rPr>
        <w:t xml:space="preserve"> 这是一个</w:t>
      </w:r>
      <w:r>
        <w:rPr>
          <w:rFonts w:eastAsia="等线" w:ascii="Arial" w:cs="Arial" w:hAnsi="Arial"/>
          <w:b w:val="true"/>
          <w:sz w:val="22"/>
        </w:rPr>
        <w:t>高流量、高投入</w:t>
      </w:r>
      <w:r>
        <w:rPr>
          <w:rFonts w:eastAsia="等线" w:ascii="Arial" w:cs="Arial" w:hAnsi="Arial"/>
          <w:sz w:val="22"/>
        </w:rPr>
        <w:t xml:space="preserve">的类目。如果是小成本启动，建议将目标日销先定在 </w:t>
      </w:r>
      <w:r>
        <w:rPr>
          <w:rFonts w:eastAsia="等线" w:ascii="Arial" w:cs="Arial" w:hAnsi="Arial"/>
          <w:b w:val="true"/>
          <w:sz w:val="22"/>
        </w:rPr>
        <w:t>10-20单</w:t>
      </w:r>
      <w:r>
        <w:rPr>
          <w:rFonts w:eastAsia="等线" w:ascii="Arial" w:cs="Arial" w:hAnsi="Arial"/>
          <w:sz w:val="22"/>
        </w:rPr>
        <w:t>，专注于长尾词（Long-tail keywords），避开高价大词。</w:t>
      </w:r>
    </w:p>
    <w:p>
      <w:pPr>
        <w:pStyle w:val="3"/>
        <w:spacing w:before="300" w:after="120" w:line="288" w:lineRule="auto"/>
        <w:ind w:left="0"/>
        <w:jc w:val="left"/>
        <w:outlineLvl w:val="2"/>
      </w:pPr>
      <w:bookmarkStart w:name="heading_11" w:id="11"/>
      <w:r>
        <w:rPr>
          <w:rFonts w:eastAsia="等线" w:ascii="Arial" w:cs="Arial" w:hAnsi="Arial"/>
          <w:b w:val="true"/>
          <w:sz w:val="30"/>
        </w:rPr>
        <w:t>总结：你的行动清单 (Checklist)</w:t>
      </w:r>
      <w:bookmarkEnd w:id="11"/>
    </w:p>
    <w:p>
      <w:pPr>
        <w:numPr>
          <w:numId w:val="71"/>
        </w:numPr>
        <w:spacing w:before="120" w:after="120" w:line="288" w:lineRule="auto"/>
        <w:ind w:left="0"/>
        <w:jc w:val="left"/>
      </w:pPr>
      <w:r>
        <w:rPr>
          <w:rFonts w:eastAsia="等线" w:ascii="Arial" w:cs="Arial" w:hAnsi="Arial"/>
          <w:b w:val="true"/>
          <w:sz w:val="22"/>
        </w:rPr>
        <w:t>2月28日前：</w:t>
      </w:r>
      <w:r>
        <w:rPr>
          <w:rFonts w:eastAsia="等线" w:ascii="Arial" w:cs="Arial" w:hAnsi="Arial"/>
          <w:sz w:val="22"/>
        </w:rPr>
        <w:t xml:space="preserve"> 确保主图点击率测试能超过 </w:t>
      </w:r>
      <w:r>
        <w:rPr>
          <w:rFonts w:eastAsia="等线" w:ascii="Arial" w:cs="Arial" w:hAnsi="Arial"/>
          <w:b w:val="true"/>
          <w:sz w:val="22"/>
        </w:rPr>
        <w:t>1.05%</w:t>
      </w:r>
      <w:r>
        <w:rPr>
          <w:rFonts w:eastAsia="等线" w:ascii="Arial" w:cs="Arial" w:hAnsi="Arial"/>
          <w:sz w:val="22"/>
        </w:rPr>
        <w:t>（用PickFu或后台实验测试）。</w:t>
      </w:r>
    </w:p>
    <w:p>
      <w:pPr>
        <w:numPr>
          <w:numId w:val="72"/>
        </w:numPr>
        <w:spacing w:before="120" w:after="120" w:line="288" w:lineRule="auto"/>
        <w:ind w:left="0"/>
        <w:jc w:val="left"/>
      </w:pPr>
      <w:r>
        <w:rPr>
          <w:rFonts w:eastAsia="等线" w:ascii="Arial" w:cs="Arial" w:hAnsi="Arial"/>
          <w:b w:val="true"/>
          <w:sz w:val="22"/>
        </w:rPr>
        <w:t>3月1日-15日（蜜月期）：</w:t>
      </w:r>
    </w:p>
    <w:p>
      <w:pPr>
        <w:numPr>
          <w:numId w:val="73"/>
        </w:numPr>
        <w:spacing w:before="120" w:after="120" w:line="288" w:lineRule="auto"/>
        <w:ind w:left="453"/>
        <w:jc w:val="left"/>
      </w:pPr>
      <w:r>
        <w:rPr>
          <w:rFonts w:eastAsia="等线" w:ascii="Arial" w:cs="Arial" w:hAnsi="Arial"/>
          <w:sz w:val="22"/>
        </w:rPr>
        <w:t xml:space="preserve">利用3月流量爆发期，High Bid ($1.6+) 抢占 </w:t>
      </w:r>
      <w:r>
        <w:rPr>
          <w:rFonts w:eastAsia="等线" w:ascii="Arial" w:cs="Arial" w:hAnsi="Arial"/>
          <w:sz w:val="22"/>
          <w:shd w:fill="f2f3f5"/>
        </w:rPr>
        <w:t>cordless rotary tool</w:t>
      </w:r>
      <w:r>
        <w:rPr>
          <w:rFonts w:eastAsia="等线" w:ascii="Arial" w:cs="Arial" w:hAnsi="Arial"/>
          <w:sz w:val="22"/>
        </w:rPr>
        <w:t xml:space="preserve"> 首页。</w:t>
      </w:r>
    </w:p>
    <w:p>
      <w:pPr>
        <w:numPr>
          <w:numId w:val="74"/>
        </w:numPr>
        <w:spacing w:before="120" w:after="120" w:line="288" w:lineRule="auto"/>
        <w:ind w:left="453"/>
        <w:jc w:val="left"/>
      </w:pPr>
      <w:r>
        <w:rPr>
          <w:rFonts w:eastAsia="等线" w:ascii="Arial" w:cs="Arial" w:hAnsi="Arial"/>
          <w:sz w:val="22"/>
        </w:rPr>
        <w:t>开启Coupon，因为该类目价格敏感。</w:t>
      </w:r>
    </w:p>
    <w:p>
      <w:pPr>
        <w:numPr>
          <w:numId w:val="75"/>
        </w:numPr>
        <w:spacing w:before="120" w:after="120" w:line="288" w:lineRule="auto"/>
        <w:ind w:left="0"/>
        <w:jc w:val="left"/>
      </w:pPr>
      <w:r>
        <w:rPr>
          <w:rFonts w:eastAsia="等线" w:ascii="Arial" w:cs="Arial" w:hAnsi="Arial"/>
          <w:b w:val="true"/>
          <w:sz w:val="22"/>
        </w:rPr>
        <w:t>数据监控（每周）：</w:t>
      </w:r>
    </w:p>
    <w:p>
      <w:pPr>
        <w:numPr>
          <w:numId w:val="76"/>
        </w:numPr>
        <w:spacing w:before="120" w:after="120" w:line="288" w:lineRule="auto"/>
        <w:ind w:left="453"/>
        <w:jc w:val="left"/>
      </w:pPr>
      <w:r>
        <w:rPr>
          <w:rFonts w:eastAsia="等线" w:ascii="Arial" w:cs="Arial" w:hAnsi="Arial"/>
          <w:sz w:val="22"/>
        </w:rPr>
        <w:t xml:space="preserve">看 </w:t>
      </w:r>
      <w:r>
        <w:rPr>
          <w:rFonts w:eastAsia="等线" w:ascii="Arial" w:cs="Arial" w:hAnsi="Arial"/>
          <w:b w:val="true"/>
          <w:sz w:val="22"/>
        </w:rPr>
        <w:t>Benchmark</w:t>
      </w:r>
      <w:r>
        <w:rPr>
          <w:rFonts w:eastAsia="等线" w:ascii="Arial" w:cs="Arial" w:hAnsi="Arial"/>
          <w:sz w:val="22"/>
        </w:rPr>
        <w:t>：我的CPC是否降到了$1.44以下？</w:t>
      </w:r>
    </w:p>
    <w:p>
      <w:pPr>
        <w:numPr>
          <w:numId w:val="77"/>
        </w:numPr>
        <w:spacing w:before="120" w:after="120" w:line="288" w:lineRule="auto"/>
        <w:ind w:left="453"/>
        <w:jc w:val="left"/>
      </w:pPr>
      <w:r>
        <w:rPr>
          <w:rFonts w:eastAsia="等线" w:ascii="Arial" w:cs="Arial" w:hAnsi="Arial"/>
          <w:sz w:val="22"/>
        </w:rPr>
        <w:t xml:space="preserve">看 </w:t>
      </w:r>
      <w:r>
        <w:rPr>
          <w:rFonts w:eastAsia="等线" w:ascii="Arial" w:cs="Arial" w:hAnsi="Arial"/>
          <w:b w:val="true"/>
          <w:sz w:val="22"/>
        </w:rPr>
        <w:t>Brand Metrics</w:t>
      </w:r>
      <w:r>
        <w:rPr>
          <w:rFonts w:eastAsia="等线" w:ascii="Arial" w:cs="Arial" w:hAnsi="Arial"/>
          <w:sz w:val="22"/>
        </w:rPr>
        <w:t>：我的转化率是否在向5%（中位数）靠拢？</w:t>
      </w:r>
    </w:p>
    <w:p>
      <w:pPr>
        <w:numPr>
          <w:numId w:val="78"/>
        </w:numPr>
        <w:spacing w:before="120" w:after="120" w:line="288" w:lineRule="auto"/>
        <w:ind w:left="0"/>
        <w:jc w:val="left"/>
      </w:pPr>
      <w:r>
        <w:rPr>
          <w:rFonts w:eastAsia="等线" w:ascii="Arial" w:cs="Arial" w:hAnsi="Arial"/>
          <w:b w:val="true"/>
          <w:sz w:val="22"/>
        </w:rPr>
        <w:t>长期：</w:t>
      </w:r>
      <w:r>
        <w:rPr>
          <w:rFonts w:eastAsia="等线" w:ascii="Arial" w:cs="Arial" w:hAnsi="Arial"/>
          <w:sz w:val="22"/>
        </w:rPr>
        <w:t xml:space="preserve"> 关注 </w:t>
      </w:r>
      <w:r>
        <w:rPr>
          <w:rFonts w:eastAsia="等线" w:ascii="Arial" w:cs="Arial" w:hAnsi="Arial"/>
          <w:b w:val="true"/>
          <w:sz w:val="22"/>
        </w:rPr>
        <w:t>NtB (新客) 数据</w:t>
      </w:r>
      <w:r>
        <w:rPr>
          <w:rFonts w:eastAsia="等线" w:ascii="Arial" w:cs="Arial" w:hAnsi="Arial"/>
          <w:sz w:val="22"/>
        </w:rPr>
        <w:t>。由于85%是新客，不用太纠结复购，要把精力全放在</w:t>
      </w:r>
      <w:r>
        <w:rPr>
          <w:rFonts w:eastAsia="等线" w:ascii="Arial" w:cs="Arial" w:hAnsi="Arial"/>
          <w:b w:val="true"/>
          <w:sz w:val="22"/>
        </w:rPr>
        <w:t>拉新</w:t>
      </w:r>
      <w:r>
        <w:rPr>
          <w:rFonts w:eastAsia="等线" w:ascii="Arial" w:cs="Arial" w:hAnsi="Arial"/>
          <w:sz w:val="22"/>
        </w:rPr>
        <w:t>和</w:t>
      </w:r>
      <w:r>
        <w:rPr>
          <w:rFonts w:eastAsia="等线" w:ascii="Arial" w:cs="Arial" w:hAnsi="Arial"/>
          <w:b w:val="true"/>
          <w:sz w:val="22"/>
        </w:rPr>
        <w:t>首单转化</w:t>
      </w:r>
      <w:r>
        <w:rPr>
          <w:rFonts w:eastAsia="等线" w:ascii="Arial" w:cs="Arial" w:hAnsi="Arial"/>
          <w:sz w:val="22"/>
        </w:rPr>
        <w:t>上。</w:t>
      </w:r>
    </w:p>
    <w:p>
      <w:pPr>
        <w:spacing w:before="120" w:after="120" w:line="288" w:lineRule="auto"/>
        <w:ind w:left="0" w:firstLine="0"/>
        <w:jc w:val="left"/>
      </w:pPr>
      <w:r>
        <w:rPr>
          <w:rFonts w:eastAsia="等线" w:ascii="Arial" w:cs="Arial" w:hAnsi="Arial"/>
          <w:sz w:val="22"/>
        </w:rPr>
        <w:t>thumb_upthumb_down75.6s</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深度研究亚马逊广告后台4个功能，①基准功能（-benchmark-data）， ②品牌指标，③选品指南针 ④商机探测器，并且总结分析  ①所有指标含义，解释  是什么？②结合我们亚马逊运营，指引我们可以做什么，我们怎么利用他们，落地，直接运用到我们亚马逊运营中，详细专业归纳总结出来</w:t>
      </w:r>
    </w:p>
    <w:p>
      <w:pPr>
        <w:spacing w:before="120" w:after="120" w:line="288" w:lineRule="auto"/>
        <w:ind w:left="0" w:firstLine="0"/>
        <w:jc w:val="left"/>
      </w:pPr>
      <w:r>
        <w:rPr>
          <w:rFonts w:eastAsia="等线" w:ascii="Arial" w:cs="Arial" w:hAnsi="Arial"/>
          <w:sz w:val="22"/>
        </w:rPr>
        <w:t xml:space="preserve">基准功能解释，介绍benchmark-data：（最近30天数据） </w:t>
      </w:r>
    </w:p>
    <w:p>
      <w:pPr>
        <w:spacing w:before="120" w:after="120" w:line="288" w:lineRule="auto"/>
        <w:ind w:left="0" w:firstLine="0"/>
        <w:jc w:val="left"/>
      </w:pPr>
      <w:r>
        <w:rPr>
          <w:rFonts w:eastAsia="等线" w:ascii="Arial" w:cs="Arial" w:hAnsi="Arial"/>
          <w:sz w:val="22"/>
        </w:rPr>
        <w:t>指标包含</w:t>
      </w:r>
    </w:p>
    <w:p>
      <w:pPr>
        <w:spacing w:before="120" w:after="120" w:line="288" w:lineRule="auto"/>
        <w:ind w:left="0" w:firstLine="0"/>
        <w:jc w:val="left"/>
      </w:pPr>
      <w:r>
        <w:rPr>
          <w:rFonts w:eastAsia="等线" w:ascii="Arial" w:cs="Arial" w:hAnsi="Arial"/>
          <w:sz w:val="22"/>
        </w:rPr>
        <w:t>CTR：  点击率，  CTR 被点击的展示量百分比。CTR = 点击量/展示量</w:t>
      </w:r>
    </w:p>
    <w:p>
      <w:pPr>
        <w:spacing w:before="120" w:after="120" w:line="288" w:lineRule="auto"/>
        <w:ind w:left="0" w:firstLine="0"/>
        <w:jc w:val="left"/>
      </w:pPr>
      <w:r>
        <w:rPr>
          <w:rFonts w:eastAsia="等线" w:ascii="Arial" w:cs="Arial" w:hAnsi="Arial"/>
          <w:sz w:val="22"/>
        </w:rPr>
        <w:t>CPM： CPM， 每千次展示的总成本。每千次展示成本 =（成本/展示量）* 1000</w:t>
      </w:r>
    </w:p>
    <w:p>
      <w:pPr>
        <w:spacing w:before="120" w:after="120" w:line="288" w:lineRule="auto"/>
        <w:ind w:left="0" w:firstLine="0"/>
        <w:jc w:val="left"/>
      </w:pPr>
      <w:r>
        <w:rPr>
          <w:rFonts w:eastAsia="等线" w:ascii="Arial" w:cs="Arial" w:hAnsi="Arial"/>
          <w:sz w:val="22"/>
        </w:rPr>
        <w:t>购买率（品牌新客）：购买率（品牌新客） 它是指 品牌新客购买量与广告展示量的比率。</w:t>
      </w:r>
    </w:p>
    <w:p>
      <w:pPr>
        <w:spacing w:before="120" w:after="120" w:line="288" w:lineRule="auto"/>
        <w:ind w:left="0" w:firstLine="0"/>
        <w:jc w:val="left"/>
      </w:pPr>
      <w:r>
        <w:rPr>
          <w:rFonts w:eastAsia="等线" w:ascii="Arial" w:cs="Arial" w:hAnsi="Arial"/>
          <w:sz w:val="22"/>
        </w:rPr>
        <w:t>公式   购买率（品牌新客）= 购买量（品牌新客）/展示量，可以理解为 接近转化率CR 概念</w:t>
      </w:r>
    </w:p>
    <w:p>
      <w:pPr>
        <w:spacing w:before="120" w:after="120" w:line="288" w:lineRule="auto"/>
        <w:ind w:left="0" w:firstLine="0"/>
        <w:jc w:val="left"/>
      </w:pPr>
      <w:r>
        <w:rPr>
          <w:rFonts w:eastAsia="等线" w:ascii="Arial" w:cs="Arial" w:hAnsi="Arial"/>
          <w:sz w:val="22"/>
        </w:rPr>
        <w:t>单次购买成本（品牌新客）：单次购买成本（品牌新客） 获取过去 12 个月内未曾购买过该品牌商品的顾客下单所产生的平均成本。单次购买成本（品牌新客）= 总成本/购买量（品牌新客）可以理解为 CPA概念</w:t>
      </w:r>
    </w:p>
    <w:p>
      <w:pPr>
        <w:spacing w:before="120" w:after="120" w:line="288" w:lineRule="auto"/>
        <w:ind w:left="0" w:firstLine="0"/>
        <w:jc w:val="left"/>
      </w:pPr>
      <w:r>
        <w:rPr>
          <w:rFonts w:eastAsia="等线" w:ascii="Arial" w:cs="Arial" w:hAnsi="Arial"/>
          <w:sz w:val="22"/>
        </w:rPr>
        <w:t>品牌新客购买量占比：品牌新客购买量占比它是指在 过去 12 个月内未曾购买过该品牌商品的顾客所产生的归因于广告的购买所占的百分比。公式   品牌新客购买占比 = 购买量（品牌新客）/总购买量</w:t>
      </w:r>
    </w:p>
    <w:p>
      <w:pPr>
        <w:spacing w:before="120" w:after="120" w:line="288" w:lineRule="auto"/>
        <w:ind w:left="0" w:firstLine="0"/>
        <w:jc w:val="left"/>
      </w:pPr>
      <w:r>
        <w:rPr>
          <w:rFonts w:eastAsia="等线" w:ascii="Arial" w:cs="Arial" w:hAnsi="Arial"/>
          <w:sz w:val="22"/>
        </w:rPr>
        <w:t>CPC： CPC竞价， 单次点击的平均成本。单次点击成本 (CPC) = 成本/点击量</w:t>
      </w:r>
    </w:p>
    <w:p>
      <w:pPr>
        <w:spacing w:before="120" w:after="120" w:line="288" w:lineRule="auto"/>
        <w:ind w:left="0" w:firstLine="0"/>
        <w:jc w:val="left"/>
      </w:pPr>
      <w:r>
        <w:rPr>
          <w:rFonts w:eastAsia="等线" w:ascii="Arial" w:cs="Arial" w:hAnsi="Arial"/>
          <w:sz w:val="22"/>
        </w:rPr>
        <w:t>p50 基准值    第五十百分位</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rotary tools</w:t>
      </w:r>
    </w:p>
    <w:p>
      <w:pPr>
        <w:spacing w:before="120" w:after="120" w:line="288" w:lineRule="auto"/>
        <w:ind w:left="0" w:firstLine="0"/>
        <w:jc w:val="left"/>
      </w:pPr>
      <w:r>
        <w:rPr>
          <w:rFonts w:eastAsia="等线" w:ascii="Arial" w:cs="Arial" w:hAnsi="Arial"/>
          <w:sz w:val="22"/>
        </w:rPr>
        <w:t>us-home-improvement / Categories / Power &amp; Hand Tools / Power Tools / Rotary Tools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品牌指标 Brand metrics</w:t>
      </w:r>
    </w:p>
    <w:p>
      <w:pPr>
        <w:spacing w:before="120" w:after="120" w:line="288" w:lineRule="auto"/>
        <w:ind w:left="0" w:firstLine="0"/>
        <w:jc w:val="left"/>
      </w:pPr>
      <w:r>
        <w:rPr>
          <w:rFonts w:eastAsia="等线" w:ascii="Arial" w:cs="Arial" w:hAnsi="Arial"/>
          <w:sz w:val="22"/>
        </w:rPr>
        <w:t>Customer conversion rate：顾客转化率</w:t>
      </w:r>
    </w:p>
    <w:p>
      <w:pPr>
        <w:spacing w:before="120" w:after="120" w:line="288" w:lineRule="auto"/>
        <w:ind w:left="0" w:firstLine="0"/>
        <w:jc w:val="left"/>
      </w:pPr>
      <w:r>
        <w:rPr>
          <w:rFonts w:eastAsia="等线" w:ascii="Arial" w:cs="Arial" w:hAnsi="Arial"/>
          <w:sz w:val="22"/>
        </w:rPr>
        <w:t>Customer conversion rate The percentage of customers who moved from considering your brand to purchasing from your brand within the selected timeframe. Consideration includes a shopper viewing your product detail page, searching your brand and viewing detail page, and/or adding to cart.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Category Median： The performance of the 50th percentile of brands in the selected category.品类中位数</w:t>
      </w:r>
    </w:p>
    <w:p>
      <w:pPr>
        <w:spacing w:before="120" w:after="120" w:line="288" w:lineRule="auto"/>
        <w:ind w:left="0" w:firstLine="0"/>
        <w:jc w:val="left"/>
      </w:pPr>
      <w:r>
        <w:rPr>
          <w:rFonts w:eastAsia="等线" w:ascii="Arial" w:cs="Arial" w:hAnsi="Arial"/>
          <w:sz w:val="22"/>
        </w:rPr>
        <w:t>Category Top： The average performance of the 95th–99th percentile of brands in the selected category. 品类首位</w:t>
      </w:r>
    </w:p>
    <w:p>
      <w:pPr>
        <w:spacing w:before="120" w:after="120" w:line="288" w:lineRule="auto"/>
        <w:ind w:left="0" w:firstLine="0"/>
        <w:jc w:val="left"/>
      </w:pPr>
      <w:r>
        <w:rPr>
          <w:rFonts w:eastAsia="等线" w:ascii="Arial" w:cs="Arial" w:hAnsi="Arial"/>
          <w:sz w:val="22"/>
        </w:rPr>
        <w:t>品牌指标：分析 广告点击率，广告客户转化率，类目水平，中位数（50%百分位） 首要（前95%-99%百分位）</w:t>
      </w:r>
    </w:p>
    <w:p>
      <w:pPr>
        <w:spacing w:before="120" w:after="120" w:line="288" w:lineRule="auto"/>
        <w:ind w:left="0" w:firstLine="0"/>
        <w:jc w:val="left"/>
      </w:pPr>
      <w:r>
        <w:rPr>
          <w:rFonts w:eastAsia="等线" w:ascii="Arial" w:cs="Arial" w:hAnsi="Arial"/>
          <w:sz w:val="22"/>
        </w:rPr>
        <w:t xml:space="preserve"> 选品指南针：分析类目的数据包括浏览量趋势，购买趋势，淡旺季，平均退货率，类目平均售价，平均转化率，评论评级</w:t>
      </w:r>
    </w:p>
    <w:p>
      <w:pPr>
        <w:spacing w:before="120" w:after="120" w:line="288" w:lineRule="auto"/>
        <w:ind w:left="0" w:firstLine="0"/>
        <w:jc w:val="left"/>
      </w:pPr>
      <w:r>
        <w:rPr>
          <w:rFonts w:eastAsia="等线" w:ascii="Arial" w:cs="Arial" w:hAnsi="Arial"/>
          <w:sz w:val="22"/>
        </w:rPr>
        <w:t>商机探测器数据：关键词 份额情况，商品 竞品数据，Niche详情搜索术语选项卡，Niche详情商品选项卡</w:t>
      </w:r>
    </w:p>
    <w:p>
      <w:pPr>
        <w:spacing w:before="120" w:after="120" w:line="288" w:lineRule="auto"/>
        <w:ind w:left="0" w:firstLine="0"/>
        <w:jc w:val="left"/>
      </w:pPr>
      <w:r>
        <w:rPr>
          <w:rFonts w:eastAsia="等线" w:ascii="Arial" w:cs="Arial" w:hAnsi="Arial"/>
          <w:sz w:val="22"/>
        </w:rPr>
        <w:t>基准（benchmark） 6个维度，CPC指标，CTR，CPM，购买率（品牌新客），单次购买成本（品牌新客），</w:t>
      </w:r>
    </w:p>
    <w:p>
      <w:pPr>
        <w:spacing w:before="120" w:after="120" w:line="288" w:lineRule="auto"/>
        <w:ind w:left="0" w:firstLine="0"/>
        <w:jc w:val="left"/>
      </w:pPr>
      <w:r>
        <w:rPr>
          <w:rFonts w:eastAsia="等线" w:ascii="Arial" w:cs="Arial" w:hAnsi="Arial"/>
          <w:sz w:val="22"/>
        </w:rPr>
        <w:t>品牌新客购买量占比</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结合上面的数据，可以制定亚马逊运营策略，广告推广策略，上架时间，推广计划，CPC广告计划，利润&amp;ROI盈亏平衡测算</w:t>
      </w:r>
    </w:p>
    <w:p>
      <w:pPr>
        <w:spacing w:before="120" w:after="120" w:line="288" w:lineRule="auto"/>
        <w:ind w:left="0" w:firstLine="0"/>
        <w:jc w:val="left"/>
      </w:pPr>
      <w:r>
        <w:rPr>
          <w:rFonts w:eastAsia="等线" w:ascii="Arial" w:cs="Arial" w:hAnsi="Arial"/>
          <w:sz w:val="22"/>
        </w:rPr>
        <w:t>账号&amp;备货规划，推广目标</w:t>
      </w:r>
    </w:p>
    <w:p>
      <w:pPr>
        <w:spacing w:before="120" w:after="120" w:line="288" w:lineRule="auto"/>
        <w:ind w:left="0" w:firstLine="0"/>
        <w:jc w:val="left"/>
      </w:pPr>
      <w:r>
        <w:rPr>
          <w:rFonts w:eastAsia="等线" w:ascii="Arial" w:cs="Arial" w:hAnsi="Arial"/>
          <w:sz w:val="22"/>
        </w:rPr>
        <w:t>12</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146288">
    <w:lvl>
      <w:start w:val="1"/>
      <w:numFmt w:val="decimal"/>
      <w:suff w:val="tab"/>
      <w:lvlText w:val="%1."/>
      <w:rPr>
        <w:color w:val="3370ff"/>
      </w:rPr>
    </w:lvl>
  </w:abstractNum>
  <w:abstractNum w:abstractNumId="3146289">
    <w:lvl>
      <w:start w:val="2"/>
      <w:numFmt w:val="decimal"/>
      <w:suff w:val="tab"/>
      <w:lvlText w:val="%1."/>
      <w:rPr>
        <w:color w:val="3370ff"/>
      </w:rPr>
    </w:lvl>
  </w:abstractNum>
  <w:abstractNum w:abstractNumId="3146290">
    <w:lvl>
      <w:numFmt w:val="bullet"/>
      <w:suff w:val="tab"/>
      <w:lvlText w:val="•"/>
      <w:rPr>
        <w:color w:val="3370ff"/>
      </w:rPr>
    </w:lvl>
  </w:abstractNum>
  <w:abstractNum w:abstractNumId="3146291">
    <w:lvl>
      <w:numFmt w:val="bullet"/>
      <w:suff w:val="tab"/>
      <w:lvlText w:val="•"/>
      <w:rPr>
        <w:color w:val="3370ff"/>
      </w:rPr>
    </w:lvl>
  </w:abstractNum>
  <w:abstractNum w:abstractNumId="3146292">
    <w:lvl>
      <w:numFmt w:val="bullet"/>
      <w:suff w:val="tab"/>
      <w:lvlText w:val="￮"/>
      <w:rPr>
        <w:color w:val="3370ff"/>
      </w:rPr>
    </w:lvl>
  </w:abstractNum>
  <w:abstractNum w:abstractNumId="3146293">
    <w:lvl>
      <w:numFmt w:val="bullet"/>
      <w:suff w:val="tab"/>
      <w:lvlText w:val="￮"/>
      <w:rPr>
        <w:color w:val="3370ff"/>
      </w:rPr>
    </w:lvl>
  </w:abstractNum>
  <w:abstractNum w:abstractNumId="3146294">
    <w:lvl>
      <w:numFmt w:val="bullet"/>
      <w:suff w:val="tab"/>
      <w:lvlText w:val="•"/>
      <w:rPr>
        <w:color w:val="3370ff"/>
      </w:rPr>
    </w:lvl>
  </w:abstractNum>
  <w:abstractNum w:abstractNumId="3146295">
    <w:lvl>
      <w:numFmt w:val="bullet"/>
      <w:suff w:val="tab"/>
      <w:lvlText w:val="￮"/>
      <w:rPr>
        <w:color w:val="3370ff"/>
      </w:rPr>
    </w:lvl>
  </w:abstractNum>
  <w:abstractNum w:abstractNumId="3146296">
    <w:lvl>
      <w:numFmt w:val="bullet"/>
      <w:suff w:val="tab"/>
      <w:lvlText w:val="￮"/>
      <w:rPr>
        <w:color w:val="3370ff"/>
      </w:rPr>
    </w:lvl>
  </w:abstractNum>
  <w:abstractNum w:abstractNumId="3146297">
    <w:lvl>
      <w:numFmt w:val="bullet"/>
      <w:suff w:val="tab"/>
      <w:lvlText w:val="•"/>
      <w:rPr>
        <w:color w:val="3370ff"/>
      </w:rPr>
    </w:lvl>
  </w:abstractNum>
  <w:abstractNum w:abstractNumId="3146298">
    <w:lvl>
      <w:numFmt w:val="bullet"/>
      <w:suff w:val="tab"/>
      <w:lvlText w:val="•"/>
      <w:rPr>
        <w:color w:val="3370ff"/>
      </w:rPr>
    </w:lvl>
  </w:abstractNum>
  <w:abstractNum w:abstractNumId="3146299">
    <w:lvl>
      <w:numFmt w:val="bullet"/>
      <w:suff w:val="tab"/>
      <w:lvlText w:val="￮"/>
      <w:rPr>
        <w:color w:val="3370ff"/>
      </w:rPr>
    </w:lvl>
  </w:abstractNum>
  <w:abstractNum w:abstractNumId="3146300">
    <w:lvl>
      <w:numFmt w:val="bullet"/>
      <w:suff w:val="tab"/>
      <w:lvlText w:val="￮"/>
      <w:rPr>
        <w:color w:val="3370ff"/>
      </w:rPr>
    </w:lvl>
  </w:abstractNum>
  <w:abstractNum w:abstractNumId="3146301">
    <w:lvl>
      <w:numFmt w:val="bullet"/>
      <w:suff w:val="tab"/>
      <w:lvlText w:val="•"/>
      <w:rPr>
        <w:color w:val="3370ff"/>
      </w:rPr>
    </w:lvl>
  </w:abstractNum>
  <w:abstractNum w:abstractNumId="3146302">
    <w:lvl>
      <w:numFmt w:val="bullet"/>
      <w:suff w:val="tab"/>
      <w:lvlText w:val="•"/>
      <w:rPr>
        <w:color w:val="3370ff"/>
      </w:rPr>
    </w:lvl>
  </w:abstractNum>
  <w:abstractNum w:abstractNumId="3146303">
    <w:lvl>
      <w:numFmt w:val="bullet"/>
      <w:suff w:val="tab"/>
      <w:lvlText w:val="•"/>
      <w:rPr>
        <w:color w:val="3370ff"/>
      </w:rPr>
    </w:lvl>
  </w:abstractNum>
  <w:abstractNum w:abstractNumId="3146304">
    <w:lvl>
      <w:numFmt w:val="bullet"/>
      <w:suff w:val="tab"/>
      <w:lvlText w:val="￮"/>
      <w:rPr>
        <w:color w:val="3370ff"/>
      </w:rPr>
    </w:lvl>
  </w:abstractNum>
  <w:abstractNum w:abstractNumId="3146305">
    <w:lvl>
      <w:numFmt w:val="bullet"/>
      <w:suff w:val="tab"/>
      <w:lvlText w:val="￮"/>
      <w:rPr>
        <w:color w:val="3370ff"/>
      </w:rPr>
    </w:lvl>
  </w:abstractNum>
  <w:abstractNum w:abstractNumId="3146306">
    <w:lvl>
      <w:numFmt w:val="bullet"/>
      <w:suff w:val="tab"/>
      <w:lvlText w:val="￮"/>
      <w:rPr>
        <w:color w:val="3370ff"/>
      </w:rPr>
    </w:lvl>
  </w:abstractNum>
  <w:abstractNum w:abstractNumId="3146307">
    <w:lvl>
      <w:numFmt w:val="bullet"/>
      <w:suff w:val="tab"/>
      <w:lvlText w:val="•"/>
      <w:rPr>
        <w:color w:val="3370ff"/>
      </w:rPr>
    </w:lvl>
  </w:abstractNum>
  <w:abstractNum w:abstractNumId="3146308">
    <w:lvl>
      <w:numFmt w:val="bullet"/>
      <w:suff w:val="tab"/>
      <w:lvlText w:val="•"/>
      <w:rPr>
        <w:color w:val="3370ff"/>
      </w:rPr>
    </w:lvl>
  </w:abstractNum>
  <w:abstractNum w:abstractNumId="3146309">
    <w:lvl>
      <w:numFmt w:val="bullet"/>
      <w:suff w:val="tab"/>
      <w:lvlText w:val="￮"/>
      <w:rPr>
        <w:color w:val="3370ff"/>
      </w:rPr>
    </w:lvl>
  </w:abstractNum>
  <w:abstractNum w:abstractNumId="3146310">
    <w:lvl>
      <w:numFmt w:val="bullet"/>
      <w:suff w:val="tab"/>
      <w:lvlText w:val="￮"/>
      <w:rPr>
        <w:color w:val="3370ff"/>
      </w:rPr>
    </w:lvl>
  </w:abstractNum>
  <w:abstractNum w:abstractNumId="3146311">
    <w:lvl>
      <w:numFmt w:val="bullet"/>
      <w:suff w:val="tab"/>
      <w:lvlText w:val="￮"/>
      <w:rPr>
        <w:color w:val="3370ff"/>
      </w:rPr>
    </w:lvl>
  </w:abstractNum>
  <w:abstractNum w:abstractNumId="3146312">
    <w:lvl>
      <w:numFmt w:val="bullet"/>
      <w:suff w:val="tab"/>
      <w:lvlText w:val="•"/>
      <w:rPr>
        <w:color w:val="3370ff"/>
      </w:rPr>
    </w:lvl>
  </w:abstractNum>
  <w:abstractNum w:abstractNumId="3146313">
    <w:lvl>
      <w:numFmt w:val="bullet"/>
      <w:suff w:val="tab"/>
      <w:lvlText w:val="￮"/>
      <w:rPr>
        <w:color w:val="3370ff"/>
      </w:rPr>
    </w:lvl>
  </w:abstractNum>
  <w:abstractNum w:abstractNumId="3146314">
    <w:lvl>
      <w:numFmt w:val="bullet"/>
      <w:suff w:val="tab"/>
      <w:lvlText w:val="￮"/>
      <w:rPr>
        <w:color w:val="3370ff"/>
      </w:rPr>
    </w:lvl>
  </w:abstractNum>
  <w:abstractNum w:abstractNumId="3146315">
    <w:lvl>
      <w:numFmt w:val="bullet"/>
      <w:suff w:val="tab"/>
      <w:lvlText w:val="￮"/>
      <w:rPr>
        <w:color w:val="3370ff"/>
      </w:rPr>
    </w:lvl>
  </w:abstractNum>
  <w:abstractNum w:abstractNumId="3146316">
    <w:lvl>
      <w:numFmt w:val="bullet"/>
      <w:suff w:val="tab"/>
      <w:lvlText w:val="▪"/>
      <w:rPr>
        <w:color w:val="3370ff"/>
        <w:sz w:val="11"/>
      </w:rPr>
    </w:lvl>
  </w:abstractNum>
  <w:abstractNum w:abstractNumId="3146317">
    <w:lvl>
      <w:numFmt w:val="bullet"/>
      <w:suff w:val="tab"/>
      <w:lvlText w:val="•"/>
      <w:rPr>
        <w:color w:val="3370ff"/>
      </w:rPr>
    </w:lvl>
  </w:abstractNum>
  <w:abstractNum w:abstractNumId="3146318">
    <w:lvl>
      <w:numFmt w:val="bullet"/>
      <w:suff w:val="tab"/>
      <w:lvlText w:val="•"/>
      <w:rPr>
        <w:color w:val="3370ff"/>
      </w:rPr>
    </w:lvl>
  </w:abstractNum>
  <w:abstractNum w:abstractNumId="3146319">
    <w:lvl>
      <w:numFmt w:val="bullet"/>
      <w:suff w:val="tab"/>
      <w:lvlText w:val="•"/>
      <w:rPr>
        <w:color w:val="3370ff"/>
      </w:rPr>
    </w:lvl>
  </w:abstractNum>
  <w:abstractNum w:abstractNumId="3146320">
    <w:lvl>
      <w:numFmt w:val="bullet"/>
      <w:suff w:val="tab"/>
      <w:lvlText w:val="•"/>
      <w:rPr>
        <w:color w:val="3370ff"/>
      </w:rPr>
    </w:lvl>
  </w:abstractNum>
  <w:abstractNum w:abstractNumId="3146321">
    <w:lvl>
      <w:numFmt w:val="bullet"/>
      <w:suff w:val="tab"/>
      <w:lvlText w:val="•"/>
      <w:rPr>
        <w:color w:val="3370ff"/>
      </w:rPr>
    </w:lvl>
  </w:abstractNum>
  <w:abstractNum w:abstractNumId="3146322">
    <w:lvl>
      <w:numFmt w:val="bullet"/>
      <w:suff w:val="tab"/>
      <w:lvlText w:val="•"/>
      <w:rPr>
        <w:color w:val="3370ff"/>
      </w:rPr>
    </w:lvl>
  </w:abstractNum>
  <w:abstractNum w:abstractNumId="3146323">
    <w:lvl>
      <w:numFmt w:val="bullet"/>
      <w:suff w:val="tab"/>
      <w:lvlText w:val="•"/>
      <w:rPr>
        <w:color w:val="3370ff"/>
      </w:rPr>
    </w:lvl>
  </w:abstractNum>
  <w:abstractNum w:abstractNumId="3146324">
    <w:lvl>
      <w:numFmt w:val="bullet"/>
      <w:suff w:val="tab"/>
      <w:lvlText w:val="•"/>
      <w:rPr>
        <w:color w:val="3370ff"/>
      </w:rPr>
    </w:lvl>
  </w:abstractNum>
  <w:abstractNum w:abstractNumId="3146325">
    <w:lvl>
      <w:numFmt w:val="bullet"/>
      <w:suff w:val="tab"/>
      <w:lvlText w:val="￮"/>
      <w:rPr>
        <w:color w:val="3370ff"/>
      </w:rPr>
    </w:lvl>
  </w:abstractNum>
  <w:abstractNum w:abstractNumId="3146326">
    <w:lvl>
      <w:numFmt w:val="bullet"/>
      <w:suff w:val="tab"/>
      <w:lvlText w:val="￮"/>
      <w:rPr>
        <w:color w:val="3370ff"/>
      </w:rPr>
    </w:lvl>
  </w:abstractNum>
  <w:abstractNum w:abstractNumId="3146327">
    <w:lvl>
      <w:numFmt w:val="bullet"/>
      <w:suff w:val="tab"/>
      <w:lvlText w:val="￮"/>
      <w:rPr>
        <w:color w:val="3370ff"/>
      </w:rPr>
    </w:lvl>
  </w:abstractNum>
  <w:abstractNum w:abstractNumId="3146328">
    <w:lvl>
      <w:numFmt w:val="bullet"/>
      <w:suff w:val="tab"/>
      <w:lvlText w:val="•"/>
      <w:rPr>
        <w:color w:val="3370ff"/>
      </w:rPr>
    </w:lvl>
  </w:abstractNum>
  <w:abstractNum w:abstractNumId="3146329">
    <w:lvl>
      <w:numFmt w:val="bullet"/>
      <w:suff w:val="tab"/>
      <w:lvlText w:val="￮"/>
      <w:rPr>
        <w:color w:val="3370ff"/>
      </w:rPr>
    </w:lvl>
  </w:abstractNum>
  <w:abstractNum w:abstractNumId="3146330">
    <w:lvl>
      <w:numFmt w:val="bullet"/>
      <w:suff w:val="tab"/>
      <w:lvlText w:val="￮"/>
      <w:rPr>
        <w:color w:val="3370ff"/>
      </w:rPr>
    </w:lvl>
  </w:abstractNum>
  <w:abstractNum w:abstractNumId="3146331">
    <w:lvl>
      <w:numFmt w:val="bullet"/>
      <w:suff w:val="tab"/>
      <w:lvlText w:val="￮"/>
      <w:rPr>
        <w:color w:val="3370ff"/>
      </w:rPr>
    </w:lvl>
  </w:abstractNum>
  <w:abstractNum w:abstractNumId="3146332">
    <w:lvl>
      <w:numFmt w:val="bullet"/>
      <w:suff w:val="tab"/>
      <w:lvlText w:val="•"/>
      <w:rPr>
        <w:color w:val="3370ff"/>
      </w:rPr>
    </w:lvl>
  </w:abstractNum>
  <w:abstractNum w:abstractNumId="3146333">
    <w:lvl>
      <w:numFmt w:val="bullet"/>
      <w:suff w:val="tab"/>
      <w:lvlText w:val="￮"/>
      <w:rPr>
        <w:color w:val="3370ff"/>
      </w:rPr>
    </w:lvl>
  </w:abstractNum>
  <w:abstractNum w:abstractNumId="3146334">
    <w:lvl>
      <w:numFmt w:val="bullet"/>
      <w:suff w:val="tab"/>
      <w:lvlText w:val="￮"/>
      <w:rPr>
        <w:color w:val="3370ff"/>
      </w:rPr>
    </w:lvl>
  </w:abstractNum>
  <w:abstractNum w:abstractNumId="3146335">
    <w:lvl>
      <w:numFmt w:val="bullet"/>
      <w:suff w:val="tab"/>
      <w:lvlText w:val="▪"/>
      <w:rPr>
        <w:color w:val="3370ff"/>
        <w:sz w:val="11"/>
      </w:rPr>
    </w:lvl>
  </w:abstractNum>
  <w:abstractNum w:abstractNumId="3146336">
    <w:lvl>
      <w:numFmt w:val="bullet"/>
      <w:suff w:val="tab"/>
      <w:lvlText w:val="▪"/>
      <w:rPr>
        <w:color w:val="3370ff"/>
        <w:sz w:val="11"/>
      </w:rPr>
    </w:lvl>
  </w:abstractNum>
  <w:abstractNum w:abstractNumId="3146337">
    <w:lvl>
      <w:numFmt w:val="bullet"/>
      <w:suff w:val="tab"/>
      <w:lvlText w:val="•"/>
      <w:rPr>
        <w:color w:val="3370ff"/>
      </w:rPr>
    </w:lvl>
  </w:abstractNum>
  <w:abstractNum w:abstractNumId="3146338">
    <w:lvl>
      <w:numFmt w:val="bullet"/>
      <w:suff w:val="tab"/>
      <w:lvlText w:val="￮"/>
      <w:rPr>
        <w:color w:val="3370ff"/>
      </w:rPr>
    </w:lvl>
  </w:abstractNum>
  <w:abstractNum w:abstractNumId="3146339">
    <w:lvl>
      <w:numFmt w:val="bullet"/>
      <w:suff w:val="tab"/>
      <w:lvlText w:val="￮"/>
      <w:rPr>
        <w:color w:val="3370ff"/>
      </w:rPr>
    </w:lvl>
  </w:abstractNum>
  <w:abstractNum w:abstractNumId="3146340">
    <w:lvl>
      <w:numFmt w:val="bullet"/>
      <w:suff w:val="tab"/>
      <w:lvlText w:val="•"/>
      <w:rPr>
        <w:color w:val="3370ff"/>
      </w:rPr>
    </w:lvl>
  </w:abstractNum>
  <w:abstractNum w:abstractNumId="3146341">
    <w:lvl>
      <w:numFmt w:val="bullet"/>
      <w:suff w:val="tab"/>
      <w:lvlText w:val="￮"/>
      <w:rPr>
        <w:color w:val="3370ff"/>
      </w:rPr>
    </w:lvl>
  </w:abstractNum>
  <w:abstractNum w:abstractNumId="3146342">
    <w:lvl>
      <w:numFmt w:val="bullet"/>
      <w:suff w:val="tab"/>
      <w:lvlText w:val="￮"/>
      <w:rPr>
        <w:color w:val="3370ff"/>
      </w:rPr>
    </w:lvl>
  </w:abstractNum>
  <w:abstractNum w:abstractNumId="3146343">
    <w:lvl>
      <w:numFmt w:val="bullet"/>
      <w:suff w:val="tab"/>
      <w:lvlText w:val="•"/>
      <w:rPr>
        <w:color w:val="3370ff"/>
      </w:rPr>
    </w:lvl>
  </w:abstractNum>
  <w:abstractNum w:abstractNumId="3146344">
    <w:lvl>
      <w:numFmt w:val="bullet"/>
      <w:suff w:val="tab"/>
      <w:lvlText w:val="￮"/>
      <w:rPr>
        <w:color w:val="3370ff"/>
      </w:rPr>
    </w:lvl>
  </w:abstractNum>
  <w:abstractNum w:abstractNumId="3146345">
    <w:lvl>
      <w:numFmt w:val="bullet"/>
      <w:suff w:val="tab"/>
      <w:lvlText w:val="￮"/>
      <w:rPr>
        <w:color w:val="3370ff"/>
      </w:rPr>
    </w:lvl>
  </w:abstractNum>
  <w:abstractNum w:abstractNumId="3146346">
    <w:lvl>
      <w:numFmt w:val="bullet"/>
      <w:suff w:val="tab"/>
      <w:lvlText w:val="￮"/>
      <w:rPr>
        <w:color w:val="3370ff"/>
      </w:rPr>
    </w:lvl>
  </w:abstractNum>
  <w:abstractNum w:abstractNumId="3146347">
    <w:lvl>
      <w:numFmt w:val="bullet"/>
      <w:suff w:val="tab"/>
      <w:lvlText w:val="•"/>
      <w:rPr>
        <w:color w:val="3370ff"/>
      </w:rPr>
    </w:lvl>
  </w:abstractNum>
  <w:abstractNum w:abstractNumId="3146348">
    <w:lvl>
      <w:numFmt w:val="bullet"/>
      <w:suff w:val="tab"/>
      <w:lvlText w:val="•"/>
      <w:rPr>
        <w:color w:val="3370ff"/>
      </w:rPr>
    </w:lvl>
  </w:abstractNum>
  <w:abstractNum w:abstractNumId="3146349">
    <w:lvl>
      <w:numFmt w:val="bullet"/>
      <w:suff w:val="tab"/>
      <w:lvlText w:val="￮"/>
      <w:rPr>
        <w:color w:val="3370ff"/>
      </w:rPr>
    </w:lvl>
  </w:abstractNum>
  <w:abstractNum w:abstractNumId="3146350">
    <w:lvl>
      <w:numFmt w:val="bullet"/>
      <w:suff w:val="tab"/>
      <w:lvlText w:val="￮"/>
      <w:rPr>
        <w:color w:val="3370ff"/>
      </w:rPr>
    </w:lvl>
  </w:abstractNum>
  <w:abstractNum w:abstractNumId="3146351">
    <w:lvl>
      <w:numFmt w:val="bullet"/>
      <w:suff w:val="tab"/>
      <w:lvlText w:val="•"/>
      <w:rPr>
        <w:color w:val="3370ff"/>
      </w:rPr>
    </w:lvl>
  </w:abstractNum>
  <w:abstractNum w:abstractNumId="3146352">
    <w:lvl>
      <w:numFmt w:val="bullet"/>
      <w:suff w:val="tab"/>
      <w:lvlText w:val="￮"/>
      <w:rPr>
        <w:color w:val="3370ff"/>
      </w:rPr>
    </w:lvl>
  </w:abstractNum>
  <w:abstractNum w:abstractNumId="3146353">
    <w:lvl>
      <w:numFmt w:val="bullet"/>
      <w:suff w:val="tab"/>
      <w:lvlText w:val="•"/>
      <w:rPr>
        <w:color w:val="3370ff"/>
      </w:rPr>
    </w:lvl>
  </w:abstractNum>
  <w:abstractNum w:abstractNumId="3146354">
    <w:lvl>
      <w:numFmt w:val="bullet"/>
      <w:suff w:val="tab"/>
      <w:lvlText w:val="￮"/>
      <w:rPr>
        <w:color w:val="3370ff"/>
      </w:rPr>
    </w:lvl>
  </w:abstractNum>
  <w:abstractNum w:abstractNumId="3146355">
    <w:lvl>
      <w:numFmt w:val="bullet"/>
      <w:suff w:val="tab"/>
      <w:lvlText w:val="￮"/>
      <w:rPr>
        <w:color w:val="3370ff"/>
      </w:rPr>
    </w:lvl>
  </w:abstractNum>
  <w:abstractNum w:abstractNumId="3146356">
    <w:lvl>
      <w:numFmt w:val="bullet"/>
      <w:suff w:val="tab"/>
      <w:lvlText w:val="￮"/>
      <w:rPr>
        <w:color w:val="3370ff"/>
      </w:rPr>
    </w:lvl>
  </w:abstractNum>
  <w:abstractNum w:abstractNumId="3146357">
    <w:lvl>
      <w:numFmt w:val="bullet"/>
      <w:suff w:val="tab"/>
      <w:lvlText w:val="￮"/>
      <w:rPr>
        <w:color w:val="3370ff"/>
      </w:rPr>
    </w:lvl>
  </w:abstractNum>
  <w:abstractNum w:abstractNumId="3146358">
    <w:lvl>
      <w:start w:val="1"/>
      <w:numFmt w:val="decimal"/>
      <w:suff w:val="tab"/>
      <w:lvlText w:val="%1."/>
      <w:rPr>
        <w:color w:val="3370ff"/>
      </w:rPr>
    </w:lvl>
  </w:abstractNum>
  <w:abstractNum w:abstractNumId="3146359">
    <w:lvl>
      <w:start w:val="2"/>
      <w:numFmt w:val="decimal"/>
      <w:suff w:val="tab"/>
      <w:lvlText w:val="%1."/>
      <w:rPr>
        <w:color w:val="3370ff"/>
      </w:rPr>
    </w:lvl>
  </w:abstractNum>
  <w:abstractNum w:abstractNumId="3146360">
    <w:lvl>
      <w:numFmt w:val="bullet"/>
      <w:suff w:val="tab"/>
      <w:lvlText w:val="￮"/>
      <w:rPr>
        <w:color w:val="3370ff"/>
      </w:rPr>
    </w:lvl>
  </w:abstractNum>
  <w:abstractNum w:abstractNumId="3146361">
    <w:lvl>
      <w:numFmt w:val="bullet"/>
      <w:suff w:val="tab"/>
      <w:lvlText w:val="￮"/>
      <w:rPr>
        <w:color w:val="3370ff"/>
      </w:rPr>
    </w:lvl>
  </w:abstractNum>
  <w:abstractNum w:abstractNumId="3146362">
    <w:lvl>
      <w:start w:val="3"/>
      <w:numFmt w:val="decimal"/>
      <w:suff w:val="tab"/>
      <w:lvlText w:val="%1."/>
      <w:rPr>
        <w:color w:val="3370ff"/>
      </w:rPr>
    </w:lvl>
  </w:abstractNum>
  <w:abstractNum w:abstractNumId="3146363">
    <w:lvl>
      <w:numFmt w:val="bullet"/>
      <w:suff w:val="tab"/>
      <w:lvlText w:val="￮"/>
      <w:rPr>
        <w:color w:val="3370ff"/>
      </w:rPr>
    </w:lvl>
  </w:abstractNum>
  <w:abstractNum w:abstractNumId="3146364">
    <w:lvl>
      <w:numFmt w:val="bullet"/>
      <w:suff w:val="tab"/>
      <w:lvlText w:val="￮"/>
      <w:rPr>
        <w:color w:val="3370ff"/>
      </w:rPr>
    </w:lvl>
  </w:abstractNum>
  <w:abstractNum w:abstractNumId="3146365">
    <w:lvl>
      <w:start w:val="4"/>
      <w:numFmt w:val="decimal"/>
      <w:suff w:val="tab"/>
      <w:lvlText w:val="%1."/>
      <w:rPr>
        <w:color w:val="3370ff"/>
      </w:rPr>
    </w:lvl>
  </w:abstractNum>
  <w:num w:numId="1">
    <w:abstractNumId w:val="3146288"/>
  </w:num>
  <w:num w:numId="2">
    <w:abstractNumId w:val="3146289"/>
  </w:num>
  <w:num w:numId="3">
    <w:abstractNumId w:val="3146290"/>
  </w:num>
  <w:num w:numId="4">
    <w:abstractNumId w:val="3146291"/>
  </w:num>
  <w:num w:numId="5">
    <w:abstractNumId w:val="3146292"/>
  </w:num>
  <w:num w:numId="6">
    <w:abstractNumId w:val="3146293"/>
  </w:num>
  <w:num w:numId="7">
    <w:abstractNumId w:val="3146294"/>
  </w:num>
  <w:num w:numId="8">
    <w:abstractNumId w:val="3146295"/>
  </w:num>
  <w:num w:numId="9">
    <w:abstractNumId w:val="3146296"/>
  </w:num>
  <w:num w:numId="10">
    <w:abstractNumId w:val="3146297"/>
  </w:num>
  <w:num w:numId="11">
    <w:abstractNumId w:val="3146298"/>
  </w:num>
  <w:num w:numId="12">
    <w:abstractNumId w:val="3146299"/>
  </w:num>
  <w:num w:numId="13">
    <w:abstractNumId w:val="3146300"/>
  </w:num>
  <w:num w:numId="14">
    <w:abstractNumId w:val="3146301"/>
  </w:num>
  <w:num w:numId="15">
    <w:abstractNumId w:val="3146302"/>
  </w:num>
  <w:num w:numId="16">
    <w:abstractNumId w:val="3146303"/>
  </w:num>
  <w:num w:numId="17">
    <w:abstractNumId w:val="3146304"/>
  </w:num>
  <w:num w:numId="18">
    <w:abstractNumId w:val="3146305"/>
  </w:num>
  <w:num w:numId="19">
    <w:abstractNumId w:val="3146306"/>
  </w:num>
  <w:num w:numId="20">
    <w:abstractNumId w:val="3146307"/>
  </w:num>
  <w:num w:numId="21">
    <w:abstractNumId w:val="3146308"/>
  </w:num>
  <w:num w:numId="22">
    <w:abstractNumId w:val="3146309"/>
  </w:num>
  <w:num w:numId="23">
    <w:abstractNumId w:val="3146310"/>
  </w:num>
  <w:num w:numId="24">
    <w:abstractNumId w:val="3146311"/>
  </w:num>
  <w:num w:numId="25">
    <w:abstractNumId w:val="3146312"/>
  </w:num>
  <w:num w:numId="26">
    <w:abstractNumId w:val="3146313"/>
  </w:num>
  <w:num w:numId="27">
    <w:abstractNumId w:val="3146314"/>
  </w:num>
  <w:num w:numId="28">
    <w:abstractNumId w:val="3146315"/>
  </w:num>
  <w:num w:numId="29">
    <w:abstractNumId w:val="3146316"/>
  </w:num>
  <w:num w:numId="30">
    <w:abstractNumId w:val="3146317"/>
  </w:num>
  <w:num w:numId="31">
    <w:abstractNumId w:val="3146318"/>
  </w:num>
  <w:num w:numId="32">
    <w:abstractNumId w:val="3146319"/>
  </w:num>
  <w:num w:numId="33">
    <w:abstractNumId w:val="3146320"/>
  </w:num>
  <w:num w:numId="34">
    <w:abstractNumId w:val="3146321"/>
  </w:num>
  <w:num w:numId="35">
    <w:abstractNumId w:val="3146322"/>
  </w:num>
  <w:num w:numId="36">
    <w:abstractNumId w:val="3146323"/>
  </w:num>
  <w:num w:numId="37">
    <w:abstractNumId w:val="3146324"/>
  </w:num>
  <w:num w:numId="38">
    <w:abstractNumId w:val="3146325"/>
  </w:num>
  <w:num w:numId="39">
    <w:abstractNumId w:val="3146326"/>
  </w:num>
  <w:num w:numId="40">
    <w:abstractNumId w:val="3146327"/>
  </w:num>
  <w:num w:numId="41">
    <w:abstractNumId w:val="3146328"/>
  </w:num>
  <w:num w:numId="42">
    <w:abstractNumId w:val="3146329"/>
  </w:num>
  <w:num w:numId="43">
    <w:abstractNumId w:val="3146330"/>
  </w:num>
  <w:num w:numId="44">
    <w:abstractNumId w:val="3146331"/>
  </w:num>
  <w:num w:numId="45">
    <w:abstractNumId w:val="3146332"/>
  </w:num>
  <w:num w:numId="46">
    <w:abstractNumId w:val="3146333"/>
  </w:num>
  <w:num w:numId="47">
    <w:abstractNumId w:val="3146334"/>
  </w:num>
  <w:num w:numId="48">
    <w:abstractNumId w:val="3146335"/>
  </w:num>
  <w:num w:numId="49">
    <w:abstractNumId w:val="3146336"/>
  </w:num>
  <w:num w:numId="50">
    <w:abstractNumId w:val="3146337"/>
  </w:num>
  <w:num w:numId="51">
    <w:abstractNumId w:val="3146338"/>
  </w:num>
  <w:num w:numId="52">
    <w:abstractNumId w:val="3146339"/>
  </w:num>
  <w:num w:numId="53">
    <w:abstractNumId w:val="3146340"/>
  </w:num>
  <w:num w:numId="54">
    <w:abstractNumId w:val="3146341"/>
  </w:num>
  <w:num w:numId="55">
    <w:abstractNumId w:val="3146342"/>
  </w:num>
  <w:num w:numId="56">
    <w:abstractNumId w:val="3146343"/>
  </w:num>
  <w:num w:numId="57">
    <w:abstractNumId w:val="3146344"/>
  </w:num>
  <w:num w:numId="58">
    <w:abstractNumId w:val="3146345"/>
  </w:num>
  <w:num w:numId="59">
    <w:abstractNumId w:val="3146346"/>
  </w:num>
  <w:num w:numId="60">
    <w:abstractNumId w:val="3146347"/>
  </w:num>
  <w:num w:numId="61">
    <w:abstractNumId w:val="3146348"/>
  </w:num>
  <w:num w:numId="62">
    <w:abstractNumId w:val="3146349"/>
  </w:num>
  <w:num w:numId="63">
    <w:abstractNumId w:val="3146350"/>
  </w:num>
  <w:num w:numId="64">
    <w:abstractNumId w:val="3146351"/>
  </w:num>
  <w:num w:numId="65">
    <w:abstractNumId w:val="3146352"/>
  </w:num>
  <w:num w:numId="66">
    <w:abstractNumId w:val="3146353"/>
  </w:num>
  <w:num w:numId="67">
    <w:abstractNumId w:val="3146354"/>
  </w:num>
  <w:num w:numId="68">
    <w:abstractNumId w:val="3146355"/>
  </w:num>
  <w:num w:numId="69">
    <w:abstractNumId w:val="3146356"/>
  </w:num>
  <w:num w:numId="70">
    <w:abstractNumId w:val="3146357"/>
  </w:num>
  <w:num w:numId="71">
    <w:abstractNumId w:val="3146358"/>
  </w:num>
  <w:num w:numId="72">
    <w:abstractNumId w:val="3146359"/>
  </w:num>
  <w:num w:numId="73">
    <w:abstractNumId w:val="3146360"/>
  </w:num>
  <w:num w:numId="74">
    <w:abstractNumId w:val="3146361"/>
  </w:num>
  <w:num w:numId="75">
    <w:abstractNumId w:val="3146362"/>
  </w:num>
  <w:num w:numId="76">
    <w:abstractNumId w:val="3146363"/>
  </w:num>
  <w:num w:numId="77">
    <w:abstractNumId w:val="3146364"/>
  </w:num>
  <w:num w:numId="78">
    <w:abstractNumId w:val="314636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2026-07-28T03:27:00Z</dcterms:created>
  <dc:creator>Apache POI</dc:creator>
</cp:coreProperties>
</file>