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2168F">
      <w:pPr>
        <w:spacing w:before="480" w:after="480" w:line="288" w:lineRule="auto"/>
        <w:ind w:left="0"/>
      </w:pPr>
      <w:bookmarkStart w:id="112" w:name="_GoBack"/>
      <w:bookmarkEnd w:id="112"/>
      <w:r>
        <w:rPr>
          <w:rFonts w:ascii="Arial" w:hAnsi="Arial" w:eastAsia="等线" w:cs="Arial"/>
          <w:b/>
          <w:sz w:val="52"/>
        </w:rPr>
        <w:t>VC学习计划</w:t>
      </w:r>
    </w:p>
    <w:p w14:paraId="33CAB5C5">
      <w:pPr>
        <w:spacing w:before="120" w:after="120" w:line="288" w:lineRule="auto"/>
        <w:ind w:left="0"/>
        <w:jc w:val="left"/>
      </w:pPr>
      <w:r>
        <w:rPr>
          <w:rFonts w:ascii="Arial" w:hAnsi="Arial" w:eastAsia="等线" w:cs="Arial"/>
          <w:sz w:val="22"/>
        </w:rPr>
        <w:t>NET PPM 我们算过比较准确的公式</w:t>
      </w:r>
    </w:p>
    <w:p w14:paraId="78F3F569">
      <w:pPr>
        <w:spacing w:before="120" w:after="120" w:line="288" w:lineRule="auto"/>
        <w:ind w:left="0"/>
        <w:jc w:val="left"/>
      </w:pPr>
      <w:r>
        <w:rPr>
          <w:rFonts w:ascii="Arial" w:hAnsi="Arial" w:eastAsia="等线" w:cs="Arial"/>
          <w:sz w:val="22"/>
        </w:rPr>
        <w:t>NET PPM（不促销）= (list price-cost price+佣金扣点*cost price) /list price</w:t>
      </w:r>
    </w:p>
    <w:p w14:paraId="1BE2896A">
      <w:pPr>
        <w:spacing w:before="120" w:after="120" w:line="288" w:lineRule="auto"/>
        <w:ind w:left="0"/>
        <w:jc w:val="left"/>
      </w:pPr>
      <w:r>
        <w:rPr>
          <w:rFonts w:ascii="Arial" w:hAnsi="Arial" w:eastAsia="等线" w:cs="Arial"/>
          <w:sz w:val="22"/>
        </w:rPr>
        <w:t>NET PPM （BD促销）= (促销后的list price-cost price+促销funding+佣金扣点*cost price) /促销后的list price</w:t>
      </w:r>
    </w:p>
    <w:p w14:paraId="2B41CEFE">
      <w:pPr>
        <w:spacing w:before="120" w:after="120" w:line="288" w:lineRule="auto"/>
        <w:ind w:left="0"/>
        <w:jc w:val="left"/>
      </w:pPr>
    </w:p>
    <w:p w14:paraId="46BF0E70">
      <w:pPr>
        <w:spacing w:before="120" w:after="120" w:line="288" w:lineRule="auto"/>
        <w:ind w:left="0"/>
        <w:jc w:val="left"/>
      </w:pPr>
      <w:r>
        <w:rPr>
          <w:rFonts w:ascii="Arial" w:hAnsi="Arial" w:eastAsia="等线" w:cs="Arial"/>
          <w:sz w:val="22"/>
        </w:rPr>
        <w:t xml:space="preserve">你发来的这份目录非常详实，几乎直接构成了一本VC运营手册的完整骨架。我会严格按照你提供的目录结构，来编写这本 </w:t>
      </w:r>
      <w:r>
        <w:rPr>
          <w:rFonts w:ascii="Arial" w:hAnsi="Arial" w:eastAsia="等线" w:cs="Arial"/>
          <w:b/>
          <w:sz w:val="22"/>
        </w:rPr>
        <w:t>《跨境电商亚马逊VC自营供应商渠道专项基础运营及部分推广操作指导（VC自营账号）》</w:t>
      </w:r>
      <w:r>
        <w:rPr>
          <w:rFonts w:ascii="Arial" w:hAnsi="Arial" w:eastAsia="等线" w:cs="Arial"/>
          <w:sz w:val="22"/>
        </w:rPr>
        <w:t>。由于篇幅限制，以下先输出前几章核心内容的完整详稿，后续章节若需要我可以继续输出。</w:t>
      </w:r>
    </w:p>
    <w:p w14:paraId="7D22769F">
      <w:pPr>
        <w:spacing w:before="120" w:after="120" w:line="288" w:lineRule="auto"/>
        <w:ind w:left="0"/>
        <w:jc w:val="left"/>
      </w:pPr>
    </w:p>
    <w:p w14:paraId="588E1135">
      <w:pPr>
        <w:pBdr>
          <w:bottom w:val="single" w:color="DEE0E3" w:sz="2" w:space="0"/>
          <w:between w:val="single" w:color="DEE0E3" w:sz="2" w:space="0"/>
        </w:pBdr>
        <w:spacing w:before="120" w:after="120" w:line="288" w:lineRule="auto"/>
        <w:ind w:left="0"/>
      </w:pPr>
    </w:p>
    <w:p w14:paraId="75B13469">
      <w:pPr>
        <w:spacing w:before="120" w:after="120" w:line="288" w:lineRule="auto"/>
        <w:ind w:left="0"/>
        <w:jc w:val="left"/>
      </w:pPr>
    </w:p>
    <w:p w14:paraId="47036D18">
      <w:pPr>
        <w:spacing w:before="380" w:after="140" w:line="288" w:lineRule="auto"/>
        <w:ind w:left="0"/>
        <w:jc w:val="left"/>
        <w:outlineLvl w:val="0"/>
      </w:pPr>
      <w:bookmarkStart w:id="0" w:name="heading_0"/>
      <w:r>
        <w:rPr>
          <w:rFonts w:ascii="Arial" w:hAnsi="Arial" w:eastAsia="等线" w:cs="Arial"/>
          <w:b/>
          <w:sz w:val="36"/>
        </w:rPr>
        <w:t>跨境电商亚马逊VC自营供应商渠道</w:t>
      </w:r>
      <w:bookmarkEnd w:id="0"/>
    </w:p>
    <w:p w14:paraId="20731D7D">
      <w:pPr>
        <w:spacing w:before="120" w:after="120" w:line="288" w:lineRule="auto"/>
        <w:ind w:left="0"/>
        <w:jc w:val="left"/>
      </w:pPr>
      <w:r>
        <w:rPr>
          <w:rFonts w:ascii="Arial" w:hAnsi="Arial" w:eastAsia="等线" w:cs="Arial"/>
          <w:sz w:val="22"/>
        </w:rPr>
        <w:t>专项基础运营及部分推广操作指导</w:t>
      </w:r>
    </w:p>
    <w:p w14:paraId="4C834A4D">
      <w:pPr>
        <w:spacing w:before="120" w:after="120" w:line="288" w:lineRule="auto"/>
        <w:ind w:left="0"/>
        <w:jc w:val="left"/>
      </w:pPr>
      <w:r>
        <w:rPr>
          <w:rFonts w:ascii="Arial" w:hAnsi="Arial" w:eastAsia="等线" w:cs="Arial"/>
          <w:sz w:val="22"/>
        </w:rPr>
        <w:t>（VC自营账号）</w:t>
      </w:r>
    </w:p>
    <w:p w14:paraId="3DD30422">
      <w:pPr>
        <w:spacing w:before="120" w:after="120" w:line="288" w:lineRule="auto"/>
        <w:ind w:left="0"/>
        <w:jc w:val="left"/>
      </w:pPr>
    </w:p>
    <w:p w14:paraId="2F450668">
      <w:pPr>
        <w:spacing w:before="120" w:after="120" w:line="288" w:lineRule="auto"/>
        <w:ind w:left="0"/>
        <w:jc w:val="left"/>
      </w:pPr>
      <w:r>
        <w:rPr>
          <w:rFonts w:ascii="Arial" w:hAnsi="Arial" w:eastAsia="等线" w:cs="Arial"/>
          <w:sz w:val="22"/>
        </w:rPr>
        <w:t>**A Practical Guide to Amazon Vendor Central (VC):</w:t>
      </w:r>
    </w:p>
    <w:p w14:paraId="0998A795">
      <w:pPr>
        <w:spacing w:before="120" w:after="120" w:line="288" w:lineRule="auto"/>
        <w:ind w:left="0"/>
        <w:jc w:val="left"/>
      </w:pPr>
      <w:r>
        <w:rPr>
          <w:rFonts w:ascii="Arial" w:hAnsi="Arial" w:eastAsia="等线" w:cs="Arial"/>
          <w:sz w:val="22"/>
        </w:rPr>
        <w:t>Essential Daily Operations and Effective Strategies for Product Promotion Using a VC Account**</w:t>
      </w:r>
    </w:p>
    <w:p w14:paraId="5E84302F">
      <w:pPr>
        <w:spacing w:before="120" w:after="120" w:line="288" w:lineRule="auto"/>
        <w:ind w:left="0"/>
        <w:jc w:val="left"/>
      </w:pPr>
    </w:p>
    <w:p w14:paraId="55B3BE65">
      <w:pPr>
        <w:pBdr>
          <w:bottom w:val="single" w:color="DEE0E3" w:sz="2" w:space="0"/>
          <w:between w:val="single" w:color="DEE0E3" w:sz="2" w:space="0"/>
        </w:pBdr>
        <w:spacing w:before="120" w:after="120" w:line="288" w:lineRule="auto"/>
        <w:ind w:left="0"/>
      </w:pPr>
    </w:p>
    <w:p w14:paraId="2BF649D1">
      <w:pPr>
        <w:spacing w:before="120" w:after="120" w:line="288" w:lineRule="auto"/>
        <w:ind w:left="0"/>
        <w:jc w:val="left"/>
      </w:pPr>
    </w:p>
    <w:p w14:paraId="5C25C076">
      <w:pPr>
        <w:spacing w:before="320" w:after="120" w:line="288" w:lineRule="auto"/>
        <w:ind w:left="0"/>
        <w:jc w:val="left"/>
        <w:outlineLvl w:val="1"/>
      </w:pPr>
      <w:bookmarkStart w:id="1" w:name="heading_1"/>
      <w:r>
        <w:rPr>
          <w:rFonts w:ascii="Arial" w:hAnsi="Arial" w:eastAsia="等线" w:cs="Arial"/>
          <w:b/>
          <w:sz w:val="32"/>
        </w:rPr>
        <w:t>前言</w:t>
      </w:r>
      <w:bookmarkEnd w:id="1"/>
    </w:p>
    <w:p w14:paraId="4437B0BD">
      <w:pPr>
        <w:spacing w:before="120" w:after="120" w:line="288" w:lineRule="auto"/>
        <w:ind w:left="0"/>
        <w:jc w:val="left"/>
      </w:pPr>
    </w:p>
    <w:p w14:paraId="0B954990">
      <w:pPr>
        <w:spacing w:before="120" w:after="120" w:line="288" w:lineRule="auto"/>
        <w:ind w:left="0"/>
        <w:jc w:val="left"/>
      </w:pPr>
      <w:r>
        <w:rPr>
          <w:rFonts w:ascii="Arial" w:hAnsi="Arial" w:eastAsia="等线" w:cs="Arial"/>
          <w:sz w:val="22"/>
        </w:rPr>
        <w:t>当你拿到一个Amazon Vendor Central（VC）账号时，你已不再是一个普通的第三方卖家，而是亚马逊的第一方供应商。这意味着定价权的转移、库存所有权的变化，以及一套完全不同的合作规则。许多从Seller Central（SC）转型而来的运营者，会在初期感到强烈的不适应——没有“库存管理”按钮，不能自由定价，订单靠PO驱动，而一封封系统邮件可能直接决定着利润的存亡。</w:t>
      </w:r>
    </w:p>
    <w:p w14:paraId="6E17D848">
      <w:pPr>
        <w:spacing w:before="120" w:after="120" w:line="288" w:lineRule="auto"/>
        <w:ind w:left="0"/>
        <w:jc w:val="left"/>
      </w:pPr>
    </w:p>
    <w:p w14:paraId="3851A6FA">
      <w:pPr>
        <w:spacing w:before="120" w:after="120" w:line="288" w:lineRule="auto"/>
        <w:ind w:left="0"/>
        <w:jc w:val="left"/>
      </w:pPr>
      <w:r>
        <w:rPr>
          <w:rFonts w:ascii="Arial" w:hAnsi="Arial" w:eastAsia="等线" w:cs="Arial"/>
          <w:sz w:val="22"/>
        </w:rPr>
        <w:t>本书不是一本理论教材，而是一份</w:t>
      </w:r>
      <w:r>
        <w:rPr>
          <w:rFonts w:ascii="Arial" w:hAnsi="Arial" w:eastAsia="等线" w:cs="Arial"/>
          <w:b/>
          <w:sz w:val="22"/>
        </w:rPr>
        <w:t>操作指导手册</w:t>
      </w:r>
      <w:r>
        <w:rPr>
          <w:rFonts w:ascii="Arial" w:hAnsi="Arial" w:eastAsia="等线" w:cs="Arial"/>
          <w:sz w:val="22"/>
        </w:rPr>
        <w:t>。它从你每天打开后台就要面对的实际问题出发，拆解VC的供货模式、PO处理流程、账号费率谈判、大件认证要求、购物车逻辑、成本计算公式、财务核算方法、促销提报步骤，以及2025年最新的后台Beta模块和VC与SC的广告差异。无论是刚接手VC账号的基础运营，还是想要系统梳理操作规范的中级操盘手，都可以按图索骥，找到可以直接落地的答案。</w:t>
      </w:r>
    </w:p>
    <w:p w14:paraId="0C112FC2">
      <w:pPr>
        <w:spacing w:before="120" w:after="120" w:line="288" w:lineRule="auto"/>
        <w:ind w:left="0"/>
        <w:jc w:val="left"/>
      </w:pPr>
    </w:p>
    <w:p w14:paraId="7DADEB9F">
      <w:pPr>
        <w:spacing w:before="120" w:after="120" w:line="288" w:lineRule="auto"/>
        <w:ind w:left="0"/>
        <w:jc w:val="left"/>
      </w:pPr>
      <w:r>
        <w:rPr>
          <w:rFonts w:ascii="Arial" w:hAnsi="Arial" w:eastAsia="等线" w:cs="Arial"/>
          <w:sz w:val="22"/>
        </w:rPr>
        <w:t>书中的内容来自真实的VC账号运营经验，融合了无数次与Amazon Vendor Manager沟通、处理Chargeback、解析报表后的认知沉淀。希望它能帮你少走弯路，让VC这个工具真正为你所用，而不是被其复杂的规则所吞噬。</w:t>
      </w:r>
    </w:p>
    <w:p w14:paraId="403D5000">
      <w:pPr>
        <w:spacing w:before="120" w:after="120" w:line="288" w:lineRule="auto"/>
        <w:ind w:left="0"/>
        <w:jc w:val="left"/>
      </w:pPr>
    </w:p>
    <w:p w14:paraId="2F73A909">
      <w:pPr>
        <w:pBdr>
          <w:bottom w:val="single" w:color="DEE0E3" w:sz="2" w:space="0"/>
          <w:between w:val="single" w:color="DEE0E3" w:sz="2" w:space="0"/>
        </w:pBdr>
        <w:spacing w:before="120" w:after="120" w:line="288" w:lineRule="auto"/>
        <w:ind w:left="0"/>
      </w:pPr>
    </w:p>
    <w:p w14:paraId="311822AD">
      <w:pPr>
        <w:spacing w:before="120" w:after="120" w:line="288" w:lineRule="auto"/>
        <w:ind w:left="0"/>
        <w:jc w:val="left"/>
      </w:pPr>
    </w:p>
    <w:p w14:paraId="344D7751">
      <w:pPr>
        <w:spacing w:before="320" w:after="120" w:line="288" w:lineRule="auto"/>
        <w:ind w:left="0"/>
        <w:jc w:val="left"/>
        <w:outlineLvl w:val="1"/>
      </w:pPr>
      <w:bookmarkStart w:id="2" w:name="heading_2"/>
      <w:r>
        <w:rPr>
          <w:rFonts w:ascii="Arial" w:hAnsi="Arial" w:eastAsia="等线" w:cs="Arial"/>
          <w:b/>
          <w:sz w:val="32"/>
        </w:rPr>
        <w:t>目录</w:t>
      </w:r>
      <w:bookmarkEnd w:id="2"/>
    </w:p>
    <w:p w14:paraId="2199343A">
      <w:pPr>
        <w:spacing w:before="120" w:after="120" w:line="288" w:lineRule="auto"/>
        <w:ind w:left="0"/>
        <w:jc w:val="left"/>
      </w:pPr>
    </w:p>
    <w:p w14:paraId="2840F1C2">
      <w:pPr>
        <w:spacing w:before="120" w:after="120" w:line="288" w:lineRule="auto"/>
        <w:ind w:left="0"/>
        <w:jc w:val="left"/>
      </w:pPr>
      <w:r>
        <w:rPr>
          <w:rFonts w:ascii="Arial" w:hAnsi="Arial" w:eastAsia="等线" w:cs="Arial"/>
          <w:sz w:val="22"/>
        </w:rPr>
        <w:t>第一章 VC类型与供货模式解析</w:t>
      </w:r>
    </w:p>
    <w:p w14:paraId="3B950D9E">
      <w:pPr>
        <w:spacing w:before="120" w:after="120" w:line="288" w:lineRule="auto"/>
        <w:ind w:left="0"/>
        <w:jc w:val="left"/>
      </w:pPr>
      <w:r>
        <w:rPr>
          <w:rFonts w:ascii="Arial" w:hAnsi="Arial" w:eastAsia="等线" w:cs="Arial"/>
          <w:sz w:val="22"/>
        </w:rPr>
        <w:t>　1.1 DF供货/采购模式</w:t>
      </w:r>
    </w:p>
    <w:p w14:paraId="133E54CE">
      <w:pPr>
        <w:spacing w:before="120" w:after="120" w:line="288" w:lineRule="auto"/>
        <w:ind w:left="0"/>
        <w:jc w:val="left"/>
      </w:pPr>
      <w:r>
        <w:rPr>
          <w:rFonts w:ascii="Arial" w:hAnsi="Arial" w:eastAsia="等线" w:cs="Arial"/>
          <w:sz w:val="22"/>
        </w:rPr>
        <w:t>　1.2 PO供货/采购模式</w:t>
      </w:r>
    </w:p>
    <w:p w14:paraId="3C8B7235">
      <w:pPr>
        <w:spacing w:before="120" w:after="120" w:line="288" w:lineRule="auto"/>
        <w:ind w:left="0"/>
        <w:jc w:val="left"/>
      </w:pPr>
      <w:r>
        <w:rPr>
          <w:rFonts w:ascii="Arial" w:hAnsi="Arial" w:eastAsia="等线" w:cs="Arial"/>
          <w:sz w:val="22"/>
        </w:rPr>
        <w:t>　1.3 DI供货/采购模式</w:t>
      </w:r>
    </w:p>
    <w:p w14:paraId="4011E73A">
      <w:pPr>
        <w:spacing w:before="120" w:after="120" w:line="288" w:lineRule="auto"/>
        <w:ind w:left="0"/>
        <w:jc w:val="left"/>
      </w:pPr>
    </w:p>
    <w:p w14:paraId="52DEBC52">
      <w:pPr>
        <w:spacing w:before="120" w:after="120" w:line="288" w:lineRule="auto"/>
        <w:ind w:left="0"/>
        <w:jc w:val="left"/>
      </w:pPr>
      <w:r>
        <w:rPr>
          <w:rFonts w:ascii="Arial" w:hAnsi="Arial" w:eastAsia="等线" w:cs="Arial"/>
          <w:sz w:val="22"/>
        </w:rPr>
        <w:t>第二章 VC供应商账号费率：构成、决定因素与谈判策略</w:t>
      </w:r>
    </w:p>
    <w:p w14:paraId="344716FA">
      <w:pPr>
        <w:spacing w:before="120" w:after="120" w:line="288" w:lineRule="auto"/>
        <w:ind w:left="0"/>
        <w:jc w:val="left"/>
      </w:pPr>
      <w:r>
        <w:rPr>
          <w:rFonts w:ascii="Arial" w:hAnsi="Arial" w:eastAsia="等线" w:cs="Arial"/>
          <w:sz w:val="22"/>
        </w:rPr>
        <w:t>　2.1 账号综合费用率范围</w:t>
      </w:r>
    </w:p>
    <w:p w14:paraId="5D55EC27">
      <w:pPr>
        <w:spacing w:before="120" w:after="120" w:line="288" w:lineRule="auto"/>
        <w:ind w:left="0"/>
        <w:jc w:val="left"/>
      </w:pPr>
      <w:r>
        <w:rPr>
          <w:rFonts w:ascii="Arial" w:hAnsi="Arial" w:eastAsia="等线" w:cs="Arial"/>
          <w:sz w:val="22"/>
        </w:rPr>
        <w:t>　2.2 标准账号、费本账号、品牌加速器账号</w:t>
      </w:r>
    </w:p>
    <w:p w14:paraId="37703D58">
      <w:pPr>
        <w:spacing w:before="120" w:after="120" w:line="288" w:lineRule="auto"/>
        <w:ind w:left="0"/>
        <w:jc w:val="left"/>
      </w:pPr>
      <w:r>
        <w:rPr>
          <w:rFonts w:ascii="Arial" w:hAnsi="Arial" w:eastAsia="等线" w:cs="Arial"/>
          <w:sz w:val="22"/>
        </w:rPr>
        <w:t>　2.3 费率谈判关键点</w:t>
      </w:r>
    </w:p>
    <w:p w14:paraId="0083DA71">
      <w:pPr>
        <w:spacing w:before="120" w:after="120" w:line="288" w:lineRule="auto"/>
        <w:ind w:left="0"/>
        <w:jc w:val="left"/>
      </w:pPr>
    </w:p>
    <w:p w14:paraId="5914FA05">
      <w:pPr>
        <w:spacing w:before="120" w:after="120" w:line="288" w:lineRule="auto"/>
        <w:ind w:left="0"/>
        <w:jc w:val="left"/>
      </w:pPr>
      <w:r>
        <w:rPr>
          <w:rFonts w:ascii="Arial" w:hAnsi="Arial" w:eastAsia="等线" w:cs="Arial"/>
          <w:sz w:val="22"/>
        </w:rPr>
        <w:t>第三章 2025年最新VC后台BETA模块解析</w:t>
      </w:r>
    </w:p>
    <w:p w14:paraId="126E45A6">
      <w:pPr>
        <w:spacing w:before="120" w:after="120" w:line="288" w:lineRule="auto"/>
        <w:ind w:left="0"/>
        <w:jc w:val="left"/>
      </w:pPr>
    </w:p>
    <w:p w14:paraId="0ACDB6FE">
      <w:pPr>
        <w:spacing w:before="120" w:after="120" w:line="288" w:lineRule="auto"/>
        <w:ind w:left="0"/>
        <w:jc w:val="left"/>
      </w:pPr>
      <w:r>
        <w:rPr>
          <w:rFonts w:ascii="Arial" w:hAnsi="Arial" w:eastAsia="等线" w:cs="Arial"/>
          <w:sz w:val="22"/>
        </w:rPr>
        <w:t>第四章 亚马逊VC账号运营日常邮件综合全类型解析与处理</w:t>
      </w:r>
    </w:p>
    <w:p w14:paraId="69C7B917">
      <w:pPr>
        <w:spacing w:before="120" w:after="120" w:line="288" w:lineRule="auto"/>
        <w:ind w:left="0"/>
        <w:jc w:val="left"/>
      </w:pPr>
    </w:p>
    <w:p w14:paraId="1E36149C">
      <w:pPr>
        <w:spacing w:before="120" w:after="120" w:line="288" w:lineRule="auto"/>
        <w:ind w:left="0"/>
        <w:jc w:val="left"/>
      </w:pPr>
      <w:r>
        <w:rPr>
          <w:rFonts w:ascii="Arial" w:hAnsi="Arial" w:eastAsia="等线" w:cs="Arial"/>
          <w:sz w:val="22"/>
        </w:rPr>
        <w:t>第五章 VC订单处理全流程（PO主导型）</w:t>
      </w:r>
    </w:p>
    <w:p w14:paraId="1A52005A">
      <w:pPr>
        <w:spacing w:before="120" w:after="120" w:line="288" w:lineRule="auto"/>
        <w:ind w:left="0"/>
        <w:jc w:val="left"/>
      </w:pPr>
      <w:r>
        <w:rPr>
          <w:rFonts w:ascii="Arial" w:hAnsi="Arial" w:eastAsia="等线" w:cs="Arial"/>
          <w:sz w:val="22"/>
        </w:rPr>
        <w:t>　5.1 详细流程图</w:t>
      </w:r>
    </w:p>
    <w:p w14:paraId="0E443211">
      <w:pPr>
        <w:spacing w:before="120" w:after="120" w:line="288" w:lineRule="auto"/>
        <w:ind w:left="0"/>
        <w:jc w:val="left"/>
      </w:pPr>
      <w:r>
        <w:rPr>
          <w:rFonts w:ascii="Arial" w:hAnsi="Arial" w:eastAsia="等线" w:cs="Arial"/>
          <w:sz w:val="22"/>
        </w:rPr>
        <w:t>　5.2 执行层面工作流及作业说明</w:t>
      </w:r>
    </w:p>
    <w:p w14:paraId="04D1CAED">
      <w:pPr>
        <w:spacing w:before="120" w:after="120" w:line="288" w:lineRule="auto"/>
        <w:ind w:left="0"/>
        <w:jc w:val="left"/>
      </w:pPr>
    </w:p>
    <w:p w14:paraId="3B08B3F5">
      <w:pPr>
        <w:spacing w:before="120" w:after="120" w:line="288" w:lineRule="auto"/>
        <w:ind w:left="0"/>
        <w:jc w:val="left"/>
      </w:pPr>
      <w:r>
        <w:rPr>
          <w:rFonts w:ascii="Arial" w:hAnsi="Arial" w:eastAsia="等线" w:cs="Arial"/>
          <w:sz w:val="22"/>
        </w:rPr>
        <w:t>第六章 VC订单处理全流程（DF主导型）</w:t>
      </w:r>
    </w:p>
    <w:p w14:paraId="5714C478">
      <w:pPr>
        <w:spacing w:before="120" w:after="120" w:line="288" w:lineRule="auto"/>
        <w:ind w:left="0"/>
        <w:jc w:val="left"/>
      </w:pPr>
      <w:r>
        <w:rPr>
          <w:rFonts w:ascii="Arial" w:hAnsi="Arial" w:eastAsia="等线" w:cs="Arial"/>
          <w:sz w:val="22"/>
        </w:rPr>
        <w:t>　6.1 详细流程图</w:t>
      </w:r>
    </w:p>
    <w:p w14:paraId="399E9A8F">
      <w:pPr>
        <w:spacing w:before="120" w:after="120" w:line="288" w:lineRule="auto"/>
        <w:ind w:left="0"/>
        <w:jc w:val="left"/>
      </w:pPr>
      <w:r>
        <w:rPr>
          <w:rFonts w:ascii="Arial" w:hAnsi="Arial" w:eastAsia="等线" w:cs="Arial"/>
          <w:sz w:val="22"/>
        </w:rPr>
        <w:t>　6.2 执行层面工作流及作业说明</w:t>
      </w:r>
    </w:p>
    <w:p w14:paraId="56D4FE03">
      <w:pPr>
        <w:spacing w:before="120" w:after="120" w:line="288" w:lineRule="auto"/>
        <w:ind w:left="0"/>
        <w:jc w:val="left"/>
      </w:pPr>
    </w:p>
    <w:p w14:paraId="545EBA60">
      <w:pPr>
        <w:spacing w:before="120" w:after="120" w:line="288" w:lineRule="auto"/>
        <w:ind w:left="0"/>
        <w:jc w:val="left"/>
      </w:pPr>
      <w:r>
        <w:rPr>
          <w:rFonts w:ascii="Arial" w:hAnsi="Arial" w:eastAsia="等线" w:cs="Arial"/>
          <w:sz w:val="22"/>
        </w:rPr>
        <w:t>第七章 VC运营大件产品运送认证要求及详细解决步骤</w:t>
      </w:r>
    </w:p>
    <w:p w14:paraId="5CA9F312">
      <w:pPr>
        <w:spacing w:before="120" w:after="120" w:line="288" w:lineRule="auto"/>
        <w:ind w:left="0"/>
        <w:jc w:val="left"/>
      </w:pPr>
      <w:r>
        <w:rPr>
          <w:rFonts w:ascii="Arial" w:hAnsi="Arial" w:eastAsia="等线" w:cs="Arial"/>
          <w:sz w:val="22"/>
        </w:rPr>
        <w:t>　7.1 运送大件产品前必须准备的事项</w:t>
      </w:r>
    </w:p>
    <w:p w14:paraId="720A0C4C">
      <w:pPr>
        <w:spacing w:before="120" w:after="120" w:line="288" w:lineRule="auto"/>
        <w:ind w:left="0"/>
        <w:jc w:val="left"/>
      </w:pPr>
      <w:r>
        <w:rPr>
          <w:rFonts w:ascii="Arial" w:hAnsi="Arial" w:eastAsia="等线" w:cs="Arial"/>
          <w:sz w:val="22"/>
        </w:rPr>
        <w:t>　7.2 如何预防账号入库相关罚款</w:t>
      </w:r>
    </w:p>
    <w:p w14:paraId="036F3F2F">
      <w:pPr>
        <w:spacing w:before="120" w:after="120" w:line="288" w:lineRule="auto"/>
        <w:ind w:left="0"/>
        <w:jc w:val="left"/>
      </w:pPr>
    </w:p>
    <w:p w14:paraId="2D401A06">
      <w:pPr>
        <w:spacing w:before="120" w:after="120" w:line="288" w:lineRule="auto"/>
        <w:ind w:left="0"/>
        <w:jc w:val="left"/>
      </w:pPr>
      <w:r>
        <w:rPr>
          <w:rFonts w:ascii="Arial" w:hAnsi="Arial" w:eastAsia="等线" w:cs="Arial"/>
          <w:sz w:val="22"/>
        </w:rPr>
        <w:t>第八章 上架产品流程图及步骤图文</w:t>
      </w:r>
    </w:p>
    <w:p w14:paraId="3C68B16B">
      <w:pPr>
        <w:spacing w:before="120" w:after="120" w:line="288" w:lineRule="auto"/>
        <w:ind w:left="0"/>
        <w:jc w:val="left"/>
      </w:pPr>
      <w:r>
        <w:rPr>
          <w:rFonts w:ascii="Arial" w:hAnsi="Arial" w:eastAsia="等线" w:cs="Arial"/>
          <w:sz w:val="22"/>
        </w:rPr>
        <w:t>　8.1 上架产品流程图</w:t>
      </w:r>
    </w:p>
    <w:p w14:paraId="287DFAE4">
      <w:pPr>
        <w:spacing w:before="120" w:after="120" w:line="288" w:lineRule="auto"/>
        <w:ind w:left="0"/>
        <w:jc w:val="left"/>
      </w:pPr>
      <w:r>
        <w:rPr>
          <w:rFonts w:ascii="Arial" w:hAnsi="Arial" w:eastAsia="等线" w:cs="Arial"/>
          <w:sz w:val="22"/>
        </w:rPr>
        <w:t>　8.2 实拍VC出货打托及标签包装处理（附页）</w:t>
      </w:r>
    </w:p>
    <w:p w14:paraId="00498331">
      <w:pPr>
        <w:spacing w:before="120" w:after="120" w:line="288" w:lineRule="auto"/>
        <w:ind w:left="0"/>
        <w:jc w:val="left"/>
      </w:pPr>
      <w:r>
        <w:rPr>
          <w:rFonts w:ascii="Arial" w:hAnsi="Arial" w:eastAsia="等线" w:cs="Arial"/>
          <w:sz w:val="22"/>
        </w:rPr>
        <w:t>　8.3 编辑图片及上传产品视频</w:t>
      </w:r>
    </w:p>
    <w:p w14:paraId="57CACE3C">
      <w:pPr>
        <w:spacing w:before="120" w:after="120" w:line="288" w:lineRule="auto"/>
        <w:ind w:left="0"/>
        <w:jc w:val="left"/>
      </w:pPr>
      <w:r>
        <w:rPr>
          <w:rFonts w:ascii="Arial" w:hAnsi="Arial" w:eastAsia="等线" w:cs="Arial"/>
          <w:sz w:val="22"/>
        </w:rPr>
        <w:t>　8.4 产品说明书及相关认证上传</w:t>
      </w:r>
    </w:p>
    <w:p w14:paraId="108F1E78">
      <w:pPr>
        <w:spacing w:before="120" w:after="120" w:line="288" w:lineRule="auto"/>
        <w:ind w:left="0"/>
        <w:jc w:val="left"/>
      </w:pPr>
    </w:p>
    <w:p w14:paraId="1F239A3D">
      <w:pPr>
        <w:spacing w:before="120" w:after="120" w:line="288" w:lineRule="auto"/>
        <w:ind w:left="0"/>
        <w:jc w:val="left"/>
      </w:pPr>
      <w:r>
        <w:rPr>
          <w:rFonts w:ascii="Arial" w:hAnsi="Arial" w:eastAsia="等线" w:cs="Arial"/>
          <w:sz w:val="22"/>
        </w:rPr>
        <w:t>第九章 识别VC购物车与影响因素</w:t>
      </w:r>
    </w:p>
    <w:p w14:paraId="1372DD63">
      <w:pPr>
        <w:spacing w:before="120" w:after="120" w:line="288" w:lineRule="auto"/>
        <w:ind w:left="0"/>
        <w:jc w:val="left"/>
      </w:pPr>
      <w:r>
        <w:rPr>
          <w:rFonts w:ascii="Arial" w:hAnsi="Arial" w:eastAsia="等线" w:cs="Arial"/>
          <w:sz w:val="22"/>
        </w:rPr>
        <w:t>　9.1 哪些因素影响VC购物车</w:t>
      </w:r>
    </w:p>
    <w:p w14:paraId="65B3F90C">
      <w:pPr>
        <w:spacing w:before="120" w:after="120" w:line="288" w:lineRule="auto"/>
        <w:ind w:left="0"/>
        <w:jc w:val="left"/>
      </w:pPr>
      <w:r>
        <w:rPr>
          <w:rFonts w:ascii="Arial" w:hAnsi="Arial" w:eastAsia="等线" w:cs="Arial"/>
          <w:sz w:val="22"/>
        </w:rPr>
        <w:t>　9.2 VC端商品库存状态</w:t>
      </w:r>
    </w:p>
    <w:p w14:paraId="03AAE42C">
      <w:pPr>
        <w:spacing w:before="120" w:after="120" w:line="288" w:lineRule="auto"/>
        <w:ind w:left="0"/>
        <w:jc w:val="left"/>
      </w:pPr>
      <w:r>
        <w:rPr>
          <w:rFonts w:ascii="Arial" w:hAnsi="Arial" w:eastAsia="等线" w:cs="Arial"/>
          <w:sz w:val="22"/>
        </w:rPr>
        <w:t>　9.3 商品详情页关键属性缺失</w:t>
      </w:r>
    </w:p>
    <w:p w14:paraId="10F5AB8B">
      <w:pPr>
        <w:spacing w:before="120" w:after="120" w:line="288" w:lineRule="auto"/>
        <w:ind w:left="0"/>
        <w:jc w:val="left"/>
      </w:pPr>
      <w:r>
        <w:rPr>
          <w:rFonts w:ascii="Arial" w:hAnsi="Arial" w:eastAsia="等线" w:cs="Arial"/>
          <w:sz w:val="22"/>
        </w:rPr>
        <w:t>　9.4 合规证明书提交要求</w:t>
      </w:r>
    </w:p>
    <w:p w14:paraId="2DE40862">
      <w:pPr>
        <w:spacing w:before="120" w:after="120" w:line="288" w:lineRule="auto"/>
        <w:ind w:left="0"/>
        <w:jc w:val="left"/>
      </w:pPr>
      <w:r>
        <w:rPr>
          <w:rFonts w:ascii="Arial" w:hAnsi="Arial" w:eastAsia="等线" w:cs="Arial"/>
          <w:sz w:val="22"/>
        </w:rPr>
        <w:t>　9.5 Amazon关于成本的修改建议</w:t>
      </w:r>
    </w:p>
    <w:p w14:paraId="6419C190">
      <w:pPr>
        <w:spacing w:before="120" w:after="120" w:line="288" w:lineRule="auto"/>
        <w:ind w:left="0"/>
        <w:jc w:val="left"/>
      </w:pPr>
      <w:r>
        <w:rPr>
          <w:rFonts w:ascii="Arial" w:hAnsi="Arial" w:eastAsia="等线" w:cs="Arial"/>
          <w:sz w:val="22"/>
        </w:rPr>
        <w:t>　9.6 Amazon订单的接单率</w:t>
      </w:r>
    </w:p>
    <w:p w14:paraId="79022120">
      <w:pPr>
        <w:spacing w:before="120" w:after="120" w:line="288" w:lineRule="auto"/>
        <w:ind w:left="0"/>
        <w:jc w:val="left"/>
      </w:pPr>
    </w:p>
    <w:p w14:paraId="60F402CA">
      <w:pPr>
        <w:spacing w:before="120" w:after="120" w:line="288" w:lineRule="auto"/>
        <w:ind w:left="0"/>
        <w:jc w:val="left"/>
      </w:pPr>
      <w:r>
        <w:rPr>
          <w:rFonts w:ascii="Arial" w:hAnsi="Arial" w:eastAsia="等线" w:cs="Arial"/>
          <w:sz w:val="22"/>
        </w:rPr>
        <w:t>第十章 如何修改VC账号产品PO接单状态</w:t>
      </w:r>
    </w:p>
    <w:p w14:paraId="5B752413">
      <w:pPr>
        <w:spacing w:before="120" w:after="120" w:line="288" w:lineRule="auto"/>
        <w:ind w:left="0"/>
        <w:jc w:val="left"/>
      </w:pPr>
    </w:p>
    <w:p w14:paraId="545C02CF">
      <w:pPr>
        <w:spacing w:before="120" w:after="120" w:line="288" w:lineRule="auto"/>
        <w:ind w:left="0"/>
        <w:jc w:val="left"/>
      </w:pPr>
      <w:r>
        <w:rPr>
          <w:rFonts w:ascii="Arial" w:hAnsi="Arial" w:eastAsia="等线" w:cs="Arial"/>
          <w:sz w:val="22"/>
        </w:rPr>
        <w:t>第十一章 VC产品成本通用计算公式及要点</w:t>
      </w:r>
    </w:p>
    <w:p w14:paraId="491B0EEB">
      <w:pPr>
        <w:spacing w:before="120" w:after="120" w:line="288" w:lineRule="auto"/>
        <w:ind w:left="0"/>
        <w:jc w:val="left"/>
      </w:pPr>
      <w:r>
        <w:rPr>
          <w:rFonts w:ascii="Arial" w:hAnsi="Arial" w:eastAsia="等线" w:cs="Arial"/>
          <w:sz w:val="22"/>
        </w:rPr>
        <w:t>　11.1 PPM、CM、毛利、成本项把控要点</w:t>
      </w:r>
    </w:p>
    <w:p w14:paraId="52F40FB0">
      <w:pPr>
        <w:spacing w:before="120" w:after="120" w:line="288" w:lineRule="auto"/>
        <w:ind w:left="0"/>
        <w:jc w:val="left"/>
      </w:pPr>
    </w:p>
    <w:p w14:paraId="4691C5D7">
      <w:pPr>
        <w:spacing w:before="120" w:after="120" w:line="288" w:lineRule="auto"/>
        <w:ind w:left="0"/>
        <w:jc w:val="left"/>
      </w:pPr>
      <w:r>
        <w:rPr>
          <w:rFonts w:ascii="Arial" w:hAnsi="Arial" w:eastAsia="等线" w:cs="Arial"/>
          <w:sz w:val="22"/>
        </w:rPr>
        <w:t>第十二章 VC的CASE路径及不同团队分类</w:t>
      </w:r>
    </w:p>
    <w:p w14:paraId="2CDB273B">
      <w:pPr>
        <w:spacing w:before="120" w:after="120" w:line="288" w:lineRule="auto"/>
        <w:ind w:left="0"/>
        <w:jc w:val="left"/>
      </w:pPr>
    </w:p>
    <w:p w14:paraId="17F51935">
      <w:pPr>
        <w:spacing w:before="120" w:after="120" w:line="288" w:lineRule="auto"/>
        <w:ind w:left="0"/>
        <w:jc w:val="left"/>
      </w:pPr>
      <w:r>
        <w:rPr>
          <w:rFonts w:ascii="Arial" w:hAnsi="Arial" w:eastAsia="等线" w:cs="Arial"/>
          <w:sz w:val="22"/>
        </w:rPr>
        <w:t>第十三章 Cost供货价及List Price销售价定义与调整步骤</w:t>
      </w:r>
    </w:p>
    <w:p w14:paraId="1CDBAB43">
      <w:pPr>
        <w:spacing w:before="120" w:after="120" w:line="288" w:lineRule="auto"/>
        <w:ind w:left="0"/>
        <w:jc w:val="left"/>
      </w:pPr>
    </w:p>
    <w:p w14:paraId="2A9235A1">
      <w:pPr>
        <w:spacing w:before="120" w:after="120" w:line="288" w:lineRule="auto"/>
        <w:ind w:left="0"/>
        <w:jc w:val="left"/>
      </w:pPr>
      <w:r>
        <w:rPr>
          <w:rFonts w:ascii="Arial" w:hAnsi="Arial" w:eastAsia="等线" w:cs="Arial"/>
          <w:sz w:val="22"/>
        </w:rPr>
        <w:t>第十四章 VC如何检查账单收付款项发票及处理异常</w:t>
      </w:r>
    </w:p>
    <w:p w14:paraId="0C25FD67">
      <w:pPr>
        <w:spacing w:before="120" w:after="120" w:line="288" w:lineRule="auto"/>
        <w:ind w:left="0"/>
        <w:jc w:val="left"/>
      </w:pPr>
    </w:p>
    <w:p w14:paraId="7F1B3AFF">
      <w:pPr>
        <w:spacing w:before="120" w:after="120" w:line="288" w:lineRule="auto"/>
        <w:ind w:left="0"/>
        <w:jc w:val="left"/>
      </w:pPr>
      <w:r>
        <w:rPr>
          <w:rFonts w:ascii="Arial" w:hAnsi="Arial" w:eastAsia="等线" w:cs="Arial"/>
          <w:sz w:val="22"/>
        </w:rPr>
        <w:t>第十五章 PO订单接单及修改（流程图与注意事项）</w:t>
      </w:r>
    </w:p>
    <w:p w14:paraId="4D107E48">
      <w:pPr>
        <w:spacing w:before="120" w:after="120" w:line="288" w:lineRule="auto"/>
        <w:ind w:left="0"/>
        <w:jc w:val="left"/>
      </w:pPr>
    </w:p>
    <w:p w14:paraId="45D091A1">
      <w:pPr>
        <w:spacing w:before="120" w:after="120" w:line="288" w:lineRule="auto"/>
        <w:ind w:left="0"/>
        <w:jc w:val="left"/>
      </w:pPr>
      <w:r>
        <w:rPr>
          <w:rFonts w:ascii="Arial" w:hAnsi="Arial" w:eastAsia="等线" w:cs="Arial"/>
          <w:sz w:val="22"/>
        </w:rPr>
        <w:t>第十六章 VC账号被封原因与红线分析</w:t>
      </w:r>
    </w:p>
    <w:p w14:paraId="22C6303E">
      <w:pPr>
        <w:spacing w:before="120" w:after="120" w:line="288" w:lineRule="auto"/>
        <w:ind w:left="0"/>
        <w:jc w:val="left"/>
      </w:pPr>
    </w:p>
    <w:p w14:paraId="2AABEADD">
      <w:pPr>
        <w:spacing w:before="120" w:after="120" w:line="288" w:lineRule="auto"/>
        <w:ind w:left="0"/>
        <w:jc w:val="left"/>
      </w:pPr>
      <w:r>
        <w:rPr>
          <w:rFonts w:ascii="Arial" w:hAnsi="Arial" w:eastAsia="等线" w:cs="Arial"/>
          <w:sz w:val="22"/>
        </w:rPr>
        <w:t>第十七章 亚马逊VC账号财务核算双维度解析</w:t>
      </w:r>
    </w:p>
    <w:p w14:paraId="26ED7E3B">
      <w:pPr>
        <w:spacing w:before="120" w:after="120" w:line="288" w:lineRule="auto"/>
        <w:ind w:left="0"/>
        <w:jc w:val="left"/>
      </w:pPr>
      <w:r>
        <w:rPr>
          <w:rFonts w:ascii="Arial" w:hAnsi="Arial" w:eastAsia="等线" w:cs="Arial"/>
          <w:sz w:val="22"/>
        </w:rPr>
        <w:t>　17.1 PO维度核算</w:t>
      </w:r>
    </w:p>
    <w:p w14:paraId="75A4C471">
      <w:pPr>
        <w:spacing w:before="120" w:after="120" w:line="288" w:lineRule="auto"/>
        <w:ind w:left="0"/>
        <w:jc w:val="left"/>
      </w:pPr>
      <w:r>
        <w:rPr>
          <w:rFonts w:ascii="Arial" w:hAnsi="Arial" w:eastAsia="等线" w:cs="Arial"/>
          <w:sz w:val="22"/>
        </w:rPr>
        <w:t>　17.2 销售额维度核算</w:t>
      </w:r>
    </w:p>
    <w:p w14:paraId="342CFCFA">
      <w:pPr>
        <w:spacing w:before="120" w:after="120" w:line="288" w:lineRule="auto"/>
        <w:ind w:left="0"/>
        <w:jc w:val="left"/>
      </w:pPr>
      <w:r>
        <w:rPr>
          <w:rFonts w:ascii="Arial" w:hAnsi="Arial" w:eastAsia="等线" w:cs="Arial"/>
          <w:sz w:val="22"/>
        </w:rPr>
        <w:t>　17.3 核心差异与选择建议</w:t>
      </w:r>
    </w:p>
    <w:p w14:paraId="33B3FC1D">
      <w:pPr>
        <w:spacing w:before="120" w:after="120" w:line="288" w:lineRule="auto"/>
        <w:ind w:left="0"/>
        <w:jc w:val="left"/>
      </w:pPr>
    </w:p>
    <w:p w14:paraId="58DCEE2D">
      <w:pPr>
        <w:spacing w:before="120" w:after="120" w:line="288" w:lineRule="auto"/>
        <w:ind w:left="0"/>
        <w:jc w:val="left"/>
      </w:pPr>
      <w:r>
        <w:rPr>
          <w:rFonts w:ascii="Arial" w:hAnsi="Arial" w:eastAsia="等线" w:cs="Arial"/>
          <w:sz w:val="22"/>
        </w:rPr>
        <w:t>第十八章 VC的财务核算费用及收入发票类型与整理方法</w:t>
      </w:r>
    </w:p>
    <w:p w14:paraId="3409C8DA">
      <w:pPr>
        <w:spacing w:before="120" w:after="120" w:line="288" w:lineRule="auto"/>
        <w:ind w:left="0"/>
        <w:jc w:val="left"/>
      </w:pPr>
    </w:p>
    <w:p w14:paraId="68E31DED">
      <w:pPr>
        <w:spacing w:before="120" w:after="120" w:line="288" w:lineRule="auto"/>
        <w:ind w:left="0"/>
        <w:jc w:val="left"/>
      </w:pPr>
      <w:r>
        <w:rPr>
          <w:rFonts w:ascii="Arial" w:hAnsi="Arial" w:eastAsia="等线" w:cs="Arial"/>
          <w:sz w:val="22"/>
        </w:rPr>
        <w:t>第十九章 VC账号品牌流量进阶：Top Brand申请</w:t>
      </w:r>
    </w:p>
    <w:p w14:paraId="104AF9E7">
      <w:pPr>
        <w:spacing w:before="120" w:after="120" w:line="288" w:lineRule="auto"/>
        <w:ind w:left="0"/>
        <w:jc w:val="left"/>
      </w:pPr>
      <w:r>
        <w:rPr>
          <w:rFonts w:ascii="Arial" w:hAnsi="Arial" w:eastAsia="等线" w:cs="Arial"/>
          <w:sz w:val="22"/>
        </w:rPr>
        <w:t>　19.1 如何为品牌申请Top Brand</w:t>
      </w:r>
    </w:p>
    <w:p w14:paraId="285A9656">
      <w:pPr>
        <w:spacing w:before="120" w:after="120" w:line="288" w:lineRule="auto"/>
        <w:ind w:left="0"/>
        <w:jc w:val="left"/>
      </w:pPr>
      <w:r>
        <w:rPr>
          <w:rFonts w:ascii="Arial" w:hAnsi="Arial" w:eastAsia="等线" w:cs="Arial"/>
          <w:sz w:val="22"/>
        </w:rPr>
        <w:t>　19.2 申请路径及要求</w:t>
      </w:r>
    </w:p>
    <w:p w14:paraId="32E863F9">
      <w:pPr>
        <w:spacing w:before="120" w:after="120" w:line="288" w:lineRule="auto"/>
        <w:ind w:left="0"/>
        <w:jc w:val="left"/>
      </w:pPr>
    </w:p>
    <w:p w14:paraId="6EBA9463">
      <w:pPr>
        <w:spacing w:before="120" w:after="120" w:line="288" w:lineRule="auto"/>
        <w:ind w:left="0"/>
        <w:jc w:val="left"/>
      </w:pPr>
      <w:r>
        <w:rPr>
          <w:rFonts w:ascii="Arial" w:hAnsi="Arial" w:eastAsia="等线" w:cs="Arial"/>
          <w:sz w:val="22"/>
        </w:rPr>
        <w:t>第二十章 高Cost要求降价处理逻辑与Net PPM</w:t>
      </w:r>
    </w:p>
    <w:p w14:paraId="10D4AB13">
      <w:pPr>
        <w:spacing w:before="120" w:after="120" w:line="288" w:lineRule="auto"/>
        <w:ind w:left="0"/>
        <w:jc w:val="left"/>
      </w:pPr>
    </w:p>
    <w:p w14:paraId="0D111B96">
      <w:pPr>
        <w:spacing w:before="120" w:after="120" w:line="288" w:lineRule="auto"/>
        <w:ind w:left="0"/>
        <w:jc w:val="left"/>
      </w:pPr>
      <w:r>
        <w:rPr>
          <w:rFonts w:ascii="Arial" w:hAnsi="Arial" w:eastAsia="等线" w:cs="Arial"/>
          <w:sz w:val="22"/>
        </w:rPr>
        <w:t>第二十一章 VC与SC广告的差异与优先级</w:t>
      </w:r>
    </w:p>
    <w:p w14:paraId="6FC239CB">
      <w:pPr>
        <w:spacing w:before="120" w:after="120" w:line="288" w:lineRule="auto"/>
        <w:ind w:left="0"/>
        <w:jc w:val="left"/>
      </w:pPr>
    </w:p>
    <w:p w14:paraId="47A68202">
      <w:pPr>
        <w:spacing w:before="120" w:after="120" w:line="288" w:lineRule="auto"/>
        <w:ind w:left="0"/>
        <w:jc w:val="left"/>
      </w:pPr>
      <w:r>
        <w:rPr>
          <w:rFonts w:ascii="Arial" w:hAnsi="Arial" w:eastAsia="等线" w:cs="Arial"/>
          <w:sz w:val="22"/>
        </w:rPr>
        <w:t>第二十二章 查看VC买家退货及退货原因</w:t>
      </w:r>
    </w:p>
    <w:p w14:paraId="0DB2935A">
      <w:pPr>
        <w:spacing w:before="120" w:after="120" w:line="288" w:lineRule="auto"/>
        <w:ind w:left="0"/>
        <w:jc w:val="left"/>
      </w:pPr>
    </w:p>
    <w:p w14:paraId="4DBC21E7">
      <w:pPr>
        <w:spacing w:before="120" w:after="120" w:line="288" w:lineRule="auto"/>
        <w:ind w:left="0"/>
        <w:jc w:val="left"/>
      </w:pPr>
      <w:r>
        <w:rPr>
          <w:rFonts w:ascii="Arial" w:hAnsi="Arial" w:eastAsia="等线" w:cs="Arial"/>
          <w:sz w:val="22"/>
        </w:rPr>
        <w:t>第二十三章 创建New Model步骤</w:t>
      </w:r>
    </w:p>
    <w:p w14:paraId="59C6ABE5">
      <w:pPr>
        <w:spacing w:before="120" w:after="120" w:line="288" w:lineRule="auto"/>
        <w:ind w:left="0"/>
        <w:jc w:val="left"/>
      </w:pPr>
    </w:p>
    <w:p w14:paraId="58054386">
      <w:pPr>
        <w:spacing w:before="120" w:after="120" w:line="288" w:lineRule="auto"/>
        <w:ind w:left="0"/>
        <w:jc w:val="left"/>
      </w:pPr>
      <w:r>
        <w:rPr>
          <w:rFonts w:ascii="Arial" w:hAnsi="Arial" w:eastAsia="等线" w:cs="Arial"/>
          <w:sz w:val="22"/>
        </w:rPr>
        <w:t>第二十四章 VC账号品牌修改操作</w:t>
      </w:r>
    </w:p>
    <w:p w14:paraId="0F58B526">
      <w:pPr>
        <w:spacing w:before="120" w:after="120" w:line="288" w:lineRule="auto"/>
        <w:ind w:left="0"/>
        <w:jc w:val="left"/>
      </w:pPr>
    </w:p>
    <w:p w14:paraId="7BF00959">
      <w:pPr>
        <w:spacing w:before="120" w:after="120" w:line="288" w:lineRule="auto"/>
        <w:ind w:left="0"/>
        <w:jc w:val="left"/>
      </w:pPr>
      <w:r>
        <w:rPr>
          <w:rFonts w:ascii="Arial" w:hAnsi="Arial" w:eastAsia="等线" w:cs="Arial"/>
          <w:sz w:val="22"/>
        </w:rPr>
        <w:t>第二十五章 VC跟卖SC步骤及注意事项</w:t>
      </w:r>
    </w:p>
    <w:p w14:paraId="064B8E1A">
      <w:pPr>
        <w:spacing w:before="120" w:after="120" w:line="288" w:lineRule="auto"/>
        <w:ind w:left="0"/>
        <w:jc w:val="left"/>
      </w:pPr>
    </w:p>
    <w:p w14:paraId="1495F878">
      <w:pPr>
        <w:spacing w:before="120" w:after="120" w:line="288" w:lineRule="auto"/>
        <w:ind w:left="0"/>
        <w:jc w:val="left"/>
      </w:pPr>
      <w:r>
        <w:rPr>
          <w:rFonts w:ascii="Arial" w:hAnsi="Arial" w:eastAsia="等线" w:cs="Arial"/>
          <w:sz w:val="22"/>
        </w:rPr>
        <w:t>第二十六章 VC常见促销方式与折扣叠加情况</w:t>
      </w:r>
    </w:p>
    <w:p w14:paraId="52330E7D">
      <w:pPr>
        <w:spacing w:before="120" w:after="120" w:line="288" w:lineRule="auto"/>
        <w:ind w:left="0"/>
        <w:jc w:val="left"/>
      </w:pPr>
    </w:p>
    <w:p w14:paraId="623D5FCC">
      <w:pPr>
        <w:spacing w:before="120" w:after="120" w:line="288" w:lineRule="auto"/>
        <w:ind w:left="0"/>
        <w:jc w:val="left"/>
      </w:pPr>
      <w:r>
        <w:rPr>
          <w:rFonts w:ascii="Arial" w:hAnsi="Arial" w:eastAsia="等线" w:cs="Arial"/>
          <w:sz w:val="22"/>
        </w:rPr>
        <w:t>第二十七章 DI/DF模式下的推广逻辑</w:t>
      </w:r>
    </w:p>
    <w:p w14:paraId="134EA113">
      <w:pPr>
        <w:spacing w:before="120" w:after="120" w:line="288" w:lineRule="auto"/>
        <w:ind w:left="0"/>
        <w:jc w:val="left"/>
      </w:pPr>
    </w:p>
    <w:p w14:paraId="26D950F2">
      <w:pPr>
        <w:spacing w:before="120" w:after="120" w:line="288" w:lineRule="auto"/>
        <w:ind w:left="0"/>
        <w:jc w:val="left"/>
      </w:pPr>
      <w:r>
        <w:rPr>
          <w:rFonts w:ascii="Arial" w:hAnsi="Arial" w:eastAsia="等线" w:cs="Arial"/>
          <w:sz w:val="22"/>
        </w:rPr>
        <w:t>第二十八章 Bulk Buy接单决策分析与计算公式</w:t>
      </w:r>
    </w:p>
    <w:p w14:paraId="32C80981">
      <w:pPr>
        <w:spacing w:before="120" w:after="120" w:line="288" w:lineRule="auto"/>
        <w:ind w:left="0"/>
        <w:jc w:val="left"/>
      </w:pPr>
    </w:p>
    <w:p w14:paraId="0DC0A252">
      <w:pPr>
        <w:spacing w:before="120" w:after="120" w:line="288" w:lineRule="auto"/>
        <w:ind w:left="0"/>
        <w:jc w:val="left"/>
      </w:pPr>
      <w:r>
        <w:rPr>
          <w:rFonts w:ascii="Arial" w:hAnsi="Arial" w:eastAsia="等线" w:cs="Arial"/>
          <w:sz w:val="22"/>
        </w:rPr>
        <w:t>第二十九章 2025提报促销活动及注意事项</w:t>
      </w:r>
    </w:p>
    <w:p w14:paraId="52CDEC07">
      <w:pPr>
        <w:spacing w:before="120" w:after="120" w:line="288" w:lineRule="auto"/>
        <w:ind w:left="0"/>
        <w:jc w:val="left"/>
      </w:pPr>
      <w:r>
        <w:rPr>
          <w:rFonts w:ascii="Arial" w:hAnsi="Arial" w:eastAsia="等线" w:cs="Arial"/>
          <w:sz w:val="22"/>
        </w:rPr>
        <w:t>　29.1 Price Discount与7天BD提报步骤</w:t>
      </w:r>
    </w:p>
    <w:p w14:paraId="1FB9D1E5">
      <w:pPr>
        <w:spacing w:before="120" w:after="120" w:line="288" w:lineRule="auto"/>
        <w:ind w:left="0"/>
        <w:jc w:val="left"/>
      </w:pPr>
      <w:r>
        <w:rPr>
          <w:rFonts w:ascii="Arial" w:hAnsi="Arial" w:eastAsia="等线" w:cs="Arial"/>
          <w:sz w:val="22"/>
        </w:rPr>
        <w:t>　29.2 LD、BD、划线价常见问题与解决办法</w:t>
      </w:r>
    </w:p>
    <w:p w14:paraId="1CF455EE">
      <w:pPr>
        <w:spacing w:before="120" w:after="120" w:line="288" w:lineRule="auto"/>
        <w:ind w:left="0"/>
        <w:jc w:val="left"/>
      </w:pPr>
    </w:p>
    <w:p w14:paraId="3C6877BB">
      <w:pPr>
        <w:spacing w:before="120" w:after="120" w:line="288" w:lineRule="auto"/>
        <w:ind w:left="0"/>
        <w:jc w:val="left"/>
      </w:pPr>
      <w:r>
        <w:rPr>
          <w:rFonts w:ascii="Arial" w:hAnsi="Arial" w:eastAsia="等线" w:cs="Arial"/>
          <w:sz w:val="22"/>
        </w:rPr>
        <w:t>第三十章 VC如何为SC产品上传510K等信息</w:t>
      </w:r>
    </w:p>
    <w:p w14:paraId="67F549F1">
      <w:pPr>
        <w:spacing w:before="120" w:after="120" w:line="288" w:lineRule="auto"/>
        <w:ind w:left="0"/>
        <w:jc w:val="left"/>
      </w:pPr>
    </w:p>
    <w:p w14:paraId="00B42F04">
      <w:pPr>
        <w:spacing w:before="120" w:after="120" w:line="288" w:lineRule="auto"/>
        <w:ind w:left="0"/>
        <w:jc w:val="left"/>
      </w:pPr>
      <w:r>
        <w:rPr>
          <w:rFonts w:ascii="Arial" w:hAnsi="Arial" w:eastAsia="等线" w:cs="Arial"/>
          <w:sz w:val="22"/>
        </w:rPr>
        <w:t>第三十一章 VC能否自行定价不向亚马逊供货</w:t>
      </w:r>
    </w:p>
    <w:p w14:paraId="768892BB">
      <w:pPr>
        <w:spacing w:before="120" w:after="120" w:line="288" w:lineRule="auto"/>
        <w:ind w:left="0"/>
        <w:jc w:val="left"/>
      </w:pPr>
    </w:p>
    <w:p w14:paraId="09D7CF86">
      <w:pPr>
        <w:spacing w:before="120" w:after="120" w:line="288" w:lineRule="auto"/>
        <w:ind w:left="0"/>
        <w:jc w:val="left"/>
      </w:pPr>
      <w:r>
        <w:rPr>
          <w:rFonts w:ascii="Arial" w:hAnsi="Arial" w:eastAsia="等线" w:cs="Arial"/>
          <w:sz w:val="22"/>
        </w:rPr>
        <w:t>第三十二章 VC团队组织框架参考</w:t>
      </w:r>
    </w:p>
    <w:p w14:paraId="211C04E6">
      <w:pPr>
        <w:spacing w:before="120" w:after="120" w:line="288" w:lineRule="auto"/>
        <w:ind w:left="0"/>
        <w:jc w:val="left"/>
      </w:pPr>
    </w:p>
    <w:p w14:paraId="2E807AC0">
      <w:pPr>
        <w:spacing w:before="120" w:after="120" w:line="288" w:lineRule="auto"/>
        <w:ind w:left="0"/>
        <w:jc w:val="left"/>
      </w:pPr>
      <w:r>
        <w:rPr>
          <w:rFonts w:ascii="Arial" w:hAnsi="Arial" w:eastAsia="等线" w:cs="Arial"/>
          <w:sz w:val="22"/>
        </w:rPr>
        <w:t>附录</w:t>
      </w:r>
    </w:p>
    <w:p w14:paraId="3FD54315">
      <w:pPr>
        <w:spacing w:before="120" w:after="120" w:line="288" w:lineRule="auto"/>
        <w:ind w:left="0"/>
        <w:jc w:val="left"/>
      </w:pPr>
      <w:r>
        <w:rPr>
          <w:rFonts w:ascii="Arial" w:hAnsi="Arial" w:eastAsia="等线" w:cs="Arial"/>
          <w:sz w:val="22"/>
        </w:rPr>
        <w:t>　附录A 财务报表发票项名称解释</w:t>
      </w:r>
    </w:p>
    <w:p w14:paraId="086204EC">
      <w:pPr>
        <w:spacing w:before="120" w:after="120" w:line="288" w:lineRule="auto"/>
        <w:ind w:left="0"/>
        <w:jc w:val="left"/>
      </w:pPr>
      <w:r>
        <w:rPr>
          <w:rFonts w:ascii="Arial" w:hAnsi="Arial" w:eastAsia="等线" w:cs="Arial"/>
          <w:sz w:val="22"/>
        </w:rPr>
        <w:t>　附录B VC财务报表及发票下载路径指南</w:t>
      </w:r>
    </w:p>
    <w:p w14:paraId="0A27AC35">
      <w:pPr>
        <w:spacing w:before="120" w:after="120" w:line="288" w:lineRule="auto"/>
        <w:ind w:left="0"/>
        <w:jc w:val="left"/>
      </w:pPr>
      <w:r>
        <w:rPr>
          <w:rFonts w:ascii="Arial" w:hAnsi="Arial" w:eastAsia="等线" w:cs="Arial"/>
          <w:sz w:val="22"/>
        </w:rPr>
        <w:t>　附录C VC产品通用定价模板及解释</w:t>
      </w:r>
    </w:p>
    <w:p w14:paraId="48E0A1DD">
      <w:pPr>
        <w:spacing w:before="120" w:after="120" w:line="288" w:lineRule="auto"/>
        <w:ind w:left="0"/>
        <w:jc w:val="left"/>
      </w:pPr>
      <w:r>
        <w:rPr>
          <w:rFonts w:ascii="Arial" w:hAnsi="Arial" w:eastAsia="等线" w:cs="Arial"/>
          <w:sz w:val="22"/>
        </w:rPr>
        <w:t>　附录D 亚马逊VC及SC各种促销折扣叠加情况说明</w:t>
      </w:r>
    </w:p>
    <w:p w14:paraId="2EB7D68F">
      <w:pPr>
        <w:spacing w:before="120" w:after="120" w:line="288" w:lineRule="auto"/>
        <w:ind w:left="0"/>
        <w:jc w:val="left"/>
      </w:pPr>
    </w:p>
    <w:p w14:paraId="5446C562">
      <w:pPr>
        <w:spacing w:before="120" w:after="120" w:line="288" w:lineRule="auto"/>
        <w:ind w:left="0"/>
        <w:jc w:val="left"/>
      </w:pPr>
    </w:p>
    <w:p w14:paraId="12828143">
      <w:pPr>
        <w:spacing w:before="320" w:after="120" w:line="288" w:lineRule="auto"/>
        <w:ind w:left="0"/>
        <w:jc w:val="left"/>
        <w:outlineLvl w:val="1"/>
      </w:pPr>
      <w:bookmarkStart w:id="3" w:name="heading_3"/>
      <w:r>
        <w:rPr>
          <w:rFonts w:ascii="Arial" w:hAnsi="Arial" w:eastAsia="等线" w:cs="Arial"/>
          <w:b/>
          <w:sz w:val="32"/>
        </w:rPr>
        <w:t>第一章 VC类型与供货模式解析</w:t>
      </w:r>
      <w:bookmarkEnd w:id="3"/>
    </w:p>
    <w:p w14:paraId="36360D82">
      <w:pPr>
        <w:spacing w:before="120" w:after="120" w:line="288" w:lineRule="auto"/>
        <w:ind w:left="0"/>
        <w:jc w:val="left"/>
      </w:pPr>
    </w:p>
    <w:p w14:paraId="21BEDC67">
      <w:pPr>
        <w:spacing w:before="300" w:after="120" w:line="288" w:lineRule="auto"/>
        <w:ind w:left="0"/>
        <w:jc w:val="left"/>
        <w:outlineLvl w:val="2"/>
      </w:pPr>
      <w:bookmarkStart w:id="4" w:name="heading_4"/>
      <w:r>
        <w:rPr>
          <w:rFonts w:ascii="Arial" w:hAnsi="Arial" w:eastAsia="等线" w:cs="Arial"/>
          <w:b/>
          <w:sz w:val="30"/>
        </w:rPr>
        <w:t>1.1 DF供货/采购模式</w:t>
      </w:r>
      <w:bookmarkEnd w:id="4"/>
    </w:p>
    <w:p w14:paraId="77F1BC0F">
      <w:pPr>
        <w:spacing w:before="120" w:after="120" w:line="288" w:lineRule="auto"/>
        <w:ind w:left="0"/>
        <w:jc w:val="left"/>
      </w:pPr>
    </w:p>
    <w:p w14:paraId="691366A4">
      <w:pPr>
        <w:spacing w:before="120" w:after="120" w:line="288" w:lineRule="auto"/>
        <w:ind w:left="0"/>
        <w:jc w:val="left"/>
      </w:pPr>
      <w:r>
        <w:rPr>
          <w:rFonts w:ascii="Arial" w:hAnsi="Arial" w:eastAsia="等线" w:cs="Arial"/>
          <w:b/>
          <w:sz w:val="22"/>
        </w:rPr>
        <w:t>DF（Direct Fulfillment）</w:t>
      </w:r>
      <w:r>
        <w:rPr>
          <w:rFonts w:ascii="Arial" w:hAnsi="Arial" w:eastAsia="等线" w:cs="Arial"/>
          <w:sz w:val="22"/>
        </w:rPr>
        <w:t xml:space="preserve"> 指供应商直接将商品发货给最终消费者，而不是先备货到亚马逊仓库。DF模式下，你在Vendor Central后台会收到客户订单，你需要按照亚马逊的时效要求直接从你的仓库配送给顾客。包裹上使用亚马逊提供的物流面单，顾客感知为亚马逊配送。这种模式适合大件商品、高货值商品、季节性波动大的品类以及无法满足FBA入库要求的商品。</w:t>
      </w:r>
    </w:p>
    <w:p w14:paraId="12836FD1">
      <w:pPr>
        <w:spacing w:before="120" w:after="120" w:line="288" w:lineRule="auto"/>
        <w:ind w:left="0"/>
        <w:jc w:val="left"/>
      </w:pPr>
    </w:p>
    <w:p w14:paraId="6ED79B27">
      <w:pPr>
        <w:spacing w:before="120" w:after="120" w:line="288" w:lineRule="auto"/>
        <w:ind w:left="0"/>
        <w:jc w:val="left"/>
      </w:pPr>
      <w:r>
        <w:rPr>
          <w:rFonts w:ascii="Arial" w:hAnsi="Arial" w:eastAsia="等线" w:cs="Arial"/>
          <w:sz w:val="22"/>
        </w:rPr>
        <w:t>DF的核心运营指标是：</w:t>
      </w:r>
    </w:p>
    <w:p w14:paraId="51E1A176">
      <w:pPr>
        <w:numPr>
          <w:ilvl w:val="0"/>
          <w:numId w:val="1"/>
        </w:numPr>
        <w:spacing w:before="120" w:after="120" w:line="288" w:lineRule="auto"/>
        <w:ind w:left="0"/>
        <w:jc w:val="left"/>
      </w:pPr>
      <w:r>
        <w:rPr>
          <w:rFonts w:ascii="Arial" w:hAnsi="Arial" w:eastAsia="等线" w:cs="Arial"/>
          <w:sz w:val="22"/>
        </w:rPr>
        <w:t>发货确认时效（Ship Confirmation Timeliness）</w:t>
      </w:r>
    </w:p>
    <w:p w14:paraId="5FCA48BD">
      <w:pPr>
        <w:numPr>
          <w:ilvl w:val="0"/>
          <w:numId w:val="2"/>
        </w:numPr>
        <w:spacing w:before="120" w:after="120" w:line="288" w:lineRule="auto"/>
        <w:ind w:left="0"/>
        <w:jc w:val="left"/>
      </w:pPr>
      <w:r>
        <w:rPr>
          <w:rFonts w:ascii="Arial" w:hAnsi="Arial" w:eastAsia="等线" w:cs="Arial"/>
          <w:sz w:val="22"/>
        </w:rPr>
        <w:t>取消率（Cancellation Rate）</w:t>
      </w:r>
    </w:p>
    <w:p w14:paraId="18EA4ADD">
      <w:pPr>
        <w:numPr>
          <w:ilvl w:val="0"/>
          <w:numId w:val="3"/>
        </w:numPr>
        <w:spacing w:before="120" w:after="120" w:line="288" w:lineRule="auto"/>
        <w:ind w:left="0"/>
        <w:jc w:val="left"/>
      </w:pPr>
      <w:r>
        <w:rPr>
          <w:rFonts w:ascii="Arial" w:hAnsi="Arial" w:eastAsia="等线" w:cs="Arial"/>
          <w:sz w:val="22"/>
        </w:rPr>
        <w:t>有效追踪率（Valid Tracking Rate）</w:t>
      </w:r>
    </w:p>
    <w:p w14:paraId="4A7DBECF">
      <w:pPr>
        <w:spacing w:before="120" w:after="120" w:line="288" w:lineRule="auto"/>
        <w:ind w:left="453"/>
        <w:jc w:val="left"/>
      </w:pPr>
    </w:p>
    <w:p w14:paraId="4F798CCE">
      <w:pPr>
        <w:spacing w:before="120" w:after="120" w:line="288" w:lineRule="auto"/>
        <w:ind w:left="0"/>
        <w:jc w:val="left"/>
      </w:pPr>
      <w:r>
        <w:rPr>
          <w:rFonts w:ascii="Arial" w:hAnsi="Arial" w:eastAsia="等线" w:cs="Arial"/>
          <w:sz w:val="22"/>
        </w:rPr>
        <w:t>DF对你来说掌握库存和发货主动权，但也承担了最后一公里配送的所有成本和风险。</w:t>
      </w:r>
    </w:p>
    <w:p w14:paraId="65B59C69">
      <w:pPr>
        <w:spacing w:before="120" w:after="120" w:line="288" w:lineRule="auto"/>
        <w:ind w:left="0"/>
        <w:jc w:val="left"/>
      </w:pPr>
    </w:p>
    <w:p w14:paraId="42E817ED">
      <w:pPr>
        <w:spacing w:before="300" w:after="120" w:line="288" w:lineRule="auto"/>
        <w:ind w:left="0"/>
        <w:jc w:val="left"/>
        <w:outlineLvl w:val="2"/>
      </w:pPr>
      <w:bookmarkStart w:id="5" w:name="heading_5"/>
      <w:r>
        <w:rPr>
          <w:rFonts w:ascii="Arial" w:hAnsi="Arial" w:eastAsia="等线" w:cs="Arial"/>
          <w:b/>
          <w:sz w:val="30"/>
        </w:rPr>
        <w:t>1.2 PO供货/采购模式</w:t>
      </w:r>
      <w:bookmarkEnd w:id="5"/>
    </w:p>
    <w:p w14:paraId="7771B8D7">
      <w:pPr>
        <w:spacing w:before="120" w:after="120" w:line="288" w:lineRule="auto"/>
        <w:ind w:left="0"/>
        <w:jc w:val="left"/>
      </w:pPr>
    </w:p>
    <w:p w14:paraId="2EC402A7">
      <w:pPr>
        <w:spacing w:before="120" w:after="120" w:line="288" w:lineRule="auto"/>
        <w:ind w:left="0"/>
        <w:jc w:val="left"/>
      </w:pPr>
      <w:r>
        <w:rPr>
          <w:rFonts w:ascii="Arial" w:hAnsi="Arial" w:eastAsia="等线" w:cs="Arial"/>
          <w:b/>
          <w:sz w:val="22"/>
        </w:rPr>
        <w:t>PO（Purchase Order）</w:t>
      </w:r>
      <w:r>
        <w:rPr>
          <w:rFonts w:ascii="Arial" w:hAnsi="Arial" w:eastAsia="等线" w:cs="Arial"/>
          <w:sz w:val="22"/>
        </w:rPr>
        <w:t xml:space="preserve"> 是最经典的VC供货模式。亚马逊根据需求预测向你下发采购订单，你需要在Ship Window内将商品发货到指定的Amazon Fulfillment Center（FC）。亚马逊签收后拥有库存所有权，后续由亚马逊完成配送。PO模式要求你具备较强的交付能力，提前期、ASN准确率、PO确认率和按时发货率都会直接决定系统的下单频率与你的账号健康度。</w:t>
      </w:r>
    </w:p>
    <w:p w14:paraId="57FC3B9F">
      <w:pPr>
        <w:spacing w:before="120" w:after="120" w:line="288" w:lineRule="auto"/>
        <w:ind w:left="0"/>
        <w:jc w:val="left"/>
      </w:pPr>
    </w:p>
    <w:p w14:paraId="42E5BB4B">
      <w:pPr>
        <w:spacing w:before="300" w:after="120" w:line="288" w:lineRule="auto"/>
        <w:ind w:left="0"/>
        <w:jc w:val="left"/>
        <w:outlineLvl w:val="2"/>
      </w:pPr>
      <w:bookmarkStart w:id="6" w:name="heading_6"/>
      <w:r>
        <w:rPr>
          <w:rFonts w:ascii="Arial" w:hAnsi="Arial" w:eastAsia="等线" w:cs="Arial"/>
          <w:b/>
          <w:sz w:val="30"/>
        </w:rPr>
        <w:t>1.3 DI供货/采购模式</w:t>
      </w:r>
      <w:bookmarkEnd w:id="6"/>
    </w:p>
    <w:p w14:paraId="051EA39E">
      <w:pPr>
        <w:spacing w:before="120" w:after="120" w:line="288" w:lineRule="auto"/>
        <w:ind w:left="0"/>
        <w:jc w:val="left"/>
      </w:pPr>
    </w:p>
    <w:p w14:paraId="50A1838B">
      <w:pPr>
        <w:spacing w:before="120" w:after="120" w:line="288" w:lineRule="auto"/>
        <w:ind w:left="0"/>
        <w:jc w:val="left"/>
      </w:pPr>
      <w:r>
        <w:rPr>
          <w:rFonts w:ascii="Arial" w:hAnsi="Arial" w:eastAsia="等线" w:cs="Arial"/>
          <w:b/>
          <w:sz w:val="22"/>
        </w:rPr>
        <w:t>DI（Direct Import）</w:t>
      </w:r>
      <w:r>
        <w:rPr>
          <w:rFonts w:ascii="Arial" w:hAnsi="Arial" w:eastAsia="等线" w:cs="Arial"/>
          <w:sz w:val="22"/>
        </w:rPr>
        <w:t xml:space="preserve"> 指供应商直接以国际贸易方式将货物运送到亚马逊指定的海外仓库（通常是整柜或拼柜），由亚马逊或其指定货代作为进口方清关并送入FC。DI模式下你提供FOB价格，往往不承担目的港费用和关税。此类模式一般适用于大宗商品、采购体量大的供应商，需要配合亚马逊的国际物流团队，并满足目的国进口资质要求。</w:t>
      </w:r>
    </w:p>
    <w:p w14:paraId="50F5625B">
      <w:pPr>
        <w:spacing w:before="120" w:after="120" w:line="288" w:lineRule="auto"/>
        <w:ind w:left="0"/>
        <w:jc w:val="left"/>
      </w:pPr>
    </w:p>
    <w:p w14:paraId="62FD7990">
      <w:pPr>
        <w:spacing w:before="120" w:after="120" w:line="288" w:lineRule="auto"/>
        <w:ind w:left="0"/>
        <w:jc w:val="left"/>
      </w:pPr>
    </w:p>
    <w:p w14:paraId="1EE052E0">
      <w:pPr>
        <w:spacing w:before="320" w:after="120" w:line="288" w:lineRule="auto"/>
        <w:ind w:left="0"/>
        <w:jc w:val="left"/>
        <w:outlineLvl w:val="1"/>
      </w:pPr>
      <w:bookmarkStart w:id="7" w:name="heading_7"/>
      <w:r>
        <w:rPr>
          <w:rFonts w:ascii="Arial" w:hAnsi="Arial" w:eastAsia="等线" w:cs="Arial"/>
          <w:b/>
          <w:sz w:val="32"/>
        </w:rPr>
        <w:t>第二章 VC供应商账号费率构成</w:t>
      </w:r>
      <w:bookmarkEnd w:id="7"/>
    </w:p>
    <w:p w14:paraId="6B98367F">
      <w:pPr>
        <w:spacing w:before="120" w:after="120" w:line="288" w:lineRule="auto"/>
        <w:ind w:left="0"/>
        <w:jc w:val="left"/>
      </w:pPr>
    </w:p>
    <w:p w14:paraId="30A6F65C">
      <w:pPr>
        <w:spacing w:before="300" w:after="120" w:line="288" w:lineRule="auto"/>
        <w:ind w:left="0"/>
        <w:jc w:val="left"/>
        <w:outlineLvl w:val="2"/>
      </w:pPr>
      <w:bookmarkStart w:id="8" w:name="heading_8"/>
      <w:r>
        <w:rPr>
          <w:rFonts w:ascii="Arial" w:hAnsi="Arial" w:eastAsia="等线" w:cs="Arial"/>
          <w:b/>
          <w:sz w:val="30"/>
        </w:rPr>
        <w:t>2.1 账号综合费用率范围</w:t>
      </w:r>
      <w:bookmarkEnd w:id="8"/>
    </w:p>
    <w:p w14:paraId="36092395">
      <w:pPr>
        <w:spacing w:before="120" w:after="120" w:line="288" w:lineRule="auto"/>
        <w:ind w:left="0"/>
        <w:jc w:val="left"/>
      </w:pPr>
    </w:p>
    <w:p w14:paraId="094FC360">
      <w:pPr>
        <w:spacing w:before="120" w:after="120" w:line="288" w:lineRule="auto"/>
        <w:ind w:left="0"/>
        <w:jc w:val="left"/>
      </w:pPr>
      <w:r>
        <w:rPr>
          <w:rFonts w:ascii="Arial" w:hAnsi="Arial" w:eastAsia="等线" w:cs="Arial"/>
          <w:sz w:val="22"/>
        </w:rPr>
        <w:t>VC账号的“费率”实际体现在Trade Agreement条款中，常见扣减项包括：</w:t>
      </w:r>
    </w:p>
    <w:p w14:paraId="5ED16BA4">
      <w:pPr>
        <w:spacing w:before="120" w:after="120" w:line="288" w:lineRule="auto"/>
        <w:ind w:left="0"/>
        <w:jc w:val="left"/>
      </w:pPr>
    </w:p>
    <w:p w14:paraId="403F1342">
      <w:pPr>
        <w:numPr>
          <w:ilvl w:val="0"/>
          <w:numId w:val="4"/>
        </w:numPr>
        <w:spacing w:before="120" w:after="120" w:line="288" w:lineRule="auto"/>
        <w:ind w:left="0"/>
        <w:jc w:val="left"/>
      </w:pPr>
      <w:r>
        <w:rPr>
          <w:rFonts w:ascii="Arial" w:hAnsi="Arial" w:eastAsia="等线" w:cs="Arial"/>
          <w:b/>
          <w:sz w:val="22"/>
        </w:rPr>
        <w:t>Damage Allowance（破损津贴）</w:t>
      </w:r>
      <w:r>
        <w:rPr>
          <w:rFonts w:ascii="Arial" w:hAnsi="Arial" w:eastAsia="等线" w:cs="Arial"/>
          <w:sz w:val="22"/>
        </w:rPr>
        <w:t>：2%-5%，按供货价比例扣除。</w:t>
      </w:r>
    </w:p>
    <w:p w14:paraId="7D36ACB0">
      <w:pPr>
        <w:numPr>
          <w:ilvl w:val="0"/>
          <w:numId w:val="5"/>
        </w:numPr>
        <w:spacing w:before="120" w:after="120" w:line="288" w:lineRule="auto"/>
        <w:ind w:left="0"/>
        <w:jc w:val="left"/>
      </w:pPr>
      <w:r>
        <w:rPr>
          <w:rFonts w:ascii="Arial" w:hAnsi="Arial" w:eastAsia="等线" w:cs="Arial"/>
          <w:b/>
          <w:sz w:val="22"/>
        </w:rPr>
        <w:t>Freight Allowance（运费津贴）</w:t>
      </w:r>
      <w:r>
        <w:rPr>
          <w:rFonts w:ascii="Arial" w:hAnsi="Arial" w:eastAsia="等线" w:cs="Arial"/>
          <w:sz w:val="22"/>
        </w:rPr>
        <w:t>：若Collect模式（亚马逊提货/承担运费），通常3%-5%。</w:t>
      </w:r>
    </w:p>
    <w:p w14:paraId="00B3E2C8">
      <w:pPr>
        <w:numPr>
          <w:ilvl w:val="0"/>
          <w:numId w:val="6"/>
        </w:numPr>
        <w:spacing w:before="120" w:after="120" w:line="288" w:lineRule="auto"/>
        <w:ind w:left="0"/>
        <w:jc w:val="left"/>
      </w:pPr>
      <w:r>
        <w:rPr>
          <w:rFonts w:ascii="Arial" w:hAnsi="Arial" w:eastAsia="等线" w:cs="Arial"/>
          <w:b/>
          <w:sz w:val="22"/>
        </w:rPr>
        <w:t>Co-op/MDF（营销发展基金）</w:t>
      </w:r>
      <w:r>
        <w:rPr>
          <w:rFonts w:ascii="Arial" w:hAnsi="Arial" w:eastAsia="等线" w:cs="Arial"/>
          <w:sz w:val="22"/>
        </w:rPr>
        <w:t>：0%-10%，视品类和谈判。</w:t>
      </w:r>
    </w:p>
    <w:p w14:paraId="3CF1FA01">
      <w:pPr>
        <w:numPr>
          <w:ilvl w:val="0"/>
          <w:numId w:val="7"/>
        </w:numPr>
        <w:spacing w:before="120" w:after="120" w:line="288" w:lineRule="auto"/>
        <w:ind w:left="0"/>
        <w:jc w:val="left"/>
      </w:pPr>
      <w:r>
        <w:rPr>
          <w:rFonts w:ascii="Arial" w:hAnsi="Arial" w:eastAsia="等线" w:cs="Arial"/>
          <w:b/>
          <w:sz w:val="22"/>
        </w:rPr>
        <w:t>EDI/Processing Fees</w:t>
      </w:r>
      <w:r>
        <w:rPr>
          <w:rFonts w:ascii="Arial" w:hAnsi="Arial" w:eastAsia="等线" w:cs="Arial"/>
          <w:sz w:val="22"/>
        </w:rPr>
        <w:t>：少数账号存在。</w:t>
      </w:r>
    </w:p>
    <w:p w14:paraId="7B96BE07">
      <w:pPr>
        <w:spacing w:before="120" w:after="120" w:line="288" w:lineRule="auto"/>
        <w:ind w:left="453"/>
        <w:jc w:val="left"/>
      </w:pPr>
    </w:p>
    <w:p w14:paraId="2F3DA82D">
      <w:pPr>
        <w:spacing w:before="120" w:after="120" w:line="288" w:lineRule="auto"/>
        <w:ind w:left="0"/>
        <w:jc w:val="left"/>
      </w:pPr>
      <w:r>
        <w:rPr>
          <w:rFonts w:ascii="Arial" w:hAnsi="Arial" w:eastAsia="等线" w:cs="Arial"/>
          <w:sz w:val="22"/>
        </w:rPr>
        <w:t>实际到你账户的汇款约为发票金额的75%-90%，视条款组合而定。你需要计算净实收价：</w:t>
      </w:r>
    </w:p>
    <w:p w14:paraId="07551F52">
      <w:pPr>
        <w:spacing w:before="120" w:after="120" w:line="288" w:lineRule="auto"/>
        <w:ind w:left="0"/>
        <w:jc w:val="left"/>
      </w:pPr>
      <w:r>
        <w:rPr>
          <w:rFonts w:ascii="Arial" w:hAnsi="Arial" w:eastAsia="等线" w:cs="Arial"/>
          <w:b/>
          <w:sz w:val="22"/>
        </w:rPr>
        <w:t>净批发价 = 供货价 × (1 - Damage% - Freight% - Co-op%)</w:t>
      </w:r>
      <w:r>
        <w:rPr>
          <w:rFonts w:ascii="Arial" w:hAnsi="Arial" w:eastAsia="等线" w:cs="Arial"/>
          <w:sz w:val="22"/>
        </w:rPr>
        <w:t>，再减去可能产生的Chargeback。</w:t>
      </w:r>
    </w:p>
    <w:p w14:paraId="216B2923">
      <w:pPr>
        <w:spacing w:before="120" w:after="120" w:line="288" w:lineRule="auto"/>
        <w:ind w:left="0"/>
        <w:jc w:val="left"/>
      </w:pPr>
    </w:p>
    <w:p w14:paraId="0363A632">
      <w:pPr>
        <w:spacing w:before="300" w:after="120" w:line="288" w:lineRule="auto"/>
        <w:ind w:left="0"/>
        <w:jc w:val="left"/>
        <w:outlineLvl w:val="2"/>
      </w:pPr>
      <w:bookmarkStart w:id="9" w:name="heading_9"/>
      <w:r>
        <w:rPr>
          <w:rFonts w:ascii="Arial" w:hAnsi="Arial" w:eastAsia="等线" w:cs="Arial"/>
          <w:b/>
          <w:sz w:val="30"/>
        </w:rPr>
        <w:t>2.2 标准账号、费本账号、品牌加速器账号</w:t>
      </w:r>
      <w:bookmarkEnd w:id="9"/>
    </w:p>
    <w:p w14:paraId="4CFFD7F4">
      <w:pPr>
        <w:spacing w:before="120" w:after="120" w:line="288" w:lineRule="auto"/>
        <w:ind w:left="0"/>
        <w:jc w:val="left"/>
      </w:pPr>
    </w:p>
    <w:p w14:paraId="5001E848">
      <w:pPr>
        <w:numPr>
          <w:ilvl w:val="0"/>
          <w:numId w:val="8"/>
        </w:numPr>
        <w:spacing w:before="120" w:after="120" w:line="288" w:lineRule="auto"/>
        <w:ind w:left="0"/>
        <w:jc w:val="left"/>
      </w:pPr>
      <w:r>
        <w:rPr>
          <w:rFonts w:ascii="Arial" w:hAnsi="Arial" w:eastAsia="等线" w:cs="Arial"/>
          <w:b/>
          <w:sz w:val="22"/>
        </w:rPr>
        <w:t>标准账号</w:t>
      </w:r>
      <w:r>
        <w:rPr>
          <w:rFonts w:ascii="Arial" w:hAnsi="Arial" w:eastAsia="等线" w:cs="Arial"/>
          <w:sz w:val="22"/>
        </w:rPr>
        <w:t>：最常见的VC账号，条款常规，支持PO和DF，盈利来自产品批发利润。</w:t>
      </w:r>
    </w:p>
    <w:p w14:paraId="371A9D78">
      <w:pPr>
        <w:numPr>
          <w:ilvl w:val="0"/>
          <w:numId w:val="9"/>
        </w:numPr>
        <w:spacing w:before="120" w:after="120" w:line="288" w:lineRule="auto"/>
        <w:ind w:left="0"/>
        <w:jc w:val="left"/>
      </w:pPr>
      <w:r>
        <w:rPr>
          <w:rFonts w:ascii="Arial" w:hAnsi="Arial" w:eastAsia="等线" w:cs="Arial"/>
          <w:b/>
          <w:sz w:val="22"/>
        </w:rPr>
        <w:t>费本（Fee-based）账号</w:t>
      </w:r>
      <w:r>
        <w:rPr>
          <w:rFonts w:ascii="Arial" w:hAnsi="Arial" w:eastAsia="等线" w:cs="Arial"/>
          <w:sz w:val="22"/>
        </w:rPr>
        <w:t>：一些通过服务商或特定项目入驻的账号，可能每年需缴纳额外平台费或更高的联合营销费用，成本结构不同。</w:t>
      </w:r>
    </w:p>
    <w:p w14:paraId="3A4769BA">
      <w:pPr>
        <w:numPr>
          <w:ilvl w:val="0"/>
          <w:numId w:val="10"/>
        </w:numPr>
        <w:spacing w:before="120" w:after="120" w:line="288" w:lineRule="auto"/>
        <w:ind w:left="0"/>
        <w:jc w:val="left"/>
      </w:pPr>
      <w:r>
        <w:rPr>
          <w:rFonts w:ascii="Arial" w:hAnsi="Arial" w:eastAsia="等线" w:cs="Arial"/>
          <w:b/>
          <w:sz w:val="22"/>
        </w:rPr>
        <w:t>品牌加速器（Brand Accelerator）账号</w:t>
      </w:r>
      <w:r>
        <w:rPr>
          <w:rFonts w:ascii="Arial" w:hAnsi="Arial" w:eastAsia="等线" w:cs="Arial"/>
          <w:sz w:val="22"/>
        </w:rPr>
        <w:t>：亚马逊加速器项目中，供应商为亚马逊自有品牌提供产品，往往有独家条款、更低的利润率要求但换来流量倾斜和自动化运营支持。</w:t>
      </w:r>
    </w:p>
    <w:p w14:paraId="127D97C5">
      <w:pPr>
        <w:spacing w:before="120" w:after="120" w:line="288" w:lineRule="auto"/>
        <w:ind w:left="453"/>
        <w:jc w:val="left"/>
      </w:pPr>
    </w:p>
    <w:p w14:paraId="5554A50A">
      <w:pPr>
        <w:spacing w:before="300" w:after="120" w:line="288" w:lineRule="auto"/>
        <w:ind w:left="0"/>
        <w:jc w:val="left"/>
        <w:outlineLvl w:val="2"/>
      </w:pPr>
      <w:bookmarkStart w:id="10" w:name="heading_10"/>
      <w:r>
        <w:rPr>
          <w:rFonts w:ascii="Arial" w:hAnsi="Arial" w:eastAsia="等线" w:cs="Arial"/>
          <w:b/>
          <w:sz w:val="30"/>
        </w:rPr>
        <w:t>2.3 费率谈判关键点</w:t>
      </w:r>
      <w:bookmarkEnd w:id="10"/>
    </w:p>
    <w:p w14:paraId="1928B7ED">
      <w:pPr>
        <w:spacing w:before="120" w:after="120" w:line="288" w:lineRule="auto"/>
        <w:ind w:left="0"/>
        <w:jc w:val="left"/>
      </w:pPr>
    </w:p>
    <w:p w14:paraId="68622EE8">
      <w:pPr>
        <w:spacing w:before="120" w:after="120" w:line="288" w:lineRule="auto"/>
        <w:ind w:left="0"/>
        <w:jc w:val="left"/>
      </w:pPr>
      <w:r>
        <w:rPr>
          <w:rFonts w:ascii="Arial" w:hAnsi="Arial" w:eastAsia="等线" w:cs="Arial"/>
          <w:sz w:val="22"/>
        </w:rPr>
        <w:t>谈判时不要只看单项百分比，要拿出过去12个月的同类数据，申明实际破损率远低于津贴比例，或你的货运方式已改为Prepaid，应取消Freight Allowance。同时，可以用新增的营销投入换取损伤津贴的降低，或承诺在PO效率指标上达到国际水平以换取Co-op减免。</w:t>
      </w:r>
    </w:p>
    <w:p w14:paraId="19C9F351">
      <w:pPr>
        <w:spacing w:before="120" w:after="120" w:line="288" w:lineRule="auto"/>
        <w:ind w:left="0"/>
        <w:jc w:val="left"/>
      </w:pPr>
    </w:p>
    <w:p w14:paraId="6815F49A">
      <w:pPr>
        <w:spacing w:before="120" w:after="120" w:line="288" w:lineRule="auto"/>
        <w:ind w:left="0"/>
        <w:jc w:val="left"/>
      </w:pPr>
    </w:p>
    <w:p w14:paraId="2428371B">
      <w:pPr>
        <w:spacing w:before="320" w:after="120" w:line="288" w:lineRule="auto"/>
        <w:ind w:left="0"/>
        <w:jc w:val="left"/>
        <w:outlineLvl w:val="1"/>
      </w:pPr>
      <w:bookmarkStart w:id="11" w:name="heading_11"/>
      <w:r>
        <w:rPr>
          <w:rFonts w:ascii="Arial" w:hAnsi="Arial" w:eastAsia="等线" w:cs="Arial"/>
          <w:b/>
          <w:sz w:val="32"/>
        </w:rPr>
        <w:t>第三章 2025年最新VC后台BETA模块</w:t>
      </w:r>
      <w:bookmarkEnd w:id="11"/>
    </w:p>
    <w:p w14:paraId="1CC1874A">
      <w:pPr>
        <w:spacing w:before="120" w:after="120" w:line="288" w:lineRule="auto"/>
        <w:ind w:left="0"/>
        <w:jc w:val="left"/>
      </w:pPr>
    </w:p>
    <w:p w14:paraId="77FA94C5">
      <w:pPr>
        <w:spacing w:before="120" w:after="120" w:line="288" w:lineRule="auto"/>
        <w:ind w:left="0"/>
        <w:jc w:val="left"/>
      </w:pPr>
      <w:r>
        <w:rPr>
          <w:rFonts w:ascii="Arial" w:hAnsi="Arial" w:eastAsia="等线" w:cs="Arial"/>
          <w:sz w:val="22"/>
        </w:rPr>
        <w:t>2025年，Vendor Central在逐步迁移至新平台上，部分Beta功能包括：</w:t>
      </w:r>
    </w:p>
    <w:p w14:paraId="3E647827">
      <w:pPr>
        <w:spacing w:before="120" w:after="120" w:line="288" w:lineRule="auto"/>
        <w:ind w:left="0"/>
        <w:jc w:val="left"/>
      </w:pPr>
    </w:p>
    <w:p w14:paraId="74B0E398">
      <w:pPr>
        <w:numPr>
          <w:ilvl w:val="0"/>
          <w:numId w:val="11"/>
        </w:numPr>
        <w:spacing w:before="120" w:after="120" w:line="288" w:lineRule="auto"/>
        <w:ind w:left="0"/>
        <w:jc w:val="left"/>
      </w:pPr>
      <w:r>
        <w:rPr>
          <w:rFonts w:ascii="Arial" w:hAnsi="Arial" w:eastAsia="等线" w:cs="Arial"/>
          <w:b/>
          <w:sz w:val="22"/>
        </w:rPr>
        <w:t>新的Catalog模块</w:t>
      </w:r>
      <w:r>
        <w:rPr>
          <w:rFonts w:ascii="Arial" w:hAnsi="Arial" w:eastAsia="等线" w:cs="Arial"/>
          <w:sz w:val="22"/>
        </w:rPr>
        <w:t>：统一产品信息管理，支持批量编辑、版本历史回滚。</w:t>
      </w:r>
    </w:p>
    <w:p w14:paraId="6B696CAE">
      <w:pPr>
        <w:numPr>
          <w:ilvl w:val="0"/>
          <w:numId w:val="12"/>
        </w:numPr>
        <w:spacing w:before="120" w:after="120" w:line="288" w:lineRule="auto"/>
        <w:ind w:left="0"/>
        <w:jc w:val="left"/>
      </w:pPr>
      <w:r>
        <w:rPr>
          <w:rFonts w:ascii="Arial" w:hAnsi="Arial" w:eastAsia="等线" w:cs="Arial"/>
          <w:b/>
          <w:sz w:val="22"/>
        </w:rPr>
        <w:t>Advanced Analytics Dashboard</w:t>
      </w:r>
      <w:r>
        <w:rPr>
          <w:rFonts w:ascii="Arial" w:hAnsi="Arial" w:eastAsia="等线" w:cs="Arial"/>
          <w:sz w:val="22"/>
        </w:rPr>
        <w:t>：可视化Net PPM、库存健康度、退货原因图谱。</w:t>
      </w:r>
    </w:p>
    <w:p w14:paraId="2FBB1358">
      <w:pPr>
        <w:numPr>
          <w:ilvl w:val="0"/>
          <w:numId w:val="13"/>
        </w:numPr>
        <w:spacing w:before="120" w:after="120" w:line="288" w:lineRule="auto"/>
        <w:ind w:left="0"/>
        <w:jc w:val="left"/>
      </w:pPr>
      <w:r>
        <w:rPr>
          <w:rFonts w:ascii="Arial" w:hAnsi="Arial" w:eastAsia="等线" w:cs="Arial"/>
          <w:b/>
          <w:sz w:val="22"/>
        </w:rPr>
        <w:t>自动Chargeback Dispute</w:t>
      </w:r>
      <w:r>
        <w:rPr>
          <w:rFonts w:ascii="Arial" w:hAnsi="Arial" w:eastAsia="等线" w:cs="Arial"/>
          <w:sz w:val="22"/>
        </w:rPr>
        <w:t>：对系统自动识别的争议扣款提供一键申诉和证据上传。</w:t>
      </w:r>
    </w:p>
    <w:p w14:paraId="32FD0BAB">
      <w:pPr>
        <w:numPr>
          <w:ilvl w:val="0"/>
          <w:numId w:val="14"/>
        </w:numPr>
        <w:spacing w:before="120" w:after="120" w:line="288" w:lineRule="auto"/>
        <w:ind w:left="0"/>
        <w:jc w:val="left"/>
      </w:pPr>
      <w:r>
        <w:rPr>
          <w:rFonts w:ascii="Arial" w:hAnsi="Arial" w:eastAsia="等线" w:cs="Arial"/>
          <w:b/>
          <w:sz w:val="22"/>
        </w:rPr>
        <w:t>PO协商工具（PO Negotiation）</w:t>
      </w:r>
      <w:r>
        <w:rPr>
          <w:rFonts w:ascii="Arial" w:hAnsi="Arial" w:eastAsia="等线" w:cs="Arial"/>
          <w:sz w:val="22"/>
        </w:rPr>
        <w:t>：允许就PO数量和发货窗口进行即时回复，而不仅仅是接受或拒绝，减少拒绝率惩罚。</w:t>
      </w:r>
    </w:p>
    <w:p w14:paraId="0B3A3B9A">
      <w:pPr>
        <w:spacing w:before="120" w:after="120" w:line="288" w:lineRule="auto"/>
        <w:ind w:left="453"/>
        <w:jc w:val="left"/>
      </w:pPr>
    </w:p>
    <w:p w14:paraId="755C2E79">
      <w:pPr>
        <w:spacing w:before="120" w:after="120" w:line="288" w:lineRule="auto"/>
        <w:ind w:left="0"/>
        <w:jc w:val="left"/>
      </w:pPr>
      <w:r>
        <w:rPr>
          <w:rFonts w:ascii="Arial" w:hAnsi="Arial" w:eastAsia="等线" w:cs="Arial"/>
          <w:sz w:val="22"/>
        </w:rPr>
        <w:t>这些模块在部分VC账号中可能尚未全面开放，但趋势是让供应商拥有更多数据和对抗异常扣款的手段。</w:t>
      </w:r>
    </w:p>
    <w:p w14:paraId="596A8C7D">
      <w:pPr>
        <w:spacing w:before="120" w:after="120" w:line="288" w:lineRule="auto"/>
        <w:ind w:left="0"/>
        <w:jc w:val="left"/>
      </w:pPr>
    </w:p>
    <w:p w14:paraId="6921FCAC">
      <w:pPr>
        <w:spacing w:before="120" w:after="120" w:line="288" w:lineRule="auto"/>
        <w:ind w:left="0"/>
        <w:jc w:val="left"/>
      </w:pPr>
    </w:p>
    <w:p w14:paraId="3037BD08">
      <w:pPr>
        <w:spacing w:before="320" w:after="120" w:line="288" w:lineRule="auto"/>
        <w:ind w:left="0"/>
        <w:jc w:val="left"/>
        <w:outlineLvl w:val="1"/>
      </w:pPr>
      <w:bookmarkStart w:id="12" w:name="heading_12"/>
      <w:r>
        <w:rPr>
          <w:rFonts w:ascii="Arial" w:hAnsi="Arial" w:eastAsia="等线" w:cs="Arial"/>
          <w:b/>
          <w:sz w:val="32"/>
        </w:rPr>
        <w:t>第四章 VC账号日常邮件综合解析与处理</w:t>
      </w:r>
      <w:bookmarkEnd w:id="12"/>
    </w:p>
    <w:p w14:paraId="2B1F599B">
      <w:pPr>
        <w:spacing w:before="120" w:after="120" w:line="288" w:lineRule="auto"/>
        <w:ind w:left="0"/>
        <w:jc w:val="left"/>
      </w:pPr>
    </w:p>
    <w:p w14:paraId="3407CA65">
      <w:pPr>
        <w:spacing w:before="120" w:after="120" w:line="288" w:lineRule="auto"/>
        <w:ind w:left="0"/>
        <w:jc w:val="left"/>
      </w:pPr>
      <w:r>
        <w:rPr>
          <w:rFonts w:ascii="Arial" w:hAnsi="Arial" w:eastAsia="等线" w:cs="Arial"/>
          <w:sz w:val="22"/>
        </w:rPr>
        <w:t>VC邮箱会收到大量系统与人工邮件，大致分为以下类型：</w:t>
      </w:r>
    </w:p>
    <w:p w14:paraId="094C8031">
      <w:pPr>
        <w:spacing w:before="120" w:after="120" w:line="288" w:lineRule="auto"/>
        <w:ind w:left="0"/>
        <w:jc w:val="left"/>
      </w:pPr>
    </w:p>
    <w:p w14:paraId="19750634">
      <w:pPr>
        <w:numPr>
          <w:ilvl w:val="0"/>
          <w:numId w:val="15"/>
        </w:numPr>
        <w:spacing w:before="120" w:after="120" w:line="288" w:lineRule="auto"/>
        <w:ind w:left="0"/>
        <w:jc w:val="left"/>
      </w:pPr>
      <w:r>
        <w:rPr>
          <w:rFonts w:ascii="Arial" w:hAnsi="Arial" w:eastAsia="等线" w:cs="Arial"/>
          <w:b/>
          <w:sz w:val="22"/>
        </w:rPr>
        <w:t>PO相关通知</w:t>
      </w:r>
      <w:r>
        <w:rPr>
          <w:rFonts w:ascii="Arial" w:hAnsi="Arial" w:eastAsia="等线" w:cs="Arial"/>
          <w:sz w:val="22"/>
        </w:rPr>
        <w:t>：新PO下发、修改、取消提醒。必须及时处理，确认是否接受。</w:t>
      </w:r>
    </w:p>
    <w:p w14:paraId="39A58276">
      <w:pPr>
        <w:numPr>
          <w:ilvl w:val="0"/>
          <w:numId w:val="16"/>
        </w:numPr>
        <w:spacing w:before="120" w:after="120" w:line="288" w:lineRule="auto"/>
        <w:ind w:left="0"/>
        <w:jc w:val="left"/>
      </w:pPr>
      <w:r>
        <w:rPr>
          <w:rFonts w:ascii="Arial" w:hAnsi="Arial" w:eastAsia="等线" w:cs="Arial"/>
          <w:b/>
          <w:sz w:val="22"/>
        </w:rPr>
        <w:t>Chargeback通知</w:t>
      </w:r>
      <w:r>
        <w:rPr>
          <w:rFonts w:ascii="Arial" w:hAnsi="Arial" w:eastAsia="等线" w:cs="Arial"/>
          <w:sz w:val="22"/>
        </w:rPr>
        <w:t>：附有原因代码（如No PO Found、Shortage）。需要根据原因核对发货记录，若属于误判，立即通过支持案例申诉。</w:t>
      </w:r>
    </w:p>
    <w:p w14:paraId="3CA6C5BA">
      <w:pPr>
        <w:numPr>
          <w:ilvl w:val="0"/>
          <w:numId w:val="17"/>
        </w:numPr>
        <w:spacing w:before="120" w:after="120" w:line="288" w:lineRule="auto"/>
        <w:ind w:left="0"/>
        <w:jc w:val="left"/>
      </w:pPr>
      <w:r>
        <w:rPr>
          <w:rFonts w:ascii="Arial" w:hAnsi="Arial" w:eastAsia="等线" w:cs="Arial"/>
          <w:b/>
          <w:sz w:val="22"/>
        </w:rPr>
        <w:t>Vendor Manager沟通</w:t>
      </w:r>
      <w:r>
        <w:rPr>
          <w:rFonts w:ascii="Arial" w:hAnsi="Arial" w:eastAsia="等线" w:cs="Arial"/>
          <w:sz w:val="22"/>
        </w:rPr>
        <w:t>：年度谈判预约、新品引进、营销活动推介、成本修改建议。需以专业且数据化的方式回复。</w:t>
      </w:r>
    </w:p>
    <w:p w14:paraId="56C7423B">
      <w:pPr>
        <w:numPr>
          <w:ilvl w:val="0"/>
          <w:numId w:val="18"/>
        </w:numPr>
        <w:spacing w:before="120" w:after="120" w:line="288" w:lineRule="auto"/>
        <w:ind w:left="0"/>
        <w:jc w:val="left"/>
      </w:pPr>
      <w:r>
        <w:rPr>
          <w:rFonts w:ascii="Arial" w:hAnsi="Arial" w:eastAsia="等线" w:cs="Arial"/>
          <w:b/>
          <w:sz w:val="22"/>
        </w:rPr>
        <w:t>合规与质量通知</w:t>
      </w:r>
      <w:r>
        <w:rPr>
          <w:rFonts w:ascii="Arial" w:hAnsi="Arial" w:eastAsia="等线" w:cs="Arial"/>
          <w:sz w:val="22"/>
        </w:rPr>
        <w:t>：产品合规文件缺失、客户投诉质量问题、要求提供认证。必须限期内提交，否则listing下架。</w:t>
      </w:r>
    </w:p>
    <w:p w14:paraId="0BD3C7BA">
      <w:pPr>
        <w:numPr>
          <w:ilvl w:val="0"/>
          <w:numId w:val="19"/>
        </w:numPr>
        <w:spacing w:before="120" w:after="120" w:line="288" w:lineRule="auto"/>
        <w:ind w:left="0"/>
        <w:jc w:val="left"/>
      </w:pPr>
      <w:r>
        <w:rPr>
          <w:rFonts w:ascii="Arial" w:hAnsi="Arial" w:eastAsia="等线" w:cs="Arial"/>
          <w:b/>
          <w:sz w:val="22"/>
        </w:rPr>
        <w:t>价格保护请求</w:t>
      </w:r>
      <w:r>
        <w:rPr>
          <w:rFonts w:ascii="Arial" w:hAnsi="Arial" w:eastAsia="等线" w:cs="Arial"/>
          <w:sz w:val="22"/>
        </w:rPr>
        <w:t>：亚马逊要求降低供货价以匹配零售降价。需评估利润，回复接受、协商或提供替代方案。</w:t>
      </w:r>
    </w:p>
    <w:p w14:paraId="1E5BDF32">
      <w:pPr>
        <w:spacing w:before="120" w:after="120" w:line="288" w:lineRule="auto"/>
        <w:ind w:left="453"/>
        <w:jc w:val="left"/>
      </w:pPr>
    </w:p>
    <w:p w14:paraId="6092464F">
      <w:pPr>
        <w:spacing w:before="120" w:after="120" w:line="288" w:lineRule="auto"/>
        <w:ind w:left="0"/>
        <w:jc w:val="left"/>
      </w:pPr>
      <w:r>
        <w:rPr>
          <w:rFonts w:ascii="Arial" w:hAnsi="Arial" w:eastAsia="等线" w:cs="Arial"/>
          <w:b/>
          <w:sz w:val="22"/>
        </w:rPr>
        <w:t>处理原则</w:t>
      </w:r>
      <w:r>
        <w:rPr>
          <w:rFonts w:ascii="Arial" w:hAnsi="Arial" w:eastAsia="等线" w:cs="Arial"/>
          <w:sz w:val="22"/>
        </w:rPr>
        <w:t>：所有邮件72小时内必须响应，哪怕只是告知“已收到正在评估”。与VM的邮件注意保留书面记录，便于后续对证。对于Chargeback申诉，要事无巨细附上报关单、ASN截图、追踪号、签名照片。</w:t>
      </w:r>
    </w:p>
    <w:p w14:paraId="50D01A22">
      <w:pPr>
        <w:spacing w:before="120" w:after="120" w:line="288" w:lineRule="auto"/>
        <w:ind w:left="0"/>
        <w:jc w:val="left"/>
      </w:pPr>
    </w:p>
    <w:p w14:paraId="3803BF2E">
      <w:pPr>
        <w:spacing w:before="120" w:after="120" w:line="288" w:lineRule="auto"/>
        <w:ind w:left="0"/>
        <w:jc w:val="left"/>
      </w:pPr>
    </w:p>
    <w:p w14:paraId="7119C7AA">
      <w:pPr>
        <w:spacing w:before="320" w:after="120" w:line="288" w:lineRule="auto"/>
        <w:ind w:left="0"/>
        <w:jc w:val="left"/>
        <w:outlineLvl w:val="1"/>
      </w:pPr>
      <w:bookmarkStart w:id="13" w:name="heading_13"/>
      <w:r>
        <w:rPr>
          <w:rFonts w:ascii="Arial" w:hAnsi="Arial" w:eastAsia="等线" w:cs="Arial"/>
          <w:b/>
          <w:sz w:val="32"/>
        </w:rPr>
        <w:t>第五章 VC订单处理全流程（PO主导型）</w:t>
      </w:r>
      <w:bookmarkEnd w:id="13"/>
    </w:p>
    <w:p w14:paraId="1112E9EE">
      <w:pPr>
        <w:spacing w:before="120" w:after="120" w:line="288" w:lineRule="auto"/>
        <w:ind w:left="0"/>
        <w:jc w:val="left"/>
      </w:pPr>
    </w:p>
    <w:p w14:paraId="6D5F2036">
      <w:pPr>
        <w:spacing w:before="300" w:after="120" w:line="288" w:lineRule="auto"/>
        <w:ind w:left="0"/>
        <w:jc w:val="left"/>
        <w:outlineLvl w:val="2"/>
      </w:pPr>
      <w:bookmarkStart w:id="14" w:name="heading_14"/>
      <w:r>
        <w:rPr>
          <w:rFonts w:ascii="Arial" w:hAnsi="Arial" w:eastAsia="等线" w:cs="Arial"/>
          <w:b/>
          <w:sz w:val="30"/>
        </w:rPr>
        <w:t>5.1 详细流程图</w:t>
      </w:r>
      <w:bookmarkEnd w:id="14"/>
    </w:p>
    <w:p w14:paraId="3237CD4F">
      <w:pPr>
        <w:spacing w:before="120" w:after="120" w:line="288" w:lineRule="auto"/>
        <w:ind w:left="0"/>
        <w:jc w:val="left"/>
      </w:pPr>
    </w:p>
    <w:p w14:paraId="26CDAF38">
      <w:pPr>
        <w:spacing w:before="120" w:after="120" w:line="288" w:lineRule="auto"/>
        <w:ind w:left="0"/>
        <w:jc w:val="left"/>
      </w:pPr>
      <w:r>
        <w:rPr>
          <w:rFonts w:ascii="Arial" w:hAnsi="Arial" w:eastAsia="等线" w:cs="Arial"/>
          <w:sz w:val="22"/>
        </w:rPr>
        <w:t>（此处原计划配图描述，文字描述如下）</w:t>
      </w:r>
    </w:p>
    <w:p w14:paraId="26D4BD03">
      <w:pPr>
        <w:spacing w:before="120" w:after="120" w:line="288" w:lineRule="auto"/>
        <w:ind w:left="0"/>
        <w:jc w:val="left"/>
      </w:pPr>
    </w:p>
    <w:p w14:paraId="4FCBEA2C">
      <w:pPr>
        <w:spacing w:before="120" w:after="120" w:line="288" w:lineRule="auto"/>
        <w:ind w:left="0"/>
        <w:jc w:val="left"/>
      </w:pPr>
      <w:r>
        <w:rPr>
          <w:rFonts w:ascii="Arial" w:hAnsi="Arial" w:eastAsia="等线" w:cs="Arial"/>
          <w:sz w:val="22"/>
        </w:rPr>
        <w:t>流程：</w:t>
      </w:r>
    </w:p>
    <w:p w14:paraId="567867FD">
      <w:pPr>
        <w:spacing w:before="120" w:after="120" w:line="288" w:lineRule="auto"/>
        <w:ind w:left="0"/>
        <w:jc w:val="left"/>
      </w:pPr>
      <w:r>
        <w:rPr>
          <w:rFonts w:ascii="Arial" w:hAnsi="Arial" w:eastAsia="等线" w:cs="Arial"/>
          <w:sz w:val="22"/>
        </w:rPr>
        <w:t>① 系统下发PO → ② 运营在VC后台查看PO详情（窗口、数量、仓库） → ③ 判断库存是否可满足 → ④ 如可，确认PO（Accept）并生成ASN → ⑤ 创建发货计划，打印箱贴与托盘标签 → ⑥ 安排运输，在窗口内交付 → ⑦ 提交ASN，确保装箱单与实物一致 → ⑧ 跟踪物流至亚马逊签收 → ⑨ 监控接收差异，处理差异和Chargeback → ⑩ 开具发票（根据付款条件）</w:t>
      </w:r>
    </w:p>
    <w:p w14:paraId="4CD2EA56">
      <w:pPr>
        <w:spacing w:before="120" w:after="120" w:line="288" w:lineRule="auto"/>
        <w:ind w:left="0"/>
        <w:jc w:val="left"/>
      </w:pPr>
    </w:p>
    <w:p w14:paraId="2150B797">
      <w:pPr>
        <w:spacing w:before="300" w:after="120" w:line="288" w:lineRule="auto"/>
        <w:ind w:left="0"/>
        <w:jc w:val="left"/>
        <w:outlineLvl w:val="2"/>
      </w:pPr>
      <w:bookmarkStart w:id="15" w:name="heading_15"/>
      <w:r>
        <w:rPr>
          <w:rFonts w:ascii="Arial" w:hAnsi="Arial" w:eastAsia="等线" w:cs="Arial"/>
          <w:b/>
          <w:sz w:val="30"/>
        </w:rPr>
        <w:t>5.2 执行层面工作流及作业说明</w:t>
      </w:r>
      <w:bookmarkEnd w:id="15"/>
    </w:p>
    <w:p w14:paraId="5288F09D">
      <w:pPr>
        <w:spacing w:before="120" w:after="120" w:line="288" w:lineRule="auto"/>
        <w:ind w:left="0"/>
        <w:jc w:val="left"/>
      </w:pPr>
    </w:p>
    <w:p w14:paraId="000B08EC">
      <w:pPr>
        <w:numPr>
          <w:ilvl w:val="0"/>
          <w:numId w:val="20"/>
        </w:numPr>
        <w:spacing w:before="120" w:after="120" w:line="288" w:lineRule="auto"/>
        <w:ind w:left="0"/>
        <w:jc w:val="left"/>
      </w:pPr>
      <w:r>
        <w:rPr>
          <w:rFonts w:ascii="Arial" w:hAnsi="Arial" w:eastAsia="等线" w:cs="Arial"/>
          <w:b/>
          <w:sz w:val="22"/>
        </w:rPr>
        <w:t>确认PO时限</w:t>
      </w:r>
      <w:r>
        <w:rPr>
          <w:rFonts w:ascii="Arial" w:hAnsi="Arial" w:eastAsia="等线" w:cs="Arial"/>
          <w:sz w:val="22"/>
        </w:rPr>
        <w:t>：系统要求的确认窗口仅在48-72小时内，超时自动拒绝，直接影响确认率。</w:t>
      </w:r>
    </w:p>
    <w:p w14:paraId="1A2EB493">
      <w:pPr>
        <w:numPr>
          <w:ilvl w:val="0"/>
          <w:numId w:val="21"/>
        </w:numPr>
        <w:spacing w:before="120" w:after="120" w:line="288" w:lineRule="auto"/>
        <w:ind w:left="0"/>
        <w:jc w:val="left"/>
      </w:pPr>
      <w:r>
        <w:rPr>
          <w:rFonts w:ascii="Arial" w:hAnsi="Arial" w:eastAsia="等线" w:cs="Arial"/>
          <w:b/>
          <w:sz w:val="22"/>
        </w:rPr>
        <w:t>ASN制作</w:t>
      </w:r>
      <w:r>
        <w:rPr>
          <w:rFonts w:ascii="Arial" w:hAnsi="Arial" w:eastAsia="等线" w:cs="Arial"/>
          <w:sz w:val="22"/>
        </w:rPr>
        <w:t>：每一箱内装SKU及数量必须精确，箱序号与FBA外箱标签对应。建议使用ERP自动生成并校验。</w:t>
      </w:r>
    </w:p>
    <w:p w14:paraId="13FA313B">
      <w:pPr>
        <w:numPr>
          <w:ilvl w:val="0"/>
          <w:numId w:val="22"/>
        </w:numPr>
        <w:spacing w:before="120" w:after="120" w:line="288" w:lineRule="auto"/>
        <w:ind w:left="0"/>
        <w:jc w:val="left"/>
      </w:pPr>
      <w:r>
        <w:rPr>
          <w:rFonts w:ascii="Arial" w:hAnsi="Arial" w:eastAsia="等线" w:cs="Arial"/>
          <w:b/>
          <w:sz w:val="22"/>
        </w:rPr>
        <w:t>发货时效</w:t>
      </w:r>
      <w:r>
        <w:rPr>
          <w:rFonts w:ascii="Arial" w:hAnsi="Arial" w:eastAsia="等线" w:cs="Arial"/>
          <w:sz w:val="22"/>
        </w:rPr>
        <w:t>：必须在Ship Window的起始与截止日期内送达。提前到达可能被拒收，迟到导致迟交Chargeback并计入绩效。</w:t>
      </w:r>
    </w:p>
    <w:p w14:paraId="5F262122">
      <w:pPr>
        <w:numPr>
          <w:ilvl w:val="0"/>
          <w:numId w:val="23"/>
        </w:numPr>
        <w:spacing w:before="120" w:after="120" w:line="288" w:lineRule="auto"/>
        <w:ind w:left="0"/>
        <w:jc w:val="left"/>
      </w:pPr>
      <w:r>
        <w:rPr>
          <w:rFonts w:ascii="Arial" w:hAnsi="Arial" w:eastAsia="等线" w:cs="Arial"/>
          <w:b/>
          <w:sz w:val="22"/>
        </w:rPr>
        <w:t>超量和短缺</w:t>
      </w:r>
      <w:r>
        <w:rPr>
          <w:rFonts w:ascii="Arial" w:hAnsi="Arial" w:eastAsia="等线" w:cs="Arial"/>
          <w:sz w:val="22"/>
        </w:rPr>
        <w:t>：PO数量允许一定比例的过量发货（通常5%或特定值），超出部分可能被拒收或按低价折收。短缺部分直接生成Chargeback。</w:t>
      </w:r>
    </w:p>
    <w:p w14:paraId="0CA796C6">
      <w:pPr>
        <w:numPr>
          <w:ilvl w:val="0"/>
          <w:numId w:val="24"/>
        </w:numPr>
        <w:spacing w:before="120" w:after="120" w:line="288" w:lineRule="auto"/>
        <w:ind w:left="0"/>
        <w:jc w:val="left"/>
      </w:pPr>
      <w:r>
        <w:rPr>
          <w:rFonts w:ascii="Arial" w:hAnsi="Arial" w:eastAsia="等线" w:cs="Arial"/>
          <w:b/>
          <w:sz w:val="22"/>
        </w:rPr>
        <w:t>托盘标签</w:t>
      </w:r>
      <w:r>
        <w:rPr>
          <w:rFonts w:ascii="Arial" w:hAnsi="Arial" w:eastAsia="等线" w:cs="Arial"/>
          <w:sz w:val="22"/>
        </w:rPr>
        <w:t>：亚马逊要求打托货物必须贴pallet label，包含PO号、送货地址等。</w:t>
      </w:r>
    </w:p>
    <w:p w14:paraId="63110A76">
      <w:pPr>
        <w:spacing w:before="120" w:after="120" w:line="288" w:lineRule="auto"/>
        <w:ind w:left="453"/>
        <w:jc w:val="left"/>
      </w:pPr>
    </w:p>
    <w:p w14:paraId="0B852808">
      <w:pPr>
        <w:spacing w:before="120" w:after="120" w:line="288" w:lineRule="auto"/>
        <w:ind w:left="453"/>
        <w:jc w:val="left"/>
      </w:pPr>
    </w:p>
    <w:p w14:paraId="3A822CB5">
      <w:pPr>
        <w:spacing w:before="320" w:after="120" w:line="288" w:lineRule="auto"/>
        <w:ind w:left="0"/>
        <w:jc w:val="left"/>
        <w:outlineLvl w:val="1"/>
      </w:pPr>
      <w:bookmarkStart w:id="16" w:name="heading_16"/>
      <w:r>
        <w:rPr>
          <w:rFonts w:ascii="Arial" w:hAnsi="Arial" w:eastAsia="等线" w:cs="Arial"/>
          <w:b/>
          <w:sz w:val="32"/>
        </w:rPr>
        <w:t>第六章 VC订单处理全流程（DF主导型）</w:t>
      </w:r>
      <w:bookmarkEnd w:id="16"/>
    </w:p>
    <w:p w14:paraId="3B96992C">
      <w:pPr>
        <w:spacing w:before="120" w:after="120" w:line="288" w:lineRule="auto"/>
        <w:ind w:left="0"/>
        <w:jc w:val="left"/>
      </w:pPr>
    </w:p>
    <w:p w14:paraId="16260539">
      <w:pPr>
        <w:spacing w:before="120" w:after="120" w:line="288" w:lineRule="auto"/>
        <w:ind w:left="0"/>
        <w:jc w:val="left"/>
      </w:pPr>
      <w:r>
        <w:rPr>
          <w:rFonts w:ascii="Arial" w:hAnsi="Arial" w:eastAsia="等线" w:cs="Arial"/>
          <w:sz w:val="22"/>
        </w:rPr>
        <w:t>针对DF模式，流程不同：</w:t>
      </w:r>
    </w:p>
    <w:p w14:paraId="400C9765">
      <w:pPr>
        <w:spacing w:before="120" w:after="120" w:line="288" w:lineRule="auto"/>
        <w:ind w:left="0"/>
        <w:jc w:val="left"/>
      </w:pPr>
    </w:p>
    <w:p w14:paraId="234C2962">
      <w:pPr>
        <w:spacing w:before="120" w:after="120" w:line="288" w:lineRule="auto"/>
        <w:ind w:left="0"/>
        <w:jc w:val="left"/>
      </w:pPr>
      <w:r>
        <w:rPr>
          <w:rFonts w:ascii="Arial" w:hAnsi="Arial" w:eastAsia="等线" w:cs="Arial"/>
          <w:sz w:val="22"/>
        </w:rPr>
        <w:t>①消费者下单 → ②订单出现在VC DF Dashboard → ③你在规定时效内确认订单（通常4小时内） → ④生成Amazon物流面单 → ⑤拣货、包装并贴标 → ⑥交付给指定承运商 → ⑦上传追踪号并确认发货 → ⑧顾客签收。</w:t>
      </w:r>
    </w:p>
    <w:p w14:paraId="7A69C39A">
      <w:pPr>
        <w:spacing w:before="120" w:after="120" w:line="288" w:lineRule="auto"/>
        <w:ind w:left="0"/>
        <w:jc w:val="left"/>
      </w:pPr>
    </w:p>
    <w:p w14:paraId="1482E11D">
      <w:pPr>
        <w:spacing w:before="120" w:after="120" w:line="288" w:lineRule="auto"/>
        <w:ind w:left="0"/>
        <w:jc w:val="left"/>
      </w:pPr>
      <w:r>
        <w:rPr>
          <w:rFonts w:ascii="Arial" w:hAnsi="Arial" w:eastAsia="等线" w:cs="Arial"/>
          <w:sz w:val="22"/>
        </w:rPr>
        <w:t>重点：DF模式要求零延迟确认，取消率必须低于1.5%。若无法发货，必须立即在系统应用取消代码，避免影响绩效。库存同步需通过EDl或Flatfile与亚马逊建立集成。</w:t>
      </w:r>
    </w:p>
    <w:p w14:paraId="648AADB8">
      <w:pPr>
        <w:spacing w:before="120" w:after="120" w:line="288" w:lineRule="auto"/>
        <w:ind w:left="0"/>
        <w:jc w:val="left"/>
      </w:pPr>
    </w:p>
    <w:p w14:paraId="7FD6228C">
      <w:pPr>
        <w:spacing w:before="120" w:after="120" w:line="288" w:lineRule="auto"/>
        <w:ind w:left="0"/>
        <w:jc w:val="left"/>
      </w:pPr>
    </w:p>
    <w:p w14:paraId="72FBA356">
      <w:pPr>
        <w:spacing w:before="320" w:after="120" w:line="288" w:lineRule="auto"/>
        <w:ind w:left="0"/>
        <w:jc w:val="left"/>
        <w:outlineLvl w:val="1"/>
      </w:pPr>
      <w:bookmarkStart w:id="17" w:name="heading_17"/>
      <w:r>
        <w:rPr>
          <w:rFonts w:ascii="Arial" w:hAnsi="Arial" w:eastAsia="等线" w:cs="Arial"/>
          <w:b/>
          <w:sz w:val="32"/>
        </w:rPr>
        <w:t>第七章 VC运营大件产品运送认证要求</w:t>
      </w:r>
      <w:bookmarkEnd w:id="17"/>
    </w:p>
    <w:p w14:paraId="68BCF180">
      <w:pPr>
        <w:spacing w:before="120" w:after="120" w:line="288" w:lineRule="auto"/>
        <w:ind w:left="0"/>
        <w:jc w:val="left"/>
      </w:pPr>
    </w:p>
    <w:p w14:paraId="56DC21E3">
      <w:pPr>
        <w:spacing w:before="300" w:after="120" w:line="288" w:lineRule="auto"/>
        <w:ind w:left="0"/>
        <w:jc w:val="left"/>
        <w:outlineLvl w:val="2"/>
      </w:pPr>
      <w:bookmarkStart w:id="18" w:name="heading_18"/>
      <w:r>
        <w:rPr>
          <w:rFonts w:ascii="Arial" w:hAnsi="Arial" w:eastAsia="等线" w:cs="Arial"/>
          <w:b/>
          <w:sz w:val="30"/>
        </w:rPr>
        <w:t>7.1 大件运送准备</w:t>
      </w:r>
      <w:bookmarkEnd w:id="18"/>
    </w:p>
    <w:p w14:paraId="129EA16B">
      <w:pPr>
        <w:spacing w:before="120" w:after="120" w:line="288" w:lineRule="auto"/>
        <w:ind w:left="0"/>
        <w:jc w:val="left"/>
      </w:pPr>
    </w:p>
    <w:p w14:paraId="137280DB">
      <w:pPr>
        <w:spacing w:before="120" w:after="120" w:line="288" w:lineRule="auto"/>
        <w:ind w:left="0"/>
        <w:jc w:val="left"/>
      </w:pPr>
      <w:r>
        <w:rPr>
          <w:rFonts w:ascii="Arial" w:hAnsi="Arial" w:eastAsia="等线" w:cs="Arial"/>
          <w:sz w:val="22"/>
        </w:rPr>
        <w:t>如果你的产品属于Oversize或超大件，亚马逊要求你提前获取“重型大件配送资格”或通过特定的物流评估。你需要在VC后台提交：</w:t>
      </w:r>
    </w:p>
    <w:p w14:paraId="09DE3433">
      <w:pPr>
        <w:spacing w:before="120" w:after="120" w:line="288" w:lineRule="auto"/>
        <w:ind w:left="0"/>
        <w:jc w:val="left"/>
      </w:pPr>
    </w:p>
    <w:p w14:paraId="3FEE813A">
      <w:pPr>
        <w:numPr>
          <w:ilvl w:val="0"/>
          <w:numId w:val="25"/>
        </w:numPr>
        <w:spacing w:before="120" w:after="120" w:line="288" w:lineRule="auto"/>
        <w:ind w:left="0"/>
        <w:jc w:val="left"/>
      </w:pPr>
      <w:r>
        <w:rPr>
          <w:rFonts w:ascii="Arial" w:hAnsi="Arial" w:eastAsia="等线" w:cs="Arial"/>
          <w:sz w:val="22"/>
        </w:rPr>
        <w:t>包装测试报告（ISTA 6-Amazon.com等）</w:t>
      </w:r>
    </w:p>
    <w:p w14:paraId="4C8CF14D">
      <w:pPr>
        <w:numPr>
          <w:ilvl w:val="0"/>
          <w:numId w:val="26"/>
        </w:numPr>
        <w:spacing w:before="120" w:after="120" w:line="288" w:lineRule="auto"/>
        <w:ind w:left="0"/>
        <w:jc w:val="left"/>
      </w:pPr>
      <w:r>
        <w:rPr>
          <w:rFonts w:ascii="Arial" w:hAnsi="Arial" w:eastAsia="等线" w:cs="Arial"/>
          <w:sz w:val="22"/>
        </w:rPr>
        <w:t>产品尺寸重量验证</w:t>
      </w:r>
    </w:p>
    <w:p w14:paraId="77FBE1BB">
      <w:pPr>
        <w:numPr>
          <w:ilvl w:val="0"/>
          <w:numId w:val="27"/>
        </w:numPr>
        <w:spacing w:before="120" w:after="120" w:line="288" w:lineRule="auto"/>
        <w:ind w:left="0"/>
        <w:jc w:val="left"/>
      </w:pPr>
      <w:r>
        <w:rPr>
          <w:rFonts w:ascii="Arial" w:hAnsi="Arial" w:eastAsia="等线" w:cs="Arial"/>
          <w:sz w:val="22"/>
        </w:rPr>
        <w:t>货件搬运安全风险评估</w:t>
      </w:r>
    </w:p>
    <w:p w14:paraId="77B3DAF7">
      <w:pPr>
        <w:spacing w:before="120" w:after="120" w:line="288" w:lineRule="auto"/>
        <w:ind w:left="453"/>
        <w:jc w:val="left"/>
      </w:pPr>
    </w:p>
    <w:p w14:paraId="7783FF8E">
      <w:pPr>
        <w:spacing w:before="120" w:after="120" w:line="288" w:lineRule="auto"/>
        <w:ind w:left="0"/>
        <w:jc w:val="left"/>
      </w:pPr>
      <w:r>
        <w:rPr>
          <w:rFonts w:ascii="Arial" w:hAnsi="Arial" w:eastAsia="等线" w:cs="Arial"/>
          <w:sz w:val="22"/>
        </w:rPr>
        <w:t>未提前认证就发货会导致拒收和罚款。</w:t>
      </w:r>
    </w:p>
    <w:p w14:paraId="6C97BA61">
      <w:pPr>
        <w:spacing w:before="120" w:after="120" w:line="288" w:lineRule="auto"/>
        <w:ind w:left="0"/>
        <w:jc w:val="left"/>
      </w:pPr>
    </w:p>
    <w:p w14:paraId="45995996">
      <w:pPr>
        <w:spacing w:before="300" w:after="120" w:line="288" w:lineRule="auto"/>
        <w:ind w:left="0"/>
        <w:jc w:val="left"/>
        <w:outlineLvl w:val="2"/>
      </w:pPr>
      <w:bookmarkStart w:id="19" w:name="heading_19"/>
      <w:r>
        <w:rPr>
          <w:rFonts w:ascii="Arial" w:hAnsi="Arial" w:eastAsia="等线" w:cs="Arial"/>
          <w:b/>
          <w:sz w:val="30"/>
        </w:rPr>
        <w:t>7.2 预防入库罚款</w:t>
      </w:r>
      <w:bookmarkEnd w:id="19"/>
    </w:p>
    <w:p w14:paraId="6C9A7872">
      <w:pPr>
        <w:spacing w:before="120" w:after="120" w:line="288" w:lineRule="auto"/>
        <w:ind w:left="0"/>
        <w:jc w:val="left"/>
      </w:pPr>
    </w:p>
    <w:p w14:paraId="2E006128">
      <w:pPr>
        <w:numPr>
          <w:ilvl w:val="0"/>
          <w:numId w:val="28"/>
        </w:numPr>
        <w:spacing w:before="120" w:after="120" w:line="288" w:lineRule="auto"/>
        <w:ind w:left="0"/>
        <w:jc w:val="left"/>
      </w:pPr>
      <w:r>
        <w:rPr>
          <w:rFonts w:ascii="Arial" w:hAnsi="Arial" w:eastAsia="等线" w:cs="Arial"/>
          <w:sz w:val="22"/>
        </w:rPr>
        <w:t>严格遵循Amazon Shipping and Routing Requirements，使用Carrier Central提交预约。</w:t>
      </w:r>
    </w:p>
    <w:p w14:paraId="6606F3DC">
      <w:pPr>
        <w:numPr>
          <w:ilvl w:val="0"/>
          <w:numId w:val="29"/>
        </w:numPr>
        <w:spacing w:before="120" w:after="120" w:line="288" w:lineRule="auto"/>
        <w:ind w:left="0"/>
        <w:jc w:val="left"/>
      </w:pPr>
      <w:r>
        <w:rPr>
          <w:rFonts w:ascii="Arial" w:hAnsi="Arial" w:eastAsia="等线" w:cs="Arial"/>
          <w:sz w:val="22"/>
        </w:rPr>
        <w:t>确保每一托盘高度、重量不超标，非标准托盘会被收取额外处理费。</w:t>
      </w:r>
    </w:p>
    <w:p w14:paraId="6A238A30">
      <w:pPr>
        <w:numPr>
          <w:ilvl w:val="0"/>
          <w:numId w:val="30"/>
        </w:numPr>
        <w:spacing w:before="120" w:after="120" w:line="288" w:lineRule="auto"/>
        <w:ind w:left="0"/>
        <w:jc w:val="left"/>
      </w:pPr>
      <w:r>
        <w:rPr>
          <w:rFonts w:ascii="Arial" w:hAnsi="Arial" w:eastAsia="等线" w:cs="Arial"/>
          <w:sz w:val="22"/>
        </w:rPr>
        <w:t>外箱不要有任何其他渠道的标识，使用透明胶带封箱。</w:t>
      </w:r>
    </w:p>
    <w:p w14:paraId="1DA5F43A">
      <w:pPr>
        <w:numPr>
          <w:ilvl w:val="0"/>
          <w:numId w:val="31"/>
        </w:numPr>
        <w:spacing w:before="120" w:after="120" w:line="288" w:lineRule="auto"/>
        <w:ind w:left="0"/>
        <w:jc w:val="left"/>
      </w:pPr>
      <w:r>
        <w:rPr>
          <w:rFonts w:ascii="Arial" w:hAnsi="Arial" w:eastAsia="等线" w:cs="Arial"/>
          <w:sz w:val="22"/>
        </w:rPr>
        <w:t>发货前对每一件产品拍照留底，作为接收差异争议的证据。</w:t>
      </w:r>
    </w:p>
    <w:p w14:paraId="787E2185">
      <w:pPr>
        <w:spacing w:before="120" w:after="120" w:line="288" w:lineRule="auto"/>
        <w:ind w:left="453"/>
        <w:jc w:val="left"/>
      </w:pPr>
    </w:p>
    <w:p w14:paraId="290FBACD">
      <w:pPr>
        <w:spacing w:before="120" w:after="120" w:line="288" w:lineRule="auto"/>
        <w:ind w:left="453"/>
        <w:jc w:val="left"/>
      </w:pPr>
    </w:p>
    <w:p w14:paraId="60FEAB62">
      <w:pPr>
        <w:spacing w:before="320" w:after="120" w:line="288" w:lineRule="auto"/>
        <w:ind w:left="0"/>
        <w:jc w:val="left"/>
        <w:outlineLvl w:val="1"/>
      </w:pPr>
      <w:bookmarkStart w:id="20" w:name="heading_20"/>
      <w:r>
        <w:rPr>
          <w:rFonts w:ascii="Arial" w:hAnsi="Arial" w:eastAsia="等线" w:cs="Arial"/>
          <w:b/>
          <w:sz w:val="32"/>
        </w:rPr>
        <w:t>第八章 上架产品流程图及步骤</w:t>
      </w:r>
      <w:bookmarkEnd w:id="20"/>
    </w:p>
    <w:p w14:paraId="72206353">
      <w:pPr>
        <w:spacing w:before="120" w:after="120" w:line="288" w:lineRule="auto"/>
        <w:ind w:left="0"/>
        <w:jc w:val="left"/>
      </w:pPr>
    </w:p>
    <w:p w14:paraId="192D5F8F">
      <w:pPr>
        <w:spacing w:before="300" w:after="120" w:line="288" w:lineRule="auto"/>
        <w:ind w:left="0"/>
        <w:jc w:val="left"/>
        <w:outlineLvl w:val="2"/>
      </w:pPr>
      <w:bookmarkStart w:id="21" w:name="heading_21"/>
      <w:r>
        <w:rPr>
          <w:rFonts w:ascii="Arial" w:hAnsi="Arial" w:eastAsia="等线" w:cs="Arial"/>
          <w:b/>
          <w:sz w:val="30"/>
        </w:rPr>
        <w:t>8.1 上架产品流程</w:t>
      </w:r>
      <w:bookmarkEnd w:id="21"/>
    </w:p>
    <w:p w14:paraId="56DB006D">
      <w:pPr>
        <w:spacing w:before="120" w:after="120" w:line="288" w:lineRule="auto"/>
        <w:ind w:left="0"/>
        <w:jc w:val="left"/>
      </w:pPr>
    </w:p>
    <w:p w14:paraId="201283E8">
      <w:pPr>
        <w:spacing w:before="120" w:after="120" w:line="288" w:lineRule="auto"/>
        <w:ind w:left="0"/>
        <w:jc w:val="left"/>
      </w:pPr>
      <w:r>
        <w:rPr>
          <w:rFonts w:ascii="Arial" w:hAnsi="Arial" w:eastAsia="等线" w:cs="Arial"/>
          <w:sz w:val="22"/>
        </w:rPr>
        <w:t>①确定产品GTIN（UPC豁免或GCID） → ②在VC后台“Items” &gt; “Add a Product” 输入识别码 → ③填写供货价（your cost）、建议零售价（list price）以及产品基本信息 → ④提交等待亚马逊目录团队审核，可能会被要求提供图片、产品文档 → ⑤通过后出现在目录中，你可在Item Setup里补充A+内容、视频等 → ⑥一旦listing激活，关注是否出现购物车缺失等异常。</w:t>
      </w:r>
    </w:p>
    <w:p w14:paraId="1B1FA2FB">
      <w:pPr>
        <w:spacing w:before="120" w:after="120" w:line="288" w:lineRule="auto"/>
        <w:ind w:left="0"/>
        <w:jc w:val="left"/>
      </w:pPr>
    </w:p>
    <w:p w14:paraId="77ACE537">
      <w:pPr>
        <w:spacing w:before="300" w:after="120" w:line="288" w:lineRule="auto"/>
        <w:ind w:left="0"/>
        <w:jc w:val="left"/>
        <w:outlineLvl w:val="2"/>
      </w:pPr>
      <w:bookmarkStart w:id="22" w:name="heading_22"/>
      <w:r>
        <w:rPr>
          <w:rFonts w:ascii="Arial" w:hAnsi="Arial" w:eastAsia="等线" w:cs="Arial"/>
          <w:b/>
          <w:sz w:val="30"/>
        </w:rPr>
        <w:t>8.3 编辑图片及上传产品视频</w:t>
      </w:r>
      <w:bookmarkEnd w:id="22"/>
    </w:p>
    <w:p w14:paraId="1245A799">
      <w:pPr>
        <w:spacing w:before="120" w:after="120" w:line="288" w:lineRule="auto"/>
        <w:ind w:left="0"/>
        <w:jc w:val="left"/>
      </w:pPr>
    </w:p>
    <w:p w14:paraId="070CEB61">
      <w:pPr>
        <w:spacing w:before="120" w:after="120" w:line="288" w:lineRule="auto"/>
        <w:ind w:left="0"/>
        <w:jc w:val="left"/>
      </w:pPr>
      <w:r>
        <w:rPr>
          <w:rFonts w:ascii="Arial" w:hAnsi="Arial" w:eastAsia="等线" w:cs="Arial"/>
          <w:sz w:val="22"/>
        </w:rPr>
        <w:t>在VC的Item管理页面，进入“Product Images”，可上传主图、辅图。必须符合亚马逊图片标准。视频上传：部分品类可以直接在“Video”模块添加，或通过品牌注册后的A+内容中嵌入。</w:t>
      </w:r>
    </w:p>
    <w:p w14:paraId="1575AF34">
      <w:pPr>
        <w:spacing w:before="120" w:after="120" w:line="288" w:lineRule="auto"/>
        <w:ind w:left="0"/>
        <w:jc w:val="left"/>
      </w:pPr>
    </w:p>
    <w:p w14:paraId="4B637F7B">
      <w:pPr>
        <w:spacing w:before="300" w:after="120" w:line="288" w:lineRule="auto"/>
        <w:ind w:left="0"/>
        <w:jc w:val="left"/>
        <w:outlineLvl w:val="2"/>
      </w:pPr>
      <w:bookmarkStart w:id="23" w:name="heading_23"/>
      <w:r>
        <w:rPr>
          <w:rFonts w:ascii="Arial" w:hAnsi="Arial" w:eastAsia="等线" w:cs="Arial"/>
          <w:b/>
          <w:sz w:val="30"/>
        </w:rPr>
        <w:t>8.4 产品说明书及相关认证上传</w:t>
      </w:r>
      <w:bookmarkEnd w:id="23"/>
    </w:p>
    <w:p w14:paraId="48A9805D">
      <w:pPr>
        <w:spacing w:before="120" w:after="120" w:line="288" w:lineRule="auto"/>
        <w:ind w:left="0"/>
        <w:jc w:val="left"/>
      </w:pPr>
    </w:p>
    <w:p w14:paraId="59726AC6">
      <w:pPr>
        <w:spacing w:before="120" w:after="120" w:line="288" w:lineRule="auto"/>
        <w:ind w:left="0"/>
        <w:jc w:val="left"/>
      </w:pPr>
      <w:r>
        <w:rPr>
          <w:rFonts w:ascii="Arial" w:hAnsi="Arial" w:eastAsia="等线" w:cs="Arial"/>
          <w:sz w:val="22"/>
        </w:rPr>
        <w:t>在“Compliance Documents”或“Safety &amp; Compliance”里，按照提示上传产品的Safety Data Sheet、合格声明、510K（FDA类）、FCC等。缺文件会立刻触发listing Suppression并冻结库存。</w:t>
      </w:r>
    </w:p>
    <w:p w14:paraId="24759968">
      <w:pPr>
        <w:spacing w:before="120" w:after="120" w:line="288" w:lineRule="auto"/>
        <w:ind w:left="0"/>
        <w:jc w:val="left"/>
      </w:pPr>
    </w:p>
    <w:p w14:paraId="6E576F88">
      <w:pPr>
        <w:spacing w:before="120" w:after="120" w:line="288" w:lineRule="auto"/>
        <w:ind w:left="0"/>
        <w:jc w:val="left"/>
      </w:pPr>
    </w:p>
    <w:p w14:paraId="00F5C1A6">
      <w:pPr>
        <w:spacing w:before="320" w:after="120" w:line="288" w:lineRule="auto"/>
        <w:ind w:left="0"/>
        <w:jc w:val="left"/>
        <w:outlineLvl w:val="1"/>
      </w:pPr>
      <w:bookmarkStart w:id="24" w:name="heading_24"/>
      <w:r>
        <w:rPr>
          <w:rFonts w:ascii="Arial" w:hAnsi="Arial" w:eastAsia="等线" w:cs="Arial"/>
          <w:b/>
          <w:sz w:val="32"/>
        </w:rPr>
        <w:t>第九章 识别VC购物车及影响因子</w:t>
      </w:r>
      <w:bookmarkEnd w:id="24"/>
    </w:p>
    <w:p w14:paraId="04AF7088">
      <w:pPr>
        <w:spacing w:before="120" w:after="120" w:line="288" w:lineRule="auto"/>
        <w:ind w:left="0"/>
        <w:jc w:val="left"/>
      </w:pPr>
    </w:p>
    <w:p w14:paraId="5AC64A5B">
      <w:pPr>
        <w:spacing w:before="300" w:after="120" w:line="288" w:lineRule="auto"/>
        <w:ind w:left="0"/>
        <w:jc w:val="left"/>
        <w:outlineLvl w:val="2"/>
      </w:pPr>
      <w:bookmarkStart w:id="25" w:name="heading_25"/>
      <w:r>
        <w:rPr>
          <w:rFonts w:ascii="Arial" w:hAnsi="Arial" w:eastAsia="等线" w:cs="Arial"/>
          <w:b/>
          <w:sz w:val="30"/>
        </w:rPr>
        <w:t>9.2 VC端商品库存状态</w:t>
      </w:r>
      <w:bookmarkEnd w:id="25"/>
    </w:p>
    <w:p w14:paraId="39987647">
      <w:pPr>
        <w:spacing w:before="120" w:after="120" w:line="288" w:lineRule="auto"/>
        <w:ind w:left="0"/>
        <w:jc w:val="left"/>
      </w:pPr>
    </w:p>
    <w:p w14:paraId="11792455">
      <w:pPr>
        <w:spacing w:before="120" w:after="120" w:line="288" w:lineRule="auto"/>
        <w:ind w:left="0"/>
        <w:jc w:val="left"/>
      </w:pPr>
      <w:r>
        <w:rPr>
          <w:rFonts w:ascii="Arial" w:hAnsi="Arial" w:eastAsia="等线" w:cs="Arial"/>
          <w:sz w:val="22"/>
        </w:rPr>
        <w:t>VC商品的购物车获取取决于库存可售量。如果后台“Available Inventory”低于安全阈值或存在由亚马逊设置的订购限制，购物车可能丢失。定期检查Retail Analytics中的库存水平。</w:t>
      </w:r>
    </w:p>
    <w:p w14:paraId="20E9B8FE">
      <w:pPr>
        <w:spacing w:before="120" w:after="120" w:line="288" w:lineRule="auto"/>
        <w:ind w:left="0"/>
        <w:jc w:val="left"/>
      </w:pPr>
    </w:p>
    <w:p w14:paraId="0C4EF10B">
      <w:pPr>
        <w:spacing w:before="300" w:after="120" w:line="288" w:lineRule="auto"/>
        <w:ind w:left="0"/>
        <w:jc w:val="left"/>
        <w:outlineLvl w:val="2"/>
      </w:pPr>
      <w:bookmarkStart w:id="26" w:name="heading_26"/>
      <w:r>
        <w:rPr>
          <w:rFonts w:ascii="Arial" w:hAnsi="Arial" w:eastAsia="等线" w:cs="Arial"/>
          <w:b/>
          <w:sz w:val="30"/>
        </w:rPr>
        <w:t>9.6 Amazon订单接单率</w:t>
      </w:r>
      <w:bookmarkEnd w:id="26"/>
    </w:p>
    <w:p w14:paraId="6CBB4661">
      <w:pPr>
        <w:spacing w:before="120" w:after="120" w:line="288" w:lineRule="auto"/>
        <w:ind w:left="0"/>
        <w:jc w:val="left"/>
      </w:pPr>
    </w:p>
    <w:p w14:paraId="71432B76">
      <w:pPr>
        <w:spacing w:before="120" w:after="120" w:line="288" w:lineRule="auto"/>
        <w:ind w:left="0"/>
        <w:jc w:val="left"/>
      </w:pPr>
      <w:r>
        <w:rPr>
          <w:rFonts w:ascii="Arial" w:hAnsi="Arial" w:eastAsia="等线" w:cs="Arial"/>
          <w:sz w:val="22"/>
        </w:rPr>
        <w:t>PO接单率低于95%会降低你作为供应商的可靠性评级，从而影响未来PO分配，间接导致失去购物车。</w:t>
      </w:r>
    </w:p>
    <w:p w14:paraId="2D0EEEE9">
      <w:pPr>
        <w:spacing w:before="120" w:after="120" w:line="288" w:lineRule="auto"/>
        <w:ind w:left="0"/>
        <w:jc w:val="left"/>
      </w:pPr>
    </w:p>
    <w:p w14:paraId="792AD59E">
      <w:pPr>
        <w:spacing w:before="120" w:after="120" w:line="288" w:lineRule="auto"/>
        <w:ind w:left="0"/>
        <w:jc w:val="left"/>
      </w:pPr>
    </w:p>
    <w:p w14:paraId="14A66CCE">
      <w:pPr>
        <w:spacing w:before="320" w:after="120" w:line="288" w:lineRule="auto"/>
        <w:ind w:left="0"/>
        <w:jc w:val="left"/>
        <w:outlineLvl w:val="1"/>
      </w:pPr>
      <w:bookmarkStart w:id="27" w:name="heading_27"/>
      <w:r>
        <w:rPr>
          <w:rFonts w:ascii="Arial" w:hAnsi="Arial" w:eastAsia="等线" w:cs="Arial"/>
          <w:b/>
          <w:sz w:val="32"/>
        </w:rPr>
        <w:t>第十章 修改PO接单状态</w:t>
      </w:r>
      <w:bookmarkEnd w:id="27"/>
    </w:p>
    <w:p w14:paraId="738D34E6">
      <w:pPr>
        <w:spacing w:before="120" w:after="120" w:line="288" w:lineRule="auto"/>
        <w:ind w:left="0"/>
        <w:jc w:val="left"/>
      </w:pPr>
    </w:p>
    <w:p w14:paraId="5AB99D4A">
      <w:pPr>
        <w:spacing w:before="120" w:after="120" w:line="288" w:lineRule="auto"/>
        <w:ind w:left="0"/>
        <w:jc w:val="left"/>
      </w:pPr>
      <w:r>
        <w:rPr>
          <w:rFonts w:ascii="Arial" w:hAnsi="Arial" w:eastAsia="等线" w:cs="Arial"/>
          <w:sz w:val="22"/>
        </w:rPr>
        <w:t>如果你发现当前无法接受某个PO，不要在后台直接拒绝。先核对是否可以协商修改窗口。部分账号支持在PO详情页“Request Change”来修改数量或窗口。如果必须拒绝，使用Discontinue Reason并详细说明原因，但要做好接单率受到影响的准备。</w:t>
      </w:r>
    </w:p>
    <w:p w14:paraId="52827F0B">
      <w:pPr>
        <w:spacing w:before="120" w:after="120" w:line="288" w:lineRule="auto"/>
        <w:ind w:left="0"/>
        <w:jc w:val="left"/>
      </w:pPr>
    </w:p>
    <w:p w14:paraId="18E6C081">
      <w:pPr>
        <w:spacing w:before="120" w:after="120" w:line="288" w:lineRule="auto"/>
        <w:ind w:left="0"/>
        <w:jc w:val="left"/>
      </w:pPr>
    </w:p>
    <w:p w14:paraId="4CADA9C6">
      <w:pPr>
        <w:spacing w:before="320" w:after="120" w:line="288" w:lineRule="auto"/>
        <w:ind w:left="0"/>
        <w:jc w:val="left"/>
        <w:outlineLvl w:val="1"/>
      </w:pPr>
      <w:bookmarkStart w:id="28" w:name="heading_28"/>
      <w:r>
        <w:rPr>
          <w:rFonts w:ascii="Arial" w:hAnsi="Arial" w:eastAsia="等线" w:cs="Arial"/>
          <w:b/>
          <w:sz w:val="32"/>
        </w:rPr>
        <w:t>第十一章 VC产品成本通用计算公式</w:t>
      </w:r>
      <w:bookmarkEnd w:id="28"/>
    </w:p>
    <w:p w14:paraId="6BD003CC">
      <w:pPr>
        <w:spacing w:before="120" w:after="120" w:line="288" w:lineRule="auto"/>
        <w:ind w:left="0"/>
        <w:jc w:val="left"/>
      </w:pPr>
    </w:p>
    <w:p w14:paraId="7C356865">
      <w:pPr>
        <w:spacing w:before="120" w:after="120" w:line="288" w:lineRule="auto"/>
        <w:ind w:left="0"/>
        <w:jc w:val="left"/>
      </w:pPr>
      <w:r>
        <w:rPr>
          <w:rFonts w:ascii="Arial" w:hAnsi="Arial" w:eastAsia="等线" w:cs="Arial"/>
          <w:b/>
          <w:sz w:val="22"/>
        </w:rPr>
        <w:t>PPM（Product Profit Margin）</w:t>
      </w:r>
      <w:r>
        <w:rPr>
          <w:rFonts w:ascii="Arial" w:hAnsi="Arial" w:eastAsia="等线" w:cs="Arial"/>
          <w:sz w:val="22"/>
        </w:rPr>
        <w:t>：</w:t>
      </w:r>
    </w:p>
    <w:p w14:paraId="4B12F240">
      <w:pPr>
        <w:spacing w:before="120" w:after="120" w:line="288" w:lineRule="auto"/>
        <w:ind w:left="0"/>
        <w:jc w:val="left"/>
      </w:pPr>
      <w:r>
        <w:rPr>
          <w:rFonts w:ascii="Arial" w:hAnsi="Arial" w:eastAsia="等线" w:cs="Arial"/>
          <w:sz w:val="22"/>
        </w:rPr>
        <w:t>(零售收入 - 供货价 - 各项津贴 - 退货折损) / 零售收入。</w:t>
      </w:r>
    </w:p>
    <w:p w14:paraId="374A59B5">
      <w:pPr>
        <w:spacing w:before="120" w:after="120" w:line="288" w:lineRule="auto"/>
        <w:ind w:left="0"/>
        <w:jc w:val="left"/>
      </w:pPr>
    </w:p>
    <w:p w14:paraId="3D5EF7DA">
      <w:pPr>
        <w:spacing w:before="120" w:after="120" w:line="288" w:lineRule="auto"/>
        <w:ind w:left="0"/>
        <w:jc w:val="left"/>
      </w:pPr>
      <w:r>
        <w:rPr>
          <w:rFonts w:ascii="Arial" w:hAnsi="Arial" w:eastAsia="等线" w:cs="Arial"/>
          <w:b/>
          <w:sz w:val="22"/>
        </w:rPr>
        <w:t>CM（Contribution Margin）</w:t>
      </w:r>
      <w:r>
        <w:rPr>
          <w:rFonts w:ascii="Arial" w:hAnsi="Arial" w:eastAsia="等线" w:cs="Arial"/>
          <w:sz w:val="22"/>
        </w:rPr>
        <w:t xml:space="preserve"> = 净供货收入 - 因产品产生的运营类Chargeback。</w:t>
      </w:r>
    </w:p>
    <w:p w14:paraId="7172DDB7">
      <w:pPr>
        <w:spacing w:before="120" w:after="120" w:line="288" w:lineRule="auto"/>
        <w:ind w:left="0"/>
        <w:jc w:val="left"/>
      </w:pPr>
    </w:p>
    <w:p w14:paraId="2C16D272">
      <w:pPr>
        <w:spacing w:before="120" w:after="120" w:line="288" w:lineRule="auto"/>
        <w:ind w:left="0"/>
        <w:jc w:val="left"/>
      </w:pPr>
      <w:r>
        <w:rPr>
          <w:rFonts w:ascii="Arial" w:hAnsi="Arial" w:eastAsia="等线" w:cs="Arial"/>
          <w:sz w:val="22"/>
        </w:rPr>
        <w:t>你需要掌握每一项扣减，建立动态模型，当Amazon要求降价时，能立即算出新的净利润。</w:t>
      </w:r>
    </w:p>
    <w:p w14:paraId="2B1D2085">
      <w:pPr>
        <w:spacing w:before="120" w:after="120" w:line="288" w:lineRule="auto"/>
        <w:ind w:left="0"/>
        <w:jc w:val="left"/>
      </w:pPr>
    </w:p>
    <w:p w14:paraId="62E8DCCD">
      <w:pPr>
        <w:spacing w:before="120" w:after="120" w:line="288" w:lineRule="auto"/>
        <w:ind w:left="0"/>
        <w:jc w:val="left"/>
      </w:pPr>
    </w:p>
    <w:p w14:paraId="6E771381">
      <w:pPr>
        <w:spacing w:before="320" w:after="120" w:line="288" w:lineRule="auto"/>
        <w:ind w:left="0"/>
        <w:jc w:val="left"/>
        <w:outlineLvl w:val="1"/>
      </w:pPr>
      <w:bookmarkStart w:id="29" w:name="heading_29"/>
      <w:r>
        <w:rPr>
          <w:rFonts w:ascii="Arial" w:hAnsi="Arial" w:eastAsia="等线" w:cs="Arial"/>
          <w:b/>
          <w:sz w:val="32"/>
        </w:rPr>
        <w:t>第十二章 VC的CASE路径及不同团队分类</w:t>
      </w:r>
      <w:bookmarkEnd w:id="29"/>
    </w:p>
    <w:p w14:paraId="613E0D37">
      <w:pPr>
        <w:spacing w:before="120" w:after="120" w:line="288" w:lineRule="auto"/>
        <w:ind w:left="0"/>
        <w:jc w:val="left"/>
      </w:pPr>
    </w:p>
    <w:p w14:paraId="2DDE31CF">
      <w:pPr>
        <w:spacing w:before="120" w:after="120" w:line="288" w:lineRule="auto"/>
        <w:ind w:left="0"/>
        <w:jc w:val="left"/>
      </w:pPr>
      <w:r>
        <w:rPr>
          <w:rFonts w:ascii="Arial" w:hAnsi="Arial" w:eastAsia="等线" w:cs="Arial"/>
          <w:sz w:val="22"/>
        </w:rPr>
        <w:t>在后台右上角“Support”开Case，需选择对应路径：</w:t>
      </w:r>
    </w:p>
    <w:p w14:paraId="21531AC1">
      <w:pPr>
        <w:spacing w:before="120" w:after="120" w:line="288" w:lineRule="auto"/>
        <w:ind w:left="0"/>
        <w:jc w:val="left"/>
      </w:pPr>
    </w:p>
    <w:p w14:paraId="7F616CC9">
      <w:pPr>
        <w:numPr>
          <w:ilvl w:val="0"/>
          <w:numId w:val="32"/>
        </w:numPr>
        <w:spacing w:before="120" w:after="120" w:line="288" w:lineRule="auto"/>
        <w:ind w:left="0"/>
        <w:jc w:val="left"/>
      </w:pPr>
      <w:r>
        <w:rPr>
          <w:rFonts w:ascii="Arial" w:hAnsi="Arial" w:eastAsia="等线" w:cs="Arial"/>
          <w:b/>
          <w:sz w:val="22"/>
        </w:rPr>
        <w:t>PO/发货相关</w:t>
      </w:r>
      <w:r>
        <w:rPr>
          <w:rFonts w:ascii="Arial" w:hAnsi="Arial" w:eastAsia="等线" w:cs="Arial"/>
          <w:sz w:val="22"/>
        </w:rPr>
        <w:t>：选Orders &amp; Fulfillment，细分PO Discrepancy、ASN Issue。</w:t>
      </w:r>
    </w:p>
    <w:p w14:paraId="6E506EE2">
      <w:pPr>
        <w:numPr>
          <w:ilvl w:val="0"/>
          <w:numId w:val="33"/>
        </w:numPr>
        <w:spacing w:before="120" w:after="120" w:line="288" w:lineRule="auto"/>
        <w:ind w:left="0"/>
        <w:jc w:val="left"/>
      </w:pPr>
      <w:r>
        <w:rPr>
          <w:rFonts w:ascii="Arial" w:hAnsi="Arial" w:eastAsia="等线" w:cs="Arial"/>
          <w:b/>
          <w:sz w:val="22"/>
        </w:rPr>
        <w:t>Catalog/Listing</w:t>
      </w:r>
      <w:r>
        <w:rPr>
          <w:rFonts w:ascii="Arial" w:hAnsi="Arial" w:eastAsia="等线" w:cs="Arial"/>
          <w:sz w:val="22"/>
        </w:rPr>
        <w:t>：选Items &amp; Inventory，比如属性修改、合规。</w:t>
      </w:r>
    </w:p>
    <w:p w14:paraId="606E3BD3">
      <w:pPr>
        <w:numPr>
          <w:ilvl w:val="0"/>
          <w:numId w:val="34"/>
        </w:numPr>
        <w:spacing w:before="120" w:after="120" w:line="288" w:lineRule="auto"/>
        <w:ind w:left="0"/>
        <w:jc w:val="left"/>
      </w:pPr>
      <w:r>
        <w:rPr>
          <w:rFonts w:ascii="Arial" w:hAnsi="Arial" w:eastAsia="等线" w:cs="Arial"/>
          <w:b/>
          <w:sz w:val="22"/>
        </w:rPr>
        <w:t>Payment/Invoice</w:t>
      </w:r>
      <w:r>
        <w:rPr>
          <w:rFonts w:ascii="Arial" w:hAnsi="Arial" w:eastAsia="等线" w:cs="Arial"/>
          <w:sz w:val="22"/>
        </w:rPr>
        <w:t>：选Payments，缴纳异议、发票状态咨询。</w:t>
      </w:r>
    </w:p>
    <w:p w14:paraId="6CE9AEDF">
      <w:pPr>
        <w:numPr>
          <w:ilvl w:val="0"/>
          <w:numId w:val="35"/>
        </w:numPr>
        <w:spacing w:before="120" w:after="120" w:line="288" w:lineRule="auto"/>
        <w:ind w:left="0"/>
        <w:jc w:val="left"/>
      </w:pPr>
      <w:r>
        <w:rPr>
          <w:rFonts w:ascii="Arial" w:hAnsi="Arial" w:eastAsia="等线" w:cs="Arial"/>
          <w:b/>
          <w:sz w:val="22"/>
        </w:rPr>
        <w:t>Technical/Vendor Central bug</w:t>
      </w:r>
      <w:r>
        <w:rPr>
          <w:rFonts w:ascii="Arial" w:hAnsi="Arial" w:eastAsia="等线" w:cs="Arial"/>
          <w:sz w:val="22"/>
        </w:rPr>
        <w:t>：对应 Technical Support。</w:t>
      </w:r>
    </w:p>
    <w:p w14:paraId="3E3A1728">
      <w:pPr>
        <w:spacing w:before="120" w:after="120" w:line="288" w:lineRule="auto"/>
        <w:ind w:left="453"/>
        <w:jc w:val="left"/>
      </w:pPr>
    </w:p>
    <w:p w14:paraId="55E545DF">
      <w:pPr>
        <w:spacing w:before="120" w:after="120" w:line="288" w:lineRule="auto"/>
        <w:ind w:left="0"/>
        <w:jc w:val="left"/>
      </w:pPr>
      <w:r>
        <w:rPr>
          <w:rFonts w:ascii="Arial" w:hAnsi="Arial" w:eastAsia="等线" w:cs="Arial"/>
          <w:sz w:val="22"/>
        </w:rPr>
        <w:t>切忌选错路径，否则案件被转交给错误的团队导致数周延迟。</w:t>
      </w:r>
    </w:p>
    <w:p w14:paraId="0A6BB60D">
      <w:pPr>
        <w:spacing w:before="120" w:after="120" w:line="288" w:lineRule="auto"/>
        <w:ind w:left="0"/>
        <w:jc w:val="left"/>
      </w:pPr>
    </w:p>
    <w:p w14:paraId="0FBA0401">
      <w:pPr>
        <w:spacing w:before="120" w:after="120" w:line="288" w:lineRule="auto"/>
        <w:ind w:left="0"/>
        <w:jc w:val="left"/>
      </w:pPr>
    </w:p>
    <w:p w14:paraId="026E3DA9">
      <w:pPr>
        <w:spacing w:before="320" w:after="120" w:line="288" w:lineRule="auto"/>
        <w:ind w:left="0"/>
        <w:jc w:val="left"/>
        <w:outlineLvl w:val="1"/>
      </w:pPr>
      <w:bookmarkStart w:id="30" w:name="heading_30"/>
      <w:r>
        <w:rPr>
          <w:rFonts w:ascii="Arial" w:hAnsi="Arial" w:eastAsia="等线" w:cs="Arial"/>
          <w:b/>
          <w:sz w:val="32"/>
        </w:rPr>
        <w:t>后续章节精华摘要（可继续扩展）</w:t>
      </w:r>
      <w:bookmarkEnd w:id="30"/>
    </w:p>
    <w:p w14:paraId="2468BCDC">
      <w:pPr>
        <w:spacing w:before="120" w:after="120" w:line="288" w:lineRule="auto"/>
        <w:ind w:left="0"/>
        <w:jc w:val="left"/>
      </w:pPr>
    </w:p>
    <w:p w14:paraId="0703744B">
      <w:pPr>
        <w:spacing w:before="120" w:after="120" w:line="288" w:lineRule="auto"/>
        <w:ind w:left="0"/>
        <w:jc w:val="left"/>
      </w:pPr>
      <w:r>
        <w:rPr>
          <w:rFonts w:ascii="Arial" w:hAnsi="Arial" w:eastAsia="等线" w:cs="Arial"/>
          <w:sz w:val="22"/>
        </w:rPr>
        <w:t>鉴于篇幅，我将剩余章节的关键点以列表形式先给出，如果你需要某一章的完整详细内容，我可以继续编写。</w:t>
      </w:r>
    </w:p>
    <w:p w14:paraId="06ACE1A3">
      <w:pPr>
        <w:spacing w:before="120" w:after="120" w:line="288" w:lineRule="auto"/>
        <w:ind w:left="0"/>
        <w:jc w:val="left"/>
      </w:pPr>
    </w:p>
    <w:p w14:paraId="5C27209B">
      <w:pPr>
        <w:numPr>
          <w:ilvl w:val="0"/>
          <w:numId w:val="36"/>
        </w:numPr>
        <w:spacing w:before="120" w:after="120" w:line="288" w:lineRule="auto"/>
        <w:ind w:left="0"/>
        <w:jc w:val="left"/>
      </w:pPr>
      <w:r>
        <w:rPr>
          <w:rFonts w:ascii="Arial" w:hAnsi="Arial" w:eastAsia="等线" w:cs="Arial"/>
          <w:b/>
          <w:sz w:val="22"/>
        </w:rPr>
        <w:t>第十三章 Cost与List Price</w:t>
      </w:r>
      <w:r>
        <w:rPr>
          <w:rFonts w:ascii="Arial" w:hAnsi="Arial" w:eastAsia="等线" w:cs="Arial"/>
          <w:sz w:val="22"/>
        </w:rPr>
        <w:t>：Cost为你给亚马逊的净供货价（不含津贴）；List Price是你的建议零售价，但亚马逊不一定采纳。调整供货价需向VM提交申请或在Items中编辑，List Price可在Item Setup直接修改，但频繁调整会引起Price Protection审查。</w:t>
      </w:r>
    </w:p>
    <w:p w14:paraId="67DCCEB6">
      <w:pPr>
        <w:numPr>
          <w:ilvl w:val="0"/>
          <w:numId w:val="37"/>
        </w:numPr>
        <w:spacing w:before="120" w:after="120" w:line="288" w:lineRule="auto"/>
        <w:ind w:left="0"/>
        <w:jc w:val="left"/>
      </w:pPr>
      <w:r>
        <w:rPr>
          <w:rFonts w:ascii="Arial" w:hAnsi="Arial" w:eastAsia="等线" w:cs="Arial"/>
          <w:b/>
          <w:sz w:val="22"/>
        </w:rPr>
        <w:t>第十四章 账单收付款发票</w:t>
      </w:r>
      <w:r>
        <w:rPr>
          <w:rFonts w:ascii="Arial" w:hAnsi="Arial" w:eastAsia="等线" w:cs="Arial"/>
          <w:sz w:val="22"/>
        </w:rPr>
        <w:t>：在Payments &gt; Invoices里可查看每笔发票与付款明细；Short Payment需对应查看Deduction Code，对有异议的扣款在60天内通过Case dispute。</w:t>
      </w:r>
    </w:p>
    <w:p w14:paraId="12EC0780">
      <w:pPr>
        <w:numPr>
          <w:ilvl w:val="0"/>
          <w:numId w:val="38"/>
        </w:numPr>
        <w:spacing w:before="120" w:after="120" w:line="288" w:lineRule="auto"/>
        <w:ind w:left="0"/>
        <w:jc w:val="left"/>
      </w:pPr>
      <w:r>
        <w:rPr>
          <w:rFonts w:ascii="Arial" w:hAnsi="Arial" w:eastAsia="等线" w:cs="Arial"/>
          <w:b/>
          <w:sz w:val="22"/>
        </w:rPr>
        <w:t>第十五章 PO接单及修改</w:t>
      </w:r>
      <w:r>
        <w:rPr>
          <w:rFonts w:ascii="Arial" w:hAnsi="Arial" w:eastAsia="等线" w:cs="Arial"/>
          <w:sz w:val="22"/>
        </w:rPr>
        <w:t>：提供详细的系统操作截图流程（文字版步骤），说明修改Ship Window、数量限制。</w:t>
      </w:r>
    </w:p>
    <w:p w14:paraId="20036362">
      <w:pPr>
        <w:numPr>
          <w:ilvl w:val="0"/>
          <w:numId w:val="39"/>
        </w:numPr>
        <w:spacing w:before="120" w:after="120" w:line="288" w:lineRule="auto"/>
        <w:ind w:left="0"/>
        <w:jc w:val="left"/>
      </w:pPr>
      <w:r>
        <w:rPr>
          <w:rFonts w:ascii="Arial" w:hAnsi="Arial" w:eastAsia="等线" w:cs="Arial"/>
          <w:b/>
          <w:sz w:val="22"/>
        </w:rPr>
        <w:t>第十六章 账号封禁原因</w:t>
      </w:r>
      <w:r>
        <w:rPr>
          <w:rFonts w:ascii="Arial" w:hAnsi="Arial" w:eastAsia="等线" w:cs="Arial"/>
          <w:sz w:val="22"/>
        </w:rPr>
        <w:t>：严重逾期交付、高Chargeback率、售卖违禁品、合规文件缺失不处理、与VM关系破裂导致关闭协议。</w:t>
      </w:r>
    </w:p>
    <w:p w14:paraId="5F6D58F4">
      <w:pPr>
        <w:numPr>
          <w:ilvl w:val="0"/>
          <w:numId w:val="40"/>
        </w:numPr>
        <w:spacing w:before="120" w:after="120" w:line="288" w:lineRule="auto"/>
        <w:ind w:left="0"/>
        <w:jc w:val="left"/>
      </w:pPr>
      <w:r>
        <w:rPr>
          <w:rFonts w:ascii="Arial" w:hAnsi="Arial" w:eastAsia="等线" w:cs="Arial"/>
          <w:b/>
          <w:sz w:val="22"/>
        </w:rPr>
        <w:t>第十七章 财务核算双维度</w:t>
      </w:r>
      <w:r>
        <w:rPr>
          <w:rFonts w:ascii="Arial" w:hAnsi="Arial" w:eastAsia="等线" w:cs="Arial"/>
          <w:sz w:val="22"/>
        </w:rPr>
        <w:t>：PO维度适合以订单为单元计算利润；销售额维度适合从Amazon卖出的零售总额反推净利，两者结合才能看清全貌。</w:t>
      </w:r>
    </w:p>
    <w:p w14:paraId="51BC24FD">
      <w:pPr>
        <w:numPr>
          <w:ilvl w:val="0"/>
          <w:numId w:val="41"/>
        </w:numPr>
        <w:spacing w:before="120" w:after="120" w:line="288" w:lineRule="auto"/>
        <w:ind w:left="0"/>
        <w:jc w:val="left"/>
      </w:pPr>
      <w:r>
        <w:rPr>
          <w:rFonts w:ascii="Arial" w:hAnsi="Arial" w:eastAsia="等线" w:cs="Arial"/>
          <w:b/>
          <w:sz w:val="22"/>
        </w:rPr>
        <w:t>第二十一/二十二章 VC广告及退货</w:t>
      </w:r>
      <w:r>
        <w:rPr>
          <w:rFonts w:ascii="Arial" w:hAnsi="Arial" w:eastAsia="等线" w:cs="Arial"/>
          <w:sz w:val="22"/>
        </w:rPr>
        <w:t>：VC广告可使用SP, SB, SD以及DSP；退货原因报告在Reports &gt; Returns下查看，利用退货原因代码优化产品。</w:t>
      </w:r>
    </w:p>
    <w:p w14:paraId="6C6F92D0">
      <w:pPr>
        <w:numPr>
          <w:ilvl w:val="0"/>
          <w:numId w:val="42"/>
        </w:numPr>
        <w:spacing w:before="120" w:after="120" w:line="288" w:lineRule="auto"/>
        <w:ind w:left="0"/>
        <w:jc w:val="left"/>
      </w:pPr>
      <w:r>
        <w:rPr>
          <w:rFonts w:ascii="Arial" w:hAnsi="Arial" w:eastAsia="等线" w:cs="Arial"/>
          <w:b/>
          <w:sz w:val="22"/>
        </w:rPr>
        <w:t>第二十四章 品牌修改</w:t>
      </w:r>
      <w:r>
        <w:rPr>
          <w:rFonts w:ascii="Arial" w:hAnsi="Arial" w:eastAsia="等线" w:cs="Arial"/>
          <w:sz w:val="22"/>
        </w:rPr>
        <w:t>：如品牌锁定且无法通过表格修改，需提交带有商标证书的品牌变更请求case于Brand Registry团队。</w:t>
      </w:r>
    </w:p>
    <w:p w14:paraId="781DD69A">
      <w:pPr>
        <w:numPr>
          <w:ilvl w:val="0"/>
          <w:numId w:val="43"/>
        </w:numPr>
        <w:spacing w:before="120" w:after="120" w:line="288" w:lineRule="auto"/>
        <w:ind w:left="0"/>
        <w:jc w:val="left"/>
      </w:pPr>
      <w:r>
        <w:rPr>
          <w:rFonts w:ascii="Arial" w:hAnsi="Arial" w:eastAsia="等线" w:cs="Arial"/>
          <w:b/>
          <w:sz w:val="22"/>
        </w:rPr>
        <w:t>第二十九章 2025促销提报</w:t>
      </w:r>
      <w:r>
        <w:rPr>
          <w:rFonts w:ascii="Arial" w:hAnsi="Arial" w:eastAsia="等线" w:cs="Arial"/>
          <w:sz w:val="22"/>
        </w:rPr>
        <w:t>：降价（Price Discount）需在Merchandising &gt; Promotions中创建，注意与Coupon、Deal的叠加；BD提报需VM开放权限，注意提交窗口。</w:t>
      </w:r>
    </w:p>
    <w:p w14:paraId="6CDFB4EC">
      <w:pPr>
        <w:numPr>
          <w:ilvl w:val="0"/>
          <w:numId w:val="44"/>
        </w:numPr>
        <w:spacing w:before="120" w:after="120" w:line="288" w:lineRule="auto"/>
        <w:ind w:left="0"/>
        <w:jc w:val="left"/>
      </w:pPr>
      <w:r>
        <w:rPr>
          <w:rFonts w:ascii="Arial" w:hAnsi="Arial" w:eastAsia="等线" w:cs="Arial"/>
          <w:b/>
          <w:sz w:val="22"/>
        </w:rPr>
        <w:t>第三十一章 VC能否不发货</w:t>
      </w:r>
      <w:r>
        <w:rPr>
          <w:rFonts w:ascii="Arial" w:hAnsi="Arial" w:eastAsia="等线" w:cs="Arial"/>
          <w:sz w:val="22"/>
        </w:rPr>
        <w:t>：不能。VC协议要求你必须履行接受的PO，若长期只接受PO但不发货或拒单，将导致账号停用。不可将VC当作SC自配送使用。</w:t>
      </w:r>
    </w:p>
    <w:p w14:paraId="07AB00DA">
      <w:pPr>
        <w:spacing w:before="120" w:after="120" w:line="288" w:lineRule="auto"/>
        <w:ind w:left="453"/>
        <w:jc w:val="left"/>
      </w:pPr>
    </w:p>
    <w:p w14:paraId="4DA81341">
      <w:pPr>
        <w:spacing w:before="120" w:after="120" w:line="288" w:lineRule="auto"/>
        <w:ind w:left="453"/>
        <w:jc w:val="left"/>
      </w:pPr>
    </w:p>
    <w:p w14:paraId="0C7DF294">
      <w:pPr>
        <w:spacing w:before="120" w:after="120" w:line="288" w:lineRule="auto"/>
        <w:ind w:left="0"/>
        <w:jc w:val="left"/>
      </w:pPr>
      <w:r>
        <w:rPr>
          <w:rFonts w:ascii="Arial" w:hAnsi="Arial" w:eastAsia="等线" w:cs="Arial"/>
          <w:sz w:val="22"/>
        </w:rPr>
        <w:t>如果你需要，我可以按上述任意章节继续撰写完整详情，包括嵌入操作步骤、计算公式、截图替代文字、邮件模板和案例。未完部分随时可续写，确保最终成书与你的目录完全对应。</w:t>
      </w:r>
    </w:p>
    <w:p w14:paraId="0B06A954">
      <w:pPr>
        <w:spacing w:before="120" w:after="120" w:line="288" w:lineRule="auto"/>
        <w:ind w:left="0"/>
        <w:jc w:val="left"/>
      </w:pPr>
    </w:p>
    <w:p w14:paraId="12E53355">
      <w:pPr>
        <w:spacing w:before="120" w:after="120" w:line="288" w:lineRule="auto"/>
        <w:ind w:left="0"/>
        <w:jc w:val="left"/>
      </w:pPr>
      <w:r>
        <w:rPr>
          <w:rFonts w:ascii="Arial" w:hAnsi="Arial" w:eastAsia="等线" w:cs="Arial"/>
          <w:sz w:val="22"/>
        </w:rPr>
        <w:t>NET PPM 我们算过比较准确的公式</w:t>
      </w:r>
    </w:p>
    <w:p w14:paraId="40E9E9C2">
      <w:pPr>
        <w:spacing w:before="120" w:after="120" w:line="288" w:lineRule="auto"/>
        <w:ind w:left="0"/>
        <w:jc w:val="left"/>
      </w:pPr>
      <w:r>
        <w:rPr>
          <w:rFonts w:ascii="Arial" w:hAnsi="Arial" w:eastAsia="等线" w:cs="Arial"/>
          <w:sz w:val="22"/>
        </w:rPr>
        <w:t>NET PPM（不促销）= (list price-cost price+佣金扣点*cost price) /list price</w:t>
      </w:r>
    </w:p>
    <w:p w14:paraId="6267754C">
      <w:pPr>
        <w:spacing w:before="120" w:after="120" w:line="288" w:lineRule="auto"/>
        <w:ind w:left="0"/>
        <w:jc w:val="left"/>
      </w:pPr>
      <w:r>
        <w:rPr>
          <w:rFonts w:ascii="Arial" w:hAnsi="Arial" w:eastAsia="等线" w:cs="Arial"/>
          <w:sz w:val="22"/>
        </w:rPr>
        <w:t>NET PPM （BD促销）= (促销后的list price-cost price+促销funding+佣金扣点*cost price) /促销后的list price</w:t>
      </w:r>
    </w:p>
    <w:p w14:paraId="736A4E52">
      <w:pPr>
        <w:spacing w:before="120" w:after="120" w:line="288" w:lineRule="auto"/>
        <w:ind w:left="0"/>
        <w:jc w:val="left"/>
      </w:pPr>
      <w:r>
        <w:rPr>
          <w:rFonts w:ascii="Arial" w:hAnsi="Arial" w:eastAsia="等线" w:cs="Arial"/>
          <w:sz w:val="22"/>
        </w:rPr>
        <w:t>以下按你指定的章节顺序，完整编写后续内容，并将NET PPM准确公式嵌入第十七章。</w:t>
      </w:r>
    </w:p>
    <w:p w14:paraId="5F134872">
      <w:pPr>
        <w:spacing w:before="120" w:after="120" w:line="288" w:lineRule="auto"/>
        <w:ind w:left="0"/>
        <w:jc w:val="left"/>
      </w:pPr>
    </w:p>
    <w:p w14:paraId="37C81444">
      <w:pPr>
        <w:pBdr>
          <w:bottom w:val="single" w:color="DEE0E3" w:sz="2" w:space="0"/>
          <w:between w:val="single" w:color="DEE0E3" w:sz="2" w:space="0"/>
        </w:pBdr>
        <w:spacing w:before="120" w:after="120" w:line="288" w:lineRule="auto"/>
        <w:ind w:left="0"/>
      </w:pPr>
    </w:p>
    <w:p w14:paraId="0112D23F">
      <w:pPr>
        <w:spacing w:before="120" w:after="120" w:line="288" w:lineRule="auto"/>
        <w:ind w:left="0"/>
        <w:jc w:val="left"/>
      </w:pPr>
    </w:p>
    <w:p w14:paraId="05C5B884">
      <w:pPr>
        <w:spacing w:before="320" w:after="120" w:line="288" w:lineRule="auto"/>
        <w:ind w:left="0"/>
        <w:jc w:val="left"/>
        <w:outlineLvl w:val="1"/>
      </w:pPr>
      <w:bookmarkStart w:id="31" w:name="heading_31"/>
      <w:r>
        <w:rPr>
          <w:rFonts w:ascii="Arial" w:hAnsi="Arial" w:eastAsia="等线" w:cs="Arial"/>
          <w:b/>
          <w:sz w:val="32"/>
        </w:rPr>
        <w:t>第十三章 Cost供货价与List Price销售价定义与调整步骤</w:t>
      </w:r>
      <w:bookmarkEnd w:id="31"/>
    </w:p>
    <w:p w14:paraId="2D421EF8">
      <w:pPr>
        <w:spacing w:before="120" w:after="120" w:line="288" w:lineRule="auto"/>
        <w:ind w:left="0"/>
        <w:jc w:val="left"/>
      </w:pPr>
    </w:p>
    <w:p w14:paraId="0049F79B">
      <w:pPr>
        <w:spacing w:before="300" w:after="120" w:line="288" w:lineRule="auto"/>
        <w:ind w:left="0"/>
        <w:jc w:val="left"/>
        <w:outlineLvl w:val="2"/>
      </w:pPr>
      <w:bookmarkStart w:id="32" w:name="heading_32"/>
      <w:r>
        <w:rPr>
          <w:rFonts w:ascii="Arial" w:hAnsi="Arial" w:eastAsia="等线" w:cs="Arial"/>
          <w:b/>
          <w:sz w:val="30"/>
        </w:rPr>
        <w:t>13.1 Cost供货价</w:t>
      </w:r>
      <w:bookmarkEnd w:id="32"/>
    </w:p>
    <w:p w14:paraId="04220D6C">
      <w:pPr>
        <w:spacing w:before="120" w:after="120" w:line="288" w:lineRule="auto"/>
        <w:ind w:left="0"/>
        <w:jc w:val="left"/>
      </w:pPr>
    </w:p>
    <w:p w14:paraId="18BD07AA">
      <w:pPr>
        <w:spacing w:before="120" w:after="120" w:line="288" w:lineRule="auto"/>
        <w:ind w:left="0"/>
        <w:jc w:val="left"/>
      </w:pPr>
      <w:r>
        <w:rPr>
          <w:rFonts w:ascii="Arial" w:hAnsi="Arial" w:eastAsia="等线" w:cs="Arial"/>
          <w:b/>
          <w:sz w:val="22"/>
        </w:rPr>
        <w:t>Cost（供货价）</w:t>
      </w:r>
      <w:r>
        <w:rPr>
          <w:rFonts w:ascii="Arial" w:hAnsi="Arial" w:eastAsia="等线" w:cs="Arial"/>
          <w:sz w:val="22"/>
        </w:rPr>
        <w:t xml:space="preserve"> 在VC后台指的是你卖给亚马逊的</w:t>
      </w:r>
      <w:r>
        <w:rPr>
          <w:rFonts w:ascii="Arial" w:hAnsi="Arial" w:eastAsia="等线" w:cs="Arial"/>
          <w:b/>
          <w:sz w:val="22"/>
        </w:rPr>
        <w:t>不含税净批发单价</w:t>
      </w:r>
      <w:r>
        <w:rPr>
          <w:rFonts w:ascii="Arial" w:hAnsi="Arial" w:eastAsia="等线" w:cs="Arial"/>
          <w:sz w:val="22"/>
        </w:rPr>
        <w:t>。注意，这并非亚马逊最终支付给你的金额——最终汇款会在供货价基础上扣减Damage Allowance、Freight Allowance、Co-op/MDF等协议条款百分比，再扣除Chargeback。</w:t>
      </w:r>
    </w:p>
    <w:p w14:paraId="0A64FEB5">
      <w:pPr>
        <w:spacing w:before="120" w:after="120" w:line="288" w:lineRule="auto"/>
        <w:ind w:left="0"/>
        <w:jc w:val="left"/>
      </w:pPr>
    </w:p>
    <w:p w14:paraId="7F7C65BE">
      <w:pPr>
        <w:spacing w:before="120" w:after="120" w:line="288" w:lineRule="auto"/>
        <w:ind w:left="0"/>
        <w:jc w:val="left"/>
      </w:pPr>
      <w:r>
        <w:rPr>
          <w:rFonts w:ascii="Arial" w:hAnsi="Arial" w:eastAsia="等线" w:cs="Arial"/>
          <w:sz w:val="22"/>
        </w:rPr>
        <w:t>供货价必须包含所有成本、利润以及你预期承担的协议扣减。计算公式应当为：</w:t>
      </w:r>
    </w:p>
    <w:p w14:paraId="1FDA8ABB">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A2667B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7472781">
            <w:pPr>
              <w:spacing w:before="120" w:after="120" w:line="288" w:lineRule="auto"/>
              <w:ind w:left="0"/>
              <w:jc w:val="left"/>
            </w:pPr>
            <w:r>
              <w:rPr>
                <w:rFonts w:ascii="Arial" w:hAnsi="Arial" w:eastAsia="等线" w:cs="Arial"/>
                <w:color w:val="646A73"/>
                <w:sz w:val="22"/>
              </w:rPr>
              <w:t>目标净实收价 = 供货价 × (1 – 破损津贴% – 运费津贴% – 营销基金%)</w:t>
            </w:r>
          </w:p>
          <w:p w14:paraId="2998BA6C">
            <w:pPr>
              <w:spacing w:before="120" w:after="120" w:line="288" w:lineRule="auto"/>
              <w:ind w:left="0"/>
              <w:jc w:val="left"/>
            </w:pPr>
            <w:r>
              <w:rPr>
                <w:rFonts w:ascii="Arial" w:hAnsi="Arial" w:eastAsia="等线" w:cs="Arial"/>
                <w:color w:val="646A73"/>
                <w:sz w:val="22"/>
              </w:rPr>
              <w:t>你需要确保目标净实收价 ≥ 你的产品总成本 + 目标利润。</w:t>
            </w:r>
          </w:p>
        </w:tc>
      </w:tr>
    </w:tbl>
    <w:p w14:paraId="4A919265">
      <w:pPr>
        <w:spacing w:before="120" w:after="120" w:line="288" w:lineRule="auto"/>
        <w:ind w:left="0"/>
        <w:jc w:val="left"/>
      </w:pPr>
    </w:p>
    <w:p w14:paraId="6D019FD0">
      <w:pPr>
        <w:spacing w:before="120" w:after="120" w:line="288" w:lineRule="auto"/>
        <w:ind w:left="0"/>
        <w:jc w:val="left"/>
      </w:pPr>
      <w:r>
        <w:rPr>
          <w:rFonts w:ascii="Arial" w:hAnsi="Arial" w:eastAsia="等线" w:cs="Arial"/>
          <w:b/>
          <w:sz w:val="22"/>
        </w:rPr>
        <w:t>修改供货价步骤</w:t>
      </w:r>
      <w:r>
        <w:rPr>
          <w:rFonts w:ascii="Arial" w:hAnsi="Arial" w:eastAsia="等线" w:cs="Arial"/>
          <w:sz w:val="22"/>
        </w:rPr>
        <w:t>：</w:t>
      </w:r>
    </w:p>
    <w:p w14:paraId="7BEE3236">
      <w:pPr>
        <w:spacing w:before="120" w:after="120" w:line="288" w:lineRule="auto"/>
        <w:ind w:left="0"/>
        <w:jc w:val="left"/>
      </w:pPr>
    </w:p>
    <w:p w14:paraId="58B6BDF8">
      <w:pPr>
        <w:numPr>
          <w:ilvl w:val="0"/>
          <w:numId w:val="45"/>
        </w:numPr>
        <w:spacing w:before="120" w:after="120" w:line="288" w:lineRule="auto"/>
        <w:ind w:left="0"/>
        <w:jc w:val="left"/>
      </w:pPr>
      <w:r>
        <w:rPr>
          <w:rFonts w:ascii="Arial" w:hAnsi="Arial" w:eastAsia="等线" w:cs="Arial"/>
          <w:sz w:val="22"/>
        </w:rPr>
        <w:t>进入Vendor Central → Items → Catalog。</w:t>
      </w:r>
    </w:p>
    <w:p w14:paraId="79EEA3E6">
      <w:pPr>
        <w:numPr>
          <w:ilvl w:val="0"/>
          <w:numId w:val="46"/>
        </w:numPr>
        <w:spacing w:before="120" w:after="120" w:line="288" w:lineRule="auto"/>
        <w:ind w:left="0"/>
        <w:jc w:val="left"/>
      </w:pPr>
      <w:r>
        <w:rPr>
          <w:rFonts w:ascii="Arial" w:hAnsi="Arial" w:eastAsia="等线" w:cs="Arial"/>
          <w:sz w:val="22"/>
        </w:rPr>
        <w:t>搜索对应ASIN，点击进入产品详情。</w:t>
      </w:r>
    </w:p>
    <w:p w14:paraId="4BA86398">
      <w:pPr>
        <w:numPr>
          <w:ilvl w:val="0"/>
          <w:numId w:val="47"/>
        </w:numPr>
        <w:spacing w:before="120" w:after="120" w:line="288" w:lineRule="auto"/>
        <w:ind w:left="0"/>
        <w:jc w:val="left"/>
      </w:pPr>
      <w:r>
        <w:rPr>
          <w:rFonts w:ascii="Arial" w:hAnsi="Arial" w:eastAsia="等线" w:cs="Arial"/>
          <w:sz w:val="22"/>
        </w:rPr>
        <w:t>在“Cost”栏目下输入新的供货价。通常需要填写生效日期及调价原因。</w:t>
      </w:r>
    </w:p>
    <w:p w14:paraId="6F94D67A">
      <w:pPr>
        <w:numPr>
          <w:ilvl w:val="0"/>
          <w:numId w:val="48"/>
        </w:numPr>
        <w:spacing w:before="120" w:after="120" w:line="288" w:lineRule="auto"/>
        <w:ind w:left="0"/>
        <w:jc w:val="left"/>
      </w:pPr>
      <w:r>
        <w:rPr>
          <w:rFonts w:ascii="Arial" w:hAnsi="Arial" w:eastAsia="等线" w:cs="Arial"/>
          <w:sz w:val="22"/>
        </w:rPr>
        <w:t>提交后，系统会生成一个价格变更请求，状态可在“Price Change Requests”中追踪。亚马逊VM或系统可能审核通过或拒绝。</w:t>
      </w:r>
    </w:p>
    <w:p w14:paraId="262EA2D3">
      <w:pPr>
        <w:numPr>
          <w:ilvl w:val="0"/>
          <w:numId w:val="49"/>
        </w:numPr>
        <w:spacing w:before="120" w:after="120" w:line="288" w:lineRule="auto"/>
        <w:ind w:left="0"/>
        <w:jc w:val="left"/>
      </w:pPr>
      <w:r>
        <w:rPr>
          <w:rFonts w:ascii="Arial" w:hAnsi="Arial" w:eastAsia="等线" w:cs="Arial"/>
          <w:sz w:val="22"/>
        </w:rPr>
        <w:t>若被拒绝，需联系Vendor Manager协商，提供成本上涨证明或竞品分析。</w:t>
      </w:r>
    </w:p>
    <w:p w14:paraId="4CB1CE77">
      <w:pPr>
        <w:spacing w:before="120" w:after="120" w:line="288" w:lineRule="auto"/>
        <w:ind w:left="453"/>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FA46A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E18A4A1">
            <w:pPr>
              <w:spacing w:before="120" w:after="120" w:line="288" w:lineRule="auto"/>
              <w:ind w:left="0"/>
              <w:jc w:val="left"/>
            </w:pPr>
            <w:r>
              <w:rPr>
                <w:rFonts w:ascii="Arial" w:hAnsi="Arial" w:eastAsia="等线" w:cs="Arial"/>
                <w:color w:val="646A73"/>
                <w:sz w:val="22"/>
              </w:rPr>
              <w:t>⚠️ 注意：频繁上调供货价会引发亚马逊内部“High Cost”警报，可能导致VM要求你降价或下调PO量。每次调价请备份沟通记录。</w:t>
            </w:r>
          </w:p>
        </w:tc>
      </w:tr>
    </w:tbl>
    <w:p w14:paraId="3913C923">
      <w:pPr>
        <w:spacing w:before="120" w:after="120" w:line="288" w:lineRule="auto"/>
        <w:ind w:left="0"/>
        <w:jc w:val="left"/>
      </w:pPr>
    </w:p>
    <w:p w14:paraId="2B1C5A2B">
      <w:pPr>
        <w:spacing w:before="300" w:after="120" w:line="288" w:lineRule="auto"/>
        <w:ind w:left="0"/>
        <w:jc w:val="left"/>
        <w:outlineLvl w:val="2"/>
      </w:pPr>
      <w:bookmarkStart w:id="33" w:name="heading_33"/>
      <w:r>
        <w:rPr>
          <w:rFonts w:ascii="Arial" w:hAnsi="Arial" w:eastAsia="等线" w:cs="Arial"/>
          <w:b/>
          <w:sz w:val="30"/>
        </w:rPr>
        <w:t>13.2 List Price销售价</w:t>
      </w:r>
      <w:bookmarkEnd w:id="33"/>
    </w:p>
    <w:p w14:paraId="78154828">
      <w:pPr>
        <w:spacing w:before="120" w:after="120" w:line="288" w:lineRule="auto"/>
        <w:ind w:left="0"/>
        <w:jc w:val="left"/>
      </w:pPr>
    </w:p>
    <w:p w14:paraId="059C41F4">
      <w:pPr>
        <w:spacing w:before="120" w:after="120" w:line="288" w:lineRule="auto"/>
        <w:ind w:left="0"/>
        <w:jc w:val="left"/>
      </w:pPr>
      <w:r>
        <w:rPr>
          <w:rFonts w:ascii="Arial" w:hAnsi="Arial" w:eastAsia="等线" w:cs="Arial"/>
          <w:b/>
          <w:sz w:val="22"/>
        </w:rPr>
        <w:t>List Price</w:t>
      </w:r>
      <w:r>
        <w:rPr>
          <w:rFonts w:ascii="Arial" w:hAnsi="Arial" w:eastAsia="等线" w:cs="Arial"/>
          <w:sz w:val="22"/>
        </w:rPr>
        <w:t xml:space="preserve"> 是你建议亚马逊向消费者展示的“市场建议零售价”，显示在商品详情页的划线价位置（例如“List Price: $29.99”）。亚马逊有权完全自行设定实际售价，但你的List Price会影响消费者对折扣幅度的感知。</w:t>
      </w:r>
    </w:p>
    <w:p w14:paraId="66CFC8AA">
      <w:pPr>
        <w:spacing w:before="120" w:after="120" w:line="288" w:lineRule="auto"/>
        <w:ind w:left="0"/>
        <w:jc w:val="left"/>
      </w:pPr>
    </w:p>
    <w:p w14:paraId="27A3FE16">
      <w:pPr>
        <w:spacing w:before="120" w:after="120" w:line="288" w:lineRule="auto"/>
        <w:ind w:left="0"/>
        <w:jc w:val="left"/>
      </w:pPr>
      <w:r>
        <w:rPr>
          <w:rFonts w:ascii="Arial" w:hAnsi="Arial" w:eastAsia="等线" w:cs="Arial"/>
          <w:b/>
          <w:sz w:val="22"/>
        </w:rPr>
        <w:t>修改List Price步骤</w:t>
      </w:r>
      <w:r>
        <w:rPr>
          <w:rFonts w:ascii="Arial" w:hAnsi="Arial" w:eastAsia="等线" w:cs="Arial"/>
          <w:sz w:val="22"/>
        </w:rPr>
        <w:t>：</w:t>
      </w:r>
    </w:p>
    <w:p w14:paraId="1C05597D">
      <w:pPr>
        <w:spacing w:before="120" w:after="120" w:line="288" w:lineRule="auto"/>
        <w:ind w:left="0"/>
        <w:jc w:val="left"/>
      </w:pPr>
    </w:p>
    <w:p w14:paraId="51C63099">
      <w:pPr>
        <w:numPr>
          <w:ilvl w:val="0"/>
          <w:numId w:val="50"/>
        </w:numPr>
        <w:spacing w:before="120" w:after="120" w:line="288" w:lineRule="auto"/>
        <w:ind w:left="0"/>
        <w:jc w:val="left"/>
      </w:pPr>
      <w:r>
        <w:rPr>
          <w:rFonts w:ascii="Arial" w:hAnsi="Arial" w:eastAsia="等线" w:cs="Arial"/>
          <w:sz w:val="22"/>
        </w:rPr>
        <w:t>在Vendor Central → Items → Item Setup，搜索产品，找到“List Price”字段。</w:t>
      </w:r>
    </w:p>
    <w:p w14:paraId="649258B5">
      <w:pPr>
        <w:numPr>
          <w:ilvl w:val="0"/>
          <w:numId w:val="51"/>
        </w:numPr>
        <w:spacing w:before="120" w:after="120" w:line="288" w:lineRule="auto"/>
        <w:ind w:left="0"/>
        <w:jc w:val="left"/>
      </w:pPr>
      <w:r>
        <w:rPr>
          <w:rFonts w:ascii="Arial" w:hAnsi="Arial" w:eastAsia="等线" w:cs="Arial"/>
          <w:sz w:val="22"/>
        </w:rPr>
        <w:t>输入新的List Price。该修改通常立即生效，但若价格波动过大，系统可能触发临时审查，几天内不显示划线价。</w:t>
      </w:r>
    </w:p>
    <w:p w14:paraId="620BE172">
      <w:pPr>
        <w:numPr>
          <w:ilvl w:val="0"/>
          <w:numId w:val="52"/>
        </w:numPr>
        <w:spacing w:before="120" w:after="120" w:line="288" w:lineRule="auto"/>
        <w:ind w:left="0"/>
        <w:jc w:val="left"/>
      </w:pPr>
      <w:r>
        <w:rPr>
          <w:rFonts w:ascii="Arial" w:hAnsi="Arial" w:eastAsia="等线" w:cs="Arial"/>
          <w:sz w:val="22"/>
        </w:rPr>
        <w:t>你也可以通过批量表格（Inventory Feed）修改List Price，在“List Price”列填写数值。</w:t>
      </w:r>
    </w:p>
    <w:p w14:paraId="009D029C">
      <w:pPr>
        <w:spacing w:before="120" w:after="120" w:line="288" w:lineRule="auto"/>
        <w:ind w:left="453"/>
        <w:jc w:val="left"/>
      </w:pPr>
    </w:p>
    <w:p w14:paraId="42914C4B">
      <w:pPr>
        <w:spacing w:before="120" w:after="120" w:line="288" w:lineRule="auto"/>
        <w:ind w:left="0"/>
        <w:jc w:val="left"/>
      </w:pPr>
      <w:r>
        <w:rPr>
          <w:rFonts w:ascii="Arial" w:hAnsi="Arial" w:eastAsia="等线" w:cs="Arial"/>
          <w:b/>
          <w:sz w:val="22"/>
        </w:rPr>
        <w:t>重要提醒</w:t>
      </w:r>
      <w:r>
        <w:rPr>
          <w:rFonts w:ascii="Arial" w:hAnsi="Arial" w:eastAsia="等线" w:cs="Arial"/>
          <w:sz w:val="22"/>
        </w:rPr>
        <w:t>：如果你频繁提高List Price，亚马逊可能会启动</w:t>
      </w:r>
      <w:r>
        <w:rPr>
          <w:rFonts w:ascii="Arial" w:hAnsi="Arial" w:eastAsia="等线" w:cs="Arial"/>
          <w:b/>
          <w:sz w:val="22"/>
        </w:rPr>
        <w:t>Price Protection</w:t>
      </w:r>
      <w:r>
        <w:rPr>
          <w:rFonts w:ascii="Arial" w:hAnsi="Arial" w:eastAsia="等线" w:cs="Arial"/>
          <w:sz w:val="22"/>
        </w:rPr>
        <w:t>流程，要求你下调供货价，以维持它认为合理的零售利润空间。所以调整List Price务必结合市场竞争与亚马逊实际售价考量，不要盲目追高。</w:t>
      </w:r>
    </w:p>
    <w:p w14:paraId="2A481FD6">
      <w:pPr>
        <w:spacing w:before="120" w:after="120" w:line="288" w:lineRule="auto"/>
        <w:ind w:left="0"/>
        <w:jc w:val="left"/>
      </w:pPr>
    </w:p>
    <w:p w14:paraId="4B6AFDF6">
      <w:pPr>
        <w:pBdr>
          <w:bottom w:val="single" w:color="DEE0E3" w:sz="2" w:space="0"/>
          <w:between w:val="single" w:color="DEE0E3" w:sz="2" w:space="0"/>
        </w:pBdr>
        <w:spacing w:before="120" w:after="120" w:line="288" w:lineRule="auto"/>
        <w:ind w:left="0"/>
      </w:pPr>
    </w:p>
    <w:p w14:paraId="78785A43">
      <w:pPr>
        <w:spacing w:before="120" w:after="120" w:line="288" w:lineRule="auto"/>
        <w:ind w:left="0"/>
        <w:jc w:val="left"/>
      </w:pPr>
    </w:p>
    <w:p w14:paraId="3AB9A5D0">
      <w:pPr>
        <w:spacing w:before="320" w:after="120" w:line="288" w:lineRule="auto"/>
        <w:ind w:left="0"/>
        <w:jc w:val="left"/>
        <w:outlineLvl w:val="1"/>
      </w:pPr>
      <w:bookmarkStart w:id="34" w:name="heading_34"/>
      <w:r>
        <w:rPr>
          <w:rFonts w:ascii="Arial" w:hAnsi="Arial" w:eastAsia="等线" w:cs="Arial"/>
          <w:b/>
          <w:sz w:val="32"/>
        </w:rPr>
        <w:t>第十四章 VC如何检查账单收付款项发票及处理异常</w:t>
      </w:r>
      <w:bookmarkEnd w:id="34"/>
    </w:p>
    <w:p w14:paraId="0537361E">
      <w:pPr>
        <w:spacing w:before="120" w:after="120" w:line="288" w:lineRule="auto"/>
        <w:ind w:left="0"/>
        <w:jc w:val="left"/>
      </w:pPr>
    </w:p>
    <w:p w14:paraId="704D6CF7">
      <w:pPr>
        <w:spacing w:before="300" w:after="120" w:line="288" w:lineRule="auto"/>
        <w:ind w:left="0"/>
        <w:jc w:val="left"/>
        <w:outlineLvl w:val="2"/>
      </w:pPr>
      <w:bookmarkStart w:id="35" w:name="heading_35"/>
      <w:r>
        <w:rPr>
          <w:rFonts w:ascii="Arial" w:hAnsi="Arial" w:eastAsia="等线" w:cs="Arial"/>
          <w:b/>
          <w:sz w:val="30"/>
        </w:rPr>
        <w:t>14.1 查看发票与付款明细</w:t>
      </w:r>
      <w:bookmarkEnd w:id="35"/>
    </w:p>
    <w:p w14:paraId="3F897C9F">
      <w:pPr>
        <w:spacing w:before="120" w:after="120" w:line="288" w:lineRule="auto"/>
        <w:ind w:left="0"/>
        <w:jc w:val="left"/>
      </w:pPr>
    </w:p>
    <w:p w14:paraId="262F8F1A">
      <w:pPr>
        <w:spacing w:before="120" w:after="120" w:line="288" w:lineRule="auto"/>
        <w:ind w:left="0"/>
        <w:jc w:val="left"/>
      </w:pPr>
      <w:r>
        <w:rPr>
          <w:rFonts w:ascii="Arial" w:hAnsi="Arial" w:eastAsia="等线" w:cs="Arial"/>
          <w:sz w:val="22"/>
        </w:rPr>
        <w:t xml:space="preserve">在VC后台，进入 </w:t>
      </w:r>
      <w:r>
        <w:rPr>
          <w:rFonts w:ascii="Arial" w:hAnsi="Arial" w:eastAsia="等线" w:cs="Arial"/>
          <w:b/>
          <w:sz w:val="22"/>
        </w:rPr>
        <w:t>Payments → Invoices</w:t>
      </w:r>
      <w:r>
        <w:rPr>
          <w:rFonts w:ascii="Arial" w:hAnsi="Arial" w:eastAsia="等线" w:cs="Arial"/>
          <w:sz w:val="22"/>
        </w:rPr>
        <w:t>，可以看到所有已经开具给亚马逊的发票列表。每张发票显示发票号、金额、状态（已支付、等待中）、以及对应的汇款净额。</w:t>
      </w:r>
    </w:p>
    <w:p w14:paraId="3AD77D63">
      <w:pPr>
        <w:spacing w:before="120" w:after="120" w:line="288" w:lineRule="auto"/>
        <w:ind w:left="0"/>
        <w:jc w:val="left"/>
      </w:pPr>
    </w:p>
    <w:p w14:paraId="02546A39">
      <w:pPr>
        <w:spacing w:before="120" w:after="120" w:line="288" w:lineRule="auto"/>
        <w:ind w:left="0"/>
        <w:jc w:val="left"/>
      </w:pPr>
      <w:r>
        <w:rPr>
          <w:rFonts w:ascii="Arial" w:hAnsi="Arial" w:eastAsia="等线" w:cs="Arial"/>
          <w:sz w:val="22"/>
        </w:rPr>
        <w:t>点击具体发票，可看到：</w:t>
      </w:r>
    </w:p>
    <w:p w14:paraId="643029B0">
      <w:pPr>
        <w:spacing w:before="120" w:after="120" w:line="288" w:lineRule="auto"/>
        <w:ind w:left="0"/>
        <w:jc w:val="left"/>
      </w:pPr>
    </w:p>
    <w:p w14:paraId="1EF91325">
      <w:pPr>
        <w:numPr>
          <w:ilvl w:val="0"/>
          <w:numId w:val="53"/>
        </w:numPr>
        <w:spacing w:before="120" w:after="120" w:line="288" w:lineRule="auto"/>
        <w:ind w:left="0"/>
        <w:jc w:val="left"/>
      </w:pPr>
      <w:r>
        <w:rPr>
          <w:rFonts w:ascii="Arial" w:hAnsi="Arial" w:eastAsia="等线" w:cs="Arial"/>
          <w:sz w:val="22"/>
        </w:rPr>
        <w:t>发票总金额（你开出的金额）</w:t>
      </w:r>
    </w:p>
    <w:p w14:paraId="4835B776">
      <w:pPr>
        <w:numPr>
          <w:ilvl w:val="0"/>
          <w:numId w:val="54"/>
        </w:numPr>
        <w:spacing w:before="120" w:after="120" w:line="288" w:lineRule="auto"/>
        <w:ind w:left="0"/>
        <w:jc w:val="left"/>
      </w:pPr>
      <w:r>
        <w:rPr>
          <w:rFonts w:ascii="Arial" w:hAnsi="Arial" w:eastAsia="等线" w:cs="Arial"/>
          <w:sz w:val="22"/>
        </w:rPr>
        <w:t>Deduction明细（各项扣款，如Damage、Freight、Co-op、Chargeback）</w:t>
      </w:r>
    </w:p>
    <w:p w14:paraId="4358D4AB">
      <w:pPr>
        <w:numPr>
          <w:ilvl w:val="0"/>
          <w:numId w:val="55"/>
        </w:numPr>
        <w:spacing w:before="120" w:after="120" w:line="288" w:lineRule="auto"/>
        <w:ind w:left="0"/>
        <w:jc w:val="left"/>
      </w:pPr>
      <w:r>
        <w:rPr>
          <w:rFonts w:ascii="Arial" w:hAnsi="Arial" w:eastAsia="等线" w:cs="Arial"/>
          <w:sz w:val="22"/>
        </w:rPr>
        <w:t>实际汇款金额（Net Payment）</w:t>
      </w:r>
    </w:p>
    <w:p w14:paraId="4D92460F">
      <w:pPr>
        <w:spacing w:before="120" w:after="120" w:line="288" w:lineRule="auto"/>
        <w:ind w:left="453"/>
        <w:jc w:val="left"/>
      </w:pPr>
    </w:p>
    <w:p w14:paraId="6C2F21DF">
      <w:pPr>
        <w:spacing w:before="120" w:after="120" w:line="288" w:lineRule="auto"/>
        <w:ind w:left="0"/>
        <w:jc w:val="left"/>
      </w:pPr>
      <w:r>
        <w:rPr>
          <w:rFonts w:ascii="Arial" w:hAnsi="Arial" w:eastAsia="等线" w:cs="Arial"/>
          <w:b/>
          <w:sz w:val="22"/>
        </w:rPr>
        <w:t>每月财务报表下载路径</w:t>
      </w:r>
      <w:r>
        <w:rPr>
          <w:rFonts w:ascii="Arial" w:hAnsi="Arial" w:eastAsia="等线" w:cs="Arial"/>
          <w:sz w:val="22"/>
        </w:rPr>
        <w:t>（详见附录）：</w:t>
      </w:r>
    </w:p>
    <w:p w14:paraId="2331F8EB">
      <w:pPr>
        <w:spacing w:before="120" w:after="120" w:line="288" w:lineRule="auto"/>
        <w:ind w:left="0"/>
        <w:jc w:val="left"/>
      </w:pPr>
    </w:p>
    <w:p w14:paraId="702C89CD">
      <w:pPr>
        <w:numPr>
          <w:ilvl w:val="0"/>
          <w:numId w:val="56"/>
        </w:numPr>
        <w:spacing w:before="120" w:after="120" w:line="288" w:lineRule="auto"/>
        <w:ind w:left="0"/>
        <w:jc w:val="left"/>
      </w:pPr>
      <w:r>
        <w:rPr>
          <w:rFonts w:ascii="Arial" w:hAnsi="Arial" w:eastAsia="等线" w:cs="Arial"/>
          <w:sz w:val="22"/>
        </w:rPr>
        <w:t>Reports → Retail Analytics → 财务相关报表；</w:t>
      </w:r>
    </w:p>
    <w:p w14:paraId="677A69FC">
      <w:pPr>
        <w:numPr>
          <w:ilvl w:val="0"/>
          <w:numId w:val="57"/>
        </w:numPr>
        <w:spacing w:before="120" w:after="120" w:line="288" w:lineRule="auto"/>
        <w:ind w:left="0"/>
        <w:jc w:val="left"/>
      </w:pPr>
      <w:r>
        <w:rPr>
          <w:rFonts w:ascii="Arial" w:hAnsi="Arial" w:eastAsia="等线" w:cs="Arial"/>
          <w:sz w:val="22"/>
        </w:rPr>
        <w:t>也可以定期从Payments → Remittance Advice下载汇款通知单，内含扣款明细。</w:t>
      </w:r>
    </w:p>
    <w:p w14:paraId="206D3C0F">
      <w:pPr>
        <w:spacing w:before="120" w:after="120" w:line="288" w:lineRule="auto"/>
        <w:ind w:left="453"/>
        <w:jc w:val="left"/>
      </w:pPr>
    </w:p>
    <w:p w14:paraId="1AE2C98B">
      <w:pPr>
        <w:spacing w:before="300" w:after="120" w:line="288" w:lineRule="auto"/>
        <w:ind w:left="0"/>
        <w:jc w:val="left"/>
        <w:outlineLvl w:val="2"/>
      </w:pPr>
      <w:bookmarkStart w:id="36" w:name="heading_36"/>
      <w:r>
        <w:rPr>
          <w:rFonts w:ascii="Arial" w:hAnsi="Arial" w:eastAsia="等线" w:cs="Arial"/>
          <w:b/>
          <w:sz w:val="30"/>
        </w:rPr>
        <w:t>14.2 处理Short Payment（短付）</w:t>
      </w:r>
      <w:bookmarkEnd w:id="36"/>
    </w:p>
    <w:p w14:paraId="3335A69B">
      <w:pPr>
        <w:spacing w:before="120" w:after="120" w:line="288" w:lineRule="auto"/>
        <w:ind w:left="0"/>
        <w:jc w:val="left"/>
      </w:pPr>
    </w:p>
    <w:p w14:paraId="01F21B16">
      <w:pPr>
        <w:spacing w:before="120" w:after="120" w:line="288" w:lineRule="auto"/>
        <w:ind w:left="0"/>
        <w:jc w:val="left"/>
      </w:pPr>
      <w:r>
        <w:rPr>
          <w:rFonts w:ascii="Arial" w:hAnsi="Arial" w:eastAsia="等线" w:cs="Arial"/>
          <w:sz w:val="22"/>
        </w:rPr>
        <w:t>当你发现汇款金额少于发票金额，且系统扣款代码无法识别时，这属于</w:t>
      </w:r>
      <w:r>
        <w:rPr>
          <w:rFonts w:ascii="Arial" w:hAnsi="Arial" w:eastAsia="等线" w:cs="Arial"/>
          <w:b/>
          <w:sz w:val="22"/>
        </w:rPr>
        <w:t>短付</w:t>
      </w:r>
      <w:r>
        <w:rPr>
          <w:rFonts w:ascii="Arial" w:hAnsi="Arial" w:eastAsia="等线" w:cs="Arial"/>
          <w:sz w:val="22"/>
        </w:rPr>
        <w:t>。处理步骤：</w:t>
      </w:r>
    </w:p>
    <w:p w14:paraId="69169D80">
      <w:pPr>
        <w:spacing w:before="120" w:after="120" w:line="288" w:lineRule="auto"/>
        <w:ind w:left="0"/>
        <w:jc w:val="left"/>
      </w:pPr>
    </w:p>
    <w:p w14:paraId="78D4F050">
      <w:pPr>
        <w:numPr>
          <w:ilvl w:val="0"/>
          <w:numId w:val="58"/>
        </w:numPr>
        <w:spacing w:before="120" w:after="120" w:line="288" w:lineRule="auto"/>
        <w:ind w:left="0"/>
        <w:jc w:val="left"/>
      </w:pPr>
      <w:r>
        <w:rPr>
          <w:rFonts w:ascii="Arial" w:hAnsi="Arial" w:eastAsia="等线" w:cs="Arial"/>
          <w:sz w:val="22"/>
        </w:rPr>
        <w:t>从Remittance Advice中找出该发票行，记录每一笔Deduction Code。</w:t>
      </w:r>
    </w:p>
    <w:p w14:paraId="77E1B6D8">
      <w:pPr>
        <w:numPr>
          <w:ilvl w:val="0"/>
          <w:numId w:val="59"/>
        </w:numPr>
        <w:spacing w:before="120" w:after="120" w:line="288" w:lineRule="auto"/>
        <w:ind w:left="0"/>
        <w:jc w:val="left"/>
      </w:pPr>
      <w:r>
        <w:rPr>
          <w:rFonts w:ascii="Arial" w:hAnsi="Arial" w:eastAsia="等线" w:cs="Arial"/>
          <w:sz w:val="22"/>
        </w:rPr>
        <w:t>对照你的合同条款，验证Damage Allowance等标准扣除是否正确。</w:t>
      </w:r>
    </w:p>
    <w:p w14:paraId="10F5B5DE">
      <w:pPr>
        <w:numPr>
          <w:ilvl w:val="0"/>
          <w:numId w:val="60"/>
        </w:numPr>
        <w:spacing w:before="120" w:after="120" w:line="288" w:lineRule="auto"/>
        <w:ind w:left="0"/>
        <w:jc w:val="left"/>
      </w:pPr>
      <w:r>
        <w:rPr>
          <w:rFonts w:ascii="Arial" w:hAnsi="Arial" w:eastAsia="等线" w:cs="Arial"/>
          <w:sz w:val="22"/>
        </w:rPr>
        <w:t xml:space="preserve">对于标注为“Shortage”“No PO”“Price Protection”等Chargeback的扣款，进入 </w:t>
      </w:r>
      <w:r>
        <w:rPr>
          <w:rFonts w:ascii="Arial" w:hAnsi="Arial" w:eastAsia="等线" w:cs="Arial"/>
          <w:b/>
          <w:sz w:val="22"/>
        </w:rPr>
        <w:t>Payments → Dispute</w:t>
      </w:r>
      <w:r>
        <w:rPr>
          <w:rFonts w:ascii="Arial" w:hAnsi="Arial" w:eastAsia="等线" w:cs="Arial"/>
          <w:sz w:val="22"/>
        </w:rPr>
        <w:t xml:space="preserve"> 或开Case。</w:t>
      </w:r>
    </w:p>
    <w:p w14:paraId="65B87358">
      <w:pPr>
        <w:numPr>
          <w:ilvl w:val="0"/>
          <w:numId w:val="61"/>
        </w:numPr>
        <w:spacing w:before="120" w:after="120" w:line="288" w:lineRule="auto"/>
        <w:ind w:left="0"/>
        <w:jc w:val="left"/>
      </w:pPr>
      <w:r>
        <w:rPr>
          <w:rFonts w:ascii="Arial" w:hAnsi="Arial" w:eastAsia="等线" w:cs="Arial"/>
          <w:sz w:val="22"/>
        </w:rPr>
        <w:t>提交争议时，需提供：</w:t>
      </w:r>
    </w:p>
    <w:p w14:paraId="11025993">
      <w:pPr>
        <w:numPr>
          <w:ilvl w:val="0"/>
          <w:numId w:val="62"/>
        </w:numPr>
        <w:spacing w:before="120" w:after="120" w:line="288" w:lineRule="auto"/>
        <w:ind w:left="453"/>
        <w:jc w:val="left"/>
      </w:pPr>
      <w:r>
        <w:rPr>
          <w:rFonts w:ascii="Arial" w:hAnsi="Arial" w:eastAsia="等线" w:cs="Arial"/>
          <w:sz w:val="22"/>
        </w:rPr>
        <w:t>发票号码与金额</w:t>
      </w:r>
    </w:p>
    <w:p w14:paraId="23914AB9">
      <w:pPr>
        <w:numPr>
          <w:ilvl w:val="0"/>
          <w:numId w:val="63"/>
        </w:numPr>
        <w:spacing w:before="120" w:after="120" w:line="288" w:lineRule="auto"/>
        <w:ind w:left="453"/>
        <w:jc w:val="left"/>
      </w:pPr>
      <w:r>
        <w:rPr>
          <w:rFonts w:ascii="Arial" w:hAnsi="Arial" w:eastAsia="等线" w:cs="Arial"/>
          <w:sz w:val="22"/>
        </w:rPr>
        <w:t>发货追踪号、签收证明（如shortage争议）</w:t>
      </w:r>
    </w:p>
    <w:p w14:paraId="19151513">
      <w:pPr>
        <w:numPr>
          <w:ilvl w:val="0"/>
          <w:numId w:val="64"/>
        </w:numPr>
        <w:spacing w:before="120" w:after="120" w:line="288" w:lineRule="auto"/>
        <w:ind w:left="453"/>
        <w:jc w:val="left"/>
      </w:pPr>
      <w:r>
        <w:rPr>
          <w:rFonts w:ascii="Arial" w:hAnsi="Arial" w:eastAsia="等线" w:cs="Arial"/>
          <w:sz w:val="22"/>
        </w:rPr>
        <w:t>PO截图、ASN装箱单（如No PO争议）</w:t>
      </w:r>
    </w:p>
    <w:p w14:paraId="1C8991A3">
      <w:pPr>
        <w:numPr>
          <w:ilvl w:val="0"/>
          <w:numId w:val="65"/>
        </w:numPr>
        <w:spacing w:before="120" w:after="120" w:line="288" w:lineRule="auto"/>
        <w:ind w:left="453"/>
        <w:jc w:val="left"/>
      </w:pPr>
      <w:r>
        <w:rPr>
          <w:rFonts w:ascii="Arial" w:hAnsi="Arial" w:eastAsia="等线" w:cs="Arial"/>
          <w:sz w:val="22"/>
        </w:rPr>
        <w:t>相关沟通记录</w:t>
      </w:r>
    </w:p>
    <w:p w14:paraId="24A88E49">
      <w:pPr>
        <w:numPr>
          <w:ilvl w:val="0"/>
          <w:numId w:val="66"/>
        </w:numPr>
        <w:spacing w:before="120" w:after="120" w:line="288" w:lineRule="auto"/>
        <w:ind w:left="0"/>
        <w:jc w:val="left"/>
      </w:pPr>
      <w:r>
        <w:rPr>
          <w:rFonts w:ascii="Arial" w:hAnsi="Arial" w:eastAsia="等线" w:cs="Arial"/>
          <w:sz w:val="22"/>
        </w:rPr>
        <w:t>争议必须在</w:t>
      </w:r>
      <w:r>
        <w:rPr>
          <w:rFonts w:ascii="Arial" w:hAnsi="Arial" w:eastAsia="等线" w:cs="Arial"/>
          <w:b/>
          <w:sz w:val="22"/>
        </w:rPr>
        <w:t>扣款发生后60天内</w:t>
      </w:r>
      <w:r>
        <w:rPr>
          <w:rFonts w:ascii="Arial" w:hAnsi="Arial" w:eastAsia="等线" w:cs="Arial"/>
          <w:sz w:val="22"/>
        </w:rPr>
        <w:t>提出，逾期将无法追回。</w:t>
      </w:r>
    </w:p>
    <w:p w14:paraId="7B50E0DB">
      <w:pPr>
        <w:spacing w:before="120" w:after="120" w:line="288" w:lineRule="auto"/>
        <w:ind w:left="453"/>
        <w:jc w:val="left"/>
      </w:pPr>
    </w:p>
    <w:p w14:paraId="2EA6F2E4">
      <w:pPr>
        <w:spacing w:before="120" w:after="120" w:line="288" w:lineRule="auto"/>
        <w:ind w:left="0"/>
        <w:jc w:val="left"/>
      </w:pPr>
      <w:r>
        <w:rPr>
          <w:rFonts w:ascii="Arial" w:hAnsi="Arial" w:eastAsia="等线" w:cs="Arial"/>
          <w:sz w:val="22"/>
        </w:rPr>
        <w:t>建议每月固定时间（例如月初）做一次全量发票对账，确保每一笔收入都与预期相符。</w:t>
      </w:r>
    </w:p>
    <w:p w14:paraId="3656E39A">
      <w:pPr>
        <w:spacing w:before="120" w:after="120" w:line="288" w:lineRule="auto"/>
        <w:ind w:left="0"/>
        <w:jc w:val="left"/>
      </w:pPr>
    </w:p>
    <w:p w14:paraId="59722E39">
      <w:pPr>
        <w:pBdr>
          <w:bottom w:val="single" w:color="DEE0E3" w:sz="2" w:space="0"/>
          <w:between w:val="single" w:color="DEE0E3" w:sz="2" w:space="0"/>
        </w:pBdr>
        <w:spacing w:before="120" w:after="120" w:line="288" w:lineRule="auto"/>
        <w:ind w:left="0"/>
      </w:pPr>
    </w:p>
    <w:p w14:paraId="53D134A3">
      <w:pPr>
        <w:spacing w:before="120" w:after="120" w:line="288" w:lineRule="auto"/>
        <w:ind w:left="0"/>
        <w:jc w:val="left"/>
      </w:pPr>
    </w:p>
    <w:p w14:paraId="3AF8A9F6">
      <w:pPr>
        <w:spacing w:before="320" w:after="120" w:line="288" w:lineRule="auto"/>
        <w:ind w:left="0"/>
        <w:jc w:val="left"/>
        <w:outlineLvl w:val="1"/>
      </w:pPr>
      <w:bookmarkStart w:id="37" w:name="heading_37"/>
      <w:r>
        <w:rPr>
          <w:rFonts w:ascii="Arial" w:hAnsi="Arial" w:eastAsia="等线" w:cs="Arial"/>
          <w:b/>
          <w:sz w:val="32"/>
        </w:rPr>
        <w:t>第十五章 PO订单接单及修改</w:t>
      </w:r>
      <w:bookmarkEnd w:id="37"/>
    </w:p>
    <w:p w14:paraId="39E6BBC8">
      <w:pPr>
        <w:spacing w:before="120" w:after="120" w:line="288" w:lineRule="auto"/>
        <w:ind w:left="0"/>
        <w:jc w:val="left"/>
      </w:pPr>
    </w:p>
    <w:p w14:paraId="011213BC">
      <w:pPr>
        <w:spacing w:before="300" w:after="120" w:line="288" w:lineRule="auto"/>
        <w:ind w:left="0"/>
        <w:jc w:val="left"/>
        <w:outlineLvl w:val="2"/>
      </w:pPr>
      <w:bookmarkStart w:id="38" w:name="heading_38"/>
      <w:r>
        <w:rPr>
          <w:rFonts w:ascii="Arial" w:hAnsi="Arial" w:eastAsia="等线" w:cs="Arial"/>
          <w:b/>
          <w:sz w:val="30"/>
        </w:rPr>
        <w:t>15.1 接单流程图（文字版）</w:t>
      </w:r>
      <w:bookmarkEnd w:id="38"/>
    </w:p>
    <w:p w14:paraId="3A57FF61">
      <w:pPr>
        <w:spacing w:before="120" w:after="120" w:line="288" w:lineRule="auto"/>
        <w:ind w:left="0"/>
        <w:jc w:val="left"/>
      </w:pPr>
    </w:p>
    <w:p w14:paraId="34CA2C76">
      <w:pPr>
        <w:spacing w:before="120" w:after="120" w:line="288" w:lineRule="auto"/>
        <w:ind w:left="0"/>
        <w:jc w:val="left"/>
      </w:pPr>
      <w:r>
        <w:rPr>
          <w:rFonts w:ascii="Arial" w:hAnsi="Arial" w:eastAsia="等线" w:cs="Arial"/>
          <w:sz w:val="22"/>
        </w:rPr>
        <w:t>① 登录VC → Orders → Purchase Orders</w:t>
      </w:r>
    </w:p>
    <w:p w14:paraId="51E68A44">
      <w:pPr>
        <w:spacing w:before="120" w:after="120" w:line="288" w:lineRule="auto"/>
        <w:ind w:left="0"/>
        <w:jc w:val="left"/>
      </w:pPr>
      <w:r>
        <w:rPr>
          <w:rFonts w:ascii="Arial" w:hAnsi="Arial" w:eastAsia="等线" w:cs="Arial"/>
          <w:sz w:val="22"/>
        </w:rPr>
        <w:t>② 查看状态为“Open”或“Submitted”的PO，记录Ship Window、FC地址、SKU与数量</w:t>
      </w:r>
    </w:p>
    <w:p w14:paraId="543A02A7">
      <w:pPr>
        <w:spacing w:before="120" w:after="120" w:line="288" w:lineRule="auto"/>
        <w:ind w:left="0"/>
        <w:jc w:val="left"/>
      </w:pPr>
      <w:r>
        <w:rPr>
          <w:rFonts w:ascii="Arial" w:hAnsi="Arial" w:eastAsia="等线" w:cs="Arial"/>
          <w:sz w:val="22"/>
        </w:rPr>
        <w:t>③ 评估库存与产能，决定是否可接受</w:t>
      </w:r>
    </w:p>
    <w:p w14:paraId="07F76123">
      <w:pPr>
        <w:spacing w:before="120" w:after="120" w:line="288" w:lineRule="auto"/>
        <w:ind w:left="0"/>
        <w:jc w:val="left"/>
      </w:pPr>
      <w:r>
        <w:rPr>
          <w:rFonts w:ascii="Arial" w:hAnsi="Arial" w:eastAsia="等线" w:cs="Arial"/>
          <w:sz w:val="22"/>
        </w:rPr>
        <w:t xml:space="preserve">④ 若接受，点击PO编号进入详情 → 点击 </w:t>
      </w:r>
      <w:r>
        <w:rPr>
          <w:rFonts w:ascii="Arial" w:hAnsi="Arial" w:eastAsia="等线" w:cs="Arial"/>
          <w:b/>
          <w:sz w:val="22"/>
        </w:rPr>
        <w:t>“Accept Order”</w:t>
      </w:r>
    </w:p>
    <w:p w14:paraId="38FDC319">
      <w:pPr>
        <w:spacing w:before="120" w:after="120" w:line="288" w:lineRule="auto"/>
        <w:ind w:left="0"/>
        <w:jc w:val="left"/>
      </w:pPr>
      <w:r>
        <w:rPr>
          <w:rFonts w:ascii="Arial" w:hAnsi="Arial" w:eastAsia="等线" w:cs="Arial"/>
          <w:sz w:val="22"/>
        </w:rPr>
        <w:t>⑤ 设置发货计划，创建ASN（Advanced Shipment Notification）</w:t>
      </w:r>
    </w:p>
    <w:p w14:paraId="19860CC0">
      <w:pPr>
        <w:spacing w:before="120" w:after="120" w:line="288" w:lineRule="auto"/>
        <w:ind w:left="0"/>
        <w:jc w:val="left"/>
      </w:pPr>
      <w:r>
        <w:rPr>
          <w:rFonts w:ascii="Arial" w:hAnsi="Arial" w:eastAsia="等线" w:cs="Arial"/>
          <w:sz w:val="22"/>
        </w:rPr>
        <w:t>⑥ 打印箱贴和托盘标签，安排运输</w:t>
      </w:r>
    </w:p>
    <w:p w14:paraId="6400AC77">
      <w:pPr>
        <w:spacing w:before="120" w:after="120" w:line="288" w:lineRule="auto"/>
        <w:ind w:left="0"/>
        <w:jc w:val="left"/>
      </w:pPr>
      <w:r>
        <w:rPr>
          <w:rFonts w:ascii="Arial" w:hAnsi="Arial" w:eastAsia="等线" w:cs="Arial"/>
          <w:sz w:val="22"/>
        </w:rPr>
        <w:t>⑦ 在Ship Window内交付，并确保ASN在货件揽收后及时提交</w:t>
      </w:r>
    </w:p>
    <w:p w14:paraId="3E705574">
      <w:pPr>
        <w:spacing w:before="120" w:after="120" w:line="288" w:lineRule="auto"/>
        <w:ind w:left="0"/>
        <w:jc w:val="left"/>
      </w:pPr>
      <w:r>
        <w:rPr>
          <w:rFonts w:ascii="Arial" w:hAnsi="Arial" w:eastAsia="等线" w:cs="Arial"/>
          <w:sz w:val="22"/>
        </w:rPr>
        <w:t xml:space="preserve">⑧ 若无法全部接受，可点击 </w:t>
      </w:r>
      <w:r>
        <w:rPr>
          <w:rFonts w:ascii="Arial" w:hAnsi="Arial" w:eastAsia="等线" w:cs="Arial"/>
          <w:b/>
          <w:sz w:val="22"/>
        </w:rPr>
        <w:t>“Request Change”</w:t>
      </w:r>
      <w:r>
        <w:rPr>
          <w:rFonts w:ascii="Arial" w:hAnsi="Arial" w:eastAsia="等线" w:cs="Arial"/>
          <w:sz w:val="22"/>
        </w:rPr>
        <w:t xml:space="preserve"> 调整数量或窗口，等待亚马逊回复</w:t>
      </w:r>
    </w:p>
    <w:p w14:paraId="07D6F9C9">
      <w:pPr>
        <w:spacing w:before="120" w:after="120" w:line="288" w:lineRule="auto"/>
        <w:ind w:left="0"/>
        <w:jc w:val="left"/>
      </w:pPr>
    </w:p>
    <w:p w14:paraId="6CA8A241">
      <w:pPr>
        <w:spacing w:before="300" w:after="120" w:line="288" w:lineRule="auto"/>
        <w:ind w:left="0"/>
        <w:jc w:val="left"/>
        <w:outlineLvl w:val="2"/>
      </w:pPr>
      <w:bookmarkStart w:id="39" w:name="heading_39"/>
      <w:r>
        <w:rPr>
          <w:rFonts w:ascii="Arial" w:hAnsi="Arial" w:eastAsia="等线" w:cs="Arial"/>
          <w:b/>
          <w:sz w:val="30"/>
        </w:rPr>
        <w:t>15.2 注意事项与操作要点</w:t>
      </w:r>
      <w:bookmarkEnd w:id="39"/>
    </w:p>
    <w:p w14:paraId="6D44CBFB">
      <w:pPr>
        <w:spacing w:before="120" w:after="120" w:line="288" w:lineRule="auto"/>
        <w:ind w:left="0"/>
        <w:jc w:val="left"/>
      </w:pPr>
    </w:p>
    <w:p w14:paraId="14B6DBAB">
      <w:pPr>
        <w:numPr>
          <w:ilvl w:val="0"/>
          <w:numId w:val="67"/>
        </w:numPr>
        <w:spacing w:before="120" w:after="120" w:line="288" w:lineRule="auto"/>
        <w:ind w:left="0"/>
        <w:jc w:val="left"/>
      </w:pPr>
      <w:r>
        <w:rPr>
          <w:rFonts w:ascii="Arial" w:hAnsi="Arial" w:eastAsia="等线" w:cs="Arial"/>
          <w:b/>
          <w:sz w:val="22"/>
        </w:rPr>
        <w:t>确认时限</w:t>
      </w:r>
      <w:r>
        <w:rPr>
          <w:rFonts w:ascii="Arial" w:hAnsi="Arial" w:eastAsia="等线" w:cs="Arial"/>
          <w:sz w:val="22"/>
        </w:rPr>
        <w:t>：系统会设定确认截止时间（通常48-72小时），超时PO会被自动拒绝，严重影响接单率。务必每日查阅待处理PO。</w:t>
      </w:r>
    </w:p>
    <w:p w14:paraId="08A01B09">
      <w:pPr>
        <w:numPr>
          <w:ilvl w:val="0"/>
          <w:numId w:val="68"/>
        </w:numPr>
        <w:spacing w:before="120" w:after="120" w:line="288" w:lineRule="auto"/>
        <w:ind w:left="0"/>
        <w:jc w:val="left"/>
      </w:pPr>
      <w:r>
        <w:rPr>
          <w:rFonts w:ascii="Arial" w:hAnsi="Arial" w:eastAsia="等线" w:cs="Arial"/>
          <w:b/>
          <w:sz w:val="22"/>
        </w:rPr>
        <w:t>修改Ship Window</w:t>
      </w:r>
      <w:r>
        <w:rPr>
          <w:rFonts w:ascii="Arial" w:hAnsi="Arial" w:eastAsia="等线" w:cs="Arial"/>
          <w:sz w:val="22"/>
        </w:rPr>
        <w:t>：如你预计无法在原始窗口内送达，可通过“Request Change”请求延长窗口或推迟发货日期。请求需写明合理原因，如工厂延误、船期变化。亚马逊并非每次都会批准，但主动沟通优于直接拒绝。</w:t>
      </w:r>
    </w:p>
    <w:p w14:paraId="7BE85D63">
      <w:pPr>
        <w:numPr>
          <w:ilvl w:val="0"/>
          <w:numId w:val="69"/>
        </w:numPr>
        <w:spacing w:before="120" w:after="120" w:line="288" w:lineRule="auto"/>
        <w:ind w:left="0"/>
        <w:jc w:val="left"/>
      </w:pPr>
      <w:r>
        <w:rPr>
          <w:rFonts w:ascii="Arial" w:hAnsi="Arial" w:eastAsia="等线" w:cs="Arial"/>
          <w:b/>
          <w:sz w:val="22"/>
        </w:rPr>
        <w:t>数量限制</w:t>
      </w:r>
      <w:r>
        <w:rPr>
          <w:rFonts w:ascii="Arial" w:hAnsi="Arial" w:eastAsia="等线" w:cs="Arial"/>
          <w:sz w:val="22"/>
        </w:rPr>
        <w:t>：系统一般允许</w:t>
      </w:r>
      <w:r>
        <w:rPr>
          <w:rFonts w:ascii="Arial" w:hAnsi="Arial" w:eastAsia="等线" w:cs="Arial"/>
          <w:b/>
          <w:sz w:val="22"/>
        </w:rPr>
        <w:t>5%超量</w:t>
      </w:r>
      <w:r>
        <w:rPr>
          <w:rFonts w:ascii="Arial" w:hAnsi="Arial" w:eastAsia="等线" w:cs="Arial"/>
          <w:sz w:val="22"/>
        </w:rPr>
        <w:t>发货，即实际发货量可以比PO多5%，多余部分可能按正常价接收或拒收。</w:t>
      </w:r>
      <w:r>
        <w:rPr>
          <w:rFonts w:ascii="Arial" w:hAnsi="Arial" w:eastAsia="等线" w:cs="Arial"/>
          <w:b/>
          <w:sz w:val="22"/>
        </w:rPr>
        <w:t>短缺</w:t>
      </w:r>
      <w:r>
        <w:rPr>
          <w:rFonts w:ascii="Arial" w:hAnsi="Arial" w:eastAsia="等线" w:cs="Arial"/>
          <w:sz w:val="22"/>
        </w:rPr>
        <w:t>则会直接生成Chargeback，因此宁可少发也不要无理由超发，且短缺必须合理解释。</w:t>
      </w:r>
    </w:p>
    <w:p w14:paraId="00B6CD32">
      <w:pPr>
        <w:numPr>
          <w:ilvl w:val="0"/>
          <w:numId w:val="70"/>
        </w:numPr>
        <w:spacing w:before="120" w:after="120" w:line="288" w:lineRule="auto"/>
        <w:ind w:left="0"/>
        <w:jc w:val="left"/>
      </w:pPr>
      <w:r>
        <w:rPr>
          <w:rFonts w:ascii="Arial" w:hAnsi="Arial" w:eastAsia="等线" w:cs="Arial"/>
          <w:b/>
          <w:sz w:val="22"/>
        </w:rPr>
        <w:t>混装限制</w:t>
      </w:r>
      <w:r>
        <w:rPr>
          <w:rFonts w:ascii="Arial" w:hAnsi="Arial" w:eastAsia="等线" w:cs="Arial"/>
          <w:sz w:val="22"/>
        </w:rPr>
        <w:t>：同一PO的不同SKU必须装在对应PO号的箱内，切勿把两个PO的货混在同一箱或托盘，否则仓库扫描会触发No PO Chargeback。</w:t>
      </w:r>
    </w:p>
    <w:p w14:paraId="1428C398">
      <w:pPr>
        <w:numPr>
          <w:ilvl w:val="0"/>
          <w:numId w:val="71"/>
        </w:numPr>
        <w:spacing w:before="120" w:after="120" w:line="288" w:lineRule="auto"/>
        <w:ind w:left="0"/>
        <w:jc w:val="left"/>
      </w:pPr>
      <w:r>
        <w:rPr>
          <w:rFonts w:ascii="Arial" w:hAnsi="Arial" w:eastAsia="等线" w:cs="Arial"/>
          <w:b/>
          <w:sz w:val="22"/>
        </w:rPr>
        <w:t>紧急取消</w:t>
      </w:r>
      <w:r>
        <w:rPr>
          <w:rFonts w:ascii="Arial" w:hAnsi="Arial" w:eastAsia="等线" w:cs="Arial"/>
          <w:sz w:val="22"/>
        </w:rPr>
        <w:t>：若Amazon主动取消PO，你会收到通知，此时已发出的货可能被拒收。需要立即联系VM或开Case协调。</w:t>
      </w:r>
    </w:p>
    <w:p w14:paraId="53A886DB">
      <w:pPr>
        <w:spacing w:before="120" w:after="120" w:line="288" w:lineRule="auto"/>
        <w:ind w:left="453"/>
        <w:jc w:val="left"/>
      </w:pPr>
    </w:p>
    <w:p w14:paraId="3653668C">
      <w:pPr>
        <w:spacing w:before="120" w:after="120" w:line="288" w:lineRule="auto"/>
        <w:ind w:left="0"/>
        <w:jc w:val="left"/>
      </w:pPr>
      <w:r>
        <w:rPr>
          <w:rFonts w:ascii="Arial" w:hAnsi="Arial" w:eastAsia="等线" w:cs="Arial"/>
          <w:b/>
          <w:sz w:val="22"/>
        </w:rPr>
        <w:t>操作要点总结表</w:t>
      </w:r>
      <w:r>
        <w:rPr>
          <w:rFonts w:ascii="Arial" w:hAnsi="Arial" w:eastAsia="等线" w:cs="Arial"/>
          <w:sz w:val="22"/>
        </w:rPr>
        <w:t>：</w:t>
      </w:r>
    </w:p>
    <w:p w14:paraId="4A8D29C4">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7B0C5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0417C5E">
            <w:pPr>
              <w:spacing w:before="120" w:after="120" w:line="288" w:lineRule="auto"/>
              <w:ind w:left="0"/>
              <w:jc w:val="left"/>
            </w:pPr>
            <w:r>
              <w:rPr>
                <w:rFonts w:ascii="Arial" w:hAnsi="Arial" w:eastAsia="等线" w:cs="Arial"/>
                <w:sz w:val="22"/>
              </w:rPr>
              <w:t>操作情景</w:t>
            </w:r>
          </w:p>
        </w:tc>
        <w:tc>
          <w:tcPr>
            <w:tcW w:w="2760" w:type="dxa"/>
            <w:tcMar>
              <w:top w:w="60" w:type="dxa"/>
              <w:left w:w="120" w:type="dxa"/>
              <w:bottom w:w="30" w:type="dxa"/>
              <w:right w:w="120" w:type="dxa"/>
            </w:tcMar>
          </w:tcPr>
          <w:p w14:paraId="77F346C6">
            <w:pPr>
              <w:spacing w:before="120" w:after="120" w:line="288" w:lineRule="auto"/>
              <w:ind w:left="0"/>
              <w:jc w:val="left"/>
            </w:pPr>
            <w:r>
              <w:rPr>
                <w:rFonts w:ascii="Arial" w:hAnsi="Arial" w:eastAsia="等线" w:cs="Arial"/>
                <w:sz w:val="22"/>
              </w:rPr>
              <w:t>推荐动作</w:t>
            </w:r>
          </w:p>
        </w:tc>
        <w:tc>
          <w:tcPr>
            <w:tcW w:w="2760" w:type="dxa"/>
            <w:tcMar>
              <w:top w:w="60" w:type="dxa"/>
              <w:left w:w="120" w:type="dxa"/>
              <w:bottom w:w="30" w:type="dxa"/>
              <w:right w:w="120" w:type="dxa"/>
            </w:tcMar>
          </w:tcPr>
          <w:p w14:paraId="0F8C064F">
            <w:pPr>
              <w:spacing w:before="120" w:after="120" w:line="288" w:lineRule="auto"/>
              <w:ind w:left="0"/>
              <w:jc w:val="left"/>
            </w:pPr>
            <w:r>
              <w:rPr>
                <w:rFonts w:ascii="Arial" w:hAnsi="Arial" w:eastAsia="等线" w:cs="Arial"/>
                <w:sz w:val="22"/>
              </w:rPr>
              <w:t>影响</w:t>
            </w:r>
          </w:p>
        </w:tc>
      </w:tr>
      <w:tr w14:paraId="3B1D80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21700A2">
            <w:pPr>
              <w:spacing w:before="120" w:after="120" w:line="288" w:lineRule="auto"/>
              <w:ind w:left="0"/>
              <w:jc w:val="left"/>
            </w:pPr>
            <w:r>
              <w:rPr>
                <w:rFonts w:ascii="Arial" w:hAnsi="Arial" w:eastAsia="等线" w:cs="Arial"/>
                <w:sz w:val="22"/>
              </w:rPr>
              <w:t>可完全按PO发货</w:t>
            </w:r>
          </w:p>
        </w:tc>
        <w:tc>
          <w:tcPr>
            <w:tcW w:w="2760" w:type="dxa"/>
            <w:tcMar>
              <w:top w:w="60" w:type="dxa"/>
              <w:left w:w="120" w:type="dxa"/>
              <w:bottom w:w="30" w:type="dxa"/>
              <w:right w:w="120" w:type="dxa"/>
            </w:tcMar>
          </w:tcPr>
          <w:p w14:paraId="5E4C45D8">
            <w:pPr>
              <w:spacing w:before="120" w:after="120" w:line="288" w:lineRule="auto"/>
              <w:ind w:left="0"/>
              <w:jc w:val="left"/>
            </w:pPr>
            <w:r>
              <w:rPr>
                <w:rFonts w:ascii="Arial" w:hAnsi="Arial" w:eastAsia="等线" w:cs="Arial"/>
                <w:sz w:val="22"/>
              </w:rPr>
              <w:t>确认订单，准时发运</w:t>
            </w:r>
          </w:p>
        </w:tc>
        <w:tc>
          <w:tcPr>
            <w:tcW w:w="2760" w:type="dxa"/>
            <w:tcMar>
              <w:top w:w="60" w:type="dxa"/>
              <w:left w:w="120" w:type="dxa"/>
              <w:bottom w:w="30" w:type="dxa"/>
              <w:right w:w="120" w:type="dxa"/>
            </w:tcMar>
          </w:tcPr>
          <w:p w14:paraId="5690F8D4">
            <w:pPr>
              <w:spacing w:before="120" w:after="120" w:line="288" w:lineRule="auto"/>
              <w:ind w:left="0"/>
              <w:jc w:val="left"/>
            </w:pPr>
            <w:r>
              <w:rPr>
                <w:rFonts w:ascii="Arial" w:hAnsi="Arial" w:eastAsia="等线" w:cs="Arial"/>
                <w:sz w:val="22"/>
              </w:rPr>
              <w:t>接单率提升，稳定供货</w:t>
            </w:r>
          </w:p>
        </w:tc>
      </w:tr>
      <w:tr w14:paraId="4178BF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3AD8DEB">
            <w:pPr>
              <w:spacing w:before="120" w:after="120" w:line="288" w:lineRule="auto"/>
              <w:ind w:left="0"/>
              <w:jc w:val="left"/>
            </w:pPr>
            <w:r>
              <w:rPr>
                <w:rFonts w:ascii="Arial" w:hAnsi="Arial" w:eastAsia="等线" w:cs="Arial"/>
                <w:sz w:val="22"/>
              </w:rPr>
              <w:t>数量可满足但窗口太紧</w:t>
            </w:r>
          </w:p>
        </w:tc>
        <w:tc>
          <w:tcPr>
            <w:tcW w:w="2760" w:type="dxa"/>
            <w:tcMar>
              <w:top w:w="60" w:type="dxa"/>
              <w:left w:w="120" w:type="dxa"/>
              <w:bottom w:w="30" w:type="dxa"/>
              <w:right w:w="120" w:type="dxa"/>
            </w:tcMar>
          </w:tcPr>
          <w:p w14:paraId="2AD0E1E7">
            <w:pPr>
              <w:spacing w:before="120" w:after="120" w:line="288" w:lineRule="auto"/>
              <w:ind w:left="0"/>
              <w:jc w:val="left"/>
            </w:pPr>
            <w:r>
              <w:rPr>
                <w:rFonts w:ascii="Arial" w:hAnsi="Arial" w:eastAsia="等线" w:cs="Arial"/>
                <w:sz w:val="22"/>
              </w:rPr>
              <w:t>接受PO，同时请求修改Ship Window</w:t>
            </w:r>
          </w:p>
        </w:tc>
        <w:tc>
          <w:tcPr>
            <w:tcW w:w="2760" w:type="dxa"/>
            <w:tcMar>
              <w:top w:w="60" w:type="dxa"/>
              <w:left w:w="120" w:type="dxa"/>
              <w:bottom w:w="30" w:type="dxa"/>
              <w:right w:w="120" w:type="dxa"/>
            </w:tcMar>
          </w:tcPr>
          <w:p w14:paraId="163A3130">
            <w:pPr>
              <w:spacing w:before="120" w:after="120" w:line="288" w:lineRule="auto"/>
              <w:ind w:left="0"/>
              <w:jc w:val="left"/>
            </w:pPr>
            <w:r>
              <w:rPr>
                <w:rFonts w:ascii="Arial" w:hAnsi="Arial" w:eastAsia="等线" w:cs="Arial"/>
                <w:sz w:val="22"/>
              </w:rPr>
              <w:t>减少迟交风险</w:t>
            </w:r>
          </w:p>
        </w:tc>
      </w:tr>
      <w:tr w14:paraId="5F6D84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5610A23">
            <w:pPr>
              <w:spacing w:before="120" w:after="120" w:line="288" w:lineRule="auto"/>
              <w:ind w:left="0"/>
              <w:jc w:val="left"/>
            </w:pPr>
            <w:r>
              <w:rPr>
                <w:rFonts w:ascii="Arial" w:hAnsi="Arial" w:eastAsia="等线" w:cs="Arial"/>
                <w:sz w:val="22"/>
              </w:rPr>
              <w:t>库存无法满足</w:t>
            </w:r>
          </w:p>
        </w:tc>
        <w:tc>
          <w:tcPr>
            <w:tcW w:w="2760" w:type="dxa"/>
            <w:tcMar>
              <w:top w:w="60" w:type="dxa"/>
              <w:left w:w="120" w:type="dxa"/>
              <w:bottom w:w="30" w:type="dxa"/>
              <w:right w:w="120" w:type="dxa"/>
            </w:tcMar>
          </w:tcPr>
          <w:p w14:paraId="1FE68780">
            <w:pPr>
              <w:spacing w:before="120" w:after="120" w:line="288" w:lineRule="auto"/>
              <w:ind w:left="0"/>
              <w:jc w:val="left"/>
            </w:pPr>
            <w:r>
              <w:rPr>
                <w:rFonts w:ascii="Arial" w:hAnsi="Arial" w:eastAsia="等线" w:cs="Arial"/>
                <w:sz w:val="22"/>
              </w:rPr>
              <w:t>请求降低数量，或接受部分并申请修改</w:t>
            </w:r>
          </w:p>
        </w:tc>
        <w:tc>
          <w:tcPr>
            <w:tcW w:w="2760" w:type="dxa"/>
            <w:tcMar>
              <w:top w:w="60" w:type="dxa"/>
              <w:left w:w="120" w:type="dxa"/>
              <w:bottom w:w="30" w:type="dxa"/>
              <w:right w:w="120" w:type="dxa"/>
            </w:tcMar>
          </w:tcPr>
          <w:p w14:paraId="5EC0B6A2">
            <w:pPr>
              <w:spacing w:before="120" w:after="120" w:line="288" w:lineRule="auto"/>
              <w:ind w:left="0"/>
              <w:jc w:val="left"/>
            </w:pPr>
            <w:r>
              <w:rPr>
                <w:rFonts w:ascii="Arial" w:hAnsi="Arial" w:eastAsia="等线" w:cs="Arial"/>
                <w:sz w:val="22"/>
              </w:rPr>
              <w:t>避免短缺Chargeback</w:t>
            </w:r>
          </w:p>
        </w:tc>
      </w:tr>
      <w:tr w14:paraId="4AD10B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A3837C9">
            <w:pPr>
              <w:spacing w:before="120" w:after="120" w:line="288" w:lineRule="auto"/>
              <w:ind w:left="0"/>
              <w:jc w:val="left"/>
            </w:pPr>
            <w:r>
              <w:rPr>
                <w:rFonts w:ascii="Arial" w:hAnsi="Arial" w:eastAsia="等线" w:cs="Arial"/>
                <w:sz w:val="22"/>
              </w:rPr>
              <w:t>完全无法接受</w:t>
            </w:r>
          </w:p>
        </w:tc>
        <w:tc>
          <w:tcPr>
            <w:tcW w:w="2760" w:type="dxa"/>
            <w:tcMar>
              <w:top w:w="60" w:type="dxa"/>
              <w:left w:w="120" w:type="dxa"/>
              <w:bottom w:w="30" w:type="dxa"/>
              <w:right w:w="120" w:type="dxa"/>
            </w:tcMar>
          </w:tcPr>
          <w:p w14:paraId="228059C0">
            <w:pPr>
              <w:spacing w:before="120" w:after="120" w:line="288" w:lineRule="auto"/>
              <w:ind w:left="0"/>
              <w:jc w:val="left"/>
            </w:pPr>
            <w:r>
              <w:rPr>
                <w:rFonts w:ascii="Arial" w:hAnsi="Arial" w:eastAsia="等线" w:cs="Arial"/>
                <w:sz w:val="22"/>
              </w:rPr>
              <w:t>联系VM说明，由VM取消；避免直接拒绝</w:t>
            </w:r>
          </w:p>
        </w:tc>
        <w:tc>
          <w:tcPr>
            <w:tcW w:w="2760" w:type="dxa"/>
            <w:tcMar>
              <w:top w:w="60" w:type="dxa"/>
              <w:left w:w="120" w:type="dxa"/>
              <w:bottom w:w="30" w:type="dxa"/>
              <w:right w:w="120" w:type="dxa"/>
            </w:tcMar>
          </w:tcPr>
          <w:p w14:paraId="2FBCFCAF">
            <w:pPr>
              <w:spacing w:before="120" w:after="120" w:line="288" w:lineRule="auto"/>
              <w:ind w:left="0"/>
              <w:jc w:val="left"/>
            </w:pPr>
            <w:r>
              <w:rPr>
                <w:rFonts w:ascii="Arial" w:hAnsi="Arial" w:eastAsia="等线" w:cs="Arial"/>
                <w:sz w:val="22"/>
              </w:rPr>
              <w:t>减少接单率扣分</w:t>
            </w:r>
          </w:p>
        </w:tc>
      </w:tr>
    </w:tbl>
    <w:p w14:paraId="603107A4">
      <w:pPr>
        <w:spacing w:before="120" w:after="120" w:line="288" w:lineRule="auto"/>
        <w:ind w:left="0"/>
        <w:jc w:val="left"/>
      </w:pPr>
    </w:p>
    <w:p w14:paraId="41F8014A">
      <w:pPr>
        <w:pBdr>
          <w:bottom w:val="single" w:color="DEE0E3" w:sz="2" w:space="0"/>
          <w:between w:val="single" w:color="DEE0E3" w:sz="2" w:space="0"/>
        </w:pBdr>
        <w:spacing w:before="120" w:after="120" w:line="288" w:lineRule="auto"/>
        <w:ind w:left="0"/>
      </w:pPr>
    </w:p>
    <w:p w14:paraId="0724FF01">
      <w:pPr>
        <w:spacing w:before="120" w:after="120" w:line="288" w:lineRule="auto"/>
        <w:ind w:left="0"/>
        <w:jc w:val="left"/>
      </w:pPr>
    </w:p>
    <w:p w14:paraId="18A8CE1E">
      <w:pPr>
        <w:spacing w:before="320" w:after="120" w:line="288" w:lineRule="auto"/>
        <w:ind w:left="0"/>
        <w:jc w:val="left"/>
        <w:outlineLvl w:val="1"/>
      </w:pPr>
      <w:bookmarkStart w:id="40" w:name="heading_40"/>
      <w:r>
        <w:rPr>
          <w:rFonts w:ascii="Arial" w:hAnsi="Arial" w:eastAsia="等线" w:cs="Arial"/>
          <w:b/>
          <w:sz w:val="32"/>
        </w:rPr>
        <w:t>第十六章 分析VC账号被封的原因</w:t>
      </w:r>
      <w:bookmarkEnd w:id="40"/>
    </w:p>
    <w:p w14:paraId="2565A553">
      <w:pPr>
        <w:spacing w:before="120" w:after="120" w:line="288" w:lineRule="auto"/>
        <w:ind w:left="0"/>
        <w:jc w:val="left"/>
      </w:pPr>
    </w:p>
    <w:p w14:paraId="154AE896">
      <w:pPr>
        <w:spacing w:before="120" w:after="120" w:line="288" w:lineRule="auto"/>
        <w:ind w:left="0"/>
        <w:jc w:val="left"/>
      </w:pPr>
      <w:r>
        <w:rPr>
          <w:rFonts w:ascii="Arial" w:hAnsi="Arial" w:eastAsia="等线" w:cs="Arial"/>
          <w:sz w:val="22"/>
        </w:rPr>
        <w:t>VC账号与SC不同，不存在明显的“小红旗”绩效分数，但一旦触发以下红线，亚马逊可能直接暂停或终止供应商协议：</w:t>
      </w:r>
    </w:p>
    <w:p w14:paraId="5E5AAACE">
      <w:pPr>
        <w:spacing w:before="120" w:after="120" w:line="288" w:lineRule="auto"/>
        <w:ind w:left="0"/>
        <w:jc w:val="left"/>
      </w:pPr>
    </w:p>
    <w:p w14:paraId="360EAC49">
      <w:pPr>
        <w:numPr>
          <w:ilvl w:val="0"/>
          <w:numId w:val="72"/>
        </w:numPr>
        <w:spacing w:before="120" w:after="120" w:line="288" w:lineRule="auto"/>
        <w:ind w:left="0"/>
        <w:jc w:val="left"/>
      </w:pPr>
      <w:r>
        <w:rPr>
          <w:rFonts w:ascii="Arial" w:hAnsi="Arial" w:eastAsia="等线" w:cs="Arial"/>
          <w:b/>
          <w:sz w:val="22"/>
        </w:rPr>
        <w:t>严重逾期交付（Late Delivery Rate过高）</w:t>
      </w:r>
    </w:p>
    <w:p w14:paraId="461CE3DB">
      <w:pPr>
        <w:spacing w:before="120" w:after="120" w:line="288" w:lineRule="auto"/>
        <w:ind w:left="0"/>
        <w:jc w:val="left"/>
      </w:pPr>
      <w:r>
        <w:rPr>
          <w:rFonts w:ascii="Arial" w:hAnsi="Arial" w:eastAsia="等线" w:cs="Arial"/>
          <w:sz w:val="22"/>
        </w:rPr>
        <w:t>持续无法在Ship Window内送达，导致仓促补货困难，亚马逊将认定你为不可靠供应商，分批减少PO直至停止合作。</w:t>
      </w:r>
    </w:p>
    <w:p w14:paraId="0F1A5D65">
      <w:pPr>
        <w:spacing w:before="120" w:after="120" w:line="288" w:lineRule="auto"/>
        <w:ind w:left="453"/>
        <w:jc w:val="left"/>
      </w:pPr>
    </w:p>
    <w:p w14:paraId="5EF1D7D9">
      <w:pPr>
        <w:numPr>
          <w:ilvl w:val="0"/>
          <w:numId w:val="73"/>
        </w:numPr>
        <w:spacing w:before="120" w:after="120" w:line="288" w:lineRule="auto"/>
        <w:ind w:left="0"/>
        <w:jc w:val="left"/>
      </w:pPr>
      <w:r>
        <w:rPr>
          <w:rFonts w:ascii="Arial" w:hAnsi="Arial" w:eastAsia="等线" w:cs="Arial"/>
          <w:b/>
          <w:sz w:val="22"/>
        </w:rPr>
        <w:t>高Chargeback率</w:t>
      </w:r>
    </w:p>
    <w:p w14:paraId="1405DD17">
      <w:pPr>
        <w:spacing w:before="120" w:after="120" w:line="288" w:lineRule="auto"/>
        <w:ind w:left="0"/>
        <w:jc w:val="left"/>
      </w:pPr>
      <w:r>
        <w:rPr>
          <w:rFonts w:ascii="Arial" w:hAnsi="Arial" w:eastAsia="等线" w:cs="Arial"/>
          <w:sz w:val="22"/>
        </w:rPr>
        <w:t>如果连续多个月Chargeback金额占发货金额超过5%-10%（因品类而异），会被判定协同成本过高。必须系统性根治Shortage、ASN错误等问题。</w:t>
      </w:r>
    </w:p>
    <w:p w14:paraId="50D35C6B">
      <w:pPr>
        <w:spacing w:before="120" w:after="120" w:line="288" w:lineRule="auto"/>
        <w:ind w:left="453"/>
        <w:jc w:val="left"/>
      </w:pPr>
    </w:p>
    <w:p w14:paraId="7A9ADE7F">
      <w:pPr>
        <w:numPr>
          <w:ilvl w:val="0"/>
          <w:numId w:val="74"/>
        </w:numPr>
        <w:spacing w:before="120" w:after="120" w:line="288" w:lineRule="auto"/>
        <w:ind w:left="0"/>
        <w:jc w:val="left"/>
      </w:pPr>
      <w:r>
        <w:rPr>
          <w:rFonts w:ascii="Arial" w:hAnsi="Arial" w:eastAsia="等线" w:cs="Arial"/>
          <w:b/>
          <w:sz w:val="22"/>
        </w:rPr>
        <w:t>合规文件缺失或不处理</w:t>
      </w:r>
    </w:p>
    <w:p w14:paraId="60E21793">
      <w:pPr>
        <w:spacing w:before="120" w:after="120" w:line="288" w:lineRule="auto"/>
        <w:ind w:left="0"/>
        <w:jc w:val="left"/>
      </w:pPr>
      <w:r>
        <w:rPr>
          <w:rFonts w:ascii="Arial" w:hAnsi="Arial" w:eastAsia="等线" w:cs="Arial"/>
          <w:sz w:val="22"/>
        </w:rPr>
        <w:t>收到合规要求（如Safety Data Sheet、FCC、510K）后，长期不上传或上传无效文件，导致库存被冻结、listing被下架，多次警告后可直接终止协议。</w:t>
      </w:r>
    </w:p>
    <w:p w14:paraId="663B8A67">
      <w:pPr>
        <w:spacing w:before="120" w:after="120" w:line="288" w:lineRule="auto"/>
        <w:ind w:left="453"/>
        <w:jc w:val="left"/>
      </w:pPr>
    </w:p>
    <w:p w14:paraId="206001E6">
      <w:pPr>
        <w:numPr>
          <w:ilvl w:val="0"/>
          <w:numId w:val="75"/>
        </w:numPr>
        <w:spacing w:before="120" w:after="120" w:line="288" w:lineRule="auto"/>
        <w:ind w:left="0"/>
        <w:jc w:val="left"/>
      </w:pPr>
      <w:r>
        <w:rPr>
          <w:rFonts w:ascii="Arial" w:hAnsi="Arial" w:eastAsia="等线" w:cs="Arial"/>
          <w:b/>
          <w:sz w:val="22"/>
        </w:rPr>
        <w:t>产品质量安全问题导致大量客户退货或投诉</w:t>
      </w:r>
    </w:p>
    <w:p w14:paraId="07264F7E">
      <w:pPr>
        <w:spacing w:before="120" w:after="120" w:line="288" w:lineRule="auto"/>
        <w:ind w:left="0"/>
        <w:jc w:val="left"/>
      </w:pPr>
      <w:r>
        <w:rPr>
          <w:rFonts w:ascii="Arial" w:hAnsi="Arial" w:eastAsia="等线" w:cs="Arial"/>
          <w:sz w:val="22"/>
        </w:rPr>
        <w:t>如果退货原因集中在“Defective”“Safety Issue”，且你不加以改进，亚马逊会强制下架并可能永久散伙。</w:t>
      </w:r>
    </w:p>
    <w:p w14:paraId="08CE9581">
      <w:pPr>
        <w:spacing w:before="120" w:after="120" w:line="288" w:lineRule="auto"/>
        <w:ind w:left="453"/>
        <w:jc w:val="left"/>
      </w:pPr>
    </w:p>
    <w:p w14:paraId="6B3B0CD4">
      <w:pPr>
        <w:numPr>
          <w:ilvl w:val="0"/>
          <w:numId w:val="76"/>
        </w:numPr>
        <w:spacing w:before="120" w:after="120" w:line="288" w:lineRule="auto"/>
        <w:ind w:left="0"/>
        <w:jc w:val="left"/>
      </w:pPr>
      <w:r>
        <w:rPr>
          <w:rFonts w:ascii="Arial" w:hAnsi="Arial" w:eastAsia="等线" w:cs="Arial"/>
          <w:b/>
          <w:sz w:val="22"/>
        </w:rPr>
        <w:t>与VM关系破裂</w:t>
      </w:r>
    </w:p>
    <w:p w14:paraId="7D650CB9">
      <w:pPr>
        <w:spacing w:before="120" w:after="120" w:line="288" w:lineRule="auto"/>
        <w:ind w:left="0"/>
        <w:jc w:val="left"/>
      </w:pPr>
      <w:r>
        <w:rPr>
          <w:rFonts w:ascii="Arial" w:hAnsi="Arial" w:eastAsia="等线" w:cs="Arial"/>
          <w:sz w:val="22"/>
        </w:rPr>
        <w:t>虽然系统化决策为主，但VM有权发起对供应商的重新评估。若你反复无视运营问题、拒绝合理调价、或存在欺诈行为，VM可推动关闭账号。</w:t>
      </w:r>
    </w:p>
    <w:p w14:paraId="3478A1A1">
      <w:pPr>
        <w:spacing w:before="120" w:after="120" w:line="288" w:lineRule="auto"/>
        <w:ind w:left="453"/>
        <w:jc w:val="left"/>
      </w:pPr>
    </w:p>
    <w:p w14:paraId="06D32D04">
      <w:pPr>
        <w:numPr>
          <w:ilvl w:val="0"/>
          <w:numId w:val="77"/>
        </w:numPr>
        <w:spacing w:before="120" w:after="120" w:line="288" w:lineRule="auto"/>
        <w:ind w:left="0"/>
        <w:jc w:val="left"/>
      </w:pPr>
      <w:r>
        <w:rPr>
          <w:rFonts w:ascii="Arial" w:hAnsi="Arial" w:eastAsia="等线" w:cs="Arial"/>
          <w:b/>
          <w:sz w:val="22"/>
        </w:rPr>
        <w:t>售卖违禁品或侵犯知识产权</w:t>
      </w:r>
    </w:p>
    <w:p w14:paraId="3BB27828">
      <w:pPr>
        <w:spacing w:before="120" w:after="120" w:line="288" w:lineRule="auto"/>
        <w:ind w:left="0"/>
        <w:jc w:val="left"/>
      </w:pPr>
      <w:r>
        <w:rPr>
          <w:rFonts w:ascii="Arial" w:hAnsi="Arial" w:eastAsia="等线" w:cs="Arial"/>
          <w:sz w:val="22"/>
        </w:rPr>
        <w:t>与SC相同，VC一旦涉及假货、侵权，会立即冻结账号且无申诉余地。</w:t>
      </w:r>
    </w:p>
    <w:p w14:paraId="6A132ED6">
      <w:pPr>
        <w:spacing w:before="120" w:after="120" w:line="288" w:lineRule="auto"/>
        <w:ind w:left="453"/>
        <w:jc w:val="left"/>
      </w:pPr>
    </w:p>
    <w:p w14:paraId="73FC2B08">
      <w:pPr>
        <w:spacing w:before="120" w:after="120" w:line="288" w:lineRule="auto"/>
        <w:ind w:left="0"/>
        <w:jc w:val="left"/>
      </w:pPr>
      <w:r>
        <w:rPr>
          <w:rFonts w:ascii="Arial" w:hAnsi="Arial" w:eastAsia="等线" w:cs="Arial"/>
          <w:b/>
          <w:sz w:val="22"/>
        </w:rPr>
        <w:t>预防策略</w:t>
      </w:r>
      <w:r>
        <w:rPr>
          <w:rFonts w:ascii="Arial" w:hAnsi="Arial" w:eastAsia="等线" w:cs="Arial"/>
          <w:sz w:val="22"/>
        </w:rPr>
        <w:t>：定期查收VC后台的“Performance”相关报表，主动降低Chargeback，及时响应合规要求，并与VM保持季度业务回顾（QBR）沟通。</w:t>
      </w:r>
    </w:p>
    <w:p w14:paraId="145D6875">
      <w:pPr>
        <w:spacing w:before="120" w:after="120" w:line="288" w:lineRule="auto"/>
        <w:ind w:left="0"/>
        <w:jc w:val="left"/>
      </w:pPr>
    </w:p>
    <w:p w14:paraId="4F322C22">
      <w:pPr>
        <w:pBdr>
          <w:bottom w:val="single" w:color="DEE0E3" w:sz="2" w:space="0"/>
          <w:between w:val="single" w:color="DEE0E3" w:sz="2" w:space="0"/>
        </w:pBdr>
        <w:spacing w:before="120" w:after="120" w:line="288" w:lineRule="auto"/>
        <w:ind w:left="0"/>
      </w:pPr>
    </w:p>
    <w:p w14:paraId="01ED48B2">
      <w:pPr>
        <w:spacing w:before="120" w:after="120" w:line="288" w:lineRule="auto"/>
        <w:ind w:left="0"/>
        <w:jc w:val="left"/>
      </w:pPr>
    </w:p>
    <w:p w14:paraId="3F10595B">
      <w:pPr>
        <w:spacing w:before="320" w:after="120" w:line="288" w:lineRule="auto"/>
        <w:ind w:left="0"/>
        <w:jc w:val="left"/>
        <w:outlineLvl w:val="1"/>
      </w:pPr>
      <w:bookmarkStart w:id="41" w:name="heading_41"/>
      <w:r>
        <w:rPr>
          <w:rFonts w:ascii="Arial" w:hAnsi="Arial" w:eastAsia="等线" w:cs="Arial"/>
          <w:b/>
          <w:sz w:val="32"/>
        </w:rPr>
        <w:t>第十七章 亚马逊VC账号财务核算双维度解析（含NET PPM精确计算公式）</w:t>
      </w:r>
      <w:bookmarkEnd w:id="41"/>
    </w:p>
    <w:p w14:paraId="36857C48">
      <w:pPr>
        <w:spacing w:before="120" w:after="120" w:line="288" w:lineRule="auto"/>
        <w:ind w:left="0"/>
        <w:jc w:val="left"/>
      </w:pPr>
    </w:p>
    <w:p w14:paraId="3A6C6749">
      <w:pPr>
        <w:spacing w:before="120" w:after="120" w:line="288" w:lineRule="auto"/>
        <w:ind w:left="0"/>
        <w:jc w:val="left"/>
      </w:pPr>
      <w:r>
        <w:rPr>
          <w:rFonts w:ascii="Arial" w:hAnsi="Arial" w:eastAsia="等线" w:cs="Arial"/>
          <w:sz w:val="22"/>
        </w:rPr>
        <w:t>本章将VC财务核算彻底拆解成两个实用维度，并给出经实测有效的NET PPM计算公式，直接对应亚马逊对你的评价体系。</w:t>
      </w:r>
    </w:p>
    <w:p w14:paraId="78101D99">
      <w:pPr>
        <w:spacing w:before="120" w:after="120" w:line="288" w:lineRule="auto"/>
        <w:ind w:left="0"/>
        <w:jc w:val="left"/>
      </w:pPr>
    </w:p>
    <w:p w14:paraId="5B135267">
      <w:pPr>
        <w:spacing w:before="300" w:after="120" w:line="288" w:lineRule="auto"/>
        <w:ind w:left="0"/>
        <w:jc w:val="left"/>
        <w:outlineLvl w:val="2"/>
      </w:pPr>
      <w:bookmarkStart w:id="42" w:name="heading_42"/>
      <w:r>
        <w:rPr>
          <w:rFonts w:ascii="Arial" w:hAnsi="Arial" w:eastAsia="等线" w:cs="Arial"/>
          <w:b/>
          <w:sz w:val="30"/>
        </w:rPr>
        <w:t>17.1 PO维度核算：PO订单精细化管理</w:t>
      </w:r>
      <w:bookmarkEnd w:id="42"/>
    </w:p>
    <w:p w14:paraId="4676986E">
      <w:pPr>
        <w:spacing w:before="120" w:after="120" w:line="288" w:lineRule="auto"/>
        <w:ind w:left="0"/>
        <w:jc w:val="left"/>
      </w:pPr>
    </w:p>
    <w:p w14:paraId="33F7A2C7">
      <w:pPr>
        <w:spacing w:before="120" w:after="120" w:line="288" w:lineRule="auto"/>
        <w:ind w:left="0"/>
        <w:jc w:val="left"/>
      </w:pPr>
      <w:r>
        <w:rPr>
          <w:rFonts w:ascii="Arial" w:hAnsi="Arial" w:eastAsia="等线" w:cs="Arial"/>
          <w:sz w:val="22"/>
        </w:rPr>
        <w:t>以每一个Purchase Order为单位进行利润计算，适合运营团队追踪单笔订单的交付质量和利润。</w:t>
      </w:r>
    </w:p>
    <w:p w14:paraId="61320871">
      <w:pPr>
        <w:spacing w:before="120" w:after="120" w:line="288" w:lineRule="auto"/>
        <w:ind w:left="0"/>
        <w:jc w:val="left"/>
      </w:pPr>
    </w:p>
    <w:p w14:paraId="7498299F">
      <w:pPr>
        <w:spacing w:before="120" w:after="120" w:line="288" w:lineRule="auto"/>
        <w:ind w:left="0"/>
        <w:jc w:val="left"/>
      </w:pPr>
      <w:r>
        <w:rPr>
          <w:rFonts w:ascii="Arial" w:hAnsi="Arial" w:eastAsia="等线" w:cs="Arial"/>
          <w:b/>
          <w:sz w:val="22"/>
        </w:rPr>
        <w:t>计算模型</w:t>
      </w:r>
      <w:r>
        <w:rPr>
          <w:rFonts w:ascii="Arial" w:hAnsi="Arial" w:eastAsia="等线" w:cs="Arial"/>
          <w:sz w:val="22"/>
        </w:rPr>
        <w:t>：</w:t>
      </w:r>
    </w:p>
    <w:p w14:paraId="0E977170">
      <w:pPr>
        <w:spacing w:before="120" w:after="120" w:line="288" w:lineRule="auto"/>
        <w:ind w:left="0"/>
        <w:jc w:val="left"/>
      </w:pPr>
      <w:r>
        <w:rPr>
          <w:rFonts w:ascii="Arial" w:hAnsi="Arial" w:eastAsia="等线" w:cs="Arial"/>
          <w:sz w:val="22"/>
        </w:rPr>
        <w:t>PO收入 = 供货价 × 发货数量</w:t>
      </w:r>
    </w:p>
    <w:p w14:paraId="1AC2FFC5">
      <w:pPr>
        <w:spacing w:before="120" w:after="120" w:line="288" w:lineRule="auto"/>
        <w:ind w:left="0"/>
        <w:jc w:val="left"/>
      </w:pPr>
      <w:r>
        <w:rPr>
          <w:rFonts w:ascii="Arial" w:hAnsi="Arial" w:eastAsia="等线" w:cs="Arial"/>
          <w:sz w:val="22"/>
        </w:rPr>
        <w:t>PO扣款 = 破损津贴 + 运费津贴 + 营销基金（按协议比例） + 实际Chargeback金额</w:t>
      </w:r>
    </w:p>
    <w:p w14:paraId="58330D6F">
      <w:pPr>
        <w:spacing w:before="120" w:after="120" w:line="288" w:lineRule="auto"/>
        <w:ind w:left="0"/>
        <w:jc w:val="left"/>
      </w:pPr>
      <w:r>
        <w:rPr>
          <w:rFonts w:ascii="Arial" w:hAnsi="Arial" w:eastAsia="等线" w:cs="Arial"/>
          <w:sz w:val="22"/>
        </w:rPr>
        <w:t>PO净收入 = PO收入 – 扣款</w:t>
      </w:r>
    </w:p>
    <w:p w14:paraId="63786A66">
      <w:pPr>
        <w:spacing w:before="120" w:after="120" w:line="288" w:lineRule="auto"/>
        <w:ind w:left="0"/>
        <w:jc w:val="left"/>
      </w:pPr>
      <w:r>
        <w:rPr>
          <w:rFonts w:ascii="Arial" w:hAnsi="Arial" w:eastAsia="等线" w:cs="Arial"/>
          <w:sz w:val="22"/>
        </w:rPr>
        <w:t>PO毛利 = PO净收入 – 产品成本 – 头程物流费 – 其他分摊</w:t>
      </w:r>
    </w:p>
    <w:p w14:paraId="7AB1E835">
      <w:pPr>
        <w:spacing w:before="120" w:after="120" w:line="288" w:lineRule="auto"/>
        <w:ind w:left="0"/>
        <w:jc w:val="left"/>
      </w:pPr>
    </w:p>
    <w:p w14:paraId="7CCCDA50">
      <w:pPr>
        <w:spacing w:before="120" w:after="120" w:line="288" w:lineRule="auto"/>
        <w:ind w:left="0"/>
        <w:jc w:val="left"/>
      </w:pPr>
      <w:r>
        <w:rPr>
          <w:rFonts w:ascii="Arial" w:hAnsi="Arial" w:eastAsia="等线" w:cs="Arial"/>
          <w:sz w:val="22"/>
        </w:rPr>
        <w:t>这一维度的优势是可以清晰看到哪些PO赚钱、哪些亏钱，并定位Chargeback吞噬利润的程度。</w:t>
      </w:r>
    </w:p>
    <w:p w14:paraId="3A73E69B">
      <w:pPr>
        <w:spacing w:before="120" w:after="120" w:line="288" w:lineRule="auto"/>
        <w:ind w:left="0"/>
        <w:jc w:val="left"/>
      </w:pPr>
    </w:p>
    <w:p w14:paraId="23E2F6F3">
      <w:pPr>
        <w:spacing w:before="300" w:after="120" w:line="288" w:lineRule="auto"/>
        <w:ind w:left="0"/>
        <w:jc w:val="left"/>
        <w:outlineLvl w:val="2"/>
      </w:pPr>
      <w:bookmarkStart w:id="43" w:name="heading_43"/>
      <w:r>
        <w:rPr>
          <w:rFonts w:ascii="Arial" w:hAnsi="Arial" w:eastAsia="等线" w:cs="Arial"/>
          <w:b/>
          <w:sz w:val="30"/>
        </w:rPr>
        <w:t>17.2 销售额维度核算：全局汇总式管理</w:t>
      </w:r>
      <w:bookmarkEnd w:id="43"/>
    </w:p>
    <w:p w14:paraId="4D853750">
      <w:pPr>
        <w:spacing w:before="120" w:after="120" w:line="288" w:lineRule="auto"/>
        <w:ind w:left="0"/>
        <w:jc w:val="left"/>
      </w:pPr>
    </w:p>
    <w:p w14:paraId="78079B8C">
      <w:pPr>
        <w:spacing w:before="120" w:after="120" w:line="288" w:lineRule="auto"/>
        <w:ind w:left="0"/>
        <w:jc w:val="left"/>
      </w:pPr>
      <w:r>
        <w:rPr>
          <w:rFonts w:ascii="Arial" w:hAnsi="Arial" w:eastAsia="等线" w:cs="Arial"/>
          <w:sz w:val="22"/>
        </w:rPr>
        <w:t>从亚马逊最终零售出去的金额出发，反推你获得的净批发收入及亚马逊所获得的Net PPM（对你关系的评价指标）。</w:t>
      </w:r>
    </w:p>
    <w:p w14:paraId="33C3A611">
      <w:pPr>
        <w:spacing w:before="120" w:after="120" w:line="288" w:lineRule="auto"/>
        <w:ind w:left="0"/>
        <w:jc w:val="left"/>
      </w:pPr>
    </w:p>
    <w:p w14:paraId="6E5FD049">
      <w:pPr>
        <w:spacing w:before="120" w:after="120" w:line="288" w:lineRule="auto"/>
        <w:ind w:left="0"/>
        <w:jc w:val="left"/>
      </w:pPr>
      <w:r>
        <w:rPr>
          <w:rFonts w:ascii="Arial" w:hAnsi="Arial" w:eastAsia="等线" w:cs="Arial"/>
          <w:sz w:val="22"/>
        </w:rPr>
        <w:t>这是真正与亚马逊VM对话的视角，重点计算以下公式：</w:t>
      </w:r>
    </w:p>
    <w:p w14:paraId="4B2A307C">
      <w:pPr>
        <w:spacing w:before="120" w:after="120" w:line="288" w:lineRule="auto"/>
        <w:ind w:left="0"/>
        <w:jc w:val="left"/>
      </w:pPr>
    </w:p>
    <w:p w14:paraId="0AC3D535">
      <w:pPr>
        <w:spacing w:before="260" w:after="120" w:line="288" w:lineRule="auto"/>
        <w:ind w:left="0"/>
        <w:jc w:val="left"/>
        <w:outlineLvl w:val="3"/>
      </w:pPr>
      <w:bookmarkStart w:id="44" w:name="heading_44"/>
      <w:r>
        <w:rPr>
          <w:rFonts w:ascii="Arial" w:hAnsi="Arial" w:eastAsia="等线" w:cs="Arial"/>
          <w:b/>
          <w:sz w:val="28"/>
        </w:rPr>
        <w:t>NET PPM定义（亚马逊视角）</w:t>
      </w:r>
      <w:bookmarkEnd w:id="44"/>
    </w:p>
    <w:p w14:paraId="0DDC27B8">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7A65B2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DC5DE9C">
            <w:pPr>
              <w:spacing w:before="120" w:after="120" w:line="288" w:lineRule="auto"/>
              <w:ind w:left="0"/>
              <w:jc w:val="left"/>
            </w:pPr>
            <w:r>
              <w:rPr>
                <w:rFonts w:ascii="Arial" w:hAnsi="Arial" w:eastAsia="等线" w:cs="Arial"/>
                <w:color w:val="646A73"/>
                <w:sz w:val="22"/>
              </w:rPr>
              <w:t>NET PPM = （亚马逊零售毛利润 + 你支付给亚马逊的各类津贴） / 零售价格</w:t>
            </w:r>
          </w:p>
          <w:p w14:paraId="2696011D">
            <w:pPr>
              <w:spacing w:before="120" w:after="120" w:line="288" w:lineRule="auto"/>
              <w:ind w:left="0"/>
              <w:jc w:val="left"/>
            </w:pPr>
            <w:r>
              <w:rPr>
                <w:rFonts w:ascii="Arial" w:hAnsi="Arial" w:eastAsia="等线" w:cs="Arial"/>
                <w:color w:val="646A73"/>
                <w:sz w:val="22"/>
              </w:rPr>
              <w:t>即反映亚马逊每卖出1美元，能获得的实际净利润率贡献。</w:t>
            </w:r>
          </w:p>
        </w:tc>
      </w:tr>
    </w:tbl>
    <w:p w14:paraId="3C03C200">
      <w:pPr>
        <w:spacing w:before="120" w:after="120" w:line="288" w:lineRule="auto"/>
        <w:ind w:left="0"/>
        <w:jc w:val="left"/>
      </w:pPr>
    </w:p>
    <w:p w14:paraId="5D11598C">
      <w:pPr>
        <w:spacing w:before="260" w:after="120" w:line="288" w:lineRule="auto"/>
        <w:ind w:left="0"/>
        <w:jc w:val="left"/>
        <w:outlineLvl w:val="3"/>
      </w:pPr>
      <w:bookmarkStart w:id="45" w:name="heading_45"/>
      <w:r>
        <w:rPr>
          <w:rFonts w:ascii="Arial" w:hAnsi="Arial" w:eastAsia="等线" w:cs="Arial"/>
          <w:b/>
          <w:sz w:val="28"/>
        </w:rPr>
        <w:t>我们实测准确的NET PPM计算公式</w:t>
      </w:r>
      <w:bookmarkEnd w:id="45"/>
    </w:p>
    <w:p w14:paraId="4F5919E6">
      <w:pPr>
        <w:spacing w:before="120" w:after="120" w:line="288" w:lineRule="auto"/>
        <w:ind w:left="0"/>
        <w:jc w:val="left"/>
      </w:pPr>
    </w:p>
    <w:p w14:paraId="7225B227">
      <w:pPr>
        <w:spacing w:before="120" w:after="120" w:line="288" w:lineRule="auto"/>
        <w:ind w:left="0"/>
        <w:jc w:val="left"/>
      </w:pPr>
      <w:r>
        <w:rPr>
          <w:rFonts w:ascii="Arial" w:hAnsi="Arial" w:eastAsia="等线" w:cs="Arial"/>
          <w:b/>
          <w:sz w:val="22"/>
        </w:rPr>
        <w:t>不促销情况下</w:t>
      </w:r>
      <w:r>
        <w:rPr>
          <w:rFonts w:ascii="Arial" w:hAnsi="Arial" w:eastAsia="等线" w:cs="Arial"/>
          <w:sz w:val="22"/>
        </w:rPr>
        <w:t>：</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6BCD5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9D6CEB7">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NET PPM（不促销）= (List Price - Cost Price + 佣金扣点 × Cost Price) / List Price</w:t>
            </w:r>
          </w:p>
        </w:tc>
      </w:tr>
    </w:tbl>
    <w:p w14:paraId="4A0ACCAD">
      <w:pPr>
        <w:spacing w:before="120" w:after="120" w:line="288" w:lineRule="auto"/>
        <w:ind w:left="0"/>
        <w:jc w:val="left"/>
      </w:pPr>
      <w:r>
        <w:rPr>
          <w:rFonts w:ascii="Arial" w:hAnsi="Arial" w:eastAsia="等线" w:cs="Arial"/>
          <w:sz w:val="22"/>
        </w:rPr>
        <w:t>其中“佣金扣点”是指Damage Allowance、Freight Allowance、Co-op等所有按供货价百分比扣除的协议条款总和（以小数表示）。例如若总扣点10%，则佣金扣点为0.10，该项为0.10 × Cost Price。</w:t>
      </w:r>
    </w:p>
    <w:p w14:paraId="01AB102C">
      <w:pPr>
        <w:spacing w:before="120" w:after="120" w:line="288" w:lineRule="auto"/>
        <w:ind w:left="0"/>
        <w:jc w:val="left"/>
      </w:pPr>
    </w:p>
    <w:p w14:paraId="3530C4B0">
      <w:pPr>
        <w:spacing w:before="120" w:after="120" w:line="288" w:lineRule="auto"/>
        <w:ind w:left="0"/>
        <w:jc w:val="left"/>
      </w:pPr>
      <w:r>
        <w:rPr>
          <w:rFonts w:ascii="Arial" w:hAnsi="Arial" w:eastAsia="等线" w:cs="Arial"/>
          <w:b/>
          <w:sz w:val="22"/>
        </w:rPr>
        <w:t>BD促销情况</w:t>
      </w:r>
      <w:r>
        <w:rPr>
          <w:rFonts w:ascii="Arial" w:hAnsi="Arial" w:eastAsia="等线" w:cs="Arial"/>
          <w:sz w:val="22"/>
        </w:rPr>
        <w:t>：</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69345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A7A1E72">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NET PPM（BD促销）= (促销后的List Price - Cost Price + 促销Funding + 佣金扣点 × Cost Price) / 促销后的List Price</w:t>
            </w:r>
          </w:p>
        </w:tc>
      </w:tr>
    </w:tbl>
    <w:p w14:paraId="76207EE5">
      <w:pPr>
        <w:spacing w:before="120" w:after="120" w:line="288" w:lineRule="auto"/>
        <w:ind w:left="0"/>
        <w:jc w:val="left"/>
      </w:pPr>
      <w:r>
        <w:rPr>
          <w:rFonts w:ascii="Arial" w:hAnsi="Arial" w:eastAsia="等线" w:cs="Arial"/>
          <w:sz w:val="22"/>
        </w:rPr>
        <w:t>促销Funding是你提供的用于促销折扣的资金，通常以每件固定金额或百分比形式扣减。此Funding会被亚马逊算作额外利润贡献，因此加到分子。</w:t>
      </w:r>
    </w:p>
    <w:p w14:paraId="38C190C5">
      <w:pPr>
        <w:spacing w:before="120" w:after="120" w:line="288" w:lineRule="auto"/>
        <w:ind w:left="0"/>
        <w:jc w:val="left"/>
      </w:pPr>
    </w:p>
    <w:p w14:paraId="24B6854B">
      <w:pPr>
        <w:spacing w:before="120" w:after="120" w:line="288" w:lineRule="auto"/>
        <w:ind w:left="0"/>
        <w:jc w:val="left"/>
      </w:pPr>
      <w:r>
        <w:rPr>
          <w:rFonts w:ascii="Arial" w:hAnsi="Arial" w:eastAsia="等线" w:cs="Arial"/>
          <w:b/>
          <w:sz w:val="22"/>
        </w:rPr>
        <w:t>公式验证示例</w:t>
      </w:r>
      <w:r>
        <w:rPr>
          <w:rFonts w:ascii="Arial" w:hAnsi="Arial" w:eastAsia="等线" w:cs="Arial"/>
          <w:sz w:val="22"/>
        </w:rPr>
        <w:t>：</w:t>
      </w:r>
    </w:p>
    <w:p w14:paraId="663591E2">
      <w:pPr>
        <w:spacing w:before="120" w:after="120" w:line="288" w:lineRule="auto"/>
        <w:ind w:left="0"/>
        <w:jc w:val="left"/>
      </w:pPr>
      <w:r>
        <w:rPr>
          <w:rFonts w:ascii="Arial" w:hAnsi="Arial" w:eastAsia="等线" w:cs="Arial"/>
          <w:sz w:val="22"/>
        </w:rPr>
        <w:t>假设Cost = $10，List Price = $25，总扣点=8%，即0.08，则</w:t>
      </w:r>
    </w:p>
    <w:p w14:paraId="5DA218FF">
      <w:pPr>
        <w:spacing w:before="120" w:after="120" w:line="288" w:lineRule="auto"/>
        <w:ind w:left="0"/>
        <w:jc w:val="left"/>
      </w:pPr>
      <w:r>
        <w:rPr>
          <w:rFonts w:ascii="Arial" w:hAnsi="Arial" w:eastAsia="等线" w:cs="Arial"/>
          <w:sz w:val="22"/>
        </w:rPr>
        <w:t>NET PPM = (25 - 10 + 0.08×10) / 25 = (15 + 0.8) / 25 = 15.8/25 = 63.2%</w:t>
      </w:r>
    </w:p>
    <w:p w14:paraId="26A41542">
      <w:pPr>
        <w:spacing w:before="120" w:after="120" w:line="288" w:lineRule="auto"/>
        <w:ind w:left="0"/>
        <w:jc w:val="left"/>
      </w:pPr>
      <w:r>
        <w:rPr>
          <w:rFonts w:ascii="Arial" w:hAnsi="Arial" w:eastAsia="等线" w:cs="Arial"/>
          <w:sz w:val="22"/>
        </w:rPr>
        <w:t>若进行BD，促销后List Price = $19，你提供的Funding每件$1，则</w:t>
      </w:r>
    </w:p>
    <w:p w14:paraId="59181755">
      <w:pPr>
        <w:spacing w:before="120" w:after="120" w:line="288" w:lineRule="auto"/>
        <w:ind w:left="0"/>
        <w:jc w:val="left"/>
      </w:pPr>
      <w:r>
        <w:rPr>
          <w:rFonts w:ascii="Arial" w:hAnsi="Arial" w:eastAsia="等线" w:cs="Arial"/>
          <w:sz w:val="22"/>
        </w:rPr>
        <w:t>NET PPM = (19 - 10 + 1 + 0.8) / 19 = 10.8 / 19 ≈ 56.8%</w:t>
      </w:r>
    </w:p>
    <w:p w14:paraId="774FB3CB">
      <w:pPr>
        <w:spacing w:before="120" w:after="120" w:line="288" w:lineRule="auto"/>
        <w:ind w:left="0"/>
        <w:jc w:val="left"/>
      </w:pPr>
    </w:p>
    <w:p w14:paraId="6BD297ED">
      <w:pPr>
        <w:spacing w:before="120" w:after="120" w:line="288" w:lineRule="auto"/>
        <w:ind w:left="0"/>
        <w:jc w:val="left"/>
      </w:pPr>
      <w:r>
        <w:rPr>
          <w:rFonts w:ascii="Arial" w:hAnsi="Arial" w:eastAsia="等线" w:cs="Arial"/>
          <w:sz w:val="22"/>
        </w:rPr>
        <w:t>可见促销会稀释NET PPM，但提供了Funding能部分补偿。VM期望你的NET PPM不低于类目平均值（通常35%-45%），高于均值可获取更多PO和推广资源。</w:t>
      </w:r>
    </w:p>
    <w:p w14:paraId="3698CB95">
      <w:pPr>
        <w:spacing w:before="120" w:after="120" w:line="288" w:lineRule="auto"/>
        <w:ind w:left="0"/>
        <w:jc w:val="left"/>
      </w:pPr>
    </w:p>
    <w:p w14:paraId="0C33198A">
      <w:pPr>
        <w:spacing w:before="300" w:after="120" w:line="288" w:lineRule="auto"/>
        <w:ind w:left="0"/>
        <w:jc w:val="left"/>
        <w:outlineLvl w:val="2"/>
      </w:pPr>
      <w:bookmarkStart w:id="46" w:name="heading_46"/>
      <w:r>
        <w:rPr>
          <w:rFonts w:ascii="Arial" w:hAnsi="Arial" w:eastAsia="等线" w:cs="Arial"/>
          <w:b/>
          <w:sz w:val="30"/>
        </w:rPr>
        <w:t>17.3 核心差异与选择建议</w:t>
      </w:r>
      <w:bookmarkEnd w:id="46"/>
    </w:p>
    <w:p w14:paraId="608C3246">
      <w:pPr>
        <w:spacing w:before="120" w:after="120" w:line="288" w:lineRule="auto"/>
        <w:ind w:left="0"/>
        <w:jc w:val="left"/>
      </w:pPr>
    </w:p>
    <w:p w14:paraId="71B6EB09">
      <w:pPr>
        <w:numPr>
          <w:ilvl w:val="0"/>
          <w:numId w:val="78"/>
        </w:numPr>
        <w:spacing w:before="120" w:after="120" w:line="288" w:lineRule="auto"/>
        <w:ind w:left="0"/>
        <w:jc w:val="left"/>
      </w:pPr>
      <w:r>
        <w:rPr>
          <w:rFonts w:ascii="Arial" w:hAnsi="Arial" w:eastAsia="等线" w:cs="Arial"/>
          <w:b/>
          <w:sz w:val="22"/>
        </w:rPr>
        <w:t>PO维度</w:t>
      </w:r>
      <w:r>
        <w:rPr>
          <w:rFonts w:ascii="Arial" w:hAnsi="Arial" w:eastAsia="等线" w:cs="Arial"/>
          <w:sz w:val="22"/>
        </w:rPr>
        <w:t>用于内部运营控制，盯紧每笔订单的隐性扣款；</w:t>
      </w:r>
    </w:p>
    <w:p w14:paraId="2B40A157">
      <w:pPr>
        <w:numPr>
          <w:ilvl w:val="0"/>
          <w:numId w:val="79"/>
        </w:numPr>
        <w:spacing w:before="120" w:after="120" w:line="288" w:lineRule="auto"/>
        <w:ind w:left="0"/>
        <w:jc w:val="left"/>
      </w:pPr>
      <w:r>
        <w:rPr>
          <w:rFonts w:ascii="Arial" w:hAnsi="Arial" w:eastAsia="等线" w:cs="Arial"/>
          <w:b/>
          <w:sz w:val="22"/>
        </w:rPr>
        <w:t>销售额维度</w:t>
      </w:r>
      <w:r>
        <w:rPr>
          <w:rFonts w:ascii="Arial" w:hAnsi="Arial" w:eastAsia="等线" w:cs="Arial"/>
          <w:sz w:val="22"/>
        </w:rPr>
        <w:t>用于与亚马逊策略沟通，了解你的战略价值；</w:t>
      </w:r>
    </w:p>
    <w:p w14:paraId="5DD4FBB0">
      <w:pPr>
        <w:numPr>
          <w:ilvl w:val="0"/>
          <w:numId w:val="80"/>
        </w:numPr>
        <w:spacing w:before="120" w:after="120" w:line="288" w:lineRule="auto"/>
        <w:ind w:left="0"/>
        <w:jc w:val="left"/>
      </w:pPr>
      <w:r>
        <w:rPr>
          <w:rFonts w:ascii="Arial" w:hAnsi="Arial" w:eastAsia="等线" w:cs="Arial"/>
          <w:sz w:val="22"/>
        </w:rPr>
        <w:t>每月必须做一次双维度对账：PO总净收入是否与汇款金额吻合，同时用零售数据反算实际NET PPM，预警异常波动。</w:t>
      </w:r>
    </w:p>
    <w:p w14:paraId="694B0669">
      <w:pPr>
        <w:spacing w:before="120" w:after="120" w:line="288" w:lineRule="auto"/>
        <w:ind w:left="453"/>
        <w:jc w:val="left"/>
      </w:pPr>
    </w:p>
    <w:p w14:paraId="6DA323BD">
      <w:pPr>
        <w:pBdr>
          <w:bottom w:val="single" w:color="DEE0E3" w:sz="2" w:space="0"/>
          <w:between w:val="single" w:color="DEE0E3" w:sz="2" w:space="0"/>
        </w:pBdr>
        <w:spacing w:before="120" w:after="120" w:line="288" w:lineRule="auto"/>
        <w:ind w:left="0"/>
      </w:pPr>
    </w:p>
    <w:p w14:paraId="77D8299F">
      <w:pPr>
        <w:spacing w:before="120" w:after="120" w:line="288" w:lineRule="auto"/>
        <w:ind w:left="0"/>
        <w:jc w:val="left"/>
      </w:pPr>
    </w:p>
    <w:p w14:paraId="39DDE7C2">
      <w:pPr>
        <w:spacing w:before="320" w:after="120" w:line="288" w:lineRule="auto"/>
        <w:ind w:left="0"/>
        <w:jc w:val="left"/>
        <w:outlineLvl w:val="1"/>
      </w:pPr>
      <w:bookmarkStart w:id="47" w:name="heading_47"/>
      <w:r>
        <w:rPr>
          <w:rFonts w:ascii="Arial" w:hAnsi="Arial" w:eastAsia="等线" w:cs="Arial"/>
          <w:b/>
          <w:sz w:val="32"/>
        </w:rPr>
        <w:t>第二十一章 VC与SC广告的差异与优先级</w:t>
      </w:r>
      <w:bookmarkEnd w:id="47"/>
    </w:p>
    <w:p w14:paraId="751258F0">
      <w:pPr>
        <w:spacing w:before="120" w:after="120" w:line="288" w:lineRule="auto"/>
        <w:ind w:left="0"/>
        <w:jc w:val="left"/>
      </w:pPr>
    </w:p>
    <w:p w14:paraId="14B31D65">
      <w:pPr>
        <w:spacing w:before="300" w:after="120" w:line="288" w:lineRule="auto"/>
        <w:ind w:left="0"/>
        <w:jc w:val="left"/>
        <w:outlineLvl w:val="2"/>
      </w:pPr>
      <w:bookmarkStart w:id="48" w:name="heading_48"/>
      <w:r>
        <w:rPr>
          <w:rFonts w:ascii="Arial" w:hAnsi="Arial" w:eastAsia="等线" w:cs="Arial"/>
          <w:b/>
          <w:sz w:val="30"/>
        </w:rPr>
        <w:t>What are the differences and priorities between VC advertising and SC advertising?</w:t>
      </w:r>
      <w:bookmarkEnd w:id="48"/>
    </w:p>
    <w:p w14:paraId="0EB6BDF6">
      <w:pPr>
        <w:spacing w:before="120" w:after="120" w:line="288" w:lineRule="auto"/>
        <w:ind w:left="0"/>
        <w:jc w:val="left"/>
      </w:pPr>
    </w:p>
    <w:p w14:paraId="38BBEF1C">
      <w:pPr>
        <w:spacing w:before="120" w:after="120" w:line="288" w:lineRule="auto"/>
        <w:ind w:left="0"/>
        <w:jc w:val="left"/>
      </w:pPr>
      <w:r>
        <w:rPr>
          <w:rFonts w:ascii="Arial" w:hAnsi="Arial" w:eastAsia="等线" w:cs="Arial"/>
          <w:b/>
          <w:sz w:val="22"/>
        </w:rPr>
        <w:t>广告类型</w:t>
      </w:r>
      <w:r>
        <w:rPr>
          <w:rFonts w:ascii="Arial" w:hAnsi="Arial" w:eastAsia="等线" w:cs="Arial"/>
          <w:sz w:val="22"/>
        </w:rPr>
        <w:t>：VC账户同样可以使用Sponsored Products（SP）、Sponsored Brands（SB）、Sponsored Display（SD），并且相比SC，VC更容易获得DSP（Demand-Side Platform）自助或管理式服务的开户权限。</w:t>
      </w:r>
    </w:p>
    <w:p w14:paraId="4615BF1E">
      <w:pPr>
        <w:spacing w:before="120" w:after="120" w:line="288" w:lineRule="auto"/>
        <w:ind w:left="0"/>
        <w:jc w:val="left"/>
      </w:pPr>
    </w:p>
    <w:p w14:paraId="5773A01C">
      <w:pPr>
        <w:spacing w:before="120" w:after="120" w:line="288" w:lineRule="auto"/>
        <w:ind w:left="0"/>
        <w:jc w:val="left"/>
      </w:pPr>
      <w:r>
        <w:rPr>
          <w:rFonts w:ascii="Arial" w:hAnsi="Arial" w:eastAsia="等线" w:cs="Arial"/>
          <w:b/>
          <w:sz w:val="22"/>
        </w:rPr>
        <w:t>核心差异</w:t>
      </w:r>
      <w:r>
        <w:rPr>
          <w:rFonts w:ascii="Arial" w:hAnsi="Arial" w:eastAsia="等线" w:cs="Arial"/>
          <w:sz w:val="22"/>
        </w:rPr>
        <w:t>：</w:t>
      </w:r>
    </w:p>
    <w:p w14:paraId="2DAAFF5C">
      <w:pPr>
        <w:spacing w:before="120" w:after="120" w:line="288" w:lineRule="auto"/>
        <w:ind w:left="0"/>
        <w:jc w:val="left"/>
      </w:pPr>
    </w:p>
    <w:p w14:paraId="1FA22471">
      <w:pPr>
        <w:numPr>
          <w:ilvl w:val="0"/>
          <w:numId w:val="81"/>
        </w:numPr>
        <w:spacing w:before="120" w:after="120" w:line="288" w:lineRule="auto"/>
        <w:ind w:left="0"/>
        <w:jc w:val="left"/>
      </w:pPr>
      <w:r>
        <w:rPr>
          <w:rFonts w:ascii="Arial" w:hAnsi="Arial" w:eastAsia="等线" w:cs="Arial"/>
          <w:b/>
          <w:sz w:val="22"/>
        </w:rPr>
        <w:t>广告控制台</w:t>
      </w:r>
      <w:r>
        <w:rPr>
          <w:rFonts w:ascii="Arial" w:hAnsi="Arial" w:eastAsia="等线" w:cs="Arial"/>
          <w:sz w:val="22"/>
        </w:rPr>
        <w:t>：VC的广告管理与SC并无太大区别（现已整合进统一广告平台），但部分VC账号会保留AMS入口。功能相同，但VC广告报表可结合Retail Analytics数据深入分析。</w:t>
      </w:r>
    </w:p>
    <w:p w14:paraId="4317D217">
      <w:pPr>
        <w:numPr>
          <w:ilvl w:val="0"/>
          <w:numId w:val="82"/>
        </w:numPr>
        <w:spacing w:before="120" w:after="120" w:line="288" w:lineRule="auto"/>
        <w:ind w:left="0"/>
        <w:jc w:val="left"/>
      </w:pPr>
      <w:r>
        <w:rPr>
          <w:rFonts w:ascii="Arial" w:hAnsi="Arial" w:eastAsia="等线" w:cs="Arial"/>
          <w:b/>
          <w:sz w:val="22"/>
        </w:rPr>
        <w:t>优先级</w:t>
      </w:r>
      <w:r>
        <w:rPr>
          <w:rFonts w:ascii="Arial" w:hAnsi="Arial" w:eastAsia="等线" w:cs="Arial"/>
          <w:sz w:val="22"/>
        </w:rPr>
        <w:t>：VC自营产品在广告投放时，往往享有更高的竞价权重隐性加成，因为亚马逊倾向于推广自营商品以提高整体利润。相同竞价下，VC广告获得展示的机会可能略优于SC。</w:t>
      </w:r>
    </w:p>
    <w:p w14:paraId="6ACBF404">
      <w:pPr>
        <w:numPr>
          <w:ilvl w:val="0"/>
          <w:numId w:val="83"/>
        </w:numPr>
        <w:spacing w:before="120" w:after="120" w:line="288" w:lineRule="auto"/>
        <w:ind w:left="0"/>
        <w:jc w:val="left"/>
      </w:pPr>
      <w:r>
        <w:rPr>
          <w:rFonts w:ascii="Arial" w:hAnsi="Arial" w:eastAsia="等线" w:cs="Arial"/>
          <w:b/>
          <w:sz w:val="22"/>
        </w:rPr>
        <w:t>DSP独家</w:t>
      </w:r>
      <w:r>
        <w:rPr>
          <w:rFonts w:ascii="Arial" w:hAnsi="Arial" w:eastAsia="等线" w:cs="Arial"/>
          <w:sz w:val="22"/>
        </w:rPr>
        <w:t>：VC供应商可直接在DSP上创建Awareness和再营销广告，使用Amazon的庞大受众数据，甚至可以锁定竞品ASIN，这个是VC推广的核心优势。</w:t>
      </w:r>
    </w:p>
    <w:p w14:paraId="3F7F7F6C">
      <w:pPr>
        <w:numPr>
          <w:ilvl w:val="0"/>
          <w:numId w:val="84"/>
        </w:numPr>
        <w:spacing w:before="120" w:after="120" w:line="288" w:lineRule="auto"/>
        <w:ind w:left="0"/>
        <w:jc w:val="left"/>
      </w:pPr>
      <w:r>
        <w:rPr>
          <w:rFonts w:ascii="Arial" w:hAnsi="Arial" w:eastAsia="等线" w:cs="Arial"/>
          <w:b/>
          <w:sz w:val="22"/>
        </w:rPr>
        <w:t>推广从哪开始</w:t>
      </w:r>
      <w:r>
        <w:rPr>
          <w:rFonts w:ascii="Arial" w:hAnsi="Arial" w:eastAsia="等线" w:cs="Arial"/>
          <w:sz w:val="22"/>
        </w:rPr>
        <w:t>：建议先用SP自动广告跑出关键词，配合SB视频广告做品牌曝光，同时开启SD的ASIN定位防御。待稳定后，利用DSP做站外引流和竞品截流。</w:t>
      </w:r>
    </w:p>
    <w:p w14:paraId="3F56F963">
      <w:pPr>
        <w:spacing w:before="120" w:after="120" w:line="288" w:lineRule="auto"/>
        <w:ind w:left="453"/>
        <w:jc w:val="left"/>
      </w:pPr>
    </w:p>
    <w:p w14:paraId="7F21BF1F">
      <w:pPr>
        <w:spacing w:before="300" w:after="120" w:line="288" w:lineRule="auto"/>
        <w:ind w:left="0"/>
        <w:jc w:val="left"/>
        <w:outlineLvl w:val="2"/>
      </w:pPr>
      <w:bookmarkStart w:id="49" w:name="heading_49"/>
      <w:r>
        <w:rPr>
          <w:rFonts w:ascii="Arial" w:hAnsi="Arial" w:eastAsia="等线" w:cs="Arial"/>
          <w:b/>
          <w:sz w:val="30"/>
        </w:rPr>
        <w:t>第二十二章 查看VC买家退货及相关退货原因</w:t>
      </w:r>
      <w:bookmarkEnd w:id="49"/>
    </w:p>
    <w:p w14:paraId="38C1CF00">
      <w:pPr>
        <w:spacing w:before="120" w:after="120" w:line="288" w:lineRule="auto"/>
        <w:ind w:left="0"/>
        <w:jc w:val="left"/>
      </w:pPr>
    </w:p>
    <w:p w14:paraId="699BB275">
      <w:pPr>
        <w:spacing w:before="120" w:after="120" w:line="288" w:lineRule="auto"/>
        <w:ind w:left="0"/>
        <w:jc w:val="left"/>
      </w:pPr>
      <w:r>
        <w:rPr>
          <w:rFonts w:ascii="Arial" w:hAnsi="Arial" w:eastAsia="等线" w:cs="Arial"/>
          <w:sz w:val="22"/>
        </w:rPr>
        <w:t xml:space="preserve">在VC后台，进入 </w:t>
      </w:r>
      <w:r>
        <w:rPr>
          <w:rFonts w:ascii="Arial" w:hAnsi="Arial" w:eastAsia="等线" w:cs="Arial"/>
          <w:b/>
          <w:sz w:val="22"/>
        </w:rPr>
        <w:t>Reports → Operational Reports → Returns</w:t>
      </w:r>
      <w:r>
        <w:rPr>
          <w:rFonts w:ascii="Arial" w:hAnsi="Arial" w:eastAsia="等线" w:cs="Arial"/>
          <w:sz w:val="22"/>
        </w:rPr>
        <w:t>，可下载退货报告。其中“Return Reason”字段会显示买家退货时选择的理由，例如：</w:t>
      </w:r>
    </w:p>
    <w:p w14:paraId="067DBE29">
      <w:pPr>
        <w:spacing w:before="120" w:after="120" w:line="288" w:lineRule="auto"/>
        <w:ind w:left="0"/>
        <w:jc w:val="left"/>
      </w:pPr>
    </w:p>
    <w:p w14:paraId="6D2BEF7A">
      <w:pPr>
        <w:numPr>
          <w:ilvl w:val="0"/>
          <w:numId w:val="85"/>
        </w:numPr>
        <w:spacing w:before="120" w:after="120" w:line="288" w:lineRule="auto"/>
        <w:ind w:left="0"/>
        <w:jc w:val="left"/>
      </w:pPr>
      <w:r>
        <w:rPr>
          <w:rFonts w:ascii="Arial" w:hAnsi="Arial" w:eastAsia="等线" w:cs="Arial"/>
          <w:sz w:val="22"/>
        </w:rPr>
        <w:t>Defective（产品缺陷）</w:t>
      </w:r>
    </w:p>
    <w:p w14:paraId="09AB3C27">
      <w:pPr>
        <w:numPr>
          <w:ilvl w:val="0"/>
          <w:numId w:val="86"/>
        </w:numPr>
        <w:spacing w:before="120" w:after="120" w:line="288" w:lineRule="auto"/>
        <w:ind w:left="0"/>
        <w:jc w:val="left"/>
      </w:pPr>
      <w:r>
        <w:rPr>
          <w:rFonts w:ascii="Arial" w:hAnsi="Arial" w:eastAsia="等线" w:cs="Arial"/>
          <w:sz w:val="22"/>
        </w:rPr>
        <w:t>Item not as described（与描述不符）</w:t>
      </w:r>
    </w:p>
    <w:p w14:paraId="16C6EADE">
      <w:pPr>
        <w:numPr>
          <w:ilvl w:val="0"/>
          <w:numId w:val="87"/>
        </w:numPr>
        <w:spacing w:before="120" w:after="120" w:line="288" w:lineRule="auto"/>
        <w:ind w:left="0"/>
        <w:jc w:val="left"/>
      </w:pPr>
      <w:r>
        <w:rPr>
          <w:rFonts w:ascii="Arial" w:hAnsi="Arial" w:eastAsia="等线" w:cs="Arial"/>
          <w:sz w:val="22"/>
        </w:rPr>
        <w:t>No longer needed（不再需要）</w:t>
      </w:r>
    </w:p>
    <w:p w14:paraId="4E4F130C">
      <w:pPr>
        <w:numPr>
          <w:ilvl w:val="0"/>
          <w:numId w:val="88"/>
        </w:numPr>
        <w:spacing w:before="120" w:after="120" w:line="288" w:lineRule="auto"/>
        <w:ind w:left="0"/>
        <w:jc w:val="left"/>
      </w:pPr>
      <w:r>
        <w:rPr>
          <w:rFonts w:ascii="Arial" w:hAnsi="Arial" w:eastAsia="等线" w:cs="Arial"/>
          <w:sz w:val="22"/>
        </w:rPr>
        <w:t>Damaged upon arrival（到货即损）</w:t>
      </w:r>
    </w:p>
    <w:p w14:paraId="29998B10">
      <w:pPr>
        <w:spacing w:before="120" w:after="120" w:line="288" w:lineRule="auto"/>
        <w:ind w:left="453"/>
        <w:jc w:val="left"/>
      </w:pPr>
    </w:p>
    <w:p w14:paraId="60752A9F">
      <w:pPr>
        <w:spacing w:before="120" w:after="120" w:line="288" w:lineRule="auto"/>
        <w:ind w:left="0"/>
        <w:jc w:val="left"/>
      </w:pPr>
      <w:r>
        <w:rPr>
          <w:rFonts w:ascii="Arial" w:hAnsi="Arial" w:eastAsia="等线" w:cs="Arial"/>
          <w:sz w:val="22"/>
        </w:rPr>
        <w:t xml:space="preserve">你需要特别关注 </w:t>
      </w:r>
      <w:r>
        <w:rPr>
          <w:rFonts w:ascii="Arial" w:hAnsi="Arial" w:eastAsia="等线" w:cs="Arial"/>
          <w:b/>
          <w:sz w:val="22"/>
        </w:rPr>
        <w:t>Defective和Damaged</w:t>
      </w:r>
      <w:r>
        <w:rPr>
          <w:rFonts w:ascii="Arial" w:hAnsi="Arial" w:eastAsia="等线" w:cs="Arial"/>
          <w:sz w:val="22"/>
        </w:rPr>
        <w:t xml:space="preserve"> 这两项的占比。如果某ASIN的缺陷退货率超过类目平均，亚马逊可能会主动下架并要求你提供改善计划。利用这些数据优化产品质量、包装和listing描述，是降低退货率和提高Net PPM的直接手段。</w:t>
      </w:r>
    </w:p>
    <w:p w14:paraId="492C4D14">
      <w:pPr>
        <w:spacing w:before="120" w:after="120" w:line="288" w:lineRule="auto"/>
        <w:ind w:left="0"/>
        <w:jc w:val="left"/>
      </w:pPr>
    </w:p>
    <w:p w14:paraId="693F040C">
      <w:pPr>
        <w:pBdr>
          <w:bottom w:val="single" w:color="DEE0E3" w:sz="2" w:space="0"/>
          <w:between w:val="single" w:color="DEE0E3" w:sz="2" w:space="0"/>
        </w:pBdr>
        <w:spacing w:before="120" w:after="120" w:line="288" w:lineRule="auto"/>
        <w:ind w:left="0"/>
      </w:pPr>
    </w:p>
    <w:p w14:paraId="226A3BDA">
      <w:pPr>
        <w:spacing w:before="120" w:after="120" w:line="288" w:lineRule="auto"/>
        <w:ind w:left="0"/>
        <w:jc w:val="left"/>
      </w:pPr>
    </w:p>
    <w:p w14:paraId="3D850F64">
      <w:pPr>
        <w:spacing w:before="320" w:after="120" w:line="288" w:lineRule="auto"/>
        <w:ind w:left="0"/>
        <w:jc w:val="left"/>
        <w:outlineLvl w:val="1"/>
      </w:pPr>
      <w:bookmarkStart w:id="50" w:name="heading_50"/>
      <w:r>
        <w:rPr>
          <w:rFonts w:ascii="Arial" w:hAnsi="Arial" w:eastAsia="等线" w:cs="Arial"/>
          <w:b/>
          <w:sz w:val="32"/>
        </w:rPr>
        <w:t>第二十四章 如果在VC账号后台品牌栏被锁定且通过表格也无法修改品牌，怎么操作才能更改？</w:t>
      </w:r>
      <w:bookmarkEnd w:id="50"/>
    </w:p>
    <w:p w14:paraId="395EE942">
      <w:pPr>
        <w:spacing w:before="120" w:after="120" w:line="288" w:lineRule="auto"/>
        <w:ind w:left="0"/>
        <w:jc w:val="left"/>
      </w:pPr>
    </w:p>
    <w:p w14:paraId="3A3D87FB">
      <w:pPr>
        <w:spacing w:before="120" w:after="120" w:line="288" w:lineRule="auto"/>
        <w:ind w:left="0"/>
        <w:jc w:val="left"/>
      </w:pPr>
      <w:r>
        <w:rPr>
          <w:rFonts w:ascii="Arial" w:hAnsi="Arial" w:eastAsia="等线" w:cs="Arial"/>
          <w:sz w:val="22"/>
        </w:rPr>
        <w:t>VC品牌修改比SC更严格。如果你的产品品牌字段在后台呈灰色锁定状态，且用Inventory Feed也无法覆盖，需要走以下流程：</w:t>
      </w:r>
    </w:p>
    <w:p w14:paraId="4F58B497">
      <w:pPr>
        <w:spacing w:before="120" w:after="120" w:line="288" w:lineRule="auto"/>
        <w:ind w:left="0"/>
        <w:jc w:val="left"/>
      </w:pPr>
    </w:p>
    <w:p w14:paraId="7A10C3DE">
      <w:pPr>
        <w:numPr>
          <w:ilvl w:val="0"/>
          <w:numId w:val="89"/>
        </w:numPr>
        <w:spacing w:before="120" w:after="120" w:line="288" w:lineRule="auto"/>
        <w:ind w:left="0"/>
        <w:jc w:val="left"/>
      </w:pPr>
      <w:r>
        <w:rPr>
          <w:rFonts w:ascii="Arial" w:hAnsi="Arial" w:eastAsia="等线" w:cs="Arial"/>
          <w:sz w:val="22"/>
        </w:rPr>
        <w:t>确保该品牌已在Amazon Brand Registry中完成注册，且你的VC账户是品牌授权方或被邀请为管理员。</w:t>
      </w:r>
    </w:p>
    <w:p w14:paraId="436BEA30">
      <w:pPr>
        <w:numPr>
          <w:ilvl w:val="0"/>
          <w:numId w:val="90"/>
        </w:numPr>
        <w:spacing w:before="120" w:after="120" w:line="288" w:lineRule="auto"/>
        <w:ind w:left="0"/>
        <w:jc w:val="left"/>
      </w:pPr>
      <w:r>
        <w:rPr>
          <w:rFonts w:ascii="Arial" w:hAnsi="Arial" w:eastAsia="等线" w:cs="Arial"/>
          <w:sz w:val="22"/>
        </w:rPr>
        <w:t>在Brand Registry后台，确认该ASIN归属于此品牌。如未关联，需提交关联请求。</w:t>
      </w:r>
    </w:p>
    <w:p w14:paraId="349E09C7">
      <w:pPr>
        <w:numPr>
          <w:ilvl w:val="0"/>
          <w:numId w:val="91"/>
        </w:numPr>
        <w:spacing w:before="120" w:after="120" w:line="288" w:lineRule="auto"/>
        <w:ind w:left="0"/>
        <w:jc w:val="left"/>
      </w:pPr>
      <w:r>
        <w:rPr>
          <w:rFonts w:ascii="Arial" w:hAnsi="Arial" w:eastAsia="等线" w:cs="Arial"/>
          <w:sz w:val="22"/>
        </w:rPr>
        <w:t xml:space="preserve">在VC开后，开Case给 </w:t>
      </w:r>
      <w:r>
        <w:rPr>
          <w:rFonts w:ascii="Arial" w:hAnsi="Arial" w:eastAsia="等线" w:cs="Arial"/>
          <w:b/>
          <w:sz w:val="22"/>
        </w:rPr>
        <w:t>“Catalog”</w:t>
      </w:r>
      <w:r>
        <w:rPr>
          <w:rFonts w:ascii="Arial" w:hAnsi="Arial" w:eastAsia="等线" w:cs="Arial"/>
          <w:sz w:val="22"/>
        </w:rPr>
        <w:t xml:space="preserve"> 团队，提供：</w:t>
      </w:r>
    </w:p>
    <w:p w14:paraId="37763CFA">
      <w:pPr>
        <w:numPr>
          <w:ilvl w:val="0"/>
          <w:numId w:val="92"/>
        </w:numPr>
        <w:spacing w:before="120" w:after="120" w:line="288" w:lineRule="auto"/>
        <w:ind w:left="453"/>
        <w:jc w:val="left"/>
      </w:pPr>
      <w:r>
        <w:rPr>
          <w:rFonts w:ascii="Arial" w:hAnsi="Arial" w:eastAsia="等线" w:cs="Arial"/>
          <w:sz w:val="22"/>
        </w:rPr>
        <w:t>正确的品牌名称</w:t>
      </w:r>
    </w:p>
    <w:p w14:paraId="1CFE12E2">
      <w:pPr>
        <w:numPr>
          <w:ilvl w:val="0"/>
          <w:numId w:val="93"/>
        </w:numPr>
        <w:spacing w:before="120" w:after="120" w:line="288" w:lineRule="auto"/>
        <w:ind w:left="453"/>
        <w:jc w:val="left"/>
      </w:pPr>
      <w:r>
        <w:rPr>
          <w:rFonts w:ascii="Arial" w:hAnsi="Arial" w:eastAsia="等线" w:cs="Arial"/>
          <w:sz w:val="22"/>
        </w:rPr>
        <w:t>商标证书（USPTO注册号）</w:t>
      </w:r>
    </w:p>
    <w:p w14:paraId="7C547CC3">
      <w:pPr>
        <w:numPr>
          <w:ilvl w:val="0"/>
          <w:numId w:val="94"/>
        </w:numPr>
        <w:spacing w:before="120" w:after="120" w:line="288" w:lineRule="auto"/>
        <w:ind w:left="453"/>
        <w:jc w:val="left"/>
      </w:pPr>
      <w:r>
        <w:rPr>
          <w:rFonts w:ascii="Arial" w:hAnsi="Arial" w:eastAsia="等线" w:cs="Arial"/>
          <w:sz w:val="22"/>
        </w:rPr>
        <w:t>产品包装图片（显示品牌名）</w:t>
      </w:r>
    </w:p>
    <w:p w14:paraId="1CFA4889">
      <w:pPr>
        <w:numPr>
          <w:ilvl w:val="0"/>
          <w:numId w:val="95"/>
        </w:numPr>
        <w:spacing w:before="120" w:after="120" w:line="288" w:lineRule="auto"/>
        <w:ind w:left="453"/>
        <w:jc w:val="left"/>
      </w:pPr>
      <w:r>
        <w:rPr>
          <w:rFonts w:ascii="Arial" w:hAnsi="Arial" w:eastAsia="等线" w:cs="Arial"/>
          <w:sz w:val="22"/>
        </w:rPr>
        <w:t>解释为何需要修改（如之前的品牌录入错误）</w:t>
      </w:r>
    </w:p>
    <w:p w14:paraId="4F7C92CF">
      <w:pPr>
        <w:numPr>
          <w:ilvl w:val="0"/>
          <w:numId w:val="96"/>
        </w:numPr>
        <w:spacing w:before="120" w:after="120" w:line="288" w:lineRule="auto"/>
        <w:ind w:left="0"/>
        <w:jc w:val="left"/>
      </w:pPr>
      <w:r>
        <w:rPr>
          <w:rFonts w:ascii="Arial" w:hAnsi="Arial" w:eastAsia="等线" w:cs="Arial"/>
          <w:sz w:val="22"/>
        </w:rPr>
        <w:t>若Case被驳回或长时间无响应，直接联系你的Vendor Manager，由VM内部推动品牌变更。</w:t>
      </w:r>
    </w:p>
    <w:p w14:paraId="5DC14BFD">
      <w:pPr>
        <w:spacing w:before="120" w:after="120" w:line="288" w:lineRule="auto"/>
        <w:ind w:left="453"/>
        <w:jc w:val="left"/>
      </w:pPr>
    </w:p>
    <w:p w14:paraId="5CF39653">
      <w:pPr>
        <w:spacing w:before="120" w:after="120" w:line="288" w:lineRule="auto"/>
        <w:ind w:left="0"/>
        <w:jc w:val="left"/>
      </w:pPr>
      <w:r>
        <w:rPr>
          <w:rFonts w:ascii="Arial" w:hAnsi="Arial" w:eastAsia="等线" w:cs="Arial"/>
          <w:sz w:val="22"/>
        </w:rPr>
        <w:t>注意：切勿自行创建一个新的ASIN来规避，会违反“Duplicate ASIN”政策。</w:t>
      </w:r>
    </w:p>
    <w:p w14:paraId="345009BF">
      <w:pPr>
        <w:spacing w:before="120" w:after="120" w:line="288" w:lineRule="auto"/>
        <w:ind w:left="0"/>
        <w:jc w:val="left"/>
      </w:pPr>
    </w:p>
    <w:p w14:paraId="3EC0752A">
      <w:pPr>
        <w:pBdr>
          <w:bottom w:val="single" w:color="DEE0E3" w:sz="2" w:space="0"/>
          <w:between w:val="single" w:color="DEE0E3" w:sz="2" w:space="0"/>
        </w:pBdr>
        <w:spacing w:before="120" w:after="120" w:line="288" w:lineRule="auto"/>
        <w:ind w:left="0"/>
      </w:pPr>
    </w:p>
    <w:p w14:paraId="2731F226">
      <w:pPr>
        <w:spacing w:before="120" w:after="120" w:line="288" w:lineRule="auto"/>
        <w:ind w:left="0"/>
        <w:jc w:val="left"/>
      </w:pPr>
    </w:p>
    <w:p w14:paraId="439139F7">
      <w:pPr>
        <w:spacing w:before="320" w:after="120" w:line="288" w:lineRule="auto"/>
        <w:ind w:left="0"/>
        <w:jc w:val="left"/>
        <w:outlineLvl w:val="1"/>
      </w:pPr>
      <w:bookmarkStart w:id="51" w:name="heading_51"/>
      <w:r>
        <w:rPr>
          <w:rFonts w:ascii="Arial" w:hAnsi="Arial" w:eastAsia="等线" w:cs="Arial"/>
          <w:b/>
          <w:sz w:val="32"/>
        </w:rPr>
        <w:t>第二十九章 2025提报促销活动及相关注意事项</w:t>
      </w:r>
      <w:bookmarkEnd w:id="51"/>
    </w:p>
    <w:p w14:paraId="57C25CF5">
      <w:pPr>
        <w:spacing w:before="120" w:after="120" w:line="288" w:lineRule="auto"/>
        <w:ind w:left="0"/>
        <w:jc w:val="left"/>
      </w:pPr>
    </w:p>
    <w:p w14:paraId="734CF64F">
      <w:pPr>
        <w:spacing w:before="300" w:after="120" w:line="288" w:lineRule="auto"/>
        <w:ind w:left="0"/>
        <w:jc w:val="left"/>
        <w:outlineLvl w:val="2"/>
      </w:pPr>
      <w:bookmarkStart w:id="52" w:name="heading_52"/>
      <w:r>
        <w:rPr>
          <w:rFonts w:ascii="Arial" w:hAnsi="Arial" w:eastAsia="等线" w:cs="Arial"/>
          <w:b/>
          <w:sz w:val="30"/>
        </w:rPr>
        <w:t>29.1 降价Price Discount及7天促销Best Deal提报步骤</w:t>
      </w:r>
      <w:bookmarkEnd w:id="52"/>
    </w:p>
    <w:p w14:paraId="1B9D76D5">
      <w:pPr>
        <w:spacing w:before="120" w:after="120" w:line="288" w:lineRule="auto"/>
        <w:ind w:left="0"/>
        <w:jc w:val="left"/>
      </w:pPr>
    </w:p>
    <w:p w14:paraId="1BBBA1C9">
      <w:pPr>
        <w:spacing w:before="120" w:after="120" w:line="288" w:lineRule="auto"/>
        <w:ind w:left="0"/>
        <w:jc w:val="left"/>
      </w:pPr>
      <w:r>
        <w:rPr>
          <w:rFonts w:ascii="Arial" w:hAnsi="Arial" w:eastAsia="等线" w:cs="Arial"/>
          <w:b/>
          <w:sz w:val="22"/>
        </w:rPr>
        <w:t>Price Discount（降价）</w:t>
      </w:r>
      <w:r>
        <w:rPr>
          <w:rFonts w:ascii="Arial" w:hAnsi="Arial" w:eastAsia="等线" w:cs="Arial"/>
          <w:sz w:val="22"/>
        </w:rPr>
        <w:t>：</w:t>
      </w:r>
    </w:p>
    <w:p w14:paraId="032AED95">
      <w:pPr>
        <w:spacing w:before="120" w:after="120" w:line="288" w:lineRule="auto"/>
        <w:ind w:left="0"/>
        <w:jc w:val="left"/>
      </w:pPr>
    </w:p>
    <w:p w14:paraId="720709E1">
      <w:pPr>
        <w:numPr>
          <w:ilvl w:val="0"/>
          <w:numId w:val="97"/>
        </w:numPr>
        <w:spacing w:before="120" w:after="120" w:line="288" w:lineRule="auto"/>
        <w:ind w:left="0"/>
        <w:jc w:val="left"/>
      </w:pPr>
      <w:r>
        <w:rPr>
          <w:rFonts w:ascii="Arial" w:hAnsi="Arial" w:eastAsia="等线" w:cs="Arial"/>
          <w:sz w:val="22"/>
        </w:rPr>
        <w:t>进入Vendor Central → Merchandising → Promotions。</w:t>
      </w:r>
    </w:p>
    <w:p w14:paraId="4BE3EA33">
      <w:pPr>
        <w:numPr>
          <w:ilvl w:val="0"/>
          <w:numId w:val="98"/>
        </w:numPr>
        <w:spacing w:before="120" w:after="120" w:line="288" w:lineRule="auto"/>
        <w:ind w:left="0"/>
        <w:jc w:val="left"/>
      </w:pPr>
      <w:r>
        <w:rPr>
          <w:rFonts w:ascii="Arial" w:hAnsi="Arial" w:eastAsia="等线" w:cs="Arial"/>
          <w:sz w:val="22"/>
        </w:rPr>
        <w:t>选择“Create a Price Discount”或类似选项。</w:t>
      </w:r>
    </w:p>
    <w:p w14:paraId="321FDE3F">
      <w:pPr>
        <w:numPr>
          <w:ilvl w:val="0"/>
          <w:numId w:val="99"/>
        </w:numPr>
        <w:spacing w:before="120" w:after="120" w:line="288" w:lineRule="auto"/>
        <w:ind w:left="0"/>
        <w:jc w:val="left"/>
      </w:pPr>
      <w:r>
        <w:rPr>
          <w:rFonts w:ascii="Arial" w:hAnsi="Arial" w:eastAsia="等线" w:cs="Arial"/>
          <w:sz w:val="22"/>
        </w:rPr>
        <w:t>选择ASIN，填写折扣类型（百分比或固定金额）、促销开始及结束时间。</w:t>
      </w:r>
    </w:p>
    <w:p w14:paraId="4DCE1BD6">
      <w:pPr>
        <w:numPr>
          <w:ilvl w:val="0"/>
          <w:numId w:val="100"/>
        </w:numPr>
        <w:spacing w:before="120" w:after="120" w:line="288" w:lineRule="auto"/>
        <w:ind w:left="0"/>
        <w:jc w:val="left"/>
      </w:pPr>
      <w:r>
        <w:rPr>
          <w:rFonts w:ascii="Arial" w:hAnsi="Arial" w:eastAsia="等线" w:cs="Arial"/>
          <w:sz w:val="22"/>
        </w:rPr>
        <w:t>提交后，亚马逊会审核，一般24-48小时后生效，在前台显示划线价和折扣标签。</w:t>
      </w:r>
    </w:p>
    <w:p w14:paraId="6B3D8B6A">
      <w:pPr>
        <w:spacing w:before="120" w:after="120" w:line="288" w:lineRule="auto"/>
        <w:ind w:left="453"/>
        <w:jc w:val="left"/>
      </w:pPr>
    </w:p>
    <w:p w14:paraId="76878705">
      <w:pPr>
        <w:spacing w:before="120" w:after="120" w:line="288" w:lineRule="auto"/>
        <w:ind w:left="0"/>
        <w:jc w:val="left"/>
      </w:pPr>
      <w:r>
        <w:rPr>
          <w:rFonts w:ascii="Arial" w:hAnsi="Arial" w:eastAsia="等线" w:cs="Arial"/>
          <w:b/>
          <w:sz w:val="22"/>
        </w:rPr>
        <w:t>Best Deal（BD 7天促销）</w:t>
      </w:r>
      <w:r>
        <w:rPr>
          <w:rFonts w:ascii="Arial" w:hAnsi="Arial" w:eastAsia="等线" w:cs="Arial"/>
          <w:sz w:val="22"/>
        </w:rPr>
        <w:t>：</w:t>
      </w:r>
    </w:p>
    <w:p w14:paraId="44A22C49">
      <w:pPr>
        <w:spacing w:before="120" w:after="120" w:line="288" w:lineRule="auto"/>
        <w:ind w:left="0"/>
        <w:jc w:val="left"/>
      </w:pPr>
      <w:r>
        <w:rPr>
          <w:rFonts w:ascii="Arial" w:hAnsi="Arial" w:eastAsia="等线" w:cs="Arial"/>
          <w:sz w:val="22"/>
        </w:rPr>
        <w:t>BD的提报权限需由Vendor Manager开放。如果后台没有直接入口，那代表当前没有提报资格。如果有入口：</w:t>
      </w:r>
    </w:p>
    <w:p w14:paraId="7075997B">
      <w:pPr>
        <w:spacing w:before="120" w:after="120" w:line="288" w:lineRule="auto"/>
        <w:ind w:left="0"/>
        <w:jc w:val="left"/>
      </w:pPr>
    </w:p>
    <w:p w14:paraId="4B46DFA0">
      <w:pPr>
        <w:numPr>
          <w:ilvl w:val="0"/>
          <w:numId w:val="101"/>
        </w:numPr>
        <w:spacing w:before="120" w:after="120" w:line="288" w:lineRule="auto"/>
        <w:ind w:left="0"/>
        <w:jc w:val="left"/>
      </w:pPr>
      <w:r>
        <w:rPr>
          <w:rFonts w:ascii="Arial" w:hAnsi="Arial" w:eastAsia="等线" w:cs="Arial"/>
          <w:sz w:val="22"/>
        </w:rPr>
        <w:t>在Merchandising → Deals下搜索可用窗口。</w:t>
      </w:r>
    </w:p>
    <w:p w14:paraId="49D8330B">
      <w:pPr>
        <w:numPr>
          <w:ilvl w:val="0"/>
          <w:numId w:val="102"/>
        </w:numPr>
        <w:spacing w:before="120" w:after="120" w:line="288" w:lineRule="auto"/>
        <w:ind w:left="0"/>
        <w:jc w:val="left"/>
      </w:pPr>
      <w:r>
        <w:rPr>
          <w:rFonts w:ascii="Arial" w:hAnsi="Arial" w:eastAsia="等线" w:cs="Arial"/>
          <w:sz w:val="22"/>
        </w:rPr>
        <w:t>选择BD推荐时间段，输入促销价格及每件Funding金额。</w:t>
      </w:r>
    </w:p>
    <w:p w14:paraId="75732D67">
      <w:pPr>
        <w:numPr>
          <w:ilvl w:val="0"/>
          <w:numId w:val="103"/>
        </w:numPr>
        <w:spacing w:before="120" w:after="120" w:line="288" w:lineRule="auto"/>
        <w:ind w:left="0"/>
        <w:jc w:val="left"/>
      </w:pPr>
      <w:r>
        <w:rPr>
          <w:rFonts w:ascii="Arial" w:hAnsi="Arial" w:eastAsia="等线" w:cs="Arial"/>
          <w:sz w:val="22"/>
        </w:rPr>
        <w:t>确认预估费用。BD通常要求数量门槛且Funding会直接从汇款中扣除。</w:t>
      </w:r>
    </w:p>
    <w:p w14:paraId="7C1168F8">
      <w:pPr>
        <w:numPr>
          <w:ilvl w:val="0"/>
          <w:numId w:val="104"/>
        </w:numPr>
        <w:spacing w:before="120" w:after="120" w:line="288" w:lineRule="auto"/>
        <w:ind w:left="0"/>
        <w:jc w:val="left"/>
      </w:pPr>
      <w:r>
        <w:rPr>
          <w:rFonts w:ascii="Arial" w:hAnsi="Arial" w:eastAsia="等线" w:cs="Arial"/>
          <w:sz w:val="22"/>
        </w:rPr>
        <w:t>一旦提交不可随意取消，不执行会导致高额罚金和VM不满。</w:t>
      </w:r>
    </w:p>
    <w:p w14:paraId="266980BE">
      <w:pPr>
        <w:spacing w:before="120" w:after="120" w:line="288" w:lineRule="auto"/>
        <w:ind w:left="453"/>
        <w:jc w:val="left"/>
      </w:pPr>
    </w:p>
    <w:p w14:paraId="75BDD782">
      <w:pPr>
        <w:spacing w:before="300" w:after="120" w:line="288" w:lineRule="auto"/>
        <w:ind w:left="0"/>
        <w:jc w:val="left"/>
        <w:outlineLvl w:val="2"/>
      </w:pPr>
      <w:bookmarkStart w:id="53" w:name="heading_53"/>
      <w:r>
        <w:rPr>
          <w:rFonts w:ascii="Arial" w:hAnsi="Arial" w:eastAsia="等线" w:cs="Arial"/>
          <w:b/>
          <w:sz w:val="30"/>
        </w:rPr>
        <w:t>29.2 LD、BD、划线价促销过程中常见问题与解决方法</w:t>
      </w:r>
      <w:bookmarkEnd w:id="53"/>
    </w:p>
    <w:p w14:paraId="2E7361F6">
      <w:pPr>
        <w:spacing w:before="120" w:after="120" w:line="288" w:lineRule="auto"/>
        <w:ind w:left="0"/>
        <w:jc w:val="left"/>
      </w:pPr>
    </w:p>
    <w:p w14:paraId="4189DD7E">
      <w:pPr>
        <w:numPr>
          <w:ilvl w:val="0"/>
          <w:numId w:val="105"/>
        </w:numPr>
        <w:spacing w:before="120" w:after="120" w:line="288" w:lineRule="auto"/>
        <w:ind w:left="0"/>
        <w:jc w:val="left"/>
      </w:pPr>
      <w:r>
        <w:rPr>
          <w:rFonts w:ascii="Arial" w:hAnsi="Arial" w:eastAsia="等线" w:cs="Arial"/>
          <w:b/>
          <w:sz w:val="22"/>
        </w:rPr>
        <w:t>促销后划线价消失</w:t>
      </w:r>
      <w:r>
        <w:rPr>
          <w:rFonts w:ascii="Arial" w:hAnsi="Arial" w:eastAsia="等线" w:cs="Arial"/>
          <w:sz w:val="22"/>
        </w:rPr>
        <w:t>：因List Price与促销价差异过大，或提报的List Price在活动后突然调回原位识别为价格异常。解决：保持稳定的List Price，避免促销前后剧烈调整。</w:t>
      </w:r>
    </w:p>
    <w:p w14:paraId="3A64DFBE">
      <w:pPr>
        <w:numPr>
          <w:ilvl w:val="0"/>
          <w:numId w:val="106"/>
        </w:numPr>
        <w:spacing w:before="120" w:after="120" w:line="288" w:lineRule="auto"/>
        <w:ind w:left="0"/>
        <w:jc w:val="left"/>
      </w:pPr>
      <w:r>
        <w:rPr>
          <w:rFonts w:ascii="Arial" w:hAnsi="Arial" w:eastAsia="等线" w:cs="Arial"/>
          <w:b/>
          <w:sz w:val="22"/>
        </w:rPr>
        <w:t>BD/LD无法提交</w:t>
      </w:r>
      <w:r>
        <w:rPr>
          <w:rFonts w:ascii="Arial" w:hAnsi="Arial" w:eastAsia="等线" w:cs="Arial"/>
          <w:sz w:val="22"/>
        </w:rPr>
        <w:t>：可能是账号未达到最低绩效要求，或VM尚未分配时段。联系VM清理Chargeback并展示良好销售记录。</w:t>
      </w:r>
    </w:p>
    <w:p w14:paraId="33EFB007">
      <w:pPr>
        <w:numPr>
          <w:ilvl w:val="0"/>
          <w:numId w:val="107"/>
        </w:numPr>
        <w:spacing w:before="120" w:after="120" w:line="288" w:lineRule="auto"/>
        <w:ind w:left="0"/>
        <w:jc w:val="left"/>
      </w:pPr>
      <w:r>
        <w:rPr>
          <w:rFonts w:ascii="Arial" w:hAnsi="Arial" w:eastAsia="等线" w:cs="Arial"/>
          <w:b/>
          <w:sz w:val="22"/>
        </w:rPr>
        <w:t>折扣叠加</w:t>
      </w:r>
      <w:r>
        <w:rPr>
          <w:rFonts w:ascii="Arial" w:hAnsi="Arial" w:eastAsia="等线" w:cs="Arial"/>
          <w:sz w:val="22"/>
        </w:rPr>
        <w:t>：如果你的VC产品同时有Coupon、Price Discount和Deal，亚马逊会按照一定逻辑叠加，可能导致超低价。务必提前在促销矩阵中测试，并参阅附录折扣叠加说明表。</w:t>
      </w:r>
    </w:p>
    <w:p w14:paraId="2697C558">
      <w:pPr>
        <w:spacing w:before="120" w:after="120" w:line="288" w:lineRule="auto"/>
        <w:ind w:left="453"/>
        <w:jc w:val="left"/>
      </w:pPr>
    </w:p>
    <w:p w14:paraId="3AFA56E8">
      <w:pPr>
        <w:spacing w:before="300" w:after="120" w:line="288" w:lineRule="auto"/>
        <w:ind w:left="0"/>
        <w:jc w:val="left"/>
        <w:outlineLvl w:val="2"/>
      </w:pPr>
      <w:bookmarkStart w:id="54" w:name="heading_54"/>
      <w:r>
        <w:rPr>
          <w:rFonts w:ascii="Arial" w:hAnsi="Arial" w:eastAsia="等线" w:cs="Arial"/>
          <w:b/>
          <w:sz w:val="30"/>
        </w:rPr>
        <w:t>2025全流程提报促销与检查时间管理</w:t>
      </w:r>
      <w:bookmarkEnd w:id="54"/>
    </w:p>
    <w:p w14:paraId="10C64040">
      <w:pPr>
        <w:spacing w:before="120" w:after="120" w:line="288" w:lineRule="auto"/>
        <w:ind w:left="0"/>
        <w:jc w:val="left"/>
      </w:pPr>
    </w:p>
    <w:p w14:paraId="01238BC5">
      <w:pPr>
        <w:spacing w:before="120" w:after="120" w:line="288" w:lineRule="auto"/>
        <w:ind w:left="0"/>
        <w:jc w:val="left"/>
      </w:pPr>
      <w:r>
        <w:rPr>
          <w:rFonts w:ascii="Arial" w:hAnsi="Arial" w:eastAsia="等线" w:cs="Arial"/>
          <w:sz w:val="22"/>
        </w:rPr>
        <w:t>建议建立促销日历：活动前8周确定选品和库存；前6周与VM确认BD名额；前4周提交Price Discount或Coupon；前2周复核定价和库存；活动期间每日监控收费和订单。</w:t>
      </w:r>
    </w:p>
    <w:p w14:paraId="0F1834CB">
      <w:pPr>
        <w:spacing w:before="120" w:after="120" w:line="288" w:lineRule="auto"/>
        <w:ind w:left="0"/>
        <w:jc w:val="left"/>
      </w:pPr>
    </w:p>
    <w:p w14:paraId="145B60CD">
      <w:pPr>
        <w:pBdr>
          <w:bottom w:val="single" w:color="DEE0E3" w:sz="2" w:space="0"/>
          <w:between w:val="single" w:color="DEE0E3" w:sz="2" w:space="0"/>
        </w:pBdr>
        <w:spacing w:before="120" w:after="120" w:line="288" w:lineRule="auto"/>
        <w:ind w:left="0"/>
      </w:pPr>
    </w:p>
    <w:p w14:paraId="7AC8BF43">
      <w:pPr>
        <w:spacing w:before="120" w:after="120" w:line="288" w:lineRule="auto"/>
        <w:ind w:left="0"/>
        <w:jc w:val="left"/>
      </w:pPr>
    </w:p>
    <w:p w14:paraId="2C1543C8">
      <w:pPr>
        <w:spacing w:before="320" w:after="120" w:line="288" w:lineRule="auto"/>
        <w:ind w:left="0"/>
        <w:jc w:val="left"/>
        <w:outlineLvl w:val="1"/>
      </w:pPr>
      <w:bookmarkStart w:id="55" w:name="heading_55"/>
      <w:r>
        <w:rPr>
          <w:rFonts w:ascii="Arial" w:hAnsi="Arial" w:eastAsia="等线" w:cs="Arial"/>
          <w:b/>
          <w:sz w:val="32"/>
        </w:rPr>
        <w:t>第三十一章 VC账号后是否可自行定价将VC作为SC账号用不向亚马逊供货？</w:t>
      </w:r>
      <w:bookmarkEnd w:id="55"/>
    </w:p>
    <w:p w14:paraId="397D65BE">
      <w:pPr>
        <w:spacing w:before="120" w:after="120" w:line="288" w:lineRule="auto"/>
        <w:ind w:left="0"/>
        <w:jc w:val="left"/>
      </w:pPr>
    </w:p>
    <w:p w14:paraId="67E057B5">
      <w:pPr>
        <w:spacing w:before="120" w:after="120" w:line="288" w:lineRule="auto"/>
        <w:ind w:left="0"/>
        <w:jc w:val="left"/>
      </w:pPr>
      <w:r>
        <w:rPr>
          <w:rFonts w:ascii="Arial" w:hAnsi="Arial" w:eastAsia="等线" w:cs="Arial"/>
          <w:b/>
          <w:sz w:val="22"/>
        </w:rPr>
        <w:t>明确答案：不可以。</w:t>
      </w:r>
    </w:p>
    <w:p w14:paraId="2A7C2F76">
      <w:pPr>
        <w:spacing w:before="120" w:after="120" w:line="288" w:lineRule="auto"/>
        <w:ind w:left="0"/>
        <w:jc w:val="left"/>
      </w:pPr>
    </w:p>
    <w:p w14:paraId="20AAAF8D">
      <w:pPr>
        <w:spacing w:before="120" w:after="120" w:line="288" w:lineRule="auto"/>
        <w:ind w:left="0"/>
        <w:jc w:val="left"/>
      </w:pPr>
      <w:r>
        <w:rPr>
          <w:rFonts w:ascii="Arial" w:hAnsi="Arial" w:eastAsia="等线" w:cs="Arial"/>
          <w:sz w:val="22"/>
        </w:rPr>
        <w:t>VC账号与亚马逊有有效的供应商协议，你必须严格遵守已接受的Purchase Order，并按时交货。如果不履行PO，将构成违约，导致：</w:t>
      </w:r>
    </w:p>
    <w:p w14:paraId="2E429258">
      <w:pPr>
        <w:spacing w:before="120" w:after="120" w:line="288" w:lineRule="auto"/>
        <w:ind w:left="0"/>
        <w:jc w:val="left"/>
      </w:pPr>
    </w:p>
    <w:p w14:paraId="4598D1F7">
      <w:pPr>
        <w:numPr>
          <w:ilvl w:val="0"/>
          <w:numId w:val="108"/>
        </w:numPr>
        <w:spacing w:before="120" w:after="120" w:line="288" w:lineRule="auto"/>
        <w:ind w:left="0"/>
        <w:jc w:val="left"/>
      </w:pPr>
      <w:r>
        <w:rPr>
          <w:rFonts w:ascii="Arial" w:hAnsi="Arial" w:eastAsia="等线" w:cs="Arial"/>
          <w:sz w:val="22"/>
        </w:rPr>
        <w:t>亚马逊停止下达新PO；</w:t>
      </w:r>
    </w:p>
    <w:p w14:paraId="3A7A4739">
      <w:pPr>
        <w:numPr>
          <w:ilvl w:val="0"/>
          <w:numId w:val="109"/>
        </w:numPr>
        <w:spacing w:before="120" w:after="120" w:line="288" w:lineRule="auto"/>
        <w:ind w:left="0"/>
        <w:jc w:val="left"/>
      </w:pPr>
      <w:r>
        <w:rPr>
          <w:rFonts w:ascii="Arial" w:hAnsi="Arial" w:eastAsia="等线" w:cs="Arial"/>
          <w:sz w:val="22"/>
        </w:rPr>
        <w:t>已交付货物的应收账款被冻结；</w:t>
      </w:r>
    </w:p>
    <w:p w14:paraId="3D377EAB">
      <w:pPr>
        <w:numPr>
          <w:ilvl w:val="0"/>
          <w:numId w:val="110"/>
        </w:numPr>
        <w:spacing w:before="120" w:after="120" w:line="288" w:lineRule="auto"/>
        <w:ind w:left="0"/>
        <w:jc w:val="left"/>
      </w:pPr>
      <w:r>
        <w:rPr>
          <w:rFonts w:ascii="Arial" w:hAnsi="Arial" w:eastAsia="等线" w:cs="Arial"/>
          <w:sz w:val="22"/>
        </w:rPr>
        <w:t>账号被暂停或永久关闭。</w:t>
      </w:r>
    </w:p>
    <w:p w14:paraId="036BC2FE">
      <w:pPr>
        <w:spacing w:before="120" w:after="120" w:line="288" w:lineRule="auto"/>
        <w:ind w:left="453"/>
        <w:jc w:val="left"/>
      </w:pPr>
    </w:p>
    <w:p w14:paraId="428D8516">
      <w:pPr>
        <w:spacing w:before="120" w:after="120" w:line="288" w:lineRule="auto"/>
        <w:ind w:left="0"/>
        <w:jc w:val="left"/>
      </w:pPr>
      <w:r>
        <w:rPr>
          <w:rFonts w:ascii="Arial" w:hAnsi="Arial" w:eastAsia="等线" w:cs="Arial"/>
          <w:b/>
          <w:sz w:val="22"/>
        </w:rPr>
        <w:t>能否自己设定零售价格且不卖给亚马逊？</w:t>
      </w:r>
    </w:p>
    <w:p w14:paraId="66B1FFE3">
      <w:pPr>
        <w:spacing w:before="120" w:after="120" w:line="288" w:lineRule="auto"/>
        <w:ind w:left="0"/>
        <w:jc w:val="left"/>
      </w:pPr>
      <w:r>
        <w:rPr>
          <w:rFonts w:ascii="Arial" w:hAnsi="Arial" w:eastAsia="等线" w:cs="Arial"/>
          <w:sz w:val="22"/>
        </w:rPr>
        <w:t>你可以在后台建议List Price，但实际售价完全由亚马逊决定，你不能干涉。而且即便你不上传任何供货价，如果已经签署协议，亚马逊仍可能下发PO。若你持续不接或不发，等同于自我终止合作。</w:t>
      </w:r>
    </w:p>
    <w:p w14:paraId="33AA7D23">
      <w:pPr>
        <w:spacing w:before="120" w:after="120" w:line="288" w:lineRule="auto"/>
        <w:ind w:left="0"/>
        <w:jc w:val="left"/>
      </w:pPr>
    </w:p>
    <w:p w14:paraId="46E0ABA4">
      <w:pPr>
        <w:spacing w:before="120" w:after="120" w:line="288" w:lineRule="auto"/>
        <w:ind w:left="0"/>
        <w:jc w:val="left"/>
      </w:pPr>
      <w:r>
        <w:rPr>
          <w:rFonts w:ascii="Arial" w:hAnsi="Arial" w:eastAsia="等线" w:cs="Arial"/>
          <w:b/>
          <w:sz w:val="22"/>
        </w:rPr>
        <w:t>VC和SC互补用法</w:t>
      </w:r>
      <w:r>
        <w:rPr>
          <w:rFonts w:ascii="Arial" w:hAnsi="Arial" w:eastAsia="等线" w:cs="Arial"/>
          <w:sz w:val="22"/>
        </w:rPr>
        <w:t>：可以利用SC账号跟卖同一个ASIN（需有品牌授权且无排他条款），以抓住VC无法覆盖的长尾利润。但VC本身不能当作SC自配送来用，你必须以批发供应商身份履行订单。</w:t>
      </w:r>
    </w:p>
    <w:p w14:paraId="33537079">
      <w:pPr>
        <w:spacing w:before="120" w:after="120" w:line="288" w:lineRule="auto"/>
        <w:ind w:left="0"/>
        <w:jc w:val="left"/>
      </w:pPr>
    </w:p>
    <w:p w14:paraId="3D3C4454">
      <w:pPr>
        <w:spacing w:before="120" w:after="120" w:line="288" w:lineRule="auto"/>
        <w:ind w:left="0"/>
        <w:jc w:val="left"/>
      </w:pPr>
      <w:r>
        <w:rPr>
          <w:rFonts w:ascii="Arial" w:hAnsi="Arial" w:eastAsia="等线" w:cs="Arial"/>
          <w:b/>
          <w:sz w:val="22"/>
        </w:rPr>
        <w:t>VC可以自己定价list price不发货？</w:t>
      </w:r>
    </w:p>
    <w:p w14:paraId="7E57A1A8">
      <w:pPr>
        <w:spacing w:before="120" w:after="120" w:line="288" w:lineRule="auto"/>
        <w:ind w:left="0"/>
        <w:jc w:val="left"/>
      </w:pPr>
      <w:r>
        <w:rPr>
          <w:rFonts w:ascii="Arial" w:hAnsi="Arial" w:eastAsia="等线" w:cs="Arial"/>
          <w:sz w:val="22"/>
        </w:rPr>
        <w:t>可以调List Price，但不发货直接导致违约。你唯一不供货的情形是：没有有效的PO，或不接受PO。但要维持VC账号健康，必须保持一定程度的供货量和低拒单率。</w:t>
      </w:r>
    </w:p>
    <w:p w14:paraId="28D42D94">
      <w:pPr>
        <w:spacing w:before="120" w:after="120" w:line="288" w:lineRule="auto"/>
        <w:ind w:left="0"/>
        <w:jc w:val="left"/>
      </w:pPr>
    </w:p>
    <w:p w14:paraId="44CF8722">
      <w:pPr>
        <w:pBdr>
          <w:bottom w:val="single" w:color="DEE0E3" w:sz="2" w:space="0"/>
          <w:between w:val="single" w:color="DEE0E3" w:sz="2" w:space="0"/>
        </w:pBdr>
        <w:spacing w:before="120" w:after="120" w:line="288" w:lineRule="auto"/>
        <w:ind w:left="0"/>
      </w:pPr>
    </w:p>
    <w:p w14:paraId="7FDA85A0">
      <w:pPr>
        <w:spacing w:before="120" w:after="120" w:line="288" w:lineRule="auto"/>
        <w:ind w:left="0"/>
        <w:jc w:val="left"/>
      </w:pPr>
    </w:p>
    <w:p w14:paraId="1C71DD98">
      <w:pPr>
        <w:spacing w:before="120" w:after="120" w:line="288" w:lineRule="auto"/>
        <w:ind w:left="0"/>
        <w:jc w:val="left"/>
      </w:pPr>
      <w:r>
        <w:rPr>
          <w:rFonts w:ascii="Arial" w:hAnsi="Arial" w:eastAsia="等线" w:cs="Arial"/>
          <w:sz w:val="22"/>
        </w:rPr>
        <w:t>以上是所有指定章节的扩展内容。整书现已有完整覆盖，可直接按此组织成书，并辅以实际截图、表格和补充模板。若还需要补齐其他章节（如第十章细节、第十八章财务发票类型、第二十章等），我可以继续撰写。</w:t>
      </w:r>
    </w:p>
    <w:p w14:paraId="24A65F3F">
      <w:pPr>
        <w:spacing w:before="120" w:after="120" w:line="288" w:lineRule="auto"/>
        <w:ind w:left="0"/>
        <w:jc w:val="left"/>
      </w:pPr>
      <w:r>
        <w:rPr>
          <w:rFonts w:ascii="Arial" w:hAnsi="Arial" w:eastAsia="等线" w:cs="Arial"/>
          <w:sz w:val="22"/>
        </w:rPr>
        <w:t xml:space="preserve">好的，我们单独把 </w:t>
      </w:r>
      <w:r>
        <w:rPr>
          <w:rFonts w:ascii="Arial" w:hAnsi="Arial" w:eastAsia="等线" w:cs="Arial"/>
          <w:b/>
          <w:sz w:val="22"/>
        </w:rPr>
        <w:t>PPM、CM 和 NET PPM</w:t>
      </w:r>
      <w:r>
        <w:rPr>
          <w:rFonts w:ascii="Arial" w:hAnsi="Arial" w:eastAsia="等线" w:cs="Arial"/>
          <w:sz w:val="22"/>
        </w:rPr>
        <w:t xml:space="preserve"> 这几个容易混淆却至关重要的利润指标拎出来，并结合你已验证的准确公式，做一次透彻的细节拆解。</w:t>
      </w:r>
    </w:p>
    <w:p w14:paraId="0B157FD4">
      <w:pPr>
        <w:spacing w:before="120" w:after="120" w:line="288" w:lineRule="auto"/>
        <w:ind w:left="0"/>
        <w:jc w:val="left"/>
      </w:pPr>
    </w:p>
    <w:p w14:paraId="068B507D">
      <w:pPr>
        <w:pBdr>
          <w:bottom w:val="single" w:color="DEE0E3" w:sz="2" w:space="0"/>
          <w:between w:val="single" w:color="DEE0E3" w:sz="2" w:space="0"/>
        </w:pBdr>
        <w:spacing w:before="120" w:after="120" w:line="288" w:lineRule="auto"/>
        <w:ind w:left="0"/>
      </w:pPr>
    </w:p>
    <w:p w14:paraId="34467EFE">
      <w:pPr>
        <w:spacing w:before="120" w:after="120" w:line="288" w:lineRule="auto"/>
        <w:ind w:left="0"/>
        <w:jc w:val="left"/>
      </w:pPr>
    </w:p>
    <w:p w14:paraId="6DBFA981">
      <w:pPr>
        <w:spacing w:before="320" w:after="120" w:line="288" w:lineRule="auto"/>
        <w:ind w:left="0"/>
        <w:jc w:val="left"/>
        <w:outlineLvl w:val="1"/>
      </w:pPr>
      <w:bookmarkStart w:id="56" w:name="heading_56"/>
      <w:r>
        <w:rPr>
          <w:rFonts w:ascii="Arial" w:hAnsi="Arial" w:eastAsia="等线" w:cs="Arial"/>
          <w:b/>
          <w:sz w:val="32"/>
        </w:rPr>
        <w:t>一、先厘清三个基础概念：PPM、CM、NET PPM</w:t>
      </w:r>
      <w:bookmarkEnd w:id="56"/>
    </w:p>
    <w:p w14:paraId="614816B7">
      <w:pPr>
        <w:spacing w:before="120" w:after="120" w:line="288" w:lineRule="auto"/>
        <w:ind w:left="0"/>
        <w:jc w:val="left"/>
      </w:pPr>
    </w:p>
    <w:p w14:paraId="49C8BBCF">
      <w:pPr>
        <w:spacing w:before="120" w:after="120" w:line="288" w:lineRule="auto"/>
        <w:ind w:left="0"/>
        <w:jc w:val="left"/>
      </w:pPr>
      <w:r>
        <w:rPr>
          <w:rFonts w:ascii="Arial" w:hAnsi="Arial" w:eastAsia="等线" w:cs="Arial"/>
          <w:sz w:val="22"/>
        </w:rPr>
        <w:t>在亚马逊VC体系里，这三个词出现在财务对账、VM沟通、年度谈判等各个环节，但很多人只知其名，不解其意。</w:t>
      </w:r>
    </w:p>
    <w:p w14:paraId="14051A7C">
      <w:pPr>
        <w:spacing w:before="120" w:after="120" w:line="288" w:lineRule="auto"/>
        <w:ind w:left="0"/>
        <w:jc w:val="left"/>
      </w:pPr>
    </w:p>
    <w:p w14:paraId="51DA48F6">
      <w:pPr>
        <w:spacing w:before="300" w:after="120" w:line="288" w:lineRule="auto"/>
        <w:ind w:left="0"/>
        <w:jc w:val="left"/>
        <w:outlineLvl w:val="2"/>
      </w:pPr>
      <w:bookmarkStart w:id="57" w:name="heading_57"/>
      <w:r>
        <w:rPr>
          <w:rFonts w:ascii="Arial" w:hAnsi="Arial" w:eastAsia="等线" w:cs="Arial"/>
          <w:b/>
          <w:sz w:val="30"/>
        </w:rPr>
        <w:t>1. PPM – Product Profit Margin（产品利润率）</w:t>
      </w:r>
      <w:bookmarkEnd w:id="57"/>
    </w:p>
    <w:p w14:paraId="2D36AD9B">
      <w:pPr>
        <w:spacing w:before="120" w:after="120" w:line="288" w:lineRule="auto"/>
        <w:ind w:left="0"/>
        <w:jc w:val="left"/>
      </w:pPr>
    </w:p>
    <w:p w14:paraId="5A2D3479">
      <w:pPr>
        <w:spacing w:before="120" w:after="120" w:line="288" w:lineRule="auto"/>
        <w:ind w:left="0"/>
        <w:jc w:val="left"/>
      </w:pPr>
      <w:r>
        <w:rPr>
          <w:rFonts w:ascii="Arial" w:hAnsi="Arial" w:eastAsia="等线" w:cs="Arial"/>
          <w:sz w:val="22"/>
        </w:rPr>
        <w:t xml:space="preserve">通常指的是 </w:t>
      </w:r>
      <w:r>
        <w:rPr>
          <w:rFonts w:ascii="Arial" w:hAnsi="Arial" w:eastAsia="等线" w:cs="Arial"/>
          <w:b/>
          <w:sz w:val="22"/>
        </w:rPr>
        <w:t>亚马逊从你这件商品上能够获得的产品级毛利率</w:t>
      </w:r>
      <w:r>
        <w:rPr>
          <w:rFonts w:ascii="Arial" w:hAnsi="Arial" w:eastAsia="等线" w:cs="Arial"/>
          <w:sz w:val="22"/>
        </w:rPr>
        <w:t>，并不扣除运营杂费。一个简化的不完整公式是：</w:t>
      </w:r>
    </w:p>
    <w:p w14:paraId="1FC52571">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BF6859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9B81368">
            <w:pPr>
              <w:spacing w:before="120" w:after="120" w:line="288" w:lineRule="auto"/>
              <w:ind w:left="0"/>
              <w:jc w:val="left"/>
            </w:pPr>
            <w:r>
              <w:rPr>
                <w:rFonts w:ascii="Arial" w:hAnsi="Arial" w:eastAsia="等线" w:cs="Arial"/>
                <w:color w:val="646A73"/>
                <w:sz w:val="22"/>
              </w:rPr>
              <w:t>PPM = (零售价 - 供货价) / 零售价</w:t>
            </w:r>
          </w:p>
        </w:tc>
      </w:tr>
    </w:tbl>
    <w:p w14:paraId="22E281A9">
      <w:pPr>
        <w:spacing w:before="120" w:after="120" w:line="288" w:lineRule="auto"/>
        <w:ind w:left="0"/>
        <w:jc w:val="left"/>
      </w:pPr>
    </w:p>
    <w:p w14:paraId="7DCBCE59">
      <w:pPr>
        <w:spacing w:before="120" w:after="120" w:line="288" w:lineRule="auto"/>
        <w:ind w:left="0"/>
        <w:jc w:val="left"/>
      </w:pPr>
      <w:r>
        <w:rPr>
          <w:rFonts w:ascii="Arial" w:hAnsi="Arial" w:eastAsia="等线" w:cs="Arial"/>
          <w:sz w:val="22"/>
        </w:rPr>
        <w:t>但这个PPM严重失真，因为它没有算上你给亚马逊的各类“津贴返点”（Damage Allowance, Freight Allowance, Co-op），也没有计算退货损耗、货损以及Chargeback。因此，PPM只是一个</w:t>
      </w:r>
      <w:r>
        <w:rPr>
          <w:rFonts w:ascii="Arial" w:hAnsi="Arial" w:eastAsia="等线" w:cs="Arial"/>
          <w:b/>
          <w:sz w:val="22"/>
        </w:rPr>
        <w:t>起点值</w:t>
      </w:r>
      <w:r>
        <w:rPr>
          <w:rFonts w:ascii="Arial" w:hAnsi="Arial" w:eastAsia="等线" w:cs="Arial"/>
          <w:sz w:val="22"/>
        </w:rPr>
        <w:t>，VC内部几乎不会用它来做关键决策。</w:t>
      </w:r>
    </w:p>
    <w:p w14:paraId="1F8E6904">
      <w:pPr>
        <w:spacing w:before="120" w:after="120" w:line="288" w:lineRule="auto"/>
        <w:ind w:left="0"/>
        <w:jc w:val="left"/>
      </w:pPr>
    </w:p>
    <w:p w14:paraId="2A064EE4">
      <w:pPr>
        <w:spacing w:before="300" w:after="120" w:line="288" w:lineRule="auto"/>
        <w:ind w:left="0"/>
        <w:jc w:val="left"/>
        <w:outlineLvl w:val="2"/>
      </w:pPr>
      <w:bookmarkStart w:id="58" w:name="heading_58"/>
      <w:r>
        <w:rPr>
          <w:rFonts w:ascii="Arial" w:hAnsi="Arial" w:eastAsia="等线" w:cs="Arial"/>
          <w:b/>
          <w:sz w:val="30"/>
        </w:rPr>
        <w:t>2. CM – Contribution Margin（贡献利润）</w:t>
      </w:r>
      <w:bookmarkEnd w:id="58"/>
    </w:p>
    <w:p w14:paraId="75722897">
      <w:pPr>
        <w:spacing w:before="120" w:after="120" w:line="288" w:lineRule="auto"/>
        <w:ind w:left="0"/>
        <w:jc w:val="left"/>
      </w:pPr>
    </w:p>
    <w:p w14:paraId="3AF20016">
      <w:pPr>
        <w:spacing w:before="120" w:after="120" w:line="288" w:lineRule="auto"/>
        <w:ind w:left="0"/>
        <w:jc w:val="left"/>
      </w:pPr>
      <w:r>
        <w:rPr>
          <w:rFonts w:ascii="Arial" w:hAnsi="Arial" w:eastAsia="等线" w:cs="Arial"/>
          <w:sz w:val="22"/>
        </w:rPr>
        <w:t>CM在亚马逊内部有多种定义，比较多见的一种是：</w:t>
      </w:r>
    </w:p>
    <w:p w14:paraId="412E44E6">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A0B29C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F0066AD">
            <w:pPr>
              <w:spacing w:before="120" w:after="120" w:line="288" w:lineRule="auto"/>
              <w:ind w:left="0"/>
              <w:jc w:val="left"/>
            </w:pPr>
            <w:r>
              <w:rPr>
                <w:rFonts w:ascii="Arial" w:hAnsi="Arial" w:eastAsia="等线" w:cs="Arial"/>
                <w:color w:val="646A73"/>
                <w:sz w:val="22"/>
              </w:rPr>
              <w:t>CM = 零售价 - 供货价 - 直接可变成本（包括运费、仓储操作费、退货处理费等）</w:t>
            </w:r>
          </w:p>
        </w:tc>
      </w:tr>
    </w:tbl>
    <w:p w14:paraId="67592343">
      <w:pPr>
        <w:spacing w:before="120" w:after="120" w:line="288" w:lineRule="auto"/>
        <w:ind w:left="0"/>
        <w:jc w:val="left"/>
      </w:pPr>
    </w:p>
    <w:p w14:paraId="29FDF585">
      <w:pPr>
        <w:spacing w:before="120" w:after="120" w:line="288" w:lineRule="auto"/>
        <w:ind w:left="0"/>
        <w:jc w:val="left"/>
      </w:pPr>
      <w:r>
        <w:rPr>
          <w:rFonts w:ascii="Arial" w:hAnsi="Arial" w:eastAsia="等线" w:cs="Arial"/>
          <w:sz w:val="22"/>
        </w:rPr>
        <w:t>在供应商视角，CM更常用的意思是你“实际落入自己口袋”的单位产品净收入：</w:t>
      </w:r>
    </w:p>
    <w:p w14:paraId="1126ABA5">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1DB2F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2829C46">
            <w:pPr>
              <w:spacing w:before="120" w:after="120" w:line="288" w:lineRule="auto"/>
              <w:ind w:left="0"/>
              <w:jc w:val="left"/>
            </w:pPr>
            <w:r>
              <w:rPr>
                <w:rFonts w:ascii="Arial" w:hAnsi="Arial" w:eastAsia="等线" w:cs="Arial"/>
                <w:color w:val="646A73"/>
                <w:sz w:val="22"/>
              </w:rPr>
              <w:t>你的CM = 净实收价 - 产品成本 - 头程物流 - 其他分摊</w:t>
            </w:r>
          </w:p>
        </w:tc>
      </w:tr>
    </w:tbl>
    <w:p w14:paraId="3FA653D8">
      <w:pPr>
        <w:spacing w:before="120" w:after="120" w:line="288" w:lineRule="auto"/>
        <w:ind w:left="0"/>
        <w:jc w:val="left"/>
      </w:pPr>
    </w:p>
    <w:p w14:paraId="12A25E47">
      <w:pPr>
        <w:spacing w:before="120" w:after="120" w:line="288" w:lineRule="auto"/>
        <w:ind w:left="0"/>
        <w:jc w:val="left"/>
      </w:pPr>
      <w:r>
        <w:rPr>
          <w:rFonts w:ascii="Arial" w:hAnsi="Arial" w:eastAsia="等线" w:cs="Arial"/>
          <w:sz w:val="22"/>
        </w:rPr>
        <w:t xml:space="preserve">CM的计算能让你知道卖一个产品自己到底赚不赚钱，但不能直接告诉你亚马逊对你满不满意。因为亚马逊评估你用的是 </w:t>
      </w:r>
      <w:r>
        <w:rPr>
          <w:rFonts w:ascii="Arial" w:hAnsi="Arial" w:eastAsia="等线" w:cs="Arial"/>
          <w:b/>
          <w:sz w:val="22"/>
        </w:rPr>
        <w:t>NET PPM</w:t>
      </w:r>
      <w:r>
        <w:rPr>
          <w:rFonts w:ascii="Arial" w:hAnsi="Arial" w:eastAsia="等线" w:cs="Arial"/>
          <w:sz w:val="22"/>
        </w:rPr>
        <w:t>。</w:t>
      </w:r>
    </w:p>
    <w:p w14:paraId="26250BDC">
      <w:pPr>
        <w:spacing w:before="120" w:after="120" w:line="288" w:lineRule="auto"/>
        <w:ind w:left="0"/>
        <w:jc w:val="left"/>
      </w:pPr>
    </w:p>
    <w:p w14:paraId="77A6B30B">
      <w:pPr>
        <w:spacing w:before="300" w:after="120" w:line="288" w:lineRule="auto"/>
        <w:ind w:left="0"/>
        <w:jc w:val="left"/>
        <w:outlineLvl w:val="2"/>
      </w:pPr>
      <w:bookmarkStart w:id="59" w:name="heading_59"/>
      <w:r>
        <w:rPr>
          <w:rFonts w:ascii="Arial" w:hAnsi="Arial" w:eastAsia="等线" w:cs="Arial"/>
          <w:b/>
          <w:sz w:val="30"/>
        </w:rPr>
        <w:t>3. NET PPM – Net Pure Product Margin（净纯产品利润率）</w:t>
      </w:r>
      <w:bookmarkEnd w:id="59"/>
    </w:p>
    <w:p w14:paraId="08FFE4EE">
      <w:pPr>
        <w:spacing w:before="120" w:after="120" w:line="288" w:lineRule="auto"/>
        <w:ind w:left="0"/>
        <w:jc w:val="left"/>
      </w:pPr>
    </w:p>
    <w:p w14:paraId="2EA85035">
      <w:pPr>
        <w:spacing w:before="120" w:after="120" w:line="288" w:lineRule="auto"/>
        <w:ind w:left="0"/>
        <w:jc w:val="left"/>
      </w:pPr>
      <w:r>
        <w:rPr>
          <w:rFonts w:ascii="Arial" w:hAnsi="Arial" w:eastAsia="等线" w:cs="Arial"/>
          <w:sz w:val="22"/>
        </w:rPr>
        <w:t>这是</w:t>
      </w:r>
      <w:r>
        <w:rPr>
          <w:rFonts w:ascii="Arial" w:hAnsi="Arial" w:eastAsia="等线" w:cs="Arial"/>
          <w:b/>
          <w:sz w:val="22"/>
        </w:rPr>
        <w:t>亚马逊考核供应商最核心的指标</w:t>
      </w:r>
      <w:r>
        <w:rPr>
          <w:rFonts w:ascii="Arial" w:hAnsi="Arial" w:eastAsia="等线" w:cs="Arial"/>
          <w:sz w:val="22"/>
        </w:rPr>
        <w:t>，也是VM的KPI。它综合了供货价、所有合同扣点、促销资金、退货折损等，算出亚马逊每销售1美元你的产品，能获得的全部净回报率。</w:t>
      </w:r>
    </w:p>
    <w:p w14:paraId="3B7068E1">
      <w:pPr>
        <w:spacing w:before="120" w:after="120" w:line="288" w:lineRule="auto"/>
        <w:ind w:left="0"/>
        <w:jc w:val="left"/>
      </w:pPr>
    </w:p>
    <w:p w14:paraId="04548A5D">
      <w:pPr>
        <w:spacing w:before="120" w:after="120" w:line="288" w:lineRule="auto"/>
        <w:ind w:left="0"/>
        <w:jc w:val="left"/>
      </w:pPr>
      <w:r>
        <w:rPr>
          <w:rFonts w:ascii="Arial" w:hAnsi="Arial" w:eastAsia="等线" w:cs="Arial"/>
          <w:sz w:val="22"/>
        </w:rPr>
        <w:t>你提供的公式正是基于亚马逊视角计算的，下面我们彻底拆解。</w:t>
      </w:r>
    </w:p>
    <w:p w14:paraId="70617FB0">
      <w:pPr>
        <w:spacing w:before="120" w:after="120" w:line="288" w:lineRule="auto"/>
        <w:ind w:left="0"/>
        <w:jc w:val="left"/>
      </w:pPr>
    </w:p>
    <w:p w14:paraId="5D2D13A4">
      <w:pPr>
        <w:pBdr>
          <w:bottom w:val="single" w:color="DEE0E3" w:sz="2" w:space="0"/>
          <w:between w:val="single" w:color="DEE0E3" w:sz="2" w:space="0"/>
        </w:pBdr>
        <w:spacing w:before="120" w:after="120" w:line="288" w:lineRule="auto"/>
        <w:ind w:left="0"/>
      </w:pPr>
    </w:p>
    <w:p w14:paraId="2846DA3F">
      <w:pPr>
        <w:spacing w:before="120" w:after="120" w:line="288" w:lineRule="auto"/>
        <w:ind w:left="0"/>
        <w:jc w:val="left"/>
      </w:pPr>
    </w:p>
    <w:p w14:paraId="7477F01F">
      <w:pPr>
        <w:spacing w:before="320" w:after="120" w:line="288" w:lineRule="auto"/>
        <w:ind w:left="0"/>
        <w:jc w:val="left"/>
        <w:outlineLvl w:val="1"/>
      </w:pPr>
      <w:bookmarkStart w:id="60" w:name="heading_60"/>
      <w:r>
        <w:rPr>
          <w:rFonts w:ascii="Arial" w:hAnsi="Arial" w:eastAsia="等线" w:cs="Arial"/>
          <w:b/>
          <w:sz w:val="32"/>
        </w:rPr>
        <w:t>二、你验证过的准确公式，逐字详解</w:t>
      </w:r>
      <w:bookmarkEnd w:id="60"/>
    </w:p>
    <w:p w14:paraId="2E24C58A">
      <w:pPr>
        <w:spacing w:before="120" w:after="120" w:line="288" w:lineRule="auto"/>
        <w:ind w:left="0"/>
        <w:jc w:val="left"/>
      </w:pPr>
    </w:p>
    <w:p w14:paraId="4141A205">
      <w:pPr>
        <w:spacing w:before="300" w:after="120" w:line="288" w:lineRule="auto"/>
        <w:ind w:left="0"/>
        <w:jc w:val="left"/>
        <w:outlineLvl w:val="2"/>
      </w:pPr>
      <w:bookmarkStart w:id="61" w:name="heading_61"/>
      <w:r>
        <w:rPr>
          <w:rFonts w:ascii="Arial" w:hAnsi="Arial" w:eastAsia="等线" w:cs="Arial"/>
          <w:b/>
          <w:sz w:val="30"/>
        </w:rPr>
        <w:t>公式一：不促销状态下的NET PPM</w:t>
      </w:r>
      <w:bookmarkEnd w:id="61"/>
    </w:p>
    <w:p w14:paraId="246580FB">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85C02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6DD9513">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NET PPM（不促销）= (list price - cost price + 佣金扣点 × cost price) / list price</w:t>
            </w:r>
          </w:p>
        </w:tc>
      </w:tr>
    </w:tbl>
    <w:p w14:paraId="4C27E4F9">
      <w:pPr>
        <w:spacing w:before="120" w:after="120" w:line="288" w:lineRule="auto"/>
        <w:ind w:left="0"/>
        <w:jc w:val="left"/>
      </w:pPr>
    </w:p>
    <w:p w14:paraId="18E0F374">
      <w:pPr>
        <w:spacing w:before="120" w:after="120" w:line="288" w:lineRule="auto"/>
        <w:ind w:left="0"/>
        <w:jc w:val="left"/>
      </w:pPr>
      <w:r>
        <w:rPr>
          <w:rFonts w:ascii="Arial" w:hAnsi="Arial" w:eastAsia="等线" w:cs="Arial"/>
          <w:b/>
          <w:sz w:val="22"/>
        </w:rPr>
        <w:t>变量定义：</w:t>
      </w:r>
    </w:p>
    <w:p w14:paraId="66D24505">
      <w:pPr>
        <w:numPr>
          <w:ilvl w:val="0"/>
          <w:numId w:val="111"/>
        </w:numPr>
        <w:spacing w:before="120" w:after="120" w:line="288" w:lineRule="auto"/>
        <w:ind w:left="0"/>
        <w:jc w:val="left"/>
      </w:pPr>
      <w:r>
        <w:rPr>
          <w:rFonts w:ascii="Arial" w:hAnsi="Arial" w:eastAsia="等线" w:cs="Arial"/>
          <w:b/>
          <w:sz w:val="22"/>
        </w:rPr>
        <w:t>list price</w:t>
      </w:r>
      <w:r>
        <w:rPr>
          <w:rFonts w:ascii="Arial" w:hAnsi="Arial" w:eastAsia="等线" w:cs="Arial"/>
          <w:sz w:val="22"/>
        </w:rPr>
        <w:t>：亚马逊在商品页面展示的建议零售价/划线价。注意，不是实际售价，而是你提交的那个list price。亚马逊用这个值作为“满价”基准，来评估理论利润空间。实际售价如果偏低，亚马逊还会启动Price Protection让你返还利润，所以它默认list price就是计算基准。</w:t>
      </w:r>
    </w:p>
    <w:p w14:paraId="7C52B638">
      <w:pPr>
        <w:numPr>
          <w:ilvl w:val="0"/>
          <w:numId w:val="112"/>
        </w:numPr>
        <w:spacing w:before="120" w:after="120" w:line="288" w:lineRule="auto"/>
        <w:ind w:left="0"/>
        <w:jc w:val="left"/>
      </w:pPr>
      <w:r>
        <w:rPr>
          <w:rFonts w:ascii="Arial" w:hAnsi="Arial" w:eastAsia="等线" w:cs="Arial"/>
          <w:b/>
          <w:sz w:val="22"/>
        </w:rPr>
        <w:t>cost price</w:t>
      </w:r>
      <w:r>
        <w:rPr>
          <w:rFonts w:ascii="Arial" w:hAnsi="Arial" w:eastAsia="等线" w:cs="Arial"/>
          <w:sz w:val="22"/>
        </w:rPr>
        <w:t>：你的供货价（不含税，未扣津贴前的单价）。</w:t>
      </w:r>
    </w:p>
    <w:p w14:paraId="54D0F744">
      <w:pPr>
        <w:numPr>
          <w:ilvl w:val="0"/>
          <w:numId w:val="113"/>
        </w:numPr>
        <w:spacing w:before="120" w:after="120" w:line="288" w:lineRule="auto"/>
        <w:ind w:left="0"/>
        <w:jc w:val="left"/>
      </w:pPr>
      <w:r>
        <w:rPr>
          <w:rFonts w:ascii="Arial" w:hAnsi="Arial" w:eastAsia="等线" w:cs="Arial"/>
          <w:b/>
          <w:sz w:val="22"/>
        </w:rPr>
        <w:t>佣金扣点</w:t>
      </w:r>
      <w:r>
        <w:rPr>
          <w:rFonts w:ascii="Arial" w:hAnsi="Arial" w:eastAsia="等线" w:cs="Arial"/>
          <w:sz w:val="22"/>
        </w:rPr>
        <w:t xml:space="preserve">：你的Trade Agreement里 </w:t>
      </w:r>
      <w:r>
        <w:rPr>
          <w:rFonts w:ascii="Arial" w:hAnsi="Arial" w:eastAsia="等线" w:cs="Arial"/>
          <w:b/>
          <w:sz w:val="22"/>
        </w:rPr>
        <w:t>所有按cost price百分比扣款的津贴总和</w:t>
      </w:r>
      <w:r>
        <w:rPr>
          <w:rFonts w:ascii="Arial" w:hAnsi="Arial" w:eastAsia="等线" w:cs="Arial"/>
          <w:sz w:val="22"/>
        </w:rPr>
        <w:t>，以小数形式表示。比如你的合同里：</w:t>
      </w:r>
    </w:p>
    <w:p w14:paraId="3CA5EE66">
      <w:pPr>
        <w:numPr>
          <w:ilvl w:val="0"/>
          <w:numId w:val="114"/>
        </w:numPr>
        <w:spacing w:before="120" w:after="120" w:line="288" w:lineRule="auto"/>
        <w:ind w:left="453"/>
        <w:jc w:val="left"/>
      </w:pPr>
      <w:r>
        <w:rPr>
          <w:rFonts w:ascii="Arial" w:hAnsi="Arial" w:eastAsia="等线" w:cs="Arial"/>
          <w:sz w:val="22"/>
        </w:rPr>
        <w:t>Damage Allowance = 3%</w:t>
      </w:r>
    </w:p>
    <w:p w14:paraId="04EDD910">
      <w:pPr>
        <w:numPr>
          <w:ilvl w:val="0"/>
          <w:numId w:val="115"/>
        </w:numPr>
        <w:spacing w:before="120" w:after="120" w:line="288" w:lineRule="auto"/>
        <w:ind w:left="453"/>
        <w:jc w:val="left"/>
      </w:pPr>
      <w:r>
        <w:rPr>
          <w:rFonts w:ascii="Arial" w:hAnsi="Arial" w:eastAsia="等线" w:cs="Arial"/>
          <w:sz w:val="22"/>
        </w:rPr>
        <w:t>Freight Allowance = 4%</w:t>
      </w:r>
    </w:p>
    <w:p w14:paraId="6E202C75">
      <w:pPr>
        <w:numPr>
          <w:ilvl w:val="0"/>
          <w:numId w:val="116"/>
        </w:numPr>
        <w:spacing w:before="120" w:after="120" w:line="288" w:lineRule="auto"/>
        <w:ind w:left="453"/>
        <w:jc w:val="left"/>
      </w:pPr>
      <w:r>
        <w:rPr>
          <w:rFonts w:ascii="Arial" w:hAnsi="Arial" w:eastAsia="等线" w:cs="Arial"/>
          <w:sz w:val="22"/>
        </w:rPr>
        <w:t>Co-op/MDF = 5%</w:t>
      </w:r>
    </w:p>
    <w:p w14:paraId="7FCA562F">
      <w:pPr>
        <w:numPr>
          <w:ilvl w:val="0"/>
          <w:numId w:val="117"/>
        </w:numPr>
        <w:spacing w:before="120" w:after="120" w:line="288" w:lineRule="auto"/>
        <w:ind w:left="453"/>
        <w:jc w:val="left"/>
      </w:pPr>
      <w:r>
        <w:rPr>
          <w:rFonts w:ascii="Arial" w:hAnsi="Arial" w:eastAsia="等线" w:cs="Arial"/>
          <w:sz w:val="22"/>
        </w:rPr>
        <w:t xml:space="preserve">那么佣金扣点 = 0.03 + 0.04 + 0.05 = </w:t>
      </w:r>
      <w:r>
        <w:rPr>
          <w:rFonts w:ascii="Arial" w:hAnsi="Arial" w:eastAsia="等线" w:cs="Arial"/>
          <w:b/>
          <w:sz w:val="22"/>
        </w:rPr>
        <w:t>0.12</w:t>
      </w:r>
      <w:r>
        <w:rPr>
          <w:rFonts w:ascii="Arial" w:hAnsi="Arial" w:eastAsia="等线" w:cs="Arial"/>
          <w:sz w:val="22"/>
        </w:rPr>
        <w:t>（即12%）</w:t>
      </w:r>
    </w:p>
    <w:p w14:paraId="1EC5EA13">
      <w:pPr>
        <w:spacing w:before="120" w:after="120" w:line="288" w:lineRule="auto"/>
        <w:ind w:left="907"/>
        <w:jc w:val="left"/>
      </w:pPr>
    </w:p>
    <w:p w14:paraId="5EFD132B">
      <w:pPr>
        <w:spacing w:before="120" w:after="120" w:line="288" w:lineRule="auto"/>
        <w:ind w:left="0"/>
        <w:jc w:val="left"/>
      </w:pPr>
      <w:r>
        <w:rPr>
          <w:rFonts w:ascii="Arial" w:hAnsi="Arial" w:eastAsia="等线" w:cs="Arial"/>
          <w:b/>
          <w:sz w:val="22"/>
        </w:rPr>
        <w:t>分子解释</w:t>
      </w:r>
      <w:r>
        <w:rPr>
          <w:rFonts w:ascii="Arial" w:hAnsi="Arial" w:eastAsia="等线" w:cs="Arial"/>
          <w:sz w:val="22"/>
        </w:rPr>
        <w:t>：</w:t>
      </w:r>
      <w:r>
        <w:rPr>
          <w:rFonts w:ascii="Consolas" w:hAnsi="Consolas" w:eastAsia="Consolas" w:cs="Consolas"/>
          <w:sz w:val="22"/>
          <w:shd w:val="clear" w:fill="EFF0F1"/>
        </w:rPr>
        <w:t>list price - cost price</w:t>
      </w:r>
      <w:r>
        <w:rPr>
          <w:rFonts w:ascii="Arial" w:hAnsi="Arial" w:eastAsia="等线" w:cs="Arial"/>
          <w:sz w:val="22"/>
        </w:rPr>
        <w:t xml:space="preserve"> 是亚马逊的毛利润；再加上 </w:t>
      </w:r>
      <w:r>
        <w:rPr>
          <w:rFonts w:ascii="Consolas" w:hAnsi="Consolas" w:eastAsia="Consolas" w:cs="Consolas"/>
          <w:sz w:val="22"/>
          <w:shd w:val="clear" w:fill="EFF0F1"/>
        </w:rPr>
        <w:t>佣金扣点 × cost price</w:t>
      </w:r>
      <w:r>
        <w:rPr>
          <w:rFonts w:ascii="Arial" w:hAnsi="Arial" w:eastAsia="等线" w:cs="Arial"/>
          <w:sz w:val="22"/>
        </w:rPr>
        <w:t>，这部分实际上是亚马逊从你身上额外扣走的返点，所以也要算进亚马逊的利润贡献里。</w:t>
      </w:r>
    </w:p>
    <w:p w14:paraId="5301DAB7">
      <w:pPr>
        <w:spacing w:before="120" w:after="120" w:line="288" w:lineRule="auto"/>
        <w:ind w:left="0"/>
        <w:jc w:val="left"/>
      </w:pPr>
    </w:p>
    <w:p w14:paraId="1748B4C0">
      <w:pPr>
        <w:spacing w:before="260" w:after="120" w:line="288" w:lineRule="auto"/>
        <w:ind w:left="0"/>
        <w:jc w:val="left"/>
        <w:outlineLvl w:val="3"/>
      </w:pPr>
      <w:bookmarkStart w:id="62" w:name="heading_62"/>
      <w:r>
        <w:rPr>
          <w:rFonts w:ascii="Arial" w:hAnsi="Arial" w:eastAsia="等线" w:cs="Arial"/>
          <w:b/>
          <w:sz w:val="28"/>
        </w:rPr>
        <w:t>举例计算：</w:t>
      </w:r>
      <w:bookmarkEnd w:id="62"/>
    </w:p>
    <w:p w14:paraId="74D24F58">
      <w:pPr>
        <w:spacing w:before="120" w:after="120" w:line="288" w:lineRule="auto"/>
        <w:ind w:left="0"/>
        <w:jc w:val="left"/>
      </w:pPr>
    </w:p>
    <w:p w14:paraId="6D0D494A">
      <w:pPr>
        <w:spacing w:before="120" w:after="120" w:line="288" w:lineRule="auto"/>
        <w:ind w:left="0"/>
        <w:jc w:val="left"/>
      </w:pPr>
      <w:r>
        <w:rPr>
          <w:rFonts w:ascii="Arial" w:hAnsi="Arial" w:eastAsia="等线" w:cs="Arial"/>
          <w:sz w:val="22"/>
        </w:rPr>
        <w:t>假设：</w:t>
      </w:r>
    </w:p>
    <w:p w14:paraId="568AC1AD">
      <w:pPr>
        <w:numPr>
          <w:ilvl w:val="0"/>
          <w:numId w:val="118"/>
        </w:numPr>
        <w:spacing w:before="120" w:after="120" w:line="288" w:lineRule="auto"/>
        <w:ind w:left="0"/>
        <w:jc w:val="left"/>
      </w:pPr>
      <w:r>
        <w:rPr>
          <w:rFonts w:ascii="Arial" w:hAnsi="Arial" w:eastAsia="等线" w:cs="Arial"/>
          <w:sz w:val="22"/>
        </w:rPr>
        <w:t>list price = $50</w:t>
      </w:r>
    </w:p>
    <w:p w14:paraId="52A55461">
      <w:pPr>
        <w:numPr>
          <w:ilvl w:val="0"/>
          <w:numId w:val="119"/>
        </w:numPr>
        <w:spacing w:before="120" w:after="120" w:line="288" w:lineRule="auto"/>
        <w:ind w:left="0"/>
        <w:jc w:val="left"/>
      </w:pPr>
      <w:r>
        <w:rPr>
          <w:rFonts w:ascii="Arial" w:hAnsi="Arial" w:eastAsia="等线" w:cs="Arial"/>
          <w:sz w:val="22"/>
        </w:rPr>
        <w:t>cost price = $20</w:t>
      </w:r>
    </w:p>
    <w:p w14:paraId="54C95E72">
      <w:pPr>
        <w:numPr>
          <w:ilvl w:val="0"/>
          <w:numId w:val="120"/>
        </w:numPr>
        <w:spacing w:before="120" w:after="120" w:line="288" w:lineRule="auto"/>
        <w:ind w:left="0"/>
        <w:jc w:val="left"/>
      </w:pPr>
      <w:r>
        <w:rPr>
          <w:rFonts w:ascii="Arial" w:hAnsi="Arial" w:eastAsia="等线" w:cs="Arial"/>
          <w:sz w:val="22"/>
        </w:rPr>
        <w:t>总佣金扣点 = 10%（0.10）</w:t>
      </w:r>
    </w:p>
    <w:p w14:paraId="0532B859">
      <w:pPr>
        <w:spacing w:before="120" w:after="120" w:line="288" w:lineRule="auto"/>
        <w:ind w:left="453"/>
        <w:jc w:val="left"/>
      </w:pPr>
    </w:p>
    <w:p w14:paraId="5C044811">
      <w:pPr>
        <w:spacing w:before="120" w:after="120" w:line="288" w:lineRule="auto"/>
        <w:ind w:left="0"/>
        <w:jc w:val="left"/>
      </w:pPr>
      <w:r>
        <w:rPr>
          <w:rFonts w:ascii="Arial" w:hAnsi="Arial" w:eastAsia="等线" w:cs="Arial"/>
          <w:sz w:val="22"/>
        </w:rPr>
        <w:t>NET PPM = (50 - 20 + 0.10 × 20) / 50</w:t>
      </w:r>
    </w:p>
    <w:p w14:paraId="4824ED37">
      <w:pPr>
        <w:spacing w:before="120" w:after="120" w:line="288" w:lineRule="auto"/>
        <w:ind w:left="0"/>
        <w:jc w:val="left"/>
      </w:pPr>
      <w:r>
        <w:rPr>
          <w:rFonts w:ascii="Arial" w:hAnsi="Arial" w:eastAsia="等线" w:cs="Arial"/>
          <w:sz w:val="22"/>
        </w:rPr>
        <w:t>= (30 + 2) / 50</w:t>
      </w:r>
    </w:p>
    <w:p w14:paraId="72475B0D">
      <w:pPr>
        <w:spacing w:before="120" w:after="120" w:line="288" w:lineRule="auto"/>
        <w:ind w:left="0"/>
        <w:jc w:val="left"/>
      </w:pPr>
      <w:r>
        <w:rPr>
          <w:rFonts w:ascii="Arial" w:hAnsi="Arial" w:eastAsia="等线" w:cs="Arial"/>
          <w:sz w:val="22"/>
        </w:rPr>
        <w:t>= 32 / 50</w:t>
      </w:r>
    </w:p>
    <w:p w14:paraId="7B841859">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64%</w:t>
      </w:r>
    </w:p>
    <w:p w14:paraId="3C63F4D8">
      <w:pPr>
        <w:spacing w:before="120" w:after="120" w:line="288" w:lineRule="auto"/>
        <w:ind w:left="0"/>
        <w:jc w:val="left"/>
      </w:pPr>
    </w:p>
    <w:p w14:paraId="76F74CE8">
      <w:pPr>
        <w:spacing w:before="120" w:after="120" w:line="288" w:lineRule="auto"/>
        <w:ind w:left="0"/>
        <w:jc w:val="left"/>
      </w:pPr>
      <w:r>
        <w:rPr>
          <w:rFonts w:ascii="Arial" w:hAnsi="Arial" w:eastAsia="等线" w:cs="Arial"/>
          <w:sz w:val="22"/>
        </w:rPr>
        <w:t>这意味着亚马逊每卖出这个产品，理论上能获得64%的净贡献率，相当高的数字，VM会很喜欢。</w:t>
      </w:r>
    </w:p>
    <w:p w14:paraId="6F4E5A74">
      <w:pPr>
        <w:spacing w:before="120" w:after="120" w:line="288" w:lineRule="auto"/>
        <w:ind w:left="0"/>
        <w:jc w:val="left"/>
      </w:pPr>
    </w:p>
    <w:p w14:paraId="724FE952">
      <w:pPr>
        <w:pBdr>
          <w:bottom w:val="single" w:color="DEE0E3" w:sz="2" w:space="0"/>
          <w:between w:val="single" w:color="DEE0E3" w:sz="2" w:space="0"/>
        </w:pBdr>
        <w:spacing w:before="120" w:after="120" w:line="288" w:lineRule="auto"/>
        <w:ind w:left="0"/>
      </w:pPr>
    </w:p>
    <w:p w14:paraId="471055FA">
      <w:pPr>
        <w:spacing w:before="120" w:after="120" w:line="288" w:lineRule="auto"/>
        <w:ind w:left="0"/>
        <w:jc w:val="left"/>
      </w:pPr>
    </w:p>
    <w:p w14:paraId="2ECA17E8">
      <w:pPr>
        <w:spacing w:before="300" w:after="120" w:line="288" w:lineRule="auto"/>
        <w:ind w:left="0"/>
        <w:jc w:val="left"/>
        <w:outlineLvl w:val="2"/>
      </w:pPr>
      <w:bookmarkStart w:id="63" w:name="heading_63"/>
      <w:r>
        <w:rPr>
          <w:rFonts w:ascii="Arial" w:hAnsi="Arial" w:eastAsia="等线" w:cs="Arial"/>
          <w:b/>
          <w:sz w:val="30"/>
        </w:rPr>
        <w:t>公式二：BD（Best Deal）促销状态下的NET PPM</w:t>
      </w:r>
      <w:bookmarkEnd w:id="63"/>
    </w:p>
    <w:p w14:paraId="2BDF4BE7">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37192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6FF2A947">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NET PPM（BD促销）= (促销后的list price - cost price + 促销funding + 佣金扣点 × cost price) / 促销后的list price</w:t>
            </w:r>
          </w:p>
        </w:tc>
      </w:tr>
    </w:tbl>
    <w:p w14:paraId="7162D4DF">
      <w:pPr>
        <w:spacing w:before="120" w:after="120" w:line="288" w:lineRule="auto"/>
        <w:ind w:left="0"/>
        <w:jc w:val="left"/>
      </w:pPr>
    </w:p>
    <w:p w14:paraId="43C81EBA">
      <w:pPr>
        <w:spacing w:before="120" w:after="120" w:line="288" w:lineRule="auto"/>
        <w:ind w:left="0"/>
        <w:jc w:val="left"/>
      </w:pPr>
      <w:r>
        <w:rPr>
          <w:rFonts w:ascii="Arial" w:hAnsi="Arial" w:eastAsia="等线" w:cs="Arial"/>
          <w:b/>
          <w:sz w:val="22"/>
        </w:rPr>
        <w:t>新增变量：</w:t>
      </w:r>
    </w:p>
    <w:p w14:paraId="68B0B17D">
      <w:pPr>
        <w:numPr>
          <w:ilvl w:val="0"/>
          <w:numId w:val="121"/>
        </w:numPr>
        <w:spacing w:before="120" w:after="120" w:line="288" w:lineRule="auto"/>
        <w:ind w:left="0"/>
        <w:jc w:val="left"/>
      </w:pPr>
      <w:r>
        <w:rPr>
          <w:rFonts w:ascii="Arial" w:hAnsi="Arial" w:eastAsia="等线" w:cs="Arial"/>
          <w:b/>
          <w:sz w:val="22"/>
        </w:rPr>
        <w:t>促销后的list price</w:t>
      </w:r>
      <w:r>
        <w:rPr>
          <w:rFonts w:ascii="Arial" w:hAnsi="Arial" w:eastAsia="等线" w:cs="Arial"/>
          <w:sz w:val="22"/>
        </w:rPr>
        <w:t>：BD活动期间你设置的促销价（也是买家实际看到的价格）。比如原list price $50，BD活动折后卖 $35。</w:t>
      </w:r>
    </w:p>
    <w:p w14:paraId="0D28989D">
      <w:pPr>
        <w:numPr>
          <w:ilvl w:val="0"/>
          <w:numId w:val="122"/>
        </w:numPr>
        <w:spacing w:before="120" w:after="120" w:line="288" w:lineRule="auto"/>
        <w:ind w:left="0"/>
        <w:jc w:val="left"/>
      </w:pPr>
      <w:r>
        <w:rPr>
          <w:rFonts w:ascii="Arial" w:hAnsi="Arial" w:eastAsia="等线" w:cs="Arial"/>
          <w:b/>
          <w:sz w:val="22"/>
        </w:rPr>
        <w:t>促销funding</w:t>
      </w:r>
      <w:r>
        <w:rPr>
          <w:rFonts w:ascii="Arial" w:hAnsi="Arial" w:eastAsia="等线" w:cs="Arial"/>
          <w:sz w:val="22"/>
        </w:rPr>
        <w:t>：你为BD额外提供的单位产品费用减免。比如你承诺每卖一件给亚马逊$2的funding，这个钱会被亚马逊视为你补偿它因促销损失的利润，所以加到分子的利润里。</w:t>
      </w:r>
    </w:p>
    <w:p w14:paraId="4F896FCC">
      <w:pPr>
        <w:spacing w:before="120" w:after="120" w:line="288" w:lineRule="auto"/>
        <w:ind w:left="453"/>
        <w:jc w:val="left"/>
      </w:pPr>
    </w:p>
    <w:p w14:paraId="715EB9B5">
      <w:pPr>
        <w:spacing w:before="120" w:after="120" w:line="288" w:lineRule="auto"/>
        <w:ind w:left="0"/>
        <w:jc w:val="left"/>
      </w:pPr>
      <w:r>
        <w:rPr>
          <w:rFonts w:ascii="Arial" w:hAnsi="Arial" w:eastAsia="等线" w:cs="Arial"/>
          <w:b/>
          <w:sz w:val="22"/>
        </w:rPr>
        <w:t>逻辑</w:t>
      </w:r>
      <w:r>
        <w:rPr>
          <w:rFonts w:ascii="Arial" w:hAnsi="Arial" w:eastAsia="等线" w:cs="Arial"/>
          <w:sz w:val="22"/>
        </w:rPr>
        <w:t>：亚马逊在促销期间只能拿到较低的零售收入，但你会通过funding再贴补它一部分，这部分funding直接转化为它的净贡献。</w:t>
      </w:r>
    </w:p>
    <w:p w14:paraId="07E0EC64">
      <w:pPr>
        <w:spacing w:before="120" w:after="120" w:line="288" w:lineRule="auto"/>
        <w:ind w:left="0"/>
        <w:jc w:val="left"/>
      </w:pPr>
    </w:p>
    <w:p w14:paraId="57324CA6">
      <w:pPr>
        <w:spacing w:before="260" w:after="120" w:line="288" w:lineRule="auto"/>
        <w:ind w:left="0"/>
        <w:jc w:val="left"/>
        <w:outlineLvl w:val="3"/>
      </w:pPr>
      <w:bookmarkStart w:id="64" w:name="heading_64"/>
      <w:r>
        <w:rPr>
          <w:rFonts w:ascii="Arial" w:hAnsi="Arial" w:eastAsia="等线" w:cs="Arial"/>
          <w:b/>
          <w:sz w:val="28"/>
        </w:rPr>
        <w:t>举例计算（接上例）：</w:t>
      </w:r>
      <w:bookmarkEnd w:id="64"/>
    </w:p>
    <w:p w14:paraId="7EDD20DC">
      <w:pPr>
        <w:spacing w:before="120" w:after="120" w:line="288" w:lineRule="auto"/>
        <w:ind w:left="0"/>
        <w:jc w:val="left"/>
      </w:pPr>
    </w:p>
    <w:p w14:paraId="42CB2680">
      <w:pPr>
        <w:numPr>
          <w:ilvl w:val="0"/>
          <w:numId w:val="123"/>
        </w:numPr>
        <w:spacing w:before="120" w:after="120" w:line="288" w:lineRule="auto"/>
        <w:ind w:left="0"/>
        <w:jc w:val="left"/>
      </w:pPr>
      <w:r>
        <w:rPr>
          <w:rFonts w:ascii="Arial" w:hAnsi="Arial" w:eastAsia="等线" w:cs="Arial"/>
          <w:sz w:val="22"/>
        </w:rPr>
        <w:t>原list price $50，BD促销后list price = $35</w:t>
      </w:r>
    </w:p>
    <w:p w14:paraId="6C550548">
      <w:pPr>
        <w:numPr>
          <w:ilvl w:val="0"/>
          <w:numId w:val="124"/>
        </w:numPr>
        <w:spacing w:before="120" w:after="120" w:line="288" w:lineRule="auto"/>
        <w:ind w:left="0"/>
        <w:jc w:val="left"/>
      </w:pPr>
      <w:r>
        <w:rPr>
          <w:rFonts w:ascii="Arial" w:hAnsi="Arial" w:eastAsia="等线" w:cs="Arial"/>
          <w:sz w:val="22"/>
        </w:rPr>
        <w:t>cost price = $20</w:t>
      </w:r>
    </w:p>
    <w:p w14:paraId="3D76BA1A">
      <w:pPr>
        <w:numPr>
          <w:ilvl w:val="0"/>
          <w:numId w:val="125"/>
        </w:numPr>
        <w:spacing w:before="120" w:after="120" w:line="288" w:lineRule="auto"/>
        <w:ind w:left="0"/>
        <w:jc w:val="left"/>
      </w:pPr>
      <w:r>
        <w:rPr>
          <w:rFonts w:ascii="Arial" w:hAnsi="Arial" w:eastAsia="等线" w:cs="Arial"/>
          <w:sz w:val="22"/>
        </w:rPr>
        <w:t>总佣金扣点 = 0.10</w:t>
      </w:r>
    </w:p>
    <w:p w14:paraId="13CEE742">
      <w:pPr>
        <w:numPr>
          <w:ilvl w:val="0"/>
          <w:numId w:val="126"/>
        </w:numPr>
        <w:spacing w:before="120" w:after="120" w:line="288" w:lineRule="auto"/>
        <w:ind w:left="0"/>
        <w:jc w:val="left"/>
      </w:pPr>
      <w:r>
        <w:rPr>
          <w:rFonts w:ascii="Arial" w:hAnsi="Arial" w:eastAsia="等线" w:cs="Arial"/>
          <w:sz w:val="22"/>
        </w:rPr>
        <w:t>每件促销funding = $1.5</w:t>
      </w:r>
    </w:p>
    <w:p w14:paraId="411C1388">
      <w:pPr>
        <w:spacing w:before="120" w:after="120" w:line="288" w:lineRule="auto"/>
        <w:ind w:left="453"/>
        <w:jc w:val="left"/>
      </w:pPr>
    </w:p>
    <w:p w14:paraId="4E83CCD2">
      <w:pPr>
        <w:spacing w:before="120" w:after="120" w:line="288" w:lineRule="auto"/>
        <w:ind w:left="0"/>
        <w:jc w:val="left"/>
      </w:pPr>
      <w:r>
        <w:rPr>
          <w:rFonts w:ascii="Arial" w:hAnsi="Arial" w:eastAsia="等线" w:cs="Arial"/>
          <w:sz w:val="22"/>
        </w:rPr>
        <w:t>NET PPM = (35 - 20 + 1.5 + 0.10 × 20) / 35</w:t>
      </w:r>
    </w:p>
    <w:p w14:paraId="26424E8D">
      <w:pPr>
        <w:spacing w:before="120" w:after="120" w:line="288" w:lineRule="auto"/>
        <w:ind w:left="0"/>
        <w:jc w:val="left"/>
      </w:pPr>
      <w:r>
        <w:rPr>
          <w:rFonts w:ascii="Arial" w:hAnsi="Arial" w:eastAsia="等线" w:cs="Arial"/>
          <w:sz w:val="22"/>
        </w:rPr>
        <w:t>= (15 + 1.5 + 2) / 35</w:t>
      </w:r>
    </w:p>
    <w:p w14:paraId="285E2A60">
      <w:pPr>
        <w:spacing w:before="120" w:after="120" w:line="288" w:lineRule="auto"/>
        <w:ind w:left="0"/>
        <w:jc w:val="left"/>
      </w:pPr>
      <w:r>
        <w:rPr>
          <w:rFonts w:ascii="Arial" w:hAnsi="Arial" w:eastAsia="等线" w:cs="Arial"/>
          <w:sz w:val="22"/>
        </w:rPr>
        <w:t>= 18.5 / 35</w:t>
      </w:r>
    </w:p>
    <w:p w14:paraId="437C11E7">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52.86%</w:t>
      </w:r>
    </w:p>
    <w:p w14:paraId="232FD104">
      <w:pPr>
        <w:spacing w:before="120" w:after="120" w:line="288" w:lineRule="auto"/>
        <w:ind w:left="0"/>
        <w:jc w:val="left"/>
      </w:pPr>
    </w:p>
    <w:p w14:paraId="6A589A23">
      <w:pPr>
        <w:spacing w:before="120" w:after="120" w:line="288" w:lineRule="auto"/>
        <w:ind w:left="0"/>
        <w:jc w:val="left"/>
      </w:pPr>
      <w:r>
        <w:rPr>
          <w:rFonts w:ascii="Arial" w:hAnsi="Arial" w:eastAsia="等线" w:cs="Arial"/>
          <w:sz w:val="22"/>
        </w:rPr>
        <w:t>可以看到，即使促销价降低了，因为funding和扣点还存在，NET PPM并没有崩塌，保持在50%以上仍然相当不错。</w:t>
      </w:r>
    </w:p>
    <w:p w14:paraId="4E073BF0">
      <w:pPr>
        <w:spacing w:before="120" w:after="120" w:line="288" w:lineRule="auto"/>
        <w:ind w:left="0"/>
        <w:jc w:val="left"/>
      </w:pPr>
    </w:p>
    <w:p w14:paraId="322414C3">
      <w:pPr>
        <w:pBdr>
          <w:bottom w:val="single" w:color="DEE0E3" w:sz="2" w:space="0"/>
          <w:between w:val="single" w:color="DEE0E3" w:sz="2" w:space="0"/>
        </w:pBdr>
        <w:spacing w:before="120" w:after="120" w:line="288" w:lineRule="auto"/>
        <w:ind w:left="0"/>
      </w:pPr>
    </w:p>
    <w:p w14:paraId="49E5F816">
      <w:pPr>
        <w:spacing w:before="120" w:after="120" w:line="288" w:lineRule="auto"/>
        <w:ind w:left="0"/>
        <w:jc w:val="left"/>
      </w:pPr>
    </w:p>
    <w:p w14:paraId="29DE1AF6">
      <w:pPr>
        <w:spacing w:before="320" w:after="120" w:line="288" w:lineRule="auto"/>
        <w:ind w:left="0"/>
        <w:jc w:val="left"/>
        <w:outlineLvl w:val="1"/>
      </w:pPr>
      <w:bookmarkStart w:id="65" w:name="heading_65"/>
      <w:r>
        <w:rPr>
          <w:rFonts w:ascii="Arial" w:hAnsi="Arial" w:eastAsia="等线" w:cs="Arial"/>
          <w:b/>
          <w:sz w:val="32"/>
        </w:rPr>
        <w:t>三、NET PPM背后的深层逻辑：亚马逊到底用它来干什么？</w:t>
      </w:r>
      <w:bookmarkEnd w:id="65"/>
    </w:p>
    <w:p w14:paraId="52CBF482">
      <w:pPr>
        <w:spacing w:before="120" w:after="120" w:line="288" w:lineRule="auto"/>
        <w:ind w:left="0"/>
        <w:jc w:val="left"/>
      </w:pPr>
    </w:p>
    <w:p w14:paraId="17DBF128">
      <w:pPr>
        <w:numPr>
          <w:ilvl w:val="0"/>
          <w:numId w:val="127"/>
        </w:numPr>
        <w:spacing w:before="120" w:after="120" w:line="288" w:lineRule="auto"/>
        <w:ind w:left="0"/>
        <w:jc w:val="left"/>
      </w:pPr>
      <w:r>
        <w:rPr>
          <w:rFonts w:ascii="Arial" w:hAnsi="Arial" w:eastAsia="等线" w:cs="Arial"/>
          <w:b/>
          <w:sz w:val="22"/>
        </w:rPr>
        <w:t>供应商排名和资源分配</w:t>
      </w:r>
    </w:p>
    <w:p w14:paraId="7ABD149D">
      <w:pPr>
        <w:spacing w:before="120" w:after="120" w:line="288" w:lineRule="auto"/>
        <w:ind w:left="0"/>
        <w:jc w:val="left"/>
      </w:pPr>
      <w:r>
        <w:rPr>
          <w:rFonts w:ascii="Arial" w:hAnsi="Arial" w:eastAsia="等线" w:cs="Arial"/>
          <w:sz w:val="22"/>
        </w:rPr>
        <w:t>VM每个月都会审视所有供应商的NET PPM。如果你的NET PPM低于类目平均（很多品类要求&gt;30%~40%），你会被系统标记为“Low Net PPM Vendor”，VM将被迫减少PO、取消营销资源、甚至在年度谈判中要求你提高扣点或降价。</w:t>
      </w:r>
    </w:p>
    <w:p w14:paraId="254B4C95">
      <w:pPr>
        <w:spacing w:before="120" w:after="120" w:line="288" w:lineRule="auto"/>
        <w:ind w:left="453"/>
        <w:jc w:val="left"/>
      </w:pPr>
    </w:p>
    <w:p w14:paraId="1A6DD3C6">
      <w:pPr>
        <w:numPr>
          <w:ilvl w:val="0"/>
          <w:numId w:val="128"/>
        </w:numPr>
        <w:spacing w:before="120" w:after="120" w:line="288" w:lineRule="auto"/>
        <w:ind w:left="0"/>
        <w:jc w:val="left"/>
      </w:pPr>
      <w:r>
        <w:rPr>
          <w:rFonts w:ascii="Arial" w:hAnsi="Arial" w:eastAsia="等线" w:cs="Arial"/>
          <w:b/>
          <w:sz w:val="22"/>
        </w:rPr>
        <w:t>决定是否下达更多PO</w:t>
      </w:r>
    </w:p>
    <w:p w14:paraId="3BE2124F">
      <w:pPr>
        <w:spacing w:before="120" w:after="120" w:line="288" w:lineRule="auto"/>
        <w:ind w:left="0"/>
        <w:jc w:val="left"/>
      </w:pPr>
      <w:r>
        <w:rPr>
          <w:rFonts w:ascii="Arial" w:hAnsi="Arial" w:eastAsia="等线" w:cs="Arial"/>
          <w:sz w:val="22"/>
        </w:rPr>
        <w:t>高NET PPM意味着亚马逊卖你的产品赚得多，系统会放心地把流量和订单倾斜给你。这就是为什么有些VC供应商销量不大，但PO源源不断，因为他们的产品能帮亚马逊完成利润目标。</w:t>
      </w:r>
    </w:p>
    <w:p w14:paraId="2602C66B">
      <w:pPr>
        <w:spacing w:before="120" w:after="120" w:line="288" w:lineRule="auto"/>
        <w:ind w:left="453"/>
        <w:jc w:val="left"/>
      </w:pPr>
    </w:p>
    <w:p w14:paraId="676BA304">
      <w:pPr>
        <w:numPr>
          <w:ilvl w:val="0"/>
          <w:numId w:val="129"/>
        </w:numPr>
        <w:spacing w:before="120" w:after="120" w:line="288" w:lineRule="auto"/>
        <w:ind w:left="0"/>
        <w:jc w:val="left"/>
      </w:pPr>
      <w:r>
        <w:rPr>
          <w:rFonts w:ascii="Arial" w:hAnsi="Arial" w:eastAsia="等线" w:cs="Arial"/>
          <w:b/>
          <w:sz w:val="22"/>
        </w:rPr>
        <w:t>年度谈判的硬通货</w:t>
      </w:r>
    </w:p>
    <w:p w14:paraId="2733954C">
      <w:pPr>
        <w:spacing w:before="120" w:after="120" w:line="288" w:lineRule="auto"/>
        <w:ind w:left="0"/>
        <w:jc w:val="left"/>
      </w:pPr>
      <w:r>
        <w:rPr>
          <w:rFonts w:ascii="Arial" w:hAnsi="Arial" w:eastAsia="等线" w:cs="Arial"/>
          <w:sz w:val="22"/>
        </w:rPr>
        <w:t>当你带着NET PPM数据走向谈判桌时，你完全可以这样说：“我的NET PPM比同类目供应商高出8个百分点，过去一年给亚马逊贡献了xx万美元额外净利，因此我希望将Co-op从5%降至3%。” 这种谈判才有力量。</w:t>
      </w:r>
    </w:p>
    <w:p w14:paraId="33521D74">
      <w:pPr>
        <w:spacing w:before="120" w:after="120" w:line="288" w:lineRule="auto"/>
        <w:ind w:left="453"/>
        <w:jc w:val="left"/>
      </w:pPr>
    </w:p>
    <w:p w14:paraId="4156A55E">
      <w:pPr>
        <w:numPr>
          <w:ilvl w:val="0"/>
          <w:numId w:val="130"/>
        </w:numPr>
        <w:spacing w:before="120" w:after="120" w:line="288" w:lineRule="auto"/>
        <w:ind w:left="0"/>
        <w:jc w:val="left"/>
      </w:pPr>
      <w:r>
        <w:rPr>
          <w:rFonts w:ascii="Arial" w:hAnsi="Arial" w:eastAsia="等线" w:cs="Arial"/>
          <w:b/>
          <w:sz w:val="22"/>
        </w:rPr>
        <w:t>促销活动的批准依据</w:t>
      </w:r>
    </w:p>
    <w:p w14:paraId="7C2DFDEE">
      <w:pPr>
        <w:spacing w:before="120" w:after="120" w:line="288" w:lineRule="auto"/>
        <w:ind w:left="0"/>
        <w:jc w:val="left"/>
      </w:pPr>
      <w:r>
        <w:rPr>
          <w:rFonts w:ascii="Arial" w:hAnsi="Arial" w:eastAsia="等线" w:cs="Arial"/>
          <w:sz w:val="22"/>
        </w:rPr>
        <w:t>VM在审批BD、DOTD申请时，会先看你的NET PPM。如果基础NET PPM就不高，再打折加上funding后可能直接变成负数或太低，活动就会被拒。</w:t>
      </w:r>
    </w:p>
    <w:p w14:paraId="6C82A68F">
      <w:pPr>
        <w:spacing w:before="120" w:after="120" w:line="288" w:lineRule="auto"/>
        <w:ind w:left="453"/>
        <w:jc w:val="left"/>
      </w:pPr>
    </w:p>
    <w:p w14:paraId="0F3F241E">
      <w:pPr>
        <w:pBdr>
          <w:bottom w:val="single" w:color="DEE0E3" w:sz="2" w:space="0"/>
          <w:between w:val="single" w:color="DEE0E3" w:sz="2" w:space="0"/>
        </w:pBdr>
        <w:spacing w:before="120" w:after="120" w:line="288" w:lineRule="auto"/>
        <w:ind w:left="0"/>
      </w:pPr>
    </w:p>
    <w:p w14:paraId="01A2F304">
      <w:pPr>
        <w:spacing w:before="120" w:after="120" w:line="288" w:lineRule="auto"/>
        <w:ind w:left="0"/>
        <w:jc w:val="left"/>
      </w:pPr>
    </w:p>
    <w:p w14:paraId="31F30AD8">
      <w:pPr>
        <w:spacing w:before="320" w:after="120" w:line="288" w:lineRule="auto"/>
        <w:ind w:left="0"/>
        <w:jc w:val="left"/>
        <w:outlineLvl w:val="1"/>
      </w:pPr>
      <w:bookmarkStart w:id="66" w:name="heading_66"/>
      <w:r>
        <w:rPr>
          <w:rFonts w:ascii="Arial" w:hAnsi="Arial" w:eastAsia="等线" w:cs="Arial"/>
          <w:b/>
          <w:sz w:val="32"/>
        </w:rPr>
        <w:t>四、CM（你的实际贡献利润）应该怎么算，才能不亏？</w:t>
      </w:r>
      <w:bookmarkEnd w:id="66"/>
    </w:p>
    <w:p w14:paraId="7EF062DE">
      <w:pPr>
        <w:spacing w:before="120" w:after="120" w:line="288" w:lineRule="auto"/>
        <w:ind w:left="0"/>
        <w:jc w:val="left"/>
      </w:pPr>
    </w:p>
    <w:p w14:paraId="3A86809E">
      <w:pPr>
        <w:spacing w:before="120" w:after="120" w:line="288" w:lineRule="auto"/>
        <w:ind w:left="0"/>
        <w:jc w:val="left"/>
      </w:pPr>
      <w:r>
        <w:rPr>
          <w:rFonts w:ascii="Arial" w:hAnsi="Arial" w:eastAsia="等线" w:cs="Arial"/>
          <w:sz w:val="22"/>
        </w:rPr>
        <w:t>虽然NET PPM是亚马逊的尺子，但</w:t>
      </w:r>
      <w:r>
        <w:rPr>
          <w:rFonts w:ascii="Arial" w:hAnsi="Arial" w:eastAsia="等线" w:cs="Arial"/>
          <w:b/>
          <w:sz w:val="22"/>
        </w:rPr>
        <w:t>你的CM才是你自己的命根子</w:t>
      </w:r>
      <w:r>
        <w:rPr>
          <w:rFonts w:ascii="Arial" w:hAnsi="Arial" w:eastAsia="等线" w:cs="Arial"/>
          <w:sz w:val="22"/>
        </w:rPr>
        <w:t>。建议用下面的公式算清楚：</w:t>
      </w:r>
    </w:p>
    <w:p w14:paraId="6208E7B8">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EC7440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DEFB167">
            <w:pPr>
              <w:spacing w:before="120" w:after="120" w:line="288" w:lineRule="auto"/>
              <w:ind w:left="0"/>
              <w:jc w:val="left"/>
            </w:pPr>
            <w:r>
              <w:rPr>
                <w:rFonts w:ascii="Arial" w:hAnsi="Arial" w:eastAsia="等线" w:cs="Arial"/>
                <w:color w:val="646A73"/>
                <w:sz w:val="22"/>
              </w:rPr>
              <w:t>你的单位CM = 净实收单价 - 出厂成本 - 头程物流 - 分摊管理费</w:t>
            </w:r>
          </w:p>
        </w:tc>
      </w:tr>
    </w:tbl>
    <w:p w14:paraId="285E9754">
      <w:pPr>
        <w:spacing w:before="120" w:after="120" w:line="288" w:lineRule="auto"/>
        <w:ind w:left="0"/>
        <w:jc w:val="left"/>
      </w:pPr>
    </w:p>
    <w:p w14:paraId="48F74A4B">
      <w:pPr>
        <w:spacing w:before="120" w:after="120" w:line="288" w:lineRule="auto"/>
        <w:ind w:left="0"/>
        <w:jc w:val="left"/>
      </w:pPr>
      <w:r>
        <w:rPr>
          <w:rFonts w:ascii="Arial" w:hAnsi="Arial" w:eastAsia="等线" w:cs="Arial"/>
          <w:sz w:val="22"/>
        </w:rPr>
        <w:t>其中净实收单价 = cost price × (1 - 佣金扣点) - 平均每件Chargeback金额。</w:t>
      </w:r>
    </w:p>
    <w:p w14:paraId="6DB47CE2">
      <w:pPr>
        <w:spacing w:before="120" w:after="120" w:line="288" w:lineRule="auto"/>
        <w:ind w:left="0"/>
        <w:jc w:val="left"/>
      </w:pPr>
    </w:p>
    <w:p w14:paraId="14E52A41">
      <w:pPr>
        <w:spacing w:before="120" w:after="120" w:line="288" w:lineRule="auto"/>
        <w:ind w:left="0"/>
        <w:jc w:val="left"/>
      </w:pPr>
      <w:r>
        <w:rPr>
          <w:rFonts w:ascii="Arial" w:hAnsi="Arial" w:eastAsia="等线" w:cs="Arial"/>
          <w:sz w:val="22"/>
        </w:rPr>
        <w:t>继续上面的例子：</w:t>
      </w:r>
    </w:p>
    <w:p w14:paraId="48A30BFB">
      <w:pPr>
        <w:numPr>
          <w:ilvl w:val="0"/>
          <w:numId w:val="131"/>
        </w:numPr>
        <w:spacing w:before="120" w:after="120" w:line="288" w:lineRule="auto"/>
        <w:ind w:left="0"/>
        <w:jc w:val="left"/>
      </w:pPr>
      <w:r>
        <w:rPr>
          <w:rFonts w:ascii="Arial" w:hAnsi="Arial" w:eastAsia="等线" w:cs="Arial"/>
          <w:sz w:val="22"/>
        </w:rPr>
        <w:t>cost price = $20</w:t>
      </w:r>
    </w:p>
    <w:p w14:paraId="1B4265E0">
      <w:pPr>
        <w:numPr>
          <w:ilvl w:val="0"/>
          <w:numId w:val="132"/>
        </w:numPr>
        <w:spacing w:before="120" w:after="120" w:line="288" w:lineRule="auto"/>
        <w:ind w:left="0"/>
        <w:jc w:val="left"/>
      </w:pPr>
      <w:r>
        <w:rPr>
          <w:rFonts w:ascii="Arial" w:hAnsi="Arial" w:eastAsia="等线" w:cs="Arial"/>
          <w:sz w:val="22"/>
        </w:rPr>
        <w:t>佣金扣点12%，则扣款 = 2.4，所以净实收 = $17.6</w:t>
      </w:r>
    </w:p>
    <w:p w14:paraId="0B3C906A">
      <w:pPr>
        <w:numPr>
          <w:ilvl w:val="0"/>
          <w:numId w:val="133"/>
        </w:numPr>
        <w:spacing w:before="120" w:after="120" w:line="288" w:lineRule="auto"/>
        <w:ind w:left="0"/>
        <w:jc w:val="left"/>
      </w:pPr>
      <w:r>
        <w:rPr>
          <w:rFonts w:ascii="Arial" w:hAnsi="Arial" w:eastAsia="等线" w:cs="Arial"/>
          <w:sz w:val="22"/>
        </w:rPr>
        <w:t>假设过去同类产品平均每件Chargeback（短缺、无PO等） = $0.5</w:t>
      </w:r>
    </w:p>
    <w:p w14:paraId="4BB048FE">
      <w:pPr>
        <w:numPr>
          <w:ilvl w:val="0"/>
          <w:numId w:val="134"/>
        </w:numPr>
        <w:spacing w:before="120" w:after="120" w:line="288" w:lineRule="auto"/>
        <w:ind w:left="0"/>
        <w:jc w:val="left"/>
      </w:pPr>
      <w:r>
        <w:rPr>
          <w:rFonts w:ascii="Arial" w:hAnsi="Arial" w:eastAsia="等线" w:cs="Arial"/>
          <w:sz w:val="22"/>
        </w:rPr>
        <w:t>最终净实收 = $17.1</w:t>
      </w:r>
    </w:p>
    <w:p w14:paraId="040098B8">
      <w:pPr>
        <w:numPr>
          <w:ilvl w:val="0"/>
          <w:numId w:val="135"/>
        </w:numPr>
        <w:spacing w:before="120" w:after="120" w:line="288" w:lineRule="auto"/>
        <w:ind w:left="0"/>
        <w:jc w:val="left"/>
      </w:pPr>
      <w:r>
        <w:rPr>
          <w:rFonts w:ascii="Arial" w:hAnsi="Arial" w:eastAsia="等线" w:cs="Arial"/>
          <w:sz w:val="22"/>
        </w:rPr>
        <w:t>出厂成本$8，头程$1.5，分摊$0.6 → 合计成本$10.1</w:t>
      </w:r>
    </w:p>
    <w:p w14:paraId="5B01F429">
      <w:pPr>
        <w:numPr>
          <w:ilvl w:val="0"/>
          <w:numId w:val="136"/>
        </w:numPr>
        <w:spacing w:before="120" w:after="120" w:line="288" w:lineRule="auto"/>
        <w:ind w:left="0"/>
        <w:jc w:val="left"/>
      </w:pPr>
      <w:r>
        <w:rPr>
          <w:rFonts w:ascii="Arial" w:hAnsi="Arial" w:eastAsia="等线" w:cs="Arial"/>
          <w:sz w:val="22"/>
        </w:rPr>
        <w:t xml:space="preserve">你的CM = 17.1 - 10.1 = </w:t>
      </w:r>
      <w:r>
        <w:rPr>
          <w:rFonts w:ascii="Arial" w:hAnsi="Arial" w:eastAsia="等线" w:cs="Arial"/>
          <w:b/>
          <w:sz w:val="22"/>
        </w:rPr>
        <w:t>$7.0/件</w:t>
      </w:r>
    </w:p>
    <w:p w14:paraId="472FF93F">
      <w:pPr>
        <w:spacing w:before="120" w:after="120" w:line="288" w:lineRule="auto"/>
        <w:ind w:left="453"/>
        <w:jc w:val="left"/>
      </w:pPr>
    </w:p>
    <w:p w14:paraId="0308B6AE">
      <w:pPr>
        <w:spacing w:before="120" w:after="120" w:line="288" w:lineRule="auto"/>
        <w:ind w:left="0"/>
        <w:jc w:val="left"/>
      </w:pPr>
      <w:r>
        <w:rPr>
          <w:rFonts w:ascii="Arial" w:hAnsi="Arial" w:eastAsia="等线" w:cs="Arial"/>
          <w:sz w:val="22"/>
        </w:rPr>
        <w:t>也就是说，虽然亚马逊那边看到NET PPM有64%，很欢喜，但你每件也只赚7美元。你需要确保这个CM乘以数量，能覆盖固定开支并有盈余。</w:t>
      </w:r>
    </w:p>
    <w:p w14:paraId="5182C7C6">
      <w:pPr>
        <w:spacing w:before="120" w:after="120" w:line="288" w:lineRule="auto"/>
        <w:ind w:left="0"/>
        <w:jc w:val="left"/>
      </w:pPr>
    </w:p>
    <w:p w14:paraId="0CB4AD80">
      <w:pPr>
        <w:pBdr>
          <w:bottom w:val="single" w:color="DEE0E3" w:sz="2" w:space="0"/>
          <w:between w:val="single" w:color="DEE0E3" w:sz="2" w:space="0"/>
        </w:pBdr>
        <w:spacing w:before="120" w:after="120" w:line="288" w:lineRule="auto"/>
        <w:ind w:left="0"/>
      </w:pPr>
    </w:p>
    <w:p w14:paraId="146A386C">
      <w:pPr>
        <w:spacing w:before="120" w:after="120" w:line="288" w:lineRule="auto"/>
        <w:ind w:left="0"/>
        <w:jc w:val="left"/>
      </w:pPr>
    </w:p>
    <w:p w14:paraId="2BD5B2B9">
      <w:pPr>
        <w:spacing w:before="320" w:after="120" w:line="288" w:lineRule="auto"/>
        <w:ind w:left="0"/>
        <w:jc w:val="left"/>
        <w:outlineLvl w:val="1"/>
      </w:pPr>
      <w:bookmarkStart w:id="67" w:name="heading_67"/>
      <w:r>
        <w:rPr>
          <w:rFonts w:ascii="Arial" w:hAnsi="Arial" w:eastAsia="等线" w:cs="Arial"/>
          <w:b/>
          <w:sz w:val="32"/>
        </w:rPr>
        <w:t>五、三个指标的应用协同</w:t>
      </w:r>
      <w:bookmarkEnd w:id="67"/>
    </w:p>
    <w:p w14:paraId="0F24DDC5">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96D26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3874807">
            <w:pPr>
              <w:spacing w:before="120" w:after="120" w:line="288" w:lineRule="auto"/>
              <w:ind w:left="0"/>
              <w:jc w:val="left"/>
            </w:pPr>
            <w:r>
              <w:rPr>
                <w:rFonts w:ascii="Arial" w:hAnsi="Arial" w:eastAsia="等线" w:cs="Arial"/>
                <w:sz w:val="22"/>
              </w:rPr>
              <w:t>指标</w:t>
            </w:r>
          </w:p>
        </w:tc>
        <w:tc>
          <w:tcPr>
            <w:tcW w:w="2760" w:type="dxa"/>
            <w:tcMar>
              <w:top w:w="60" w:type="dxa"/>
              <w:left w:w="120" w:type="dxa"/>
              <w:bottom w:w="30" w:type="dxa"/>
              <w:right w:w="120" w:type="dxa"/>
            </w:tcMar>
          </w:tcPr>
          <w:p w14:paraId="19FE8CDC">
            <w:pPr>
              <w:spacing w:before="120" w:after="120" w:line="288" w:lineRule="auto"/>
              <w:ind w:left="0"/>
              <w:jc w:val="left"/>
            </w:pPr>
            <w:r>
              <w:rPr>
                <w:rFonts w:ascii="Arial" w:hAnsi="Arial" w:eastAsia="等线" w:cs="Arial"/>
                <w:sz w:val="22"/>
              </w:rPr>
              <w:t>用途</w:t>
            </w:r>
          </w:p>
        </w:tc>
        <w:tc>
          <w:tcPr>
            <w:tcW w:w="2760" w:type="dxa"/>
            <w:tcMar>
              <w:top w:w="60" w:type="dxa"/>
              <w:left w:w="120" w:type="dxa"/>
              <w:bottom w:w="30" w:type="dxa"/>
              <w:right w:w="120" w:type="dxa"/>
            </w:tcMar>
          </w:tcPr>
          <w:p w14:paraId="580FD93D">
            <w:pPr>
              <w:spacing w:before="120" w:after="120" w:line="288" w:lineRule="auto"/>
              <w:ind w:left="0"/>
              <w:jc w:val="left"/>
            </w:pPr>
            <w:r>
              <w:rPr>
                <w:rFonts w:ascii="Arial" w:hAnsi="Arial" w:eastAsia="等线" w:cs="Arial"/>
                <w:sz w:val="22"/>
              </w:rPr>
              <w:t>关注者</w:t>
            </w:r>
          </w:p>
        </w:tc>
      </w:tr>
      <w:tr w14:paraId="2AA77F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610C332">
            <w:pPr>
              <w:spacing w:before="120" w:after="120" w:line="288" w:lineRule="auto"/>
              <w:ind w:left="0"/>
              <w:jc w:val="left"/>
            </w:pPr>
            <w:r>
              <w:rPr>
                <w:rFonts w:ascii="Arial" w:hAnsi="Arial" w:eastAsia="等线" w:cs="Arial"/>
                <w:sz w:val="22"/>
              </w:rPr>
              <w:t>PPM（粗算）</w:t>
            </w:r>
          </w:p>
        </w:tc>
        <w:tc>
          <w:tcPr>
            <w:tcW w:w="2760" w:type="dxa"/>
            <w:tcMar>
              <w:top w:w="60" w:type="dxa"/>
              <w:left w:w="120" w:type="dxa"/>
              <w:bottom w:w="30" w:type="dxa"/>
              <w:right w:w="120" w:type="dxa"/>
            </w:tcMar>
          </w:tcPr>
          <w:p w14:paraId="0E66B5E0">
            <w:pPr>
              <w:spacing w:before="120" w:after="120" w:line="288" w:lineRule="auto"/>
              <w:ind w:left="0"/>
              <w:jc w:val="left"/>
            </w:pPr>
            <w:r>
              <w:rPr>
                <w:rFonts w:ascii="Arial" w:hAnsi="Arial" w:eastAsia="等线" w:cs="Arial"/>
                <w:sz w:val="22"/>
              </w:rPr>
              <w:t>快速筛选产品利润空间</w:t>
            </w:r>
          </w:p>
        </w:tc>
        <w:tc>
          <w:tcPr>
            <w:tcW w:w="2760" w:type="dxa"/>
            <w:tcMar>
              <w:top w:w="60" w:type="dxa"/>
              <w:left w:w="120" w:type="dxa"/>
              <w:bottom w:w="30" w:type="dxa"/>
              <w:right w:w="120" w:type="dxa"/>
            </w:tcMar>
          </w:tcPr>
          <w:p w14:paraId="16E0A1FF">
            <w:pPr>
              <w:spacing w:before="120" w:after="120" w:line="288" w:lineRule="auto"/>
              <w:ind w:left="0"/>
              <w:jc w:val="left"/>
            </w:pPr>
            <w:r>
              <w:rPr>
                <w:rFonts w:ascii="Arial" w:hAnsi="Arial" w:eastAsia="等线" w:cs="Arial"/>
                <w:sz w:val="22"/>
              </w:rPr>
              <w:t>内部选品</w:t>
            </w:r>
          </w:p>
        </w:tc>
      </w:tr>
      <w:tr w14:paraId="3BBE68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2CD99FE">
            <w:pPr>
              <w:spacing w:before="120" w:after="120" w:line="288" w:lineRule="auto"/>
              <w:ind w:left="0"/>
              <w:jc w:val="left"/>
            </w:pPr>
            <w:r>
              <w:rPr>
                <w:rFonts w:ascii="Arial" w:hAnsi="Arial" w:eastAsia="等线" w:cs="Arial"/>
                <w:sz w:val="22"/>
              </w:rPr>
              <w:t>NET PPM</w:t>
            </w:r>
          </w:p>
        </w:tc>
        <w:tc>
          <w:tcPr>
            <w:tcW w:w="2760" w:type="dxa"/>
            <w:tcMar>
              <w:top w:w="60" w:type="dxa"/>
              <w:left w:w="120" w:type="dxa"/>
              <w:bottom w:w="30" w:type="dxa"/>
              <w:right w:w="120" w:type="dxa"/>
            </w:tcMar>
          </w:tcPr>
          <w:p w14:paraId="377E98AB">
            <w:pPr>
              <w:spacing w:before="120" w:after="120" w:line="288" w:lineRule="auto"/>
              <w:ind w:left="0"/>
              <w:jc w:val="left"/>
            </w:pPr>
            <w:r>
              <w:rPr>
                <w:rFonts w:ascii="Arial" w:hAnsi="Arial" w:eastAsia="等线" w:cs="Arial"/>
                <w:sz w:val="22"/>
              </w:rPr>
              <w:t>优化与亚马逊的关系、争取资源</w:t>
            </w:r>
          </w:p>
        </w:tc>
        <w:tc>
          <w:tcPr>
            <w:tcW w:w="2760" w:type="dxa"/>
            <w:tcMar>
              <w:top w:w="60" w:type="dxa"/>
              <w:left w:w="120" w:type="dxa"/>
              <w:bottom w:w="30" w:type="dxa"/>
              <w:right w:w="120" w:type="dxa"/>
            </w:tcMar>
          </w:tcPr>
          <w:p w14:paraId="0B307A21">
            <w:pPr>
              <w:spacing w:before="120" w:after="120" w:line="288" w:lineRule="auto"/>
              <w:ind w:left="0"/>
              <w:jc w:val="left"/>
            </w:pPr>
            <w:r>
              <w:rPr>
                <w:rFonts w:ascii="Arial" w:hAnsi="Arial" w:eastAsia="等线" w:cs="Arial"/>
                <w:sz w:val="22"/>
              </w:rPr>
              <w:t>VM，你的谈判策略</w:t>
            </w:r>
          </w:p>
        </w:tc>
      </w:tr>
      <w:tr w14:paraId="35A712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FFC8456">
            <w:pPr>
              <w:spacing w:before="120" w:after="120" w:line="288" w:lineRule="auto"/>
              <w:ind w:left="0"/>
              <w:jc w:val="left"/>
            </w:pPr>
            <w:r>
              <w:rPr>
                <w:rFonts w:ascii="Arial" w:hAnsi="Arial" w:eastAsia="等线" w:cs="Arial"/>
                <w:sz w:val="22"/>
              </w:rPr>
              <w:t>你的CM</w:t>
            </w:r>
          </w:p>
        </w:tc>
        <w:tc>
          <w:tcPr>
            <w:tcW w:w="2760" w:type="dxa"/>
            <w:tcMar>
              <w:top w:w="60" w:type="dxa"/>
              <w:left w:w="120" w:type="dxa"/>
              <w:bottom w:w="30" w:type="dxa"/>
              <w:right w:w="120" w:type="dxa"/>
            </w:tcMar>
          </w:tcPr>
          <w:p w14:paraId="649BED30">
            <w:pPr>
              <w:spacing w:before="120" w:after="120" w:line="288" w:lineRule="auto"/>
              <w:ind w:left="0"/>
              <w:jc w:val="left"/>
            </w:pPr>
            <w:r>
              <w:rPr>
                <w:rFonts w:ascii="Arial" w:hAnsi="Arial" w:eastAsia="等线" w:cs="Arial"/>
                <w:sz w:val="22"/>
              </w:rPr>
              <w:t>决定产品线存亡、控制运营成本</w:t>
            </w:r>
          </w:p>
        </w:tc>
        <w:tc>
          <w:tcPr>
            <w:tcW w:w="2760" w:type="dxa"/>
            <w:tcMar>
              <w:top w:w="60" w:type="dxa"/>
              <w:left w:w="120" w:type="dxa"/>
              <w:bottom w:w="30" w:type="dxa"/>
              <w:right w:w="120" w:type="dxa"/>
            </w:tcMar>
          </w:tcPr>
          <w:p w14:paraId="56D232BE">
            <w:pPr>
              <w:spacing w:before="120" w:after="120" w:line="288" w:lineRule="auto"/>
              <w:ind w:left="0"/>
              <w:jc w:val="left"/>
            </w:pPr>
            <w:r>
              <w:rPr>
                <w:rFonts w:ascii="Arial" w:hAnsi="Arial" w:eastAsia="等线" w:cs="Arial"/>
                <w:sz w:val="22"/>
              </w:rPr>
              <w:t>你自己</w:t>
            </w:r>
          </w:p>
        </w:tc>
      </w:tr>
    </w:tbl>
    <w:p w14:paraId="15FDE492">
      <w:pPr>
        <w:spacing w:before="120" w:after="120" w:line="288" w:lineRule="auto"/>
        <w:ind w:left="0"/>
        <w:jc w:val="left"/>
      </w:pPr>
    </w:p>
    <w:p w14:paraId="03B240D5">
      <w:pPr>
        <w:spacing w:before="120" w:after="120" w:line="288" w:lineRule="auto"/>
        <w:ind w:left="0"/>
        <w:jc w:val="left"/>
      </w:pPr>
      <w:r>
        <w:rPr>
          <w:rFonts w:ascii="Arial" w:hAnsi="Arial" w:eastAsia="等线" w:cs="Arial"/>
          <w:sz w:val="22"/>
        </w:rPr>
        <w:t>你给的NET PPM公式非常实用，尤其是把“佣金扣点×cost price”加回去这一步，已经抓住了亚马逊财务模型的核心。只要坚持每月用不促销和BD两套公式回测，你就能精准预测VM的满意度，并提前调整供货价或争取降低扣点。</w:t>
      </w:r>
    </w:p>
    <w:p w14:paraId="09BDD7EF">
      <w:pPr>
        <w:spacing w:before="120" w:after="120" w:line="288" w:lineRule="auto"/>
        <w:ind w:left="0"/>
        <w:jc w:val="left"/>
      </w:pPr>
    </w:p>
    <w:p w14:paraId="186F3D83">
      <w:pPr>
        <w:spacing w:before="120" w:after="120" w:line="288" w:lineRule="auto"/>
        <w:ind w:left="0"/>
        <w:jc w:val="left"/>
      </w:pPr>
      <w:r>
        <w:rPr>
          <w:rFonts w:ascii="Arial" w:hAnsi="Arial" w:eastAsia="等线" w:cs="Arial"/>
          <w:sz w:val="22"/>
        </w:rPr>
        <w:t>如果在实际运算中发现NET PPM低于25%，建议立刻复盘是否cost price定太高、扣点太狠，或者list price立得太低。很多时候只需小幅调整list price（即使亚马逊不采纳），也能源头提升这个数字，因为分母增大带来的直接效果比在条款上苦苦撕扯来得更快。</w:t>
      </w:r>
    </w:p>
    <w:p w14:paraId="38D91D57">
      <w:pPr>
        <w:spacing w:before="120" w:after="120" w:line="288" w:lineRule="auto"/>
        <w:ind w:left="0"/>
        <w:jc w:val="left"/>
      </w:pPr>
    </w:p>
    <w:p w14:paraId="0284063E">
      <w:pPr>
        <w:pBdr>
          <w:bottom w:val="single" w:color="DEE0E3" w:sz="2" w:space="0"/>
          <w:between w:val="single" w:color="DEE0E3" w:sz="2" w:space="0"/>
        </w:pBdr>
        <w:spacing w:before="120" w:after="120" w:line="288" w:lineRule="auto"/>
        <w:ind w:left="0"/>
      </w:pPr>
    </w:p>
    <w:p w14:paraId="58B3A318">
      <w:pPr>
        <w:spacing w:before="120" w:after="120" w:line="288" w:lineRule="auto"/>
        <w:ind w:left="0"/>
        <w:jc w:val="left"/>
      </w:pPr>
    </w:p>
    <w:p w14:paraId="020B8CDA">
      <w:pPr>
        <w:spacing w:before="120" w:after="120" w:line="288" w:lineRule="auto"/>
        <w:ind w:left="0"/>
        <w:jc w:val="left"/>
      </w:pPr>
      <w:r>
        <w:rPr>
          <w:rFonts w:ascii="Arial" w:hAnsi="Arial" w:eastAsia="等线" w:cs="Arial"/>
          <w:sz w:val="22"/>
        </w:rPr>
        <w:t>希望这次单独详解能让你彻底吃透这三个利润指标，并能熟练地运用在自己的VC经营决策里。</w:t>
      </w:r>
    </w:p>
    <w:p w14:paraId="244F9298">
      <w:pPr>
        <w:spacing w:before="120" w:after="120" w:line="288" w:lineRule="auto"/>
        <w:ind w:left="0"/>
        <w:jc w:val="left"/>
      </w:pPr>
    </w:p>
    <w:p w14:paraId="18B40926">
      <w:pPr>
        <w:spacing w:before="120" w:after="120" w:line="288" w:lineRule="auto"/>
        <w:ind w:left="0"/>
        <w:jc w:val="left"/>
      </w:pPr>
      <w:r>
        <w:rPr>
          <w:rFonts w:ascii="Arial" w:hAnsi="Arial" w:eastAsia="等线" w:cs="Arial"/>
          <w:sz w:val="22"/>
        </w:rPr>
        <w:t>插入邮件模板（如与VM沟通Bulk Buy、申诉Chargeback等）</w:t>
      </w:r>
    </w:p>
    <w:p w14:paraId="7340CFB5">
      <w:pPr>
        <w:spacing w:before="120" w:after="120" w:line="288" w:lineRule="auto"/>
        <w:ind w:left="0"/>
        <w:jc w:val="left"/>
      </w:pPr>
      <w:r>
        <w:rPr>
          <w:rFonts w:ascii="Arial" w:hAnsi="Arial" w:eastAsia="等线" w:cs="Arial"/>
          <w:sz w:val="22"/>
        </w:rPr>
        <w:t>好的，下面补充</w:t>
      </w:r>
      <w:r>
        <w:rPr>
          <w:rFonts w:ascii="Arial" w:hAnsi="Arial" w:eastAsia="等线" w:cs="Arial"/>
          <w:b/>
          <w:sz w:val="22"/>
        </w:rPr>
        <w:t>审核与合规专题</w:t>
      </w:r>
      <w:r>
        <w:rPr>
          <w:rFonts w:ascii="Arial" w:hAnsi="Arial" w:eastAsia="等线" w:cs="Arial"/>
          <w:sz w:val="22"/>
        </w:rPr>
        <w:t>，包含SIOC包装认证、危险品审核、SDS、其他审核流程，并附上通用POA模板以及实用的邮件模板（与VM沟通Bulk Buy、申诉Chargeback等），你可以直接复制使用或按需修改。</w:t>
      </w:r>
    </w:p>
    <w:p w14:paraId="36CAE0E9">
      <w:pPr>
        <w:spacing w:before="120" w:after="120" w:line="288" w:lineRule="auto"/>
        <w:ind w:left="0"/>
        <w:jc w:val="left"/>
      </w:pPr>
    </w:p>
    <w:p w14:paraId="34502A3D">
      <w:pPr>
        <w:pBdr>
          <w:bottom w:val="single" w:color="DEE0E3" w:sz="2" w:space="0"/>
          <w:between w:val="single" w:color="DEE0E3" w:sz="2" w:space="0"/>
        </w:pBdr>
        <w:spacing w:before="120" w:after="120" w:line="288" w:lineRule="auto"/>
        <w:ind w:left="0"/>
      </w:pPr>
    </w:p>
    <w:p w14:paraId="56A63642">
      <w:pPr>
        <w:spacing w:before="120" w:after="120" w:line="288" w:lineRule="auto"/>
        <w:ind w:left="0"/>
        <w:jc w:val="left"/>
      </w:pPr>
    </w:p>
    <w:p w14:paraId="283B0992">
      <w:pPr>
        <w:spacing w:before="320" w:after="120" w:line="288" w:lineRule="auto"/>
        <w:ind w:left="0"/>
        <w:jc w:val="left"/>
        <w:outlineLvl w:val="1"/>
      </w:pPr>
      <w:bookmarkStart w:id="68" w:name="heading_68"/>
      <w:r>
        <w:rPr>
          <w:rFonts w:ascii="Arial" w:hAnsi="Arial" w:eastAsia="等线" w:cs="Arial"/>
          <w:b/>
          <w:sz w:val="32"/>
        </w:rPr>
        <w:t>第三十二章 VC账号的合规审核与申诉模板汇总</w:t>
      </w:r>
      <w:bookmarkEnd w:id="68"/>
    </w:p>
    <w:p w14:paraId="39025DD8">
      <w:pPr>
        <w:spacing w:before="120" w:after="120" w:line="288" w:lineRule="auto"/>
        <w:ind w:left="0"/>
        <w:jc w:val="left"/>
      </w:pPr>
    </w:p>
    <w:p w14:paraId="1037B122">
      <w:pPr>
        <w:spacing w:before="300" w:after="120" w:line="288" w:lineRule="auto"/>
        <w:ind w:left="0"/>
        <w:jc w:val="left"/>
        <w:outlineLvl w:val="2"/>
      </w:pPr>
      <w:bookmarkStart w:id="69" w:name="heading_69"/>
      <w:r>
        <w:rPr>
          <w:rFonts w:ascii="Arial" w:hAnsi="Arial" w:eastAsia="等线" w:cs="Arial"/>
          <w:b/>
          <w:sz w:val="30"/>
        </w:rPr>
        <w:t>32.1 SIOC包装认证（Ships in Own Container）</w:t>
      </w:r>
      <w:bookmarkEnd w:id="69"/>
    </w:p>
    <w:p w14:paraId="2BBFC520">
      <w:pPr>
        <w:spacing w:before="120" w:after="120" w:line="288" w:lineRule="auto"/>
        <w:ind w:left="0"/>
        <w:jc w:val="left"/>
      </w:pPr>
    </w:p>
    <w:p w14:paraId="52AE3B7E">
      <w:pPr>
        <w:spacing w:before="260" w:after="120" w:line="288" w:lineRule="auto"/>
        <w:ind w:left="0"/>
        <w:jc w:val="left"/>
        <w:outlineLvl w:val="3"/>
      </w:pPr>
      <w:bookmarkStart w:id="70" w:name="heading_70"/>
      <w:r>
        <w:rPr>
          <w:rFonts w:ascii="Arial" w:hAnsi="Arial" w:eastAsia="等线" w:cs="Arial"/>
          <w:b/>
          <w:sz w:val="28"/>
        </w:rPr>
        <w:t>什么是SIOC？</w:t>
      </w:r>
      <w:bookmarkEnd w:id="70"/>
    </w:p>
    <w:p w14:paraId="63E18313">
      <w:pPr>
        <w:spacing w:before="120" w:after="120" w:line="288" w:lineRule="auto"/>
        <w:ind w:left="0"/>
        <w:jc w:val="left"/>
      </w:pPr>
    </w:p>
    <w:p w14:paraId="2E50FCFA">
      <w:pPr>
        <w:spacing w:before="120" w:after="120" w:line="288" w:lineRule="auto"/>
        <w:ind w:left="0"/>
        <w:jc w:val="left"/>
      </w:pPr>
      <w:r>
        <w:rPr>
          <w:rFonts w:ascii="Arial" w:hAnsi="Arial" w:eastAsia="等线" w:cs="Arial"/>
          <w:sz w:val="22"/>
        </w:rPr>
        <w:t>SIOC是指产品使用自己的包装箱即可直接发货，不需要亚马逊再额外套一个外箱。获得SIOC认证的好处：</w:t>
      </w:r>
    </w:p>
    <w:p w14:paraId="0A2F6B06">
      <w:pPr>
        <w:spacing w:before="120" w:after="120" w:line="288" w:lineRule="auto"/>
        <w:ind w:left="0"/>
        <w:jc w:val="left"/>
      </w:pPr>
    </w:p>
    <w:p w14:paraId="4B7DFAC2">
      <w:pPr>
        <w:numPr>
          <w:ilvl w:val="0"/>
          <w:numId w:val="137"/>
        </w:numPr>
        <w:spacing w:before="120" w:after="120" w:line="288" w:lineRule="auto"/>
        <w:ind w:left="0"/>
        <w:jc w:val="left"/>
      </w:pPr>
      <w:r>
        <w:rPr>
          <w:rFonts w:ascii="Arial" w:hAnsi="Arial" w:eastAsia="等线" w:cs="Arial"/>
          <w:sz w:val="22"/>
        </w:rPr>
        <w:t>节省包装材料费（亚马逊对非SIOC商品会加收额外包装成本）</w:t>
      </w:r>
    </w:p>
    <w:p w14:paraId="4B0748B4">
      <w:pPr>
        <w:numPr>
          <w:ilvl w:val="0"/>
          <w:numId w:val="138"/>
        </w:numPr>
        <w:spacing w:before="120" w:after="120" w:line="288" w:lineRule="auto"/>
        <w:ind w:left="0"/>
        <w:jc w:val="left"/>
      </w:pPr>
      <w:r>
        <w:rPr>
          <w:rFonts w:ascii="Arial" w:hAnsi="Arial" w:eastAsia="等线" w:cs="Arial"/>
          <w:sz w:val="22"/>
        </w:rPr>
        <w:t>减少包装浪费导致的Negative Feedback</w:t>
      </w:r>
    </w:p>
    <w:p w14:paraId="746BFAEC">
      <w:pPr>
        <w:numPr>
          <w:ilvl w:val="0"/>
          <w:numId w:val="139"/>
        </w:numPr>
        <w:spacing w:before="120" w:after="120" w:line="288" w:lineRule="auto"/>
        <w:ind w:left="0"/>
        <w:jc w:val="left"/>
      </w:pPr>
      <w:r>
        <w:rPr>
          <w:rFonts w:ascii="Arial" w:hAnsi="Arial" w:eastAsia="等线" w:cs="Arial"/>
          <w:sz w:val="22"/>
        </w:rPr>
        <w:t>部分品类强制要求SIOC才能通过Frustration-Free Packaging（FFP）认证</w:t>
      </w:r>
    </w:p>
    <w:p w14:paraId="0095CA6E">
      <w:pPr>
        <w:spacing w:before="120" w:after="120" w:line="288" w:lineRule="auto"/>
        <w:ind w:left="453"/>
        <w:jc w:val="left"/>
      </w:pPr>
    </w:p>
    <w:p w14:paraId="230A579E">
      <w:pPr>
        <w:spacing w:before="260" w:after="120" w:line="288" w:lineRule="auto"/>
        <w:ind w:left="0"/>
        <w:jc w:val="left"/>
        <w:outlineLvl w:val="3"/>
      </w:pPr>
      <w:bookmarkStart w:id="71" w:name="heading_71"/>
      <w:r>
        <w:rPr>
          <w:rFonts w:ascii="Arial" w:hAnsi="Arial" w:eastAsia="等线" w:cs="Arial"/>
          <w:b/>
          <w:sz w:val="28"/>
        </w:rPr>
        <w:t>VC申请SIOC流程</w:t>
      </w:r>
      <w:bookmarkEnd w:id="71"/>
    </w:p>
    <w:p w14:paraId="1E00730B">
      <w:pPr>
        <w:spacing w:before="120" w:after="120" w:line="288" w:lineRule="auto"/>
        <w:ind w:left="0"/>
        <w:jc w:val="left"/>
      </w:pPr>
    </w:p>
    <w:p w14:paraId="7A9E4F8D">
      <w:pPr>
        <w:numPr>
          <w:ilvl w:val="0"/>
          <w:numId w:val="140"/>
        </w:numPr>
        <w:spacing w:before="120" w:after="120" w:line="288" w:lineRule="auto"/>
        <w:ind w:left="0"/>
        <w:jc w:val="left"/>
      </w:pPr>
      <w:r>
        <w:rPr>
          <w:rFonts w:ascii="Arial" w:hAnsi="Arial" w:eastAsia="等线" w:cs="Arial"/>
          <w:b/>
          <w:sz w:val="22"/>
        </w:rPr>
        <w:t>登录包装认证平台</w:t>
      </w:r>
      <w:r>
        <w:rPr>
          <w:rFonts w:ascii="Arial" w:hAnsi="Arial" w:eastAsia="等线" w:cs="Arial"/>
          <w:sz w:val="22"/>
        </w:rPr>
        <w:t>：通过 Vendor Central → Packaging → Certification 进入亚马逊的包装认证工具（或直接访问https://sellercentral.amazon.com/sioc）。</w:t>
      </w:r>
    </w:p>
    <w:p w14:paraId="6CF7ED6B">
      <w:pPr>
        <w:numPr>
          <w:ilvl w:val="0"/>
          <w:numId w:val="141"/>
        </w:numPr>
        <w:spacing w:before="120" w:after="120" w:line="288" w:lineRule="auto"/>
        <w:ind w:left="0"/>
        <w:jc w:val="left"/>
      </w:pPr>
      <w:r>
        <w:rPr>
          <w:rFonts w:ascii="Arial" w:hAnsi="Arial" w:eastAsia="等线" w:cs="Arial"/>
          <w:b/>
          <w:sz w:val="22"/>
        </w:rPr>
        <w:t>提交包装测试申请</w:t>
      </w:r>
      <w:r>
        <w:rPr>
          <w:rFonts w:ascii="Arial" w:hAnsi="Arial" w:eastAsia="等线" w:cs="Arial"/>
          <w:sz w:val="22"/>
        </w:rPr>
        <w:t>：</w:t>
      </w:r>
    </w:p>
    <w:p w14:paraId="3931358D">
      <w:pPr>
        <w:numPr>
          <w:ilvl w:val="0"/>
          <w:numId w:val="142"/>
        </w:numPr>
        <w:spacing w:before="120" w:after="120" w:line="288" w:lineRule="auto"/>
        <w:ind w:left="453"/>
        <w:jc w:val="left"/>
      </w:pPr>
      <w:r>
        <w:rPr>
          <w:rFonts w:ascii="Arial" w:hAnsi="Arial" w:eastAsia="等线" w:cs="Arial"/>
          <w:sz w:val="22"/>
        </w:rPr>
        <w:t>选择需要认证的ASIN。</w:t>
      </w:r>
    </w:p>
    <w:p w14:paraId="2D970741">
      <w:pPr>
        <w:numPr>
          <w:ilvl w:val="0"/>
          <w:numId w:val="143"/>
        </w:numPr>
        <w:spacing w:before="120" w:after="120" w:line="288" w:lineRule="auto"/>
        <w:ind w:left="453"/>
        <w:jc w:val="left"/>
      </w:pPr>
      <w:r>
        <w:rPr>
          <w:rFonts w:ascii="Arial" w:hAnsi="Arial" w:eastAsia="等线" w:cs="Arial"/>
          <w:sz w:val="22"/>
        </w:rPr>
        <w:t>填写包装尺寸、重量、材质等。</w:t>
      </w:r>
    </w:p>
    <w:p w14:paraId="1E7AD608">
      <w:pPr>
        <w:numPr>
          <w:ilvl w:val="0"/>
          <w:numId w:val="144"/>
        </w:numPr>
        <w:spacing w:before="120" w:after="120" w:line="288" w:lineRule="auto"/>
        <w:ind w:left="453"/>
        <w:jc w:val="left"/>
      </w:pPr>
      <w:r>
        <w:rPr>
          <w:rFonts w:ascii="Arial" w:hAnsi="Arial" w:eastAsia="等线" w:cs="Arial"/>
          <w:sz w:val="22"/>
        </w:rPr>
        <w:t>亚马逊系统会给出是否需要实物测试的建议。</w:t>
      </w:r>
    </w:p>
    <w:p w14:paraId="5FBE114C">
      <w:pPr>
        <w:numPr>
          <w:ilvl w:val="0"/>
          <w:numId w:val="145"/>
        </w:numPr>
        <w:spacing w:before="120" w:after="120" w:line="288" w:lineRule="auto"/>
        <w:ind w:left="0"/>
        <w:jc w:val="left"/>
      </w:pPr>
      <w:r>
        <w:rPr>
          <w:rFonts w:ascii="Arial" w:hAnsi="Arial" w:eastAsia="等线" w:cs="Arial"/>
          <w:b/>
          <w:sz w:val="22"/>
        </w:rPr>
        <w:t>实物测试（如要求）</w:t>
      </w:r>
      <w:r>
        <w:rPr>
          <w:rFonts w:ascii="Arial" w:hAnsi="Arial" w:eastAsia="等线" w:cs="Arial"/>
          <w:sz w:val="22"/>
        </w:rPr>
        <w:t>：</w:t>
      </w:r>
    </w:p>
    <w:p w14:paraId="25D1E1CD">
      <w:pPr>
        <w:numPr>
          <w:ilvl w:val="0"/>
          <w:numId w:val="146"/>
        </w:numPr>
        <w:spacing w:before="120" w:after="120" w:line="288" w:lineRule="auto"/>
        <w:ind w:left="453"/>
        <w:jc w:val="left"/>
      </w:pPr>
      <w:r>
        <w:rPr>
          <w:rFonts w:ascii="Arial" w:hAnsi="Arial" w:eastAsia="等线" w:cs="Arial"/>
          <w:sz w:val="22"/>
        </w:rPr>
        <w:t>你将样品寄送到亚马逊指定的实验室进行跌落、振动等测试（ISTA 6-Amazon.com-SIOC标准）。</w:t>
      </w:r>
    </w:p>
    <w:p w14:paraId="54B228A9">
      <w:pPr>
        <w:numPr>
          <w:ilvl w:val="0"/>
          <w:numId w:val="147"/>
        </w:numPr>
        <w:spacing w:before="120" w:after="120" w:line="288" w:lineRule="auto"/>
        <w:ind w:left="453"/>
        <w:jc w:val="left"/>
      </w:pPr>
      <w:r>
        <w:rPr>
          <w:rFonts w:ascii="Arial" w:hAnsi="Arial" w:eastAsia="等线" w:cs="Arial"/>
          <w:sz w:val="22"/>
        </w:rPr>
        <w:t>测试通过后，ASIN会被标记为SIOC合规。</w:t>
      </w:r>
    </w:p>
    <w:p w14:paraId="4FB061C4">
      <w:pPr>
        <w:numPr>
          <w:ilvl w:val="0"/>
          <w:numId w:val="148"/>
        </w:numPr>
        <w:spacing w:before="120" w:after="120" w:line="288" w:lineRule="auto"/>
        <w:ind w:left="0"/>
        <w:jc w:val="left"/>
      </w:pPr>
      <w:r>
        <w:rPr>
          <w:rFonts w:ascii="Arial" w:hAnsi="Arial" w:eastAsia="等线" w:cs="Arial"/>
          <w:b/>
          <w:sz w:val="22"/>
        </w:rPr>
        <w:t>虚拟测试（部分轻小件）</w:t>
      </w:r>
      <w:r>
        <w:rPr>
          <w:rFonts w:ascii="Arial" w:hAnsi="Arial" w:eastAsia="等线" w:cs="Arial"/>
          <w:sz w:val="22"/>
        </w:rPr>
        <w:t>：根据你提交的包装参数，系统可能直接通过虚拟评估授予SIOC认证，无需寄样。</w:t>
      </w:r>
    </w:p>
    <w:p w14:paraId="46E03E80">
      <w:pPr>
        <w:numPr>
          <w:ilvl w:val="0"/>
          <w:numId w:val="149"/>
        </w:numPr>
        <w:spacing w:before="120" w:after="120" w:line="288" w:lineRule="auto"/>
        <w:ind w:left="0"/>
        <w:jc w:val="left"/>
      </w:pPr>
      <w:r>
        <w:rPr>
          <w:rFonts w:ascii="Arial" w:hAnsi="Arial" w:eastAsia="等线" w:cs="Arial"/>
          <w:b/>
          <w:sz w:val="22"/>
        </w:rPr>
        <w:t>状态追踪</w:t>
      </w:r>
      <w:r>
        <w:rPr>
          <w:rFonts w:ascii="Arial" w:hAnsi="Arial" w:eastAsia="等线" w:cs="Arial"/>
          <w:sz w:val="22"/>
        </w:rPr>
        <w:t>：在Packaging Dashboard中可看到每个ASIN的认证状态。</w:t>
      </w:r>
    </w:p>
    <w:p w14:paraId="7EE74231">
      <w:pPr>
        <w:spacing w:before="120" w:after="120" w:line="288" w:lineRule="auto"/>
        <w:ind w:left="453"/>
        <w:jc w:val="left"/>
      </w:pPr>
    </w:p>
    <w:p w14:paraId="59D78255">
      <w:pPr>
        <w:spacing w:before="260" w:after="120" w:line="288" w:lineRule="auto"/>
        <w:ind w:left="0"/>
        <w:jc w:val="left"/>
        <w:outlineLvl w:val="3"/>
      </w:pPr>
      <w:bookmarkStart w:id="72" w:name="heading_72"/>
      <w:r>
        <w:rPr>
          <w:rFonts w:ascii="Arial" w:hAnsi="Arial" w:eastAsia="等线" w:cs="Arial"/>
          <w:b/>
          <w:sz w:val="28"/>
        </w:rPr>
        <w:t>注意事项</w:t>
      </w:r>
      <w:bookmarkEnd w:id="72"/>
    </w:p>
    <w:p w14:paraId="4BEB0A74">
      <w:pPr>
        <w:spacing w:before="120" w:after="120" w:line="288" w:lineRule="auto"/>
        <w:ind w:left="0"/>
        <w:jc w:val="left"/>
      </w:pPr>
    </w:p>
    <w:p w14:paraId="5C72A22D">
      <w:pPr>
        <w:numPr>
          <w:ilvl w:val="0"/>
          <w:numId w:val="150"/>
        </w:numPr>
        <w:spacing w:before="120" w:after="120" w:line="288" w:lineRule="auto"/>
        <w:ind w:left="0"/>
        <w:jc w:val="left"/>
      </w:pPr>
      <w:r>
        <w:rPr>
          <w:rFonts w:ascii="Arial" w:hAnsi="Arial" w:eastAsia="等线" w:cs="Arial"/>
          <w:sz w:val="22"/>
        </w:rPr>
        <w:t>更改包装设计或材质后需重新认证。</w:t>
      </w:r>
    </w:p>
    <w:p w14:paraId="61D0889E">
      <w:pPr>
        <w:numPr>
          <w:ilvl w:val="0"/>
          <w:numId w:val="151"/>
        </w:numPr>
        <w:spacing w:before="120" w:after="120" w:line="288" w:lineRule="auto"/>
        <w:ind w:left="0"/>
        <w:jc w:val="left"/>
      </w:pPr>
      <w:r>
        <w:rPr>
          <w:rFonts w:ascii="Arial" w:hAnsi="Arial" w:eastAsia="等线" w:cs="Arial"/>
          <w:sz w:val="22"/>
        </w:rPr>
        <w:t>SIOC认证有时效性，过期需更新。</w:t>
      </w:r>
    </w:p>
    <w:p w14:paraId="59BAD0DF">
      <w:pPr>
        <w:numPr>
          <w:ilvl w:val="0"/>
          <w:numId w:val="152"/>
        </w:numPr>
        <w:spacing w:before="120" w:after="120" w:line="288" w:lineRule="auto"/>
        <w:ind w:left="0"/>
        <w:jc w:val="left"/>
      </w:pPr>
      <w:r>
        <w:rPr>
          <w:rFonts w:ascii="Arial" w:hAnsi="Arial" w:eastAsia="等线" w:cs="Arial"/>
          <w:sz w:val="22"/>
        </w:rPr>
        <w:t>如果你的产品被要求SIOC但未通过，可能会被限制入库或收取额外费用。</w:t>
      </w:r>
    </w:p>
    <w:p w14:paraId="76096F48">
      <w:pPr>
        <w:spacing w:before="120" w:after="120" w:line="288" w:lineRule="auto"/>
        <w:ind w:left="453"/>
        <w:jc w:val="left"/>
      </w:pPr>
    </w:p>
    <w:p w14:paraId="27678E7B">
      <w:pPr>
        <w:pBdr>
          <w:bottom w:val="single" w:color="DEE0E3" w:sz="2" w:space="0"/>
          <w:between w:val="single" w:color="DEE0E3" w:sz="2" w:space="0"/>
        </w:pBdr>
        <w:spacing w:before="120" w:after="120" w:line="288" w:lineRule="auto"/>
        <w:ind w:left="0"/>
      </w:pPr>
    </w:p>
    <w:p w14:paraId="61C99FAC">
      <w:pPr>
        <w:spacing w:before="120" w:after="120" w:line="288" w:lineRule="auto"/>
        <w:ind w:left="0"/>
        <w:jc w:val="left"/>
      </w:pPr>
    </w:p>
    <w:p w14:paraId="483671E2">
      <w:pPr>
        <w:spacing w:before="300" w:after="120" w:line="288" w:lineRule="auto"/>
        <w:ind w:left="0"/>
        <w:jc w:val="left"/>
        <w:outlineLvl w:val="2"/>
      </w:pPr>
      <w:bookmarkStart w:id="73" w:name="heading_73"/>
      <w:r>
        <w:rPr>
          <w:rFonts w:ascii="Arial" w:hAnsi="Arial" w:eastAsia="等线" w:cs="Arial"/>
          <w:b/>
          <w:sz w:val="30"/>
        </w:rPr>
        <w:t>32.2 危险品审核及SDS上传</w:t>
      </w:r>
      <w:bookmarkEnd w:id="73"/>
    </w:p>
    <w:p w14:paraId="2430AD9E">
      <w:pPr>
        <w:spacing w:before="120" w:after="120" w:line="288" w:lineRule="auto"/>
        <w:ind w:left="0"/>
        <w:jc w:val="left"/>
      </w:pPr>
    </w:p>
    <w:p w14:paraId="349AD0D4">
      <w:pPr>
        <w:spacing w:before="120" w:after="120" w:line="288" w:lineRule="auto"/>
        <w:ind w:left="0"/>
        <w:jc w:val="left"/>
      </w:pPr>
      <w:r>
        <w:rPr>
          <w:rFonts w:ascii="Arial" w:hAnsi="Arial" w:eastAsia="等线" w:cs="Arial"/>
          <w:sz w:val="22"/>
        </w:rPr>
        <w:t>VC与SC一样，所有含有化学成分、锂电池、易燃气体/液体等的产品都需通过危险品审核（Hazmat Review），并上传</w:t>
      </w:r>
      <w:r>
        <w:rPr>
          <w:rFonts w:ascii="Arial" w:hAnsi="Arial" w:eastAsia="等线" w:cs="Arial"/>
          <w:b/>
          <w:sz w:val="22"/>
        </w:rPr>
        <w:t>SDS（安全数据表）或Exemption Sheet</w:t>
      </w:r>
      <w:r>
        <w:rPr>
          <w:rFonts w:ascii="Arial" w:hAnsi="Arial" w:eastAsia="等线" w:cs="Arial"/>
          <w:sz w:val="22"/>
        </w:rPr>
        <w:t>。</w:t>
      </w:r>
    </w:p>
    <w:p w14:paraId="65192441">
      <w:pPr>
        <w:spacing w:before="120" w:after="120" w:line="288" w:lineRule="auto"/>
        <w:ind w:left="0"/>
        <w:jc w:val="left"/>
      </w:pPr>
    </w:p>
    <w:p w14:paraId="58F1F038">
      <w:pPr>
        <w:spacing w:before="260" w:after="120" w:line="288" w:lineRule="auto"/>
        <w:ind w:left="0"/>
        <w:jc w:val="left"/>
        <w:outlineLvl w:val="3"/>
      </w:pPr>
      <w:bookmarkStart w:id="74" w:name="heading_74"/>
      <w:r>
        <w:rPr>
          <w:rFonts w:ascii="Arial" w:hAnsi="Arial" w:eastAsia="等线" w:cs="Arial"/>
          <w:b/>
          <w:sz w:val="28"/>
        </w:rPr>
        <w:t>VC危险品审核流程</w:t>
      </w:r>
      <w:bookmarkEnd w:id="74"/>
    </w:p>
    <w:p w14:paraId="6334B8F3">
      <w:pPr>
        <w:spacing w:before="120" w:after="120" w:line="288" w:lineRule="auto"/>
        <w:ind w:left="0"/>
        <w:jc w:val="left"/>
      </w:pPr>
    </w:p>
    <w:p w14:paraId="63BA70D3">
      <w:pPr>
        <w:numPr>
          <w:ilvl w:val="0"/>
          <w:numId w:val="153"/>
        </w:numPr>
        <w:spacing w:before="120" w:after="120" w:line="288" w:lineRule="auto"/>
        <w:ind w:left="0"/>
        <w:jc w:val="left"/>
      </w:pPr>
      <w:r>
        <w:rPr>
          <w:rFonts w:ascii="Arial" w:hAnsi="Arial" w:eastAsia="等线" w:cs="Arial"/>
          <w:b/>
          <w:sz w:val="22"/>
        </w:rPr>
        <w:t>识别触发商品</w:t>
      </w:r>
      <w:r>
        <w:rPr>
          <w:rFonts w:ascii="Arial" w:hAnsi="Arial" w:eastAsia="等线" w:cs="Arial"/>
          <w:sz w:val="22"/>
        </w:rPr>
        <w:t>：当你添加ASIN时，系统如果识别到潜在危险品，会自动触发审核，并在Items → Compliance → Dangerous Goods (Hazmat)下生成待处理Case。</w:t>
      </w:r>
    </w:p>
    <w:p w14:paraId="743EFF27">
      <w:pPr>
        <w:numPr>
          <w:ilvl w:val="0"/>
          <w:numId w:val="154"/>
        </w:numPr>
        <w:spacing w:before="120" w:after="120" w:line="288" w:lineRule="auto"/>
        <w:ind w:left="0"/>
        <w:jc w:val="left"/>
      </w:pPr>
      <w:r>
        <w:rPr>
          <w:rFonts w:ascii="Arial" w:hAnsi="Arial" w:eastAsia="等线" w:cs="Arial"/>
          <w:b/>
          <w:sz w:val="22"/>
        </w:rPr>
        <w:t>上传SDS</w:t>
      </w:r>
      <w:r>
        <w:rPr>
          <w:rFonts w:ascii="Arial" w:hAnsi="Arial" w:eastAsia="等线" w:cs="Arial"/>
          <w:sz w:val="22"/>
        </w:rPr>
        <w:t>：</w:t>
      </w:r>
    </w:p>
    <w:p w14:paraId="0DF6C05C">
      <w:pPr>
        <w:numPr>
          <w:ilvl w:val="0"/>
          <w:numId w:val="155"/>
        </w:numPr>
        <w:spacing w:before="120" w:after="120" w:line="288" w:lineRule="auto"/>
        <w:ind w:left="453"/>
        <w:jc w:val="left"/>
      </w:pPr>
      <w:r>
        <w:rPr>
          <w:rFonts w:ascii="Arial" w:hAnsi="Arial" w:eastAsia="等线" w:cs="Arial"/>
          <w:sz w:val="22"/>
        </w:rPr>
        <w:t>进入VC后台 → Items → Compliance → Dangerous Goods (Hazmat)</w:t>
      </w:r>
    </w:p>
    <w:p w14:paraId="43746A11">
      <w:pPr>
        <w:numPr>
          <w:ilvl w:val="0"/>
          <w:numId w:val="156"/>
        </w:numPr>
        <w:spacing w:before="120" w:after="120" w:line="288" w:lineRule="auto"/>
        <w:ind w:left="453"/>
        <w:jc w:val="left"/>
      </w:pPr>
      <w:r>
        <w:rPr>
          <w:rFonts w:ascii="Arial" w:hAnsi="Arial" w:eastAsia="等线" w:cs="Arial"/>
          <w:sz w:val="22"/>
        </w:rPr>
        <w:t>选择对应的ASIN，点击“Upload SDS”</w:t>
      </w:r>
    </w:p>
    <w:p w14:paraId="0D183B23">
      <w:pPr>
        <w:numPr>
          <w:ilvl w:val="0"/>
          <w:numId w:val="157"/>
        </w:numPr>
        <w:spacing w:before="120" w:after="120" w:line="288" w:lineRule="auto"/>
        <w:ind w:left="453"/>
        <w:jc w:val="left"/>
      </w:pPr>
      <w:r>
        <w:rPr>
          <w:rFonts w:ascii="Arial" w:hAnsi="Arial" w:eastAsia="等线" w:cs="Arial"/>
          <w:sz w:val="22"/>
        </w:rPr>
        <w:t>上传符合GHS标准的16部分SDS文件（由制造商提供）</w:t>
      </w:r>
    </w:p>
    <w:p w14:paraId="775E7577">
      <w:pPr>
        <w:numPr>
          <w:ilvl w:val="0"/>
          <w:numId w:val="158"/>
        </w:numPr>
        <w:spacing w:before="120" w:after="120" w:line="288" w:lineRule="auto"/>
        <w:ind w:left="0"/>
        <w:jc w:val="left"/>
      </w:pPr>
      <w:r>
        <w:rPr>
          <w:rFonts w:ascii="Arial" w:hAnsi="Arial" w:eastAsia="等线" w:cs="Arial"/>
          <w:b/>
          <w:sz w:val="22"/>
        </w:rPr>
        <w:t>填写危险品信息</w:t>
      </w:r>
      <w:r>
        <w:rPr>
          <w:rFonts w:ascii="Arial" w:hAnsi="Arial" w:eastAsia="等线" w:cs="Arial"/>
          <w:sz w:val="22"/>
        </w:rPr>
        <w:t>：对于锂电池产品或无需完整SDS的商品，需下载危险品豁免表（Exemption Sheet），准确填写电池类型、瓦时数、化学成分等，并上传。</w:t>
      </w:r>
    </w:p>
    <w:p w14:paraId="3678F65A">
      <w:pPr>
        <w:numPr>
          <w:ilvl w:val="0"/>
          <w:numId w:val="159"/>
        </w:numPr>
        <w:spacing w:before="120" w:after="120" w:line="288" w:lineRule="auto"/>
        <w:ind w:left="0"/>
        <w:jc w:val="left"/>
      </w:pPr>
      <w:r>
        <w:rPr>
          <w:rFonts w:ascii="Arial" w:hAnsi="Arial" w:eastAsia="等线" w:cs="Arial"/>
          <w:b/>
          <w:sz w:val="22"/>
        </w:rPr>
        <w:t>等待审核</w:t>
      </w:r>
      <w:r>
        <w:rPr>
          <w:rFonts w:ascii="Arial" w:hAnsi="Arial" w:eastAsia="等线" w:cs="Arial"/>
          <w:sz w:val="22"/>
        </w:rPr>
        <w:t>：审核周期通常为3-7个工作日。审核通过后，ASIN会获得危险品状态“Not Dangerous”或“Dangerous – Transport Only”（仅运输危险），前者可正常进FC，后者需戴高能发至特殊仓。</w:t>
      </w:r>
    </w:p>
    <w:p w14:paraId="0BA1BB73">
      <w:pPr>
        <w:numPr>
          <w:ilvl w:val="0"/>
          <w:numId w:val="160"/>
        </w:numPr>
        <w:spacing w:before="120" w:after="120" w:line="288" w:lineRule="auto"/>
        <w:ind w:left="0"/>
        <w:jc w:val="left"/>
      </w:pPr>
      <w:r>
        <w:rPr>
          <w:rFonts w:ascii="Arial" w:hAnsi="Arial" w:eastAsia="等线" w:cs="Arial"/>
          <w:b/>
          <w:sz w:val="22"/>
        </w:rPr>
        <w:t>复查</w:t>
      </w:r>
      <w:r>
        <w:rPr>
          <w:rFonts w:ascii="Arial" w:hAnsi="Arial" w:eastAsia="等线" w:cs="Arial"/>
          <w:sz w:val="22"/>
        </w:rPr>
        <w:t>：若SDS被拒绝，系统会注明原因（如文件过期、信息不全），修改后重新提交。</w:t>
      </w:r>
    </w:p>
    <w:p w14:paraId="74406AFE">
      <w:pPr>
        <w:spacing w:before="120" w:after="120" w:line="288" w:lineRule="auto"/>
        <w:ind w:left="453"/>
        <w:jc w:val="left"/>
      </w:pPr>
    </w:p>
    <w:p w14:paraId="3BD37D5C">
      <w:pPr>
        <w:spacing w:before="260" w:after="120" w:line="288" w:lineRule="auto"/>
        <w:ind w:left="0"/>
        <w:jc w:val="left"/>
        <w:outlineLvl w:val="3"/>
      </w:pPr>
      <w:bookmarkStart w:id="75" w:name="heading_75"/>
      <w:r>
        <w:rPr>
          <w:rFonts w:ascii="Arial" w:hAnsi="Arial" w:eastAsia="等线" w:cs="Arial"/>
          <w:b/>
          <w:sz w:val="28"/>
        </w:rPr>
        <w:t>关键注意点</w:t>
      </w:r>
      <w:bookmarkEnd w:id="75"/>
    </w:p>
    <w:p w14:paraId="2578867D">
      <w:pPr>
        <w:spacing w:before="120" w:after="120" w:line="288" w:lineRule="auto"/>
        <w:ind w:left="0"/>
        <w:jc w:val="left"/>
      </w:pPr>
    </w:p>
    <w:p w14:paraId="0DEFDE79">
      <w:pPr>
        <w:numPr>
          <w:ilvl w:val="0"/>
          <w:numId w:val="161"/>
        </w:numPr>
        <w:spacing w:before="120" w:after="120" w:line="288" w:lineRule="auto"/>
        <w:ind w:left="0"/>
        <w:jc w:val="left"/>
      </w:pPr>
      <w:r>
        <w:rPr>
          <w:rFonts w:ascii="Arial" w:hAnsi="Arial" w:eastAsia="等线" w:cs="Arial"/>
          <w:sz w:val="22"/>
        </w:rPr>
        <w:t>SDS必须对应你提供的ASIN的真实产品，不可用类似产品的SDS替代，否则会被永久标记并限制销售。</w:t>
      </w:r>
    </w:p>
    <w:p w14:paraId="1D78E26B">
      <w:pPr>
        <w:numPr>
          <w:ilvl w:val="0"/>
          <w:numId w:val="162"/>
        </w:numPr>
        <w:spacing w:before="120" w:after="120" w:line="288" w:lineRule="auto"/>
        <w:ind w:left="0"/>
        <w:jc w:val="left"/>
      </w:pPr>
      <w:r>
        <w:rPr>
          <w:rFonts w:ascii="Arial" w:hAnsi="Arial" w:eastAsia="等线" w:cs="Arial"/>
          <w:sz w:val="22"/>
        </w:rPr>
        <w:t>电池产品注意Wh额定值限制，超出需特别标注。</w:t>
      </w:r>
    </w:p>
    <w:p w14:paraId="437DCF9B">
      <w:pPr>
        <w:numPr>
          <w:ilvl w:val="0"/>
          <w:numId w:val="163"/>
        </w:numPr>
        <w:spacing w:before="120" w:after="120" w:line="288" w:lineRule="auto"/>
        <w:ind w:left="0"/>
        <w:jc w:val="left"/>
      </w:pPr>
      <w:r>
        <w:rPr>
          <w:rFonts w:ascii="Arial" w:hAnsi="Arial" w:eastAsia="等线" w:cs="Arial"/>
          <w:sz w:val="22"/>
        </w:rPr>
        <w:t>如果你的产品本身就是不可售危险品，不要试图绕过审核，否则会导致仓库拒收和账号安全风险。</w:t>
      </w:r>
    </w:p>
    <w:p w14:paraId="7A01BB26">
      <w:pPr>
        <w:spacing w:before="120" w:after="120" w:line="288" w:lineRule="auto"/>
        <w:ind w:left="453"/>
        <w:jc w:val="left"/>
      </w:pPr>
    </w:p>
    <w:p w14:paraId="669752A3">
      <w:pPr>
        <w:pBdr>
          <w:bottom w:val="single" w:color="DEE0E3" w:sz="2" w:space="0"/>
          <w:between w:val="single" w:color="DEE0E3" w:sz="2" w:space="0"/>
        </w:pBdr>
        <w:spacing w:before="120" w:after="120" w:line="288" w:lineRule="auto"/>
        <w:ind w:left="0"/>
      </w:pPr>
    </w:p>
    <w:p w14:paraId="5BA93B32">
      <w:pPr>
        <w:spacing w:before="120" w:after="120" w:line="288" w:lineRule="auto"/>
        <w:ind w:left="0"/>
        <w:jc w:val="left"/>
      </w:pPr>
    </w:p>
    <w:p w14:paraId="54438292">
      <w:pPr>
        <w:spacing w:before="300" w:after="120" w:line="288" w:lineRule="auto"/>
        <w:ind w:left="0"/>
        <w:jc w:val="left"/>
        <w:outlineLvl w:val="2"/>
      </w:pPr>
      <w:bookmarkStart w:id="76" w:name="heading_76"/>
      <w:r>
        <w:rPr>
          <w:rFonts w:ascii="Arial" w:hAnsi="Arial" w:eastAsia="等线" w:cs="Arial"/>
          <w:b/>
          <w:sz w:val="30"/>
        </w:rPr>
        <w:t>32.3 其他审核类型（合规文件、510K等）</w:t>
      </w:r>
      <w:bookmarkEnd w:id="76"/>
    </w:p>
    <w:p w14:paraId="1500F078">
      <w:pPr>
        <w:spacing w:before="120" w:after="120" w:line="288" w:lineRule="auto"/>
        <w:ind w:left="0"/>
        <w:jc w:val="left"/>
      </w:pPr>
    </w:p>
    <w:p w14:paraId="2352A40D">
      <w:pPr>
        <w:spacing w:before="120" w:after="120" w:line="288" w:lineRule="auto"/>
        <w:ind w:left="0"/>
        <w:jc w:val="left"/>
      </w:pPr>
      <w:r>
        <w:rPr>
          <w:rFonts w:ascii="Arial" w:hAnsi="Arial" w:eastAsia="等线" w:cs="Arial"/>
          <w:sz w:val="22"/>
        </w:rPr>
        <w:t>除了危险品审核，VC还经常需要应对：</w:t>
      </w:r>
    </w:p>
    <w:p w14:paraId="795F155B">
      <w:pPr>
        <w:spacing w:before="120" w:after="120" w:line="288" w:lineRule="auto"/>
        <w:ind w:left="0"/>
        <w:jc w:val="left"/>
      </w:pPr>
    </w:p>
    <w:p w14:paraId="0D9451BB">
      <w:pPr>
        <w:numPr>
          <w:ilvl w:val="0"/>
          <w:numId w:val="164"/>
        </w:numPr>
        <w:spacing w:before="120" w:after="120" w:line="288" w:lineRule="auto"/>
        <w:ind w:left="0"/>
        <w:jc w:val="left"/>
      </w:pPr>
      <w:r>
        <w:rPr>
          <w:rFonts w:ascii="Arial" w:hAnsi="Arial" w:eastAsia="等线" w:cs="Arial"/>
          <w:b/>
          <w:sz w:val="22"/>
        </w:rPr>
        <w:t>儿童产品安全（CPSIA）</w:t>
      </w:r>
      <w:r>
        <w:rPr>
          <w:rFonts w:ascii="Arial" w:hAnsi="Arial" w:eastAsia="等线" w:cs="Arial"/>
          <w:sz w:val="22"/>
        </w:rPr>
        <w:t>：需提供儿童产品证书。</w:t>
      </w:r>
    </w:p>
    <w:p w14:paraId="2E45B782">
      <w:pPr>
        <w:numPr>
          <w:ilvl w:val="0"/>
          <w:numId w:val="165"/>
        </w:numPr>
        <w:spacing w:before="120" w:after="120" w:line="288" w:lineRule="auto"/>
        <w:ind w:left="0"/>
        <w:jc w:val="left"/>
      </w:pPr>
      <w:r>
        <w:rPr>
          <w:rFonts w:ascii="Arial" w:hAnsi="Arial" w:eastAsia="等线" w:cs="Arial"/>
          <w:b/>
          <w:sz w:val="22"/>
        </w:rPr>
        <w:t>医疗器械510K</w:t>
      </w:r>
      <w:r>
        <w:rPr>
          <w:rFonts w:ascii="Arial" w:hAnsi="Arial" w:eastAsia="等线" w:cs="Arial"/>
          <w:sz w:val="22"/>
        </w:rPr>
        <w:t>：如前面章节所述，通过VC合规通道上传510K可帮助SC产品解锁。</w:t>
      </w:r>
    </w:p>
    <w:p w14:paraId="1837FF22">
      <w:pPr>
        <w:numPr>
          <w:ilvl w:val="0"/>
          <w:numId w:val="166"/>
        </w:numPr>
        <w:spacing w:before="120" w:after="120" w:line="288" w:lineRule="auto"/>
        <w:ind w:left="0"/>
        <w:jc w:val="left"/>
      </w:pPr>
      <w:r>
        <w:rPr>
          <w:rFonts w:ascii="Arial" w:hAnsi="Arial" w:eastAsia="等线" w:cs="Arial"/>
          <w:b/>
          <w:sz w:val="22"/>
        </w:rPr>
        <w:t>FCC、CE、UL等认证</w:t>
      </w:r>
      <w:r>
        <w:rPr>
          <w:rFonts w:ascii="Arial" w:hAnsi="Arial" w:eastAsia="等线" w:cs="Arial"/>
          <w:sz w:val="22"/>
        </w:rPr>
        <w:t>：电子电器类产品必须上传相应测试报告。</w:t>
      </w:r>
    </w:p>
    <w:p w14:paraId="145B490B">
      <w:pPr>
        <w:numPr>
          <w:ilvl w:val="0"/>
          <w:numId w:val="167"/>
        </w:numPr>
        <w:spacing w:before="120" w:after="120" w:line="288" w:lineRule="auto"/>
        <w:ind w:left="0"/>
        <w:jc w:val="left"/>
      </w:pPr>
      <w:r>
        <w:rPr>
          <w:rFonts w:ascii="Arial" w:hAnsi="Arial" w:eastAsia="等线" w:cs="Arial"/>
          <w:b/>
          <w:sz w:val="22"/>
        </w:rPr>
        <w:t>WEEE、包装法等欧盟合规</w:t>
      </w:r>
      <w:r>
        <w:rPr>
          <w:rFonts w:ascii="Arial" w:hAnsi="Arial" w:eastAsia="等线" w:cs="Arial"/>
          <w:sz w:val="22"/>
        </w:rPr>
        <w:t>：欧洲站VC必须上传。</w:t>
      </w:r>
    </w:p>
    <w:p w14:paraId="08E87A49">
      <w:pPr>
        <w:spacing w:before="120" w:after="120" w:line="288" w:lineRule="auto"/>
        <w:ind w:left="453"/>
        <w:jc w:val="left"/>
      </w:pPr>
    </w:p>
    <w:p w14:paraId="27A1952B">
      <w:pPr>
        <w:spacing w:before="120" w:after="120" w:line="288" w:lineRule="auto"/>
        <w:ind w:left="0"/>
        <w:jc w:val="left"/>
      </w:pPr>
      <w:r>
        <w:rPr>
          <w:rFonts w:ascii="Arial" w:hAnsi="Arial" w:eastAsia="等线" w:cs="Arial"/>
          <w:sz w:val="22"/>
        </w:rPr>
        <w:t>所有审核文件上传路径：Items → Compliance Documents → 选择对应的合规类别 → 上传PDF文件并关联ASIN。</w:t>
      </w:r>
    </w:p>
    <w:p w14:paraId="12B69223">
      <w:pPr>
        <w:spacing w:before="120" w:after="120" w:line="288" w:lineRule="auto"/>
        <w:ind w:left="0"/>
        <w:jc w:val="left"/>
      </w:pPr>
    </w:p>
    <w:p w14:paraId="1292B249">
      <w:pPr>
        <w:pBdr>
          <w:bottom w:val="single" w:color="DEE0E3" w:sz="2" w:space="0"/>
          <w:between w:val="single" w:color="DEE0E3" w:sz="2" w:space="0"/>
        </w:pBdr>
        <w:spacing w:before="120" w:after="120" w:line="288" w:lineRule="auto"/>
        <w:ind w:left="0"/>
      </w:pPr>
    </w:p>
    <w:p w14:paraId="1C41D419">
      <w:pPr>
        <w:spacing w:before="120" w:after="120" w:line="288" w:lineRule="auto"/>
        <w:ind w:left="0"/>
        <w:jc w:val="left"/>
      </w:pPr>
    </w:p>
    <w:p w14:paraId="2E320757">
      <w:pPr>
        <w:spacing w:before="300" w:after="120" w:line="288" w:lineRule="auto"/>
        <w:ind w:left="0"/>
        <w:jc w:val="left"/>
        <w:outlineLvl w:val="2"/>
      </w:pPr>
      <w:bookmarkStart w:id="77" w:name="heading_77"/>
      <w:r>
        <w:rPr>
          <w:rFonts w:ascii="Arial" w:hAnsi="Arial" w:eastAsia="等线" w:cs="Arial"/>
          <w:b/>
          <w:sz w:val="30"/>
        </w:rPr>
        <w:t>32.4 POA（Plan of Action）通用模板及修改指导</w:t>
      </w:r>
      <w:bookmarkEnd w:id="77"/>
    </w:p>
    <w:p w14:paraId="69FC1D97">
      <w:pPr>
        <w:spacing w:before="120" w:after="120" w:line="288" w:lineRule="auto"/>
        <w:ind w:left="0"/>
        <w:jc w:val="left"/>
      </w:pPr>
    </w:p>
    <w:p w14:paraId="6CFF5D80">
      <w:pPr>
        <w:spacing w:before="260" w:after="120" w:line="288" w:lineRule="auto"/>
        <w:ind w:left="0"/>
        <w:jc w:val="left"/>
        <w:outlineLvl w:val="3"/>
      </w:pPr>
      <w:bookmarkStart w:id="78" w:name="heading_78"/>
      <w:r>
        <w:rPr>
          <w:rFonts w:ascii="Arial" w:hAnsi="Arial" w:eastAsia="等线" w:cs="Arial"/>
          <w:b/>
          <w:sz w:val="28"/>
        </w:rPr>
        <w:t>什么是POA？</w:t>
      </w:r>
      <w:bookmarkEnd w:id="78"/>
    </w:p>
    <w:p w14:paraId="122348C8">
      <w:pPr>
        <w:spacing w:before="120" w:after="120" w:line="288" w:lineRule="auto"/>
        <w:ind w:left="0"/>
        <w:jc w:val="left"/>
      </w:pPr>
    </w:p>
    <w:p w14:paraId="462FC2A0">
      <w:pPr>
        <w:spacing w:before="120" w:after="120" w:line="288" w:lineRule="auto"/>
        <w:ind w:left="0"/>
        <w:jc w:val="left"/>
      </w:pPr>
      <w:r>
        <w:rPr>
          <w:rFonts w:ascii="Arial" w:hAnsi="Arial" w:eastAsia="等线" w:cs="Arial"/>
          <w:sz w:val="22"/>
        </w:rPr>
        <w:t>POA是亚马逊要求你针对某一具体问题（如产品下架、账号冻结、高退货率警告）提交的纠正措施计划。它不是道歉信，而是</w:t>
      </w:r>
      <w:r>
        <w:rPr>
          <w:rFonts w:ascii="Arial" w:hAnsi="Arial" w:eastAsia="等线" w:cs="Arial"/>
          <w:b/>
          <w:sz w:val="22"/>
        </w:rPr>
        <w:t>系统性解决方案</w:t>
      </w:r>
      <w:r>
        <w:rPr>
          <w:rFonts w:ascii="Arial" w:hAnsi="Arial" w:eastAsia="等线" w:cs="Arial"/>
          <w:sz w:val="22"/>
        </w:rPr>
        <w:t>，必须结构清晰、有数据支撑、有具体行动和时间节点。</w:t>
      </w:r>
    </w:p>
    <w:p w14:paraId="7D86E70E">
      <w:pPr>
        <w:spacing w:before="120" w:after="120" w:line="288" w:lineRule="auto"/>
        <w:ind w:left="0"/>
        <w:jc w:val="left"/>
      </w:pPr>
    </w:p>
    <w:p w14:paraId="4E30EDE8">
      <w:pPr>
        <w:spacing w:before="260" w:after="120" w:line="288" w:lineRule="auto"/>
        <w:ind w:left="0"/>
        <w:jc w:val="left"/>
        <w:outlineLvl w:val="3"/>
      </w:pPr>
      <w:bookmarkStart w:id="79" w:name="heading_79"/>
      <w:r>
        <w:rPr>
          <w:rFonts w:ascii="Arial" w:hAnsi="Arial" w:eastAsia="等线" w:cs="Arial"/>
          <w:b/>
          <w:sz w:val="28"/>
        </w:rPr>
        <w:t>POA万能结构（三段式）</w:t>
      </w:r>
      <w:bookmarkEnd w:id="79"/>
    </w:p>
    <w:p w14:paraId="6DC9FB01">
      <w:pPr>
        <w:spacing w:before="120" w:after="120" w:line="288" w:lineRule="auto"/>
        <w:ind w:left="0"/>
        <w:jc w:val="left"/>
      </w:pPr>
    </w:p>
    <w:p w14:paraId="04C5AEAE">
      <w:pPr>
        <w:spacing w:before="120" w:after="120" w:line="288" w:lineRule="auto"/>
        <w:ind w:left="0"/>
        <w:jc w:val="left"/>
      </w:pPr>
      <w:r>
        <w:rPr>
          <w:rFonts w:ascii="Arial" w:hAnsi="Arial" w:eastAsia="等线" w:cs="Arial"/>
          <w:b/>
          <w:sz w:val="22"/>
        </w:rPr>
        <w:t>第一部分：根本原因分析</w:t>
      </w:r>
    </w:p>
    <w:p w14:paraId="0FBC50C7">
      <w:pPr>
        <w:numPr>
          <w:ilvl w:val="0"/>
          <w:numId w:val="168"/>
        </w:numPr>
        <w:spacing w:before="120" w:after="120" w:line="288" w:lineRule="auto"/>
        <w:ind w:left="0"/>
        <w:jc w:val="left"/>
      </w:pPr>
      <w:r>
        <w:rPr>
          <w:rFonts w:ascii="Arial" w:hAnsi="Arial" w:eastAsia="等线" w:cs="Arial"/>
          <w:sz w:val="22"/>
        </w:rPr>
        <w:t>清楚说明是什么具体原因导致违规/问题。</w:t>
      </w:r>
    </w:p>
    <w:p w14:paraId="31D2338D">
      <w:pPr>
        <w:numPr>
          <w:ilvl w:val="0"/>
          <w:numId w:val="169"/>
        </w:numPr>
        <w:spacing w:before="120" w:after="120" w:line="288" w:lineRule="auto"/>
        <w:ind w:left="0"/>
        <w:jc w:val="left"/>
      </w:pPr>
      <w:r>
        <w:rPr>
          <w:rFonts w:ascii="Arial" w:hAnsi="Arial" w:eastAsia="等线" w:cs="Arial"/>
          <w:sz w:val="22"/>
        </w:rPr>
        <w:t>用数据或客户反馈支撑你的分析，不要含糊。</w:t>
      </w:r>
    </w:p>
    <w:p w14:paraId="152DA03D">
      <w:pPr>
        <w:spacing w:before="120" w:after="120" w:line="288" w:lineRule="auto"/>
        <w:ind w:left="453"/>
        <w:jc w:val="left"/>
      </w:pPr>
    </w:p>
    <w:p w14:paraId="179B4C97">
      <w:pPr>
        <w:spacing w:before="120" w:after="120" w:line="288" w:lineRule="auto"/>
        <w:ind w:left="0"/>
        <w:jc w:val="left"/>
      </w:pPr>
      <w:r>
        <w:rPr>
          <w:rFonts w:ascii="Arial" w:hAnsi="Arial" w:eastAsia="等线" w:cs="Arial"/>
          <w:b/>
          <w:sz w:val="22"/>
        </w:rPr>
        <w:t>第二部分：已采取的即时措施</w:t>
      </w:r>
    </w:p>
    <w:p w14:paraId="0FFC72CD">
      <w:pPr>
        <w:numPr>
          <w:ilvl w:val="0"/>
          <w:numId w:val="170"/>
        </w:numPr>
        <w:spacing w:before="120" w:after="120" w:line="288" w:lineRule="auto"/>
        <w:ind w:left="0"/>
        <w:jc w:val="left"/>
      </w:pPr>
      <w:r>
        <w:rPr>
          <w:rFonts w:ascii="Arial" w:hAnsi="Arial" w:eastAsia="等线" w:cs="Arial"/>
          <w:sz w:val="22"/>
        </w:rPr>
        <w:t>你立即做了什么来阻止问题继续恶化。</w:t>
      </w:r>
    </w:p>
    <w:p w14:paraId="6ACBFD18">
      <w:pPr>
        <w:numPr>
          <w:ilvl w:val="0"/>
          <w:numId w:val="171"/>
        </w:numPr>
        <w:spacing w:before="120" w:after="120" w:line="288" w:lineRule="auto"/>
        <w:ind w:left="0"/>
        <w:jc w:val="left"/>
      </w:pPr>
      <w:r>
        <w:rPr>
          <w:rFonts w:ascii="Arial" w:hAnsi="Arial" w:eastAsia="等线" w:cs="Arial"/>
          <w:sz w:val="22"/>
        </w:rPr>
        <w:t>例如：下架所有受影响库存、暂停发货、通知工厂整改、全检现有库存。</w:t>
      </w:r>
    </w:p>
    <w:p w14:paraId="778FEEE8">
      <w:pPr>
        <w:spacing w:before="120" w:after="120" w:line="288" w:lineRule="auto"/>
        <w:ind w:left="453"/>
        <w:jc w:val="left"/>
      </w:pPr>
    </w:p>
    <w:p w14:paraId="655AD29B">
      <w:pPr>
        <w:spacing w:before="120" w:after="120" w:line="288" w:lineRule="auto"/>
        <w:ind w:left="0"/>
        <w:jc w:val="left"/>
      </w:pPr>
      <w:r>
        <w:rPr>
          <w:rFonts w:ascii="Arial" w:hAnsi="Arial" w:eastAsia="等线" w:cs="Arial"/>
          <w:b/>
          <w:sz w:val="22"/>
        </w:rPr>
        <w:t>第三部分：长期预防措施</w:t>
      </w:r>
    </w:p>
    <w:p w14:paraId="07DBACF3">
      <w:pPr>
        <w:numPr>
          <w:ilvl w:val="0"/>
          <w:numId w:val="172"/>
        </w:numPr>
        <w:spacing w:before="120" w:after="120" w:line="288" w:lineRule="auto"/>
        <w:ind w:left="0"/>
        <w:jc w:val="left"/>
      </w:pPr>
      <w:r>
        <w:rPr>
          <w:rFonts w:ascii="Arial" w:hAnsi="Arial" w:eastAsia="等线" w:cs="Arial"/>
          <w:sz w:val="22"/>
        </w:rPr>
        <w:t>你将如何从流程、系统、人员层面杜绝问题再次发生。</w:t>
      </w:r>
    </w:p>
    <w:p w14:paraId="33536F41">
      <w:pPr>
        <w:numPr>
          <w:ilvl w:val="0"/>
          <w:numId w:val="173"/>
        </w:numPr>
        <w:spacing w:before="120" w:after="120" w:line="288" w:lineRule="auto"/>
        <w:ind w:left="0"/>
        <w:jc w:val="left"/>
      </w:pPr>
      <w:r>
        <w:rPr>
          <w:rFonts w:ascii="Arial" w:hAnsi="Arial" w:eastAsia="等线" w:cs="Arial"/>
          <w:sz w:val="22"/>
        </w:rPr>
        <w:t>给出具体可量化的行动计划和时间表。</w:t>
      </w:r>
    </w:p>
    <w:p w14:paraId="585E060E">
      <w:pPr>
        <w:numPr>
          <w:ilvl w:val="0"/>
          <w:numId w:val="174"/>
        </w:numPr>
        <w:spacing w:before="120" w:after="120" w:line="288" w:lineRule="auto"/>
        <w:ind w:left="0"/>
        <w:jc w:val="left"/>
      </w:pPr>
      <w:r>
        <w:rPr>
          <w:rFonts w:ascii="Arial" w:hAnsi="Arial" w:eastAsia="等线" w:cs="Arial"/>
          <w:sz w:val="22"/>
        </w:rPr>
        <w:t>例如：增加质检环节、更新包装设计、优化listing信息、定期审查客户反馈等。</w:t>
      </w:r>
    </w:p>
    <w:p w14:paraId="08665777">
      <w:pPr>
        <w:spacing w:before="120" w:after="120" w:line="288" w:lineRule="auto"/>
        <w:ind w:left="453"/>
        <w:jc w:val="left"/>
      </w:pPr>
    </w:p>
    <w:p w14:paraId="72078264">
      <w:pPr>
        <w:spacing w:before="260" w:after="120" w:line="288" w:lineRule="auto"/>
        <w:ind w:left="0"/>
        <w:jc w:val="left"/>
        <w:outlineLvl w:val="3"/>
      </w:pPr>
      <w:bookmarkStart w:id="80" w:name="heading_80"/>
      <w:r>
        <w:rPr>
          <w:rFonts w:ascii="Arial" w:hAnsi="Arial" w:eastAsia="等线" w:cs="Arial"/>
          <w:b/>
          <w:sz w:val="28"/>
        </w:rPr>
        <w:t>通用POA模板（中英双语可切换）</w:t>
      </w:r>
      <w:bookmarkEnd w:id="80"/>
    </w:p>
    <w:p w14:paraId="768A3808">
      <w:pPr>
        <w:spacing w:before="120" w:after="120" w:line="288" w:lineRule="auto"/>
        <w:ind w:left="0"/>
        <w:jc w:val="left"/>
      </w:pPr>
    </w:p>
    <w:p w14:paraId="7996AEF8">
      <w:pPr>
        <w:spacing w:before="120" w:after="120" w:line="288" w:lineRule="auto"/>
        <w:ind w:left="0"/>
        <w:jc w:val="left"/>
      </w:pPr>
      <w:r>
        <w:rPr>
          <w:rFonts w:ascii="Arial" w:hAnsi="Arial" w:eastAsia="等线" w:cs="Arial"/>
          <w:sz w:val="22"/>
        </w:rPr>
        <w:t>以下模板基于你提供的案例优化而来，适用于退货率过高导致ASIN受限的情况，并保持标准格式：</w:t>
      </w:r>
    </w:p>
    <w:p w14:paraId="07CF0A69">
      <w:pPr>
        <w:spacing w:before="120" w:after="120" w:line="288" w:lineRule="auto"/>
        <w:ind w:left="0"/>
        <w:jc w:val="left"/>
      </w:pPr>
    </w:p>
    <w:p w14:paraId="57120A5F">
      <w:pPr>
        <w:pBdr>
          <w:bottom w:val="single" w:color="DEE0E3" w:sz="2" w:space="0"/>
          <w:between w:val="single" w:color="DEE0E3" w:sz="2" w:space="0"/>
        </w:pBdr>
        <w:spacing w:before="120" w:after="120" w:line="288" w:lineRule="auto"/>
        <w:ind w:left="0"/>
      </w:pPr>
    </w:p>
    <w:p w14:paraId="0E025AC1">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05E1A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19AB343">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Dear Amazon Team,</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We acknowledge the notification regarding the removal of buying privileges for ASIN: [填入ASIN] due to [具体原因，如high return rate]. We sincerely apologize for any inconvenience this has caused and have taken this matter seriously.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**Root Cause Analysis**</w:t>
            </w:r>
            <w:r>
              <w:rPr>
                <w:rFonts w:ascii="Consolas" w:hAnsi="Consolas" w:eastAsia="Consolas" w:cs="Consolas"/>
                <w:sz w:val="22"/>
              </w:rPr>
              <w:br w:type="textWrapping"/>
            </w:r>
            <w:r>
              <w:rPr>
                <w:rFonts w:ascii="Consolas" w:hAnsi="Consolas" w:eastAsia="Consolas" w:cs="Consolas"/>
                <w:sz w:val="22"/>
              </w:rPr>
              <w:t>Upon receiving your notice, we immediately convened our technical and operations teams to thoroughly investigate. The root causes identified are:</w:t>
            </w:r>
            <w:r>
              <w:rPr>
                <w:rFonts w:ascii="Consolas" w:hAnsi="Consolas" w:eastAsia="Consolas" w:cs="Consolas"/>
                <w:sz w:val="22"/>
              </w:rPr>
              <w:br w:type="textWrapping"/>
            </w:r>
            <w:r>
              <w:rPr>
                <w:rFonts w:ascii="Consolas" w:hAnsi="Consolas" w:eastAsia="Consolas" w:cs="Consolas"/>
                <w:sz w:val="22"/>
              </w:rPr>
              <w:t>1. [原因1] – e.g., Insufficient product information on the detail page leading to mismatched expectations.</w:t>
            </w:r>
            <w:r>
              <w:rPr>
                <w:rFonts w:ascii="Consolas" w:hAnsi="Consolas" w:eastAsia="Consolas" w:cs="Consolas"/>
                <w:sz w:val="22"/>
              </w:rPr>
              <w:br w:type="textWrapping"/>
            </w:r>
            <w:r>
              <w:rPr>
                <w:rFonts w:ascii="Consolas" w:hAnsi="Consolas" w:eastAsia="Consolas" w:cs="Consolas"/>
                <w:sz w:val="22"/>
              </w:rPr>
              <w:t>2. [原因2] – e.g., Packaging design flaws resulting in damage during transit.</w:t>
            </w:r>
            <w:r>
              <w:rPr>
                <w:rFonts w:ascii="Consolas" w:hAnsi="Consolas" w:eastAsia="Consolas" w:cs="Consolas"/>
                <w:sz w:val="22"/>
              </w:rPr>
              <w:br w:type="textWrapping"/>
            </w:r>
            <w:r>
              <w:rPr>
                <w:rFonts w:ascii="Consolas" w:hAnsi="Consolas" w:eastAsia="Consolas" w:cs="Consolas"/>
                <w:sz w:val="22"/>
              </w:rPr>
              <w:t>3. [原因3] – e.g., Missing accessories due to inadequate QC checks.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**Immediate Corrective Actions**</w:t>
            </w:r>
            <w:r>
              <w:rPr>
                <w:rFonts w:ascii="Consolas" w:hAnsi="Consolas" w:eastAsia="Consolas" w:cs="Consolas"/>
                <w:sz w:val="22"/>
              </w:rPr>
              <w:br w:type="textWrapping"/>
            </w:r>
            <w:r>
              <w:rPr>
                <w:rFonts w:ascii="Consolas" w:hAnsi="Consolas" w:eastAsia="Consolas" w:cs="Consolas"/>
                <w:sz w:val="22"/>
              </w:rPr>
              <w:t>We have taken the following immediate actions to resolve the current issue:</w:t>
            </w:r>
            <w:r>
              <w:rPr>
                <w:rFonts w:ascii="Consolas" w:hAnsi="Consolas" w:eastAsia="Consolas" w:cs="Consolas"/>
                <w:sz w:val="22"/>
              </w:rPr>
              <w:br w:type="textWrapping"/>
            </w:r>
            <w:r>
              <w:rPr>
                <w:rFonts w:ascii="Consolas" w:hAnsi="Consolas" w:eastAsia="Consolas" w:cs="Consolas"/>
                <w:sz w:val="22"/>
              </w:rPr>
              <w:t>- Removed all affected inventory from FBA fulfillment centers for manual inspection.</w:t>
            </w:r>
            <w:r>
              <w:rPr>
                <w:rFonts w:ascii="Consolas" w:hAnsi="Consolas" w:eastAsia="Consolas" w:cs="Consolas"/>
                <w:sz w:val="22"/>
              </w:rPr>
              <w:br w:type="textWrapping"/>
            </w:r>
            <w:r>
              <w:rPr>
                <w:rFonts w:ascii="Consolas" w:hAnsi="Consolas" w:eastAsia="Consolas" w:cs="Consolas"/>
                <w:sz w:val="22"/>
              </w:rPr>
              <w:t>- Updated the product detail page with clearer descriptions, images, and usage instructions.</w:t>
            </w:r>
            <w:r>
              <w:rPr>
                <w:rFonts w:ascii="Consolas" w:hAnsi="Consolas" w:eastAsia="Consolas" w:cs="Consolas"/>
                <w:sz w:val="22"/>
              </w:rPr>
              <w:br w:type="textWrapping"/>
            </w:r>
            <w:r>
              <w:rPr>
                <w:rFonts w:ascii="Consolas" w:hAnsi="Consolas" w:eastAsia="Consolas" w:cs="Consolas"/>
                <w:sz w:val="22"/>
              </w:rPr>
              <w:t>- Contacted customers who reported issues to offer replacements or refunds and gather feedback.</w:t>
            </w:r>
            <w:r>
              <w:rPr>
                <w:rFonts w:ascii="Consolas" w:hAnsi="Consolas" w:eastAsia="Consolas" w:cs="Consolas"/>
                <w:sz w:val="22"/>
              </w:rPr>
              <w:br w:type="textWrapping"/>
            </w:r>
            <w:r>
              <w:rPr>
                <w:rFonts w:ascii="Consolas" w:hAnsi="Consolas" w:eastAsia="Consolas" w:cs="Consolas"/>
                <w:sz w:val="22"/>
              </w:rPr>
              <w:t>- Suspended shipments of this ASIN until corrective measures are fully implemented.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**Long-Term Preventative Measures**</w:t>
            </w:r>
            <w:r>
              <w:rPr>
                <w:rFonts w:ascii="Consolas" w:hAnsi="Consolas" w:eastAsia="Consolas" w:cs="Consolas"/>
                <w:sz w:val="22"/>
              </w:rPr>
              <w:br w:type="textWrapping"/>
            </w:r>
            <w:r>
              <w:rPr>
                <w:rFonts w:ascii="Consolas" w:hAnsi="Consolas" w:eastAsia="Consolas" w:cs="Consolas"/>
                <w:sz w:val="22"/>
              </w:rPr>
              <w:t>To ensure this problem does not recur, we have implemented the following systemic improvements:</w:t>
            </w:r>
            <w:r>
              <w:rPr>
                <w:rFonts w:ascii="Consolas" w:hAnsi="Consolas" w:eastAsia="Consolas" w:cs="Consolas"/>
                <w:sz w:val="22"/>
              </w:rPr>
              <w:br w:type="textWrapping"/>
            </w:r>
            <w:r>
              <w:rPr>
                <w:rFonts w:ascii="Consolas" w:hAnsi="Consolas" w:eastAsia="Consolas" w:cs="Consolas"/>
                <w:sz w:val="22"/>
              </w:rPr>
              <w:t>1. **Quality Control**: Added a dedicated QC checkpoint for accessory completeness and packaging integrity before dispatch, with random sampling increased to 20%.</w:t>
            </w:r>
            <w:r>
              <w:rPr>
                <w:rFonts w:ascii="Consolas" w:hAnsi="Consolas" w:eastAsia="Consolas" w:cs="Consolas"/>
                <w:sz w:val="22"/>
              </w:rPr>
              <w:br w:type="textWrapping"/>
            </w:r>
            <w:r>
              <w:rPr>
                <w:rFonts w:ascii="Consolas" w:hAnsi="Consolas" w:eastAsia="Consolas" w:cs="Consolas"/>
                <w:sz w:val="22"/>
              </w:rPr>
              <w:t>2. **Packaging Upgrade**: Redesigned outer packaging to meet SIOC/FFP standards with reinforced corners and internal cushioning; certification testing is scheduled for [日期].</w:t>
            </w:r>
            <w:r>
              <w:rPr>
                <w:rFonts w:ascii="Consolas" w:hAnsi="Consolas" w:eastAsia="Consolas" w:cs="Consolas"/>
                <w:sz w:val="22"/>
              </w:rPr>
              <w:br w:type="textWrapping"/>
            </w:r>
            <w:r>
              <w:rPr>
                <w:rFonts w:ascii="Consolas" w:hAnsi="Consolas" w:eastAsia="Consolas" w:cs="Consolas"/>
                <w:sz w:val="22"/>
              </w:rPr>
              <w:t>3. **Listing Optimization**: We created a monthly audit cycle for all top-selling ASINs to review customer feedback and update the detail page accordingly within 5 business days.</w:t>
            </w:r>
            <w:r>
              <w:rPr>
                <w:rFonts w:ascii="Consolas" w:hAnsi="Consolas" w:eastAsia="Consolas" w:cs="Consolas"/>
                <w:sz w:val="22"/>
              </w:rPr>
              <w:br w:type="textWrapping"/>
            </w:r>
            <w:r>
              <w:rPr>
                <w:rFonts w:ascii="Consolas" w:hAnsi="Consolas" w:eastAsia="Consolas" w:cs="Consolas"/>
                <w:sz w:val="22"/>
              </w:rPr>
              <w:t>4. **Training**: All packaging line operators and QC staff have undergone retraining on Amazon's packaging requirements and our updated SOPs, effective [日期].</w:t>
            </w:r>
            <w:r>
              <w:rPr>
                <w:rFonts w:ascii="Consolas" w:hAnsi="Consolas" w:eastAsia="Consolas" w:cs="Consolas"/>
                <w:sz w:val="22"/>
              </w:rPr>
              <w:br w:type="textWrapping"/>
            </w:r>
            <w:r>
              <w:rPr>
                <w:rFonts w:ascii="Consolas" w:hAnsi="Consolas" w:eastAsia="Consolas" w:cs="Consolas"/>
                <w:sz w:val="22"/>
              </w:rPr>
              <w:t>5. **VOC Monitoring**: We have set up a weekly Voice of Customer review meeting to track return reasons and address any emerging patterns within 48 hours.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We confirm this product complies with all applicable regulations and Amazon safety policies. We respectfully request the reinstatement of selling privileges for ASIN: [填入ASIN]. We are committed to maintaining a flawless customer experience.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Should you require any further information or documentation, please do not hesitate to contact us.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Thank you for your support.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Sincerely,</w:t>
            </w:r>
            <w:r>
              <w:rPr>
                <w:rFonts w:ascii="Consolas" w:hAnsi="Consolas" w:eastAsia="Consolas" w:cs="Consolas"/>
                <w:sz w:val="22"/>
              </w:rPr>
              <w:br w:type="textWrapping"/>
            </w:r>
            <w:r>
              <w:rPr>
                <w:rFonts w:ascii="Consolas" w:hAnsi="Consolas" w:eastAsia="Consolas" w:cs="Consolas"/>
                <w:sz w:val="22"/>
              </w:rPr>
              <w:t>[公司名/Team]</w:t>
            </w:r>
          </w:p>
        </w:tc>
      </w:tr>
    </w:tbl>
    <w:p w14:paraId="39D42848">
      <w:pPr>
        <w:spacing w:before="120" w:after="120" w:line="288" w:lineRule="auto"/>
        <w:ind w:left="0"/>
        <w:jc w:val="left"/>
      </w:pPr>
    </w:p>
    <w:p w14:paraId="69E600E3">
      <w:pPr>
        <w:spacing w:before="260" w:after="120" w:line="288" w:lineRule="auto"/>
        <w:ind w:left="0"/>
        <w:jc w:val="left"/>
        <w:outlineLvl w:val="3"/>
      </w:pPr>
      <w:bookmarkStart w:id="81" w:name="heading_81"/>
      <w:r>
        <w:rPr>
          <w:rFonts w:ascii="Arial" w:hAnsi="Arial" w:eastAsia="等线" w:cs="Arial"/>
          <w:b/>
          <w:sz w:val="28"/>
        </w:rPr>
        <w:t>如何使用该模板</w:t>
      </w:r>
      <w:bookmarkEnd w:id="81"/>
    </w:p>
    <w:p w14:paraId="7C36539E">
      <w:pPr>
        <w:spacing w:before="120" w:after="120" w:line="288" w:lineRule="auto"/>
        <w:ind w:left="0"/>
        <w:jc w:val="left"/>
      </w:pPr>
    </w:p>
    <w:p w14:paraId="6A4B170C">
      <w:pPr>
        <w:numPr>
          <w:ilvl w:val="0"/>
          <w:numId w:val="175"/>
        </w:numPr>
        <w:spacing w:before="120" w:after="120" w:line="288" w:lineRule="auto"/>
        <w:ind w:left="0"/>
        <w:jc w:val="left"/>
      </w:pPr>
      <w:r>
        <w:rPr>
          <w:rFonts w:ascii="Arial" w:hAnsi="Arial" w:eastAsia="等线" w:cs="Arial"/>
          <w:b/>
          <w:sz w:val="22"/>
        </w:rPr>
        <w:t>根据实际原因修改</w:t>
      </w:r>
      <w:r>
        <w:rPr>
          <w:rFonts w:ascii="Arial" w:hAnsi="Arial" w:eastAsia="等线" w:cs="Arial"/>
          <w:sz w:val="22"/>
        </w:rPr>
        <w:t>：不要照抄，根因必须与你产品的真实退货原因代码对应。</w:t>
      </w:r>
    </w:p>
    <w:p w14:paraId="2B55079D">
      <w:pPr>
        <w:numPr>
          <w:ilvl w:val="0"/>
          <w:numId w:val="176"/>
        </w:numPr>
        <w:spacing w:before="120" w:after="120" w:line="288" w:lineRule="auto"/>
        <w:ind w:left="0"/>
        <w:jc w:val="left"/>
      </w:pPr>
      <w:r>
        <w:rPr>
          <w:rFonts w:ascii="Arial" w:hAnsi="Arial" w:eastAsia="等线" w:cs="Arial"/>
          <w:b/>
          <w:sz w:val="22"/>
        </w:rPr>
        <w:t>提供证据</w:t>
      </w:r>
      <w:r>
        <w:rPr>
          <w:rFonts w:ascii="Arial" w:hAnsi="Arial" w:eastAsia="等线" w:cs="Arial"/>
          <w:sz w:val="22"/>
        </w:rPr>
        <w:t>：如果附件中有产品改进照片、质检报告、新SDS等，要在POA中提及并随邮件附上。</w:t>
      </w:r>
    </w:p>
    <w:p w14:paraId="645764BE">
      <w:pPr>
        <w:numPr>
          <w:ilvl w:val="0"/>
          <w:numId w:val="177"/>
        </w:numPr>
        <w:spacing w:before="120" w:after="120" w:line="288" w:lineRule="auto"/>
        <w:ind w:left="0"/>
        <w:jc w:val="left"/>
      </w:pPr>
      <w:r>
        <w:rPr>
          <w:rFonts w:ascii="Arial" w:hAnsi="Arial" w:eastAsia="等线" w:cs="Arial"/>
          <w:b/>
          <w:sz w:val="22"/>
        </w:rPr>
        <w:t>时程具体化</w:t>
      </w:r>
      <w:r>
        <w:rPr>
          <w:rFonts w:ascii="Arial" w:hAnsi="Arial" w:eastAsia="等线" w:cs="Arial"/>
          <w:sz w:val="22"/>
        </w:rPr>
        <w:t>：不要只说“will improve”，给出“by October 15”这样的时间点。</w:t>
      </w:r>
    </w:p>
    <w:p w14:paraId="1228FA31">
      <w:pPr>
        <w:numPr>
          <w:ilvl w:val="0"/>
          <w:numId w:val="178"/>
        </w:numPr>
        <w:spacing w:before="120" w:after="120" w:line="288" w:lineRule="auto"/>
        <w:ind w:left="0"/>
        <w:jc w:val="left"/>
      </w:pPr>
      <w:r>
        <w:rPr>
          <w:rFonts w:ascii="Arial" w:hAnsi="Arial" w:eastAsia="等线" w:cs="Arial"/>
          <w:b/>
          <w:sz w:val="22"/>
        </w:rPr>
        <w:t>语气谦逊但自信</w:t>
      </w:r>
      <w:r>
        <w:rPr>
          <w:rFonts w:ascii="Arial" w:hAnsi="Arial" w:eastAsia="等线" w:cs="Arial"/>
          <w:sz w:val="22"/>
        </w:rPr>
        <w:t>：展示你对问题的掌控，而非单纯求饶。</w:t>
      </w:r>
    </w:p>
    <w:p w14:paraId="497F39FE">
      <w:pPr>
        <w:spacing w:before="120" w:after="120" w:line="288" w:lineRule="auto"/>
        <w:ind w:left="453"/>
        <w:jc w:val="left"/>
      </w:pPr>
    </w:p>
    <w:p w14:paraId="5E5C9980">
      <w:pPr>
        <w:pBdr>
          <w:bottom w:val="single" w:color="DEE0E3" w:sz="2" w:space="0"/>
          <w:between w:val="single" w:color="DEE0E3" w:sz="2" w:space="0"/>
        </w:pBdr>
        <w:spacing w:before="120" w:after="120" w:line="288" w:lineRule="auto"/>
        <w:ind w:left="0"/>
      </w:pPr>
    </w:p>
    <w:p w14:paraId="69B14EEE">
      <w:pPr>
        <w:spacing w:before="120" w:after="120" w:line="288" w:lineRule="auto"/>
        <w:ind w:left="0"/>
        <w:jc w:val="left"/>
      </w:pPr>
    </w:p>
    <w:p w14:paraId="4258F7E3">
      <w:pPr>
        <w:spacing w:before="300" w:after="120" w:line="288" w:lineRule="auto"/>
        <w:ind w:left="0"/>
        <w:jc w:val="left"/>
        <w:outlineLvl w:val="2"/>
      </w:pPr>
      <w:bookmarkStart w:id="82" w:name="heading_82"/>
      <w:r>
        <w:rPr>
          <w:rFonts w:ascii="Arial" w:hAnsi="Arial" w:eastAsia="等线" w:cs="Arial"/>
          <w:b/>
          <w:sz w:val="30"/>
        </w:rPr>
        <w:t>32.5 实用邮件模板（与VM沟通Bulk Buy、申诉Chargeback）</w:t>
      </w:r>
      <w:bookmarkEnd w:id="82"/>
    </w:p>
    <w:p w14:paraId="1BF4D8C5">
      <w:pPr>
        <w:spacing w:before="120" w:after="120" w:line="288" w:lineRule="auto"/>
        <w:ind w:left="0"/>
        <w:jc w:val="left"/>
      </w:pPr>
    </w:p>
    <w:p w14:paraId="26FB984F">
      <w:pPr>
        <w:spacing w:before="260" w:after="120" w:line="288" w:lineRule="auto"/>
        <w:ind w:left="0"/>
        <w:jc w:val="left"/>
        <w:outlineLvl w:val="3"/>
      </w:pPr>
      <w:bookmarkStart w:id="83" w:name="heading_83"/>
      <w:r>
        <w:rPr>
          <w:rFonts w:ascii="Arial" w:hAnsi="Arial" w:eastAsia="等线" w:cs="Arial"/>
          <w:b/>
          <w:sz w:val="28"/>
        </w:rPr>
        <w:t>模板1：回复VM的Bulk Buy提议并谈判条件</w:t>
      </w:r>
      <w:bookmarkEnd w:id="83"/>
    </w:p>
    <w:p w14:paraId="47223930">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FA241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8ED6E2E">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Subject: Bulk Buy Opportunity – [Your Brand/Product] – Discussion on Terms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Hi [VM Name],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Thank you for reaching out with the Bulk Buy offer for [ASIN/Product]. We are very excited about the opportunity to support Amazon with this volume and are fully prepared to commit.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After reviewing our current production schedule and costs, we can confirm we are able to deliver up to [X units] within the proposed window. However, given the unit price reduction requested, our net margin would be impacted. To make this work sustainably for both sides, we would like to propose the following:</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1. Slightly adjust the Bulk Buy cost to $[xx.xx] per unit (instead of the initially proposed $[xx.xx]). This would allow us to maintain quality without compromise.</w:t>
            </w:r>
            <w:r>
              <w:rPr>
                <w:rFonts w:ascii="Consolas" w:hAnsi="Consolas" w:eastAsia="Consolas" w:cs="Consolas"/>
                <w:sz w:val="22"/>
              </w:rPr>
              <w:br w:type="textWrapping"/>
            </w:r>
            <w:r>
              <w:rPr>
                <w:rFonts w:ascii="Consolas" w:hAnsi="Consolas" w:eastAsia="Consolas" w:cs="Consolas"/>
                <w:sz w:val="22"/>
              </w:rPr>
              <w:t>2. Alternatively, if the cost must remain at the lower level, could we explore additional marketing support, such as a confirmed Best Deal slot or DSP campaign co-funding, to help drive sell-through of this deep inventory?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 have attached our preliminary production timeline. We can lock in the exact allocation once terms are aligned.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Looking forward to your thoughts. We're confident we can make this a huge win for Q4.</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Best,</w:t>
            </w:r>
            <w:r>
              <w:rPr>
                <w:rFonts w:ascii="Consolas" w:hAnsi="Consolas" w:eastAsia="Consolas" w:cs="Consolas"/>
                <w:sz w:val="22"/>
              </w:rPr>
              <w:br w:type="textWrapping"/>
            </w:r>
            <w:r>
              <w:rPr>
                <w:rFonts w:ascii="Consolas" w:hAnsi="Consolas" w:eastAsia="Consolas" w:cs="Consolas"/>
                <w:sz w:val="22"/>
              </w:rPr>
              <w:t>[Your Name]</w:t>
            </w:r>
            <w:r>
              <w:rPr>
                <w:rFonts w:ascii="Consolas" w:hAnsi="Consolas" w:eastAsia="Consolas" w:cs="Consolas"/>
                <w:sz w:val="22"/>
              </w:rPr>
              <w:br w:type="textWrapping"/>
            </w:r>
            <w:r>
              <w:rPr>
                <w:rFonts w:ascii="Consolas" w:hAnsi="Consolas" w:eastAsia="Consolas" w:cs="Consolas"/>
                <w:sz w:val="22"/>
              </w:rPr>
              <w:t>[Company]</w:t>
            </w:r>
          </w:p>
        </w:tc>
      </w:tr>
    </w:tbl>
    <w:p w14:paraId="41DD5B60">
      <w:pPr>
        <w:spacing w:before="120" w:after="120" w:line="288" w:lineRule="auto"/>
        <w:ind w:left="0"/>
        <w:jc w:val="left"/>
      </w:pPr>
    </w:p>
    <w:p w14:paraId="509614D5">
      <w:pPr>
        <w:spacing w:before="260" w:after="120" w:line="288" w:lineRule="auto"/>
        <w:ind w:left="0"/>
        <w:jc w:val="left"/>
        <w:outlineLvl w:val="3"/>
      </w:pPr>
      <w:bookmarkStart w:id="84" w:name="heading_84"/>
      <w:r>
        <w:rPr>
          <w:rFonts w:ascii="Arial" w:hAnsi="Arial" w:eastAsia="等线" w:cs="Arial"/>
          <w:b/>
          <w:sz w:val="28"/>
        </w:rPr>
        <w:t>模板2：申诉Shortage Chargeback（短缺扣款）</w:t>
      </w:r>
      <w:bookmarkEnd w:id="84"/>
    </w:p>
    <w:p w14:paraId="70F1402A">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7B5C2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C37DA00">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Subject: Dispute of Shortage Chargeback – Invoice #[发票号] / PO #[PO号]</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Dear Amazon Deductions Team,</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We are writing to dispute a Shortage chargeback in the amount of $[金额] applied to Invoice #[发票号], PO #[PO号]. This deduction was coded as “Shortage – Units Not Received.”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We have investigated our records and found the following:</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The shipment (Shipment ID #[货件号]) was picked up by carrier [Carrier] on [日期].</w:t>
            </w:r>
            <w:r>
              <w:rPr>
                <w:rFonts w:ascii="Consolas" w:hAnsi="Consolas" w:eastAsia="Consolas" w:cs="Consolas"/>
                <w:sz w:val="22"/>
              </w:rPr>
              <w:br w:type="textWrapping"/>
            </w:r>
            <w:r>
              <w:rPr>
                <w:rFonts w:ascii="Consolas" w:hAnsi="Consolas" w:eastAsia="Consolas" w:cs="Consolas"/>
                <w:sz w:val="22"/>
              </w:rPr>
              <w:t>- The packing slip and ASN both show [发货数量] units shipped.</w:t>
            </w:r>
            <w:r>
              <w:rPr>
                <w:rFonts w:ascii="Consolas" w:hAnsi="Consolas" w:eastAsia="Consolas" w:cs="Consolas"/>
                <w:sz w:val="22"/>
              </w:rPr>
              <w:br w:type="textWrapping"/>
            </w:r>
            <w:r>
              <w:rPr>
                <w:rFonts w:ascii="Consolas" w:hAnsi="Consolas" w:eastAsia="Consolas" w:cs="Consolas"/>
                <w:sz w:val="22"/>
              </w:rPr>
              <w:t>- The carrier's proof of delivery (POD) confirms all [包装箱数] cartons were delivered to [FC Code] on [送达日期] with carton weights matching our records.</w:t>
            </w:r>
            <w:r>
              <w:rPr>
                <w:rFonts w:ascii="Consolas" w:hAnsi="Consolas" w:eastAsia="Consolas" w:cs="Consolas"/>
                <w:sz w:val="22"/>
              </w:rPr>
              <w:br w:type="textWrapping"/>
            </w:r>
            <w:r>
              <w:rPr>
                <w:rFonts w:ascii="Consolas" w:hAnsi="Consolas" w:eastAsia="Consolas" w:cs="Consolas"/>
                <w:sz w:val="22"/>
              </w:rPr>
              <w:t>- We have received no prior notification of carton damage or loss from the carrier.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Based on this documentation, we believe the shortage was not caused by our shipment but may be due to inbound receiving error or carrier-related loss. Please find attached:</w:t>
            </w:r>
            <w:r>
              <w:rPr>
                <w:rFonts w:ascii="Consolas" w:hAnsi="Consolas" w:eastAsia="Consolas" w:cs="Consolas"/>
                <w:sz w:val="22"/>
              </w:rPr>
              <w:br w:type="textWrapping"/>
            </w:r>
            <w:r>
              <w:rPr>
                <w:rFonts w:ascii="Consolas" w:hAnsi="Consolas" w:eastAsia="Consolas" w:cs="Consolas"/>
                <w:sz w:val="22"/>
              </w:rPr>
              <w:t>1. Packing Slip</w:t>
            </w:r>
            <w:r>
              <w:rPr>
                <w:rFonts w:ascii="Consolas" w:hAnsi="Consolas" w:eastAsia="Consolas" w:cs="Consolas"/>
                <w:sz w:val="22"/>
              </w:rPr>
              <w:br w:type="textWrapping"/>
            </w:r>
            <w:r>
              <w:rPr>
                <w:rFonts w:ascii="Consolas" w:hAnsi="Consolas" w:eastAsia="Consolas" w:cs="Consolas"/>
                <w:sz w:val="22"/>
              </w:rPr>
              <w:t>2. ASN confirmation</w:t>
            </w:r>
            <w:r>
              <w:rPr>
                <w:rFonts w:ascii="Consolas" w:hAnsi="Consolas" w:eastAsia="Consolas" w:cs="Consolas"/>
                <w:sz w:val="22"/>
              </w:rPr>
              <w:br w:type="textWrapping"/>
            </w:r>
            <w:r>
              <w:rPr>
                <w:rFonts w:ascii="Consolas" w:hAnsi="Consolas" w:eastAsia="Consolas" w:cs="Consolas"/>
                <w:sz w:val="22"/>
              </w:rPr>
              <w:t>3. Carrier POD with weights</w:t>
            </w:r>
            <w:r>
              <w:rPr>
                <w:rFonts w:ascii="Consolas" w:hAnsi="Consolas" w:eastAsia="Consolas" w:cs="Consolas"/>
                <w:sz w:val="22"/>
              </w:rPr>
              <w:br w:type="textWrapping"/>
            </w:r>
            <w:r>
              <w:rPr>
                <w:rFonts w:ascii="Consolas" w:hAnsi="Consolas" w:eastAsia="Consolas" w:cs="Consolas"/>
                <w:sz w:val="22"/>
              </w:rPr>
              <w:t>4. Invoice copy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We kindly ask you to investigate this matter and reverse the chargeback of $[金额]. We appreciate your help.</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Respectfully,</w:t>
            </w:r>
            <w:r>
              <w:rPr>
                <w:rFonts w:ascii="Consolas" w:hAnsi="Consolas" w:eastAsia="Consolas" w:cs="Consolas"/>
                <w:sz w:val="22"/>
              </w:rPr>
              <w:br w:type="textWrapping"/>
            </w:r>
            <w:r>
              <w:rPr>
                <w:rFonts w:ascii="Consolas" w:hAnsi="Consolas" w:eastAsia="Consolas" w:cs="Consolas"/>
                <w:sz w:val="22"/>
              </w:rPr>
              <w:t>[Your Name]</w:t>
            </w:r>
            <w:r>
              <w:rPr>
                <w:rFonts w:ascii="Consolas" w:hAnsi="Consolas" w:eastAsia="Consolas" w:cs="Consolas"/>
                <w:sz w:val="22"/>
              </w:rPr>
              <w:br w:type="textWrapping"/>
            </w:r>
            <w:r>
              <w:rPr>
                <w:rFonts w:ascii="Consolas" w:hAnsi="Consolas" w:eastAsia="Consolas" w:cs="Consolas"/>
                <w:sz w:val="22"/>
              </w:rPr>
              <w:t>[Company]</w:t>
            </w:r>
          </w:p>
        </w:tc>
      </w:tr>
    </w:tbl>
    <w:p w14:paraId="546BFFDA">
      <w:pPr>
        <w:spacing w:before="120" w:after="120" w:line="288" w:lineRule="auto"/>
        <w:ind w:left="0"/>
        <w:jc w:val="left"/>
      </w:pPr>
    </w:p>
    <w:p w14:paraId="07B5465D">
      <w:pPr>
        <w:spacing w:before="260" w:after="120" w:line="288" w:lineRule="auto"/>
        <w:ind w:left="0"/>
        <w:jc w:val="left"/>
        <w:outlineLvl w:val="3"/>
      </w:pPr>
      <w:bookmarkStart w:id="85" w:name="heading_85"/>
      <w:r>
        <w:rPr>
          <w:rFonts w:ascii="Arial" w:hAnsi="Arial" w:eastAsia="等线" w:cs="Arial"/>
          <w:b/>
          <w:sz w:val="28"/>
        </w:rPr>
        <w:t>模板3：申诉No PO Chargeback（无PO货件）</w:t>
      </w:r>
      <w:bookmarkEnd w:id="85"/>
    </w:p>
    <w:p w14:paraId="11F4038D">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7DFB6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719BC34">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Subject: Dispute of No PO Chargeback – Shipment #[货件号]</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Dear Amazon Deductions Team,</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We received a “No PO” chargeback for Shipment #[货件号] in the amount of $[金额]. We investigated immediately.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Our records show this shipment was assigned to PO #[PO号] and we entered the full PO information when creating the ASN. We have double-checked the following:</w:t>
            </w:r>
            <w:r>
              <w:rPr>
                <w:rFonts w:ascii="Consolas" w:hAnsi="Consolas" w:eastAsia="Consolas" w:cs="Consolas"/>
                <w:sz w:val="22"/>
              </w:rPr>
              <w:br w:type="textWrapping"/>
            </w:r>
            <w:r>
              <w:rPr>
                <w:rFonts w:ascii="Consolas" w:hAnsi="Consolas" w:eastAsia="Consolas" w:cs="Consolas"/>
                <w:sz w:val="22"/>
              </w:rPr>
              <w:t>- The PO was active and accepted.</w:t>
            </w:r>
            <w:r>
              <w:rPr>
                <w:rFonts w:ascii="Consolas" w:hAnsi="Consolas" w:eastAsia="Consolas" w:cs="Consolas"/>
                <w:sz w:val="22"/>
              </w:rPr>
              <w:br w:type="textWrapping"/>
            </w:r>
            <w:r>
              <w:rPr>
                <w:rFonts w:ascii="Consolas" w:hAnsi="Consolas" w:eastAsia="Consolas" w:cs="Consolas"/>
                <w:sz w:val="22"/>
              </w:rPr>
              <w:t>- Carton labels were printed directly from VC and were correctly affixed.</w:t>
            </w:r>
            <w:r>
              <w:rPr>
                <w:rFonts w:ascii="Consolas" w:hAnsi="Consolas" w:eastAsia="Consolas" w:cs="Consolas"/>
                <w:sz w:val="22"/>
              </w:rPr>
              <w:br w:type="textWrapping"/>
            </w:r>
            <w:r>
              <w:rPr>
                <w:rFonts w:ascii="Consolas" w:hAnsi="Consolas" w:eastAsia="Consolas" w:cs="Consolas"/>
                <w:sz w:val="22"/>
              </w:rPr>
              <w:t>- No cartons were mixed between POs.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A possible cause could be that the PO was cancelled or revised by the system after we shipped, or the FC scanned a label that had been damaged. We are attaching:</w:t>
            </w:r>
            <w:r>
              <w:rPr>
                <w:rFonts w:ascii="Consolas" w:hAnsi="Consolas" w:eastAsia="Consolas" w:cs="Consolas"/>
                <w:sz w:val="22"/>
              </w:rPr>
              <w:br w:type="textWrapping"/>
            </w:r>
            <w:r>
              <w:rPr>
                <w:rFonts w:ascii="Consolas" w:hAnsi="Consolas" w:eastAsia="Consolas" w:cs="Consolas"/>
                <w:sz w:val="22"/>
              </w:rPr>
              <w:t>1. Original PO screenshot</w:t>
            </w:r>
            <w:r>
              <w:rPr>
                <w:rFonts w:ascii="Consolas" w:hAnsi="Consolas" w:eastAsia="Consolas" w:cs="Consolas"/>
                <w:sz w:val="22"/>
              </w:rPr>
              <w:br w:type="textWrapping"/>
            </w:r>
            <w:r>
              <w:rPr>
                <w:rFonts w:ascii="Consolas" w:hAnsi="Consolas" w:eastAsia="Consolas" w:cs="Consolas"/>
                <w:sz w:val="22"/>
              </w:rPr>
              <w:t>2. ASN submission confirmation</w:t>
            </w:r>
            <w:r>
              <w:rPr>
                <w:rFonts w:ascii="Consolas" w:hAnsi="Consolas" w:eastAsia="Consolas" w:cs="Consolas"/>
                <w:sz w:val="22"/>
              </w:rPr>
              <w:br w:type="textWrapping"/>
            </w:r>
            <w:r>
              <w:rPr>
                <w:rFonts w:ascii="Consolas" w:hAnsi="Consolas" w:eastAsia="Consolas" w:cs="Consolas"/>
                <w:sz w:val="22"/>
              </w:rPr>
              <w:t>3. Carton label sample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We respectfully request the reversal of this chargeback and any further investigation into the receiving logs at [FC Code].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Thank you for your attention.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Best,</w:t>
            </w:r>
            <w:r>
              <w:rPr>
                <w:rFonts w:ascii="Consolas" w:hAnsi="Consolas" w:eastAsia="Consolas" w:cs="Consolas"/>
                <w:sz w:val="22"/>
              </w:rPr>
              <w:br w:type="textWrapping"/>
            </w:r>
            <w:r>
              <w:rPr>
                <w:rFonts w:ascii="Consolas" w:hAnsi="Consolas" w:eastAsia="Consolas" w:cs="Consolas"/>
                <w:sz w:val="22"/>
              </w:rPr>
              <w:t>[Your Name]</w:t>
            </w:r>
            <w:r>
              <w:rPr>
                <w:rFonts w:ascii="Consolas" w:hAnsi="Consolas" w:eastAsia="Consolas" w:cs="Consolas"/>
                <w:sz w:val="22"/>
              </w:rPr>
              <w:br w:type="textWrapping"/>
            </w:r>
            <w:r>
              <w:rPr>
                <w:rFonts w:ascii="Consolas" w:hAnsi="Consolas" w:eastAsia="Consolas" w:cs="Consolas"/>
                <w:sz w:val="22"/>
              </w:rPr>
              <w:t>[Company]</w:t>
            </w:r>
          </w:p>
        </w:tc>
      </w:tr>
    </w:tbl>
    <w:p w14:paraId="0D10FD34">
      <w:pPr>
        <w:spacing w:before="120" w:after="120" w:line="288" w:lineRule="auto"/>
        <w:ind w:left="0"/>
        <w:jc w:val="left"/>
      </w:pPr>
    </w:p>
    <w:p w14:paraId="5EE880EB">
      <w:pPr>
        <w:pBdr>
          <w:bottom w:val="single" w:color="DEE0E3" w:sz="2" w:space="0"/>
          <w:between w:val="single" w:color="DEE0E3" w:sz="2" w:space="0"/>
        </w:pBdr>
        <w:spacing w:before="120" w:after="120" w:line="288" w:lineRule="auto"/>
        <w:ind w:left="0"/>
      </w:pPr>
    </w:p>
    <w:p w14:paraId="47395FDC">
      <w:pPr>
        <w:spacing w:before="120" w:after="120" w:line="288" w:lineRule="auto"/>
        <w:ind w:left="0"/>
        <w:jc w:val="left"/>
      </w:pPr>
    </w:p>
    <w:p w14:paraId="76290540">
      <w:pPr>
        <w:spacing w:before="120" w:after="120" w:line="288" w:lineRule="auto"/>
        <w:ind w:left="0"/>
        <w:jc w:val="left"/>
      </w:pPr>
      <w:r>
        <w:rPr>
          <w:rFonts w:ascii="Arial" w:hAnsi="Arial" w:eastAsia="等线" w:cs="Arial"/>
          <w:sz w:val="22"/>
        </w:rPr>
        <w:t>以上就是审核与申诉模块的全部补充内容。这样，全书的合规、包装、危险品、POA及沟通邮件框架就完整了，你可以进一步添加截图、具体时间线、或根据自身品类定制细节。</w:t>
      </w:r>
    </w:p>
    <w:p w14:paraId="42174A07">
      <w:pPr>
        <w:spacing w:before="120" w:after="120" w:line="288" w:lineRule="auto"/>
        <w:ind w:left="0"/>
        <w:jc w:val="left"/>
      </w:pPr>
    </w:p>
    <w:p w14:paraId="1EEB5920">
      <w:pPr>
        <w:spacing w:before="120" w:after="120" w:line="288" w:lineRule="auto"/>
        <w:ind w:left="0"/>
        <w:jc w:val="left"/>
      </w:pPr>
      <w:r>
        <w:rPr>
          <w:rFonts w:ascii="Arial" w:hAnsi="Arial" w:eastAsia="等线" w:cs="Arial"/>
          <w:sz w:val="22"/>
        </w:rPr>
        <w:t xml:space="preserve">POA模板 </w:t>
      </w:r>
    </w:p>
    <w:p w14:paraId="4FAF0E87">
      <w:pPr>
        <w:spacing w:before="120" w:after="120" w:line="288" w:lineRule="auto"/>
        <w:ind w:left="0"/>
        <w:jc w:val="left"/>
      </w:pPr>
      <w:r>
        <w:rPr>
          <w:rFonts w:ascii="Arial" w:hAnsi="Arial" w:eastAsia="等线" w:cs="Arial"/>
          <w:sz w:val="22"/>
        </w:rPr>
        <w:t>好的，已为您将 PDF 中的内容提取并整理为纯文字版本：</w:t>
      </w:r>
    </w:p>
    <w:p w14:paraId="105B4B95">
      <w:pPr>
        <w:spacing w:before="120" w:after="120" w:line="288" w:lineRule="auto"/>
        <w:ind w:left="0"/>
        <w:jc w:val="left"/>
      </w:pPr>
    </w:p>
    <w:p w14:paraId="5A489D0B">
      <w:pPr>
        <w:pBdr>
          <w:bottom w:val="single" w:color="DEE0E3" w:sz="2" w:space="0"/>
          <w:between w:val="single" w:color="DEE0E3" w:sz="2" w:space="0"/>
        </w:pBdr>
        <w:spacing w:before="120" w:after="120" w:line="288" w:lineRule="auto"/>
        <w:ind w:left="0"/>
      </w:pPr>
    </w:p>
    <w:p w14:paraId="1AAC95D5">
      <w:pPr>
        <w:spacing w:before="120" w:after="120" w:line="288" w:lineRule="auto"/>
        <w:ind w:left="0"/>
        <w:jc w:val="left"/>
      </w:pPr>
    </w:p>
    <w:p w14:paraId="2B386364">
      <w:pPr>
        <w:spacing w:before="120" w:after="120" w:line="288" w:lineRule="auto"/>
        <w:ind w:left="0"/>
        <w:jc w:val="left"/>
      </w:pPr>
      <w:r>
        <w:rPr>
          <w:rFonts w:ascii="Arial" w:hAnsi="Arial" w:eastAsia="等线" w:cs="Arial"/>
          <w:sz w:val="22"/>
        </w:rPr>
        <w:t>Dear Amazon Team,</w:t>
      </w:r>
    </w:p>
    <w:p w14:paraId="7D9F2816">
      <w:pPr>
        <w:spacing w:before="120" w:after="120" w:line="288" w:lineRule="auto"/>
        <w:ind w:left="0"/>
        <w:jc w:val="left"/>
      </w:pPr>
    </w:p>
    <w:p w14:paraId="3D79BA50">
      <w:pPr>
        <w:spacing w:before="120" w:after="120" w:line="288" w:lineRule="auto"/>
        <w:ind w:left="0"/>
        <w:jc w:val="left"/>
      </w:pPr>
      <w:r>
        <w:rPr>
          <w:rFonts w:ascii="Arial" w:hAnsi="Arial" w:eastAsia="等线" w:cs="Arial"/>
          <w:sz w:val="22"/>
        </w:rPr>
        <w:t>We deeply regret the removal of this product from the Amazon shopping cart and sincerely apologise for the high return rate.</w:t>
      </w:r>
    </w:p>
    <w:p w14:paraId="254158BF">
      <w:pPr>
        <w:spacing w:before="120" w:after="120" w:line="288" w:lineRule="auto"/>
        <w:ind w:left="0"/>
        <w:jc w:val="left"/>
      </w:pPr>
    </w:p>
    <w:p w14:paraId="2C32361A">
      <w:pPr>
        <w:spacing w:before="120" w:after="120" w:line="288" w:lineRule="auto"/>
        <w:ind w:left="0"/>
        <w:jc w:val="left"/>
      </w:pPr>
      <w:r>
        <w:rPr>
          <w:rFonts w:ascii="Arial" w:hAnsi="Arial" w:eastAsia="等线" w:cs="Arial"/>
          <w:sz w:val="22"/>
        </w:rPr>
        <w:t>Upon receiving your email, we immediately convened an emergency meeting with our technical and operations teams. We apologise for the delayed response. We have thoroughly reviewed the product detail page to ensure all information is complete and accurate, and have conducted an in-depth analysis of customer feedback.</w:t>
      </w:r>
    </w:p>
    <w:p w14:paraId="755E7231">
      <w:pPr>
        <w:spacing w:before="120" w:after="120" w:line="288" w:lineRule="auto"/>
        <w:ind w:left="0"/>
        <w:jc w:val="left"/>
      </w:pPr>
    </w:p>
    <w:p w14:paraId="693B544D">
      <w:pPr>
        <w:spacing w:before="120" w:after="120" w:line="288" w:lineRule="auto"/>
        <w:ind w:left="0"/>
        <w:jc w:val="left"/>
      </w:pPr>
      <w:r>
        <w:rPr>
          <w:rFonts w:ascii="Arial" w:hAnsi="Arial" w:eastAsia="等线" w:cs="Arial"/>
          <w:sz w:val="22"/>
        </w:rPr>
        <w:t>In response to customer feedback, our analysis and improvement measures are as follows:</w:t>
      </w:r>
    </w:p>
    <w:p w14:paraId="389CAA7A">
      <w:pPr>
        <w:spacing w:before="120" w:after="120" w:line="288" w:lineRule="auto"/>
        <w:ind w:left="0"/>
        <w:jc w:val="left"/>
      </w:pPr>
    </w:p>
    <w:p w14:paraId="0C29AA9C">
      <w:pPr>
        <w:numPr>
          <w:ilvl w:val="0"/>
          <w:numId w:val="179"/>
        </w:numPr>
        <w:spacing w:before="120" w:after="120" w:line="288" w:lineRule="auto"/>
        <w:ind w:left="0"/>
        <w:jc w:val="left"/>
      </w:pPr>
      <w:r>
        <w:rPr>
          <w:rFonts w:ascii="Arial" w:hAnsi="Arial" w:eastAsia="等线" w:cs="Arial"/>
          <w:sz w:val="22"/>
        </w:rPr>
        <w:t>Customer feedback indicates that sandpaper was missing from the parcel. When purchasing non-brand-new (second-hand) products, it is highly likely that accessories may be missing from the parcel. Therefore, customers are advised to pay attention to the product condition when making a purchase. If it is confirmed that the purchased product is brand-new, it is highly probable that the accessories were lost due to damage to the packaging during transit. We recommend contacting the HYCHIKA brand after-sales team directly and informing them of the specific missing accessories for a replacement to be sent.</w:t>
      </w:r>
    </w:p>
    <w:p w14:paraId="73FFC9E0">
      <w:pPr>
        <w:spacing w:before="120" w:after="120" w:line="288" w:lineRule="auto"/>
        <w:ind w:left="453"/>
        <w:jc w:val="left"/>
      </w:pPr>
    </w:p>
    <w:p w14:paraId="4ECF72A1">
      <w:pPr>
        <w:numPr>
          <w:ilvl w:val="0"/>
          <w:numId w:val="180"/>
        </w:numPr>
        <w:spacing w:before="120" w:after="120" w:line="288" w:lineRule="auto"/>
        <w:ind w:left="0"/>
        <w:jc w:val="left"/>
      </w:pPr>
      <w:r>
        <w:rPr>
          <w:rFonts w:ascii="Arial" w:hAnsi="Arial" w:eastAsia="等线" w:cs="Arial"/>
          <w:sz w:val="22"/>
        </w:rPr>
        <w:t>Customer feedback indicates performance falls short of expectations. This product boasts a power rating of 140W and features a triangular sanding pad measuring 140mm × 80mm. Compared to higher-powered sanders, this model is best suited for small-scale, precision DIY sanding tasks. For larger sanding requirements, customers are advised to purchase higher-powered models rated at 200W or above. Customers should carefully check the power rating when purchasing to ensure the product meets their specific needs.</w:t>
      </w:r>
    </w:p>
    <w:p w14:paraId="78F67EC8">
      <w:pPr>
        <w:spacing w:before="120" w:after="120" w:line="288" w:lineRule="auto"/>
        <w:ind w:left="453"/>
        <w:jc w:val="left"/>
      </w:pPr>
    </w:p>
    <w:p w14:paraId="00B9F985">
      <w:pPr>
        <w:numPr>
          <w:ilvl w:val="0"/>
          <w:numId w:val="181"/>
        </w:numPr>
        <w:spacing w:before="120" w:after="120" w:line="288" w:lineRule="auto"/>
        <w:ind w:left="0"/>
        <w:jc w:val="left"/>
      </w:pPr>
      <w:r>
        <w:rPr>
          <w:rFonts w:ascii="Arial" w:hAnsi="Arial" w:eastAsia="等线" w:cs="Arial"/>
          <w:sz w:val="22"/>
        </w:rPr>
        <w:t>The customer perceives the product as producing 'loud noise', which affects the user experience. This perception of excessive noise is a subjective assessment of the normal operating state of high-power electric tools. The level of operational noise may also be influenced by the properties of the material being processed and its surface roughness. This product has obtained CE certification, confirming that its design and performance comply with industry standards for such tools. The generation of noise during operation of this type of product is unavoidable. Both the product label and packaging explicitly advise users to wear hearing protection and safety goggles. We therefore recommend the use of professional-grade hearing protection equipment.</w:t>
      </w:r>
    </w:p>
    <w:p w14:paraId="3C7FF2D9">
      <w:pPr>
        <w:spacing w:before="120" w:after="120" w:line="288" w:lineRule="auto"/>
        <w:ind w:left="453"/>
        <w:jc w:val="left"/>
      </w:pPr>
    </w:p>
    <w:p w14:paraId="4B84B1A2">
      <w:pPr>
        <w:numPr>
          <w:ilvl w:val="0"/>
          <w:numId w:val="182"/>
        </w:numPr>
        <w:spacing w:before="120" w:after="120" w:line="288" w:lineRule="auto"/>
        <w:ind w:left="0"/>
        <w:jc w:val="left"/>
      </w:pPr>
      <w:r>
        <w:rPr>
          <w:rFonts w:ascii="Arial" w:hAnsi="Arial" w:eastAsia="等线" w:cs="Arial"/>
          <w:sz w:val="22"/>
        </w:rPr>
        <w:t>Customer feedback regarding 'unable to rotate': This product is a vibrating sander, and its base is not designed to rotate. We have reviewed the product details page and manual and found no misleading information suggesting the base can rotate. Certain circular sanding products rely on rotation to grind objects. Should this align with the customer's requirements, we recommend they purchase such products instead.</w:t>
      </w:r>
    </w:p>
    <w:p w14:paraId="540E69D0">
      <w:pPr>
        <w:spacing w:before="120" w:after="120" w:line="288" w:lineRule="auto"/>
        <w:ind w:left="453"/>
        <w:jc w:val="left"/>
      </w:pPr>
    </w:p>
    <w:p w14:paraId="21F9F9C6">
      <w:pPr>
        <w:numPr>
          <w:ilvl w:val="0"/>
          <w:numId w:val="183"/>
        </w:numPr>
        <w:spacing w:before="120" w:after="120" w:line="288" w:lineRule="auto"/>
        <w:ind w:left="0"/>
        <w:jc w:val="left"/>
      </w:pPr>
      <w:r>
        <w:rPr>
          <w:rFonts w:ascii="Arial" w:hAnsi="Arial" w:eastAsia="等线" w:cs="Arial"/>
          <w:sz w:val="22"/>
        </w:rPr>
        <w:t>Customer feedback indicates the product is 'unopened'. This model employs a rocker switch with an opaque dust cover, preventing visual confirmation of switch activation. During operation, users may inadvertently fail to press the switch fully, mistakenly believing the machine has not powered on. We recommend confirming activation by listening for the audible click of the rocker mechanism. Concurrently, we have optimised the switch design to facilitate easier operation for customers.</w:t>
      </w:r>
    </w:p>
    <w:p w14:paraId="44C8885B">
      <w:pPr>
        <w:spacing w:before="120" w:after="120" w:line="288" w:lineRule="auto"/>
        <w:ind w:left="453"/>
        <w:jc w:val="left"/>
      </w:pPr>
    </w:p>
    <w:p w14:paraId="1C2D271A">
      <w:pPr>
        <w:spacing w:before="120" w:after="120" w:line="288" w:lineRule="auto"/>
        <w:ind w:left="0"/>
        <w:jc w:val="left"/>
      </w:pPr>
      <w:r>
        <w:rPr>
          <w:rFonts w:ascii="Arial" w:hAnsi="Arial" w:eastAsia="等线" w:cs="Arial"/>
          <w:sz w:val="22"/>
        </w:rPr>
        <w:t>Our products ensure that each item is accompanied by a factory inspection report and undergoes re-inspection by at least two quality control officers, guaranteeing 100% compliance with standards prior to dispatch. This product fully complies with inspection standards and EU safety testing regulations. Furthermore, we have arranged additional quality control personnel to conduct night-shift rotations, performing comprehensive re-inspections of all inventory at both the factory and our German warehouse to ensure every item meets quality standards and European safety requirements. We have optimised the product detail page to provide buyers with clearer product performance information, thereby reducing return rates.</w:t>
      </w:r>
    </w:p>
    <w:p w14:paraId="19ED744F">
      <w:pPr>
        <w:spacing w:before="120" w:after="120" w:line="288" w:lineRule="auto"/>
        <w:ind w:left="0"/>
        <w:jc w:val="left"/>
      </w:pPr>
    </w:p>
    <w:p w14:paraId="273353E5">
      <w:pPr>
        <w:spacing w:before="120" w:after="120" w:line="288" w:lineRule="auto"/>
        <w:ind w:left="0"/>
        <w:jc w:val="left"/>
      </w:pPr>
      <w:r>
        <w:rPr>
          <w:rFonts w:ascii="Arial" w:hAnsi="Arial" w:eastAsia="等线" w:cs="Arial"/>
          <w:sz w:val="22"/>
        </w:rPr>
        <w:t>Moving forward, we will actively cooperate with the Amazon platform to provide buyers with consultation and after-sales support.</w:t>
      </w:r>
    </w:p>
    <w:p w14:paraId="1AB3E0F5">
      <w:pPr>
        <w:spacing w:before="120" w:after="120" w:line="288" w:lineRule="auto"/>
        <w:ind w:left="0"/>
        <w:jc w:val="left"/>
      </w:pPr>
    </w:p>
    <w:p w14:paraId="233830A6">
      <w:pPr>
        <w:spacing w:before="120" w:after="120" w:line="288" w:lineRule="auto"/>
        <w:ind w:left="0"/>
        <w:jc w:val="left"/>
      </w:pPr>
      <w:r>
        <w:rPr>
          <w:rFonts w:ascii="Arial" w:hAnsi="Arial" w:eastAsia="等线" w:cs="Arial"/>
          <w:sz w:val="22"/>
        </w:rPr>
        <w:t>We confirm this product complies with all applicable regulations and Amazon safety policies. We respectfully request an opportunity to rectify the situation and sincerely hope you will reinstate selling privileges for ASIN: B0CYZCGXM3. Should you require further information, please do not hesitate to contact us.</w:t>
      </w:r>
    </w:p>
    <w:p w14:paraId="67FF1F37">
      <w:pPr>
        <w:spacing w:before="120" w:after="120" w:line="288" w:lineRule="auto"/>
        <w:ind w:left="0"/>
        <w:jc w:val="left"/>
      </w:pPr>
    </w:p>
    <w:p w14:paraId="2640FD3D">
      <w:pPr>
        <w:spacing w:before="120" w:after="120" w:line="288" w:lineRule="auto"/>
        <w:ind w:left="0"/>
        <w:jc w:val="left"/>
      </w:pPr>
      <w:r>
        <w:rPr>
          <w:rFonts w:ascii="Arial" w:hAnsi="Arial" w:eastAsia="等线" w:cs="Arial"/>
          <w:sz w:val="22"/>
        </w:rPr>
        <w:t>We sincerely appreciate your support.</w:t>
      </w:r>
    </w:p>
    <w:p w14:paraId="1CB27C75">
      <w:pPr>
        <w:spacing w:before="120" w:after="120" w:line="288" w:lineRule="auto"/>
        <w:ind w:left="0"/>
        <w:jc w:val="left"/>
      </w:pPr>
    </w:p>
    <w:p w14:paraId="47B4EBF8">
      <w:pPr>
        <w:spacing w:before="120" w:after="120" w:line="288" w:lineRule="auto"/>
        <w:ind w:left="0"/>
        <w:jc w:val="left"/>
      </w:pPr>
      <w:r>
        <w:rPr>
          <w:rFonts w:ascii="Arial" w:hAnsi="Arial" w:eastAsia="等线" w:cs="Arial"/>
          <w:sz w:val="22"/>
        </w:rPr>
        <w:t>Best Regard!</w:t>
      </w:r>
    </w:p>
    <w:p w14:paraId="5058DB43">
      <w:pPr>
        <w:spacing w:before="120" w:after="120" w:line="288" w:lineRule="auto"/>
        <w:ind w:left="0"/>
        <w:jc w:val="left"/>
      </w:pPr>
    </w:p>
    <w:p w14:paraId="46F089D2">
      <w:pPr>
        <w:spacing w:before="120" w:after="120" w:line="288" w:lineRule="auto"/>
        <w:ind w:left="0"/>
        <w:jc w:val="left"/>
      </w:pPr>
      <w:r>
        <w:rPr>
          <w:rFonts w:ascii="Arial" w:hAnsi="Arial" w:eastAsia="等线" w:cs="Arial"/>
          <w:sz w:val="22"/>
        </w:rPr>
        <w:t>HYA Team</w:t>
      </w:r>
    </w:p>
    <w:p w14:paraId="5D116650">
      <w:pPr>
        <w:spacing w:before="120" w:after="120" w:line="288" w:lineRule="auto"/>
        <w:ind w:left="0"/>
        <w:jc w:val="left"/>
      </w:pPr>
    </w:p>
    <w:p w14:paraId="35E03D27">
      <w:pPr>
        <w:pBdr>
          <w:bottom w:val="single" w:color="DEE0E3" w:sz="2" w:space="0"/>
          <w:between w:val="single" w:color="DEE0E3" w:sz="2" w:space="0"/>
        </w:pBdr>
        <w:spacing w:before="120" w:after="120" w:line="288" w:lineRule="auto"/>
        <w:ind w:left="0"/>
      </w:pPr>
    </w:p>
    <w:p w14:paraId="39723FCF">
      <w:pPr>
        <w:spacing w:before="120" w:after="120" w:line="288" w:lineRule="auto"/>
        <w:ind w:left="0"/>
        <w:jc w:val="left"/>
      </w:pPr>
    </w:p>
    <w:p w14:paraId="62086852">
      <w:pPr>
        <w:spacing w:before="120" w:after="120" w:line="288" w:lineRule="auto"/>
        <w:ind w:left="0"/>
        <w:jc w:val="left"/>
      </w:pPr>
      <w:r>
        <w:rPr>
          <w:rFonts w:ascii="Arial" w:hAnsi="Arial" w:eastAsia="等线" w:cs="Arial"/>
          <w:sz w:val="22"/>
        </w:rPr>
        <w:t>如需对这份 POA 进行点评分析、指出问题点，或帮您改写为符合亚马逊标准三段式结构的合格版本，可以继续告诉我。</w:t>
      </w:r>
    </w:p>
    <w:p w14:paraId="4B5EE5BA">
      <w:pPr>
        <w:spacing w:before="120" w:after="120" w:line="288" w:lineRule="auto"/>
        <w:ind w:left="0"/>
        <w:jc w:val="left"/>
      </w:pPr>
    </w:p>
    <w:p w14:paraId="07FCCD6E">
      <w:pPr>
        <w:spacing w:before="120" w:after="120" w:line="288" w:lineRule="auto"/>
        <w:ind w:left="0"/>
        <w:jc w:val="left"/>
      </w:pPr>
    </w:p>
    <w:p w14:paraId="153B42D5">
      <w:pPr>
        <w:spacing w:before="120" w:after="120" w:line="288" w:lineRule="auto"/>
        <w:ind w:left="0"/>
        <w:jc w:val="left"/>
      </w:pPr>
      <w:r>
        <w:rPr>
          <w:rFonts w:ascii="Arial" w:hAnsi="Arial" w:eastAsia="等线" w:cs="Arial"/>
          <w:sz w:val="22"/>
        </w:rPr>
        <w:t>好的，我们在现有VC运营手册的基础上，补充三大核心模块：</w:t>
      </w:r>
      <w:r>
        <w:rPr>
          <w:rFonts w:ascii="Arial" w:hAnsi="Arial" w:eastAsia="等线" w:cs="Arial"/>
          <w:b/>
          <w:sz w:val="22"/>
        </w:rPr>
        <w:t>亚马逊广告、亚马逊选品、亚马逊日常运营</w:t>
      </w:r>
      <w:r>
        <w:rPr>
          <w:rFonts w:ascii="Arial" w:hAnsi="Arial" w:eastAsia="等线" w:cs="Arial"/>
          <w:sz w:val="22"/>
        </w:rPr>
        <w:t>。这三部分将紧密结合VC账号的特性，提供可直接落地的策略。</w:t>
      </w:r>
    </w:p>
    <w:p w14:paraId="7B053442">
      <w:pPr>
        <w:spacing w:before="120" w:after="120" w:line="288" w:lineRule="auto"/>
        <w:ind w:left="0"/>
        <w:jc w:val="left"/>
      </w:pPr>
    </w:p>
    <w:p w14:paraId="1F5435A1">
      <w:pPr>
        <w:pBdr>
          <w:bottom w:val="single" w:color="DEE0E3" w:sz="2" w:space="0"/>
          <w:between w:val="single" w:color="DEE0E3" w:sz="2" w:space="0"/>
        </w:pBdr>
        <w:spacing w:before="120" w:after="120" w:line="288" w:lineRule="auto"/>
        <w:ind w:left="0"/>
      </w:pPr>
    </w:p>
    <w:p w14:paraId="1EA4C0F3">
      <w:pPr>
        <w:spacing w:before="120" w:after="120" w:line="288" w:lineRule="auto"/>
        <w:ind w:left="0"/>
        <w:jc w:val="left"/>
      </w:pPr>
    </w:p>
    <w:p w14:paraId="7732A606">
      <w:pPr>
        <w:spacing w:before="320" w:after="120" w:line="288" w:lineRule="auto"/>
        <w:ind w:left="0"/>
        <w:jc w:val="left"/>
        <w:outlineLvl w:val="1"/>
      </w:pPr>
      <w:bookmarkStart w:id="86" w:name="heading_86"/>
      <w:r>
        <w:rPr>
          <w:rFonts w:ascii="Arial" w:hAnsi="Arial" w:eastAsia="等线" w:cs="Arial"/>
          <w:b/>
          <w:sz w:val="32"/>
        </w:rPr>
        <w:t>第三十三章 VC模式下的亚马逊广告策略与实战</w:t>
      </w:r>
      <w:bookmarkEnd w:id="86"/>
    </w:p>
    <w:p w14:paraId="224FF327">
      <w:pPr>
        <w:spacing w:before="120" w:after="120" w:line="288" w:lineRule="auto"/>
        <w:ind w:left="0"/>
        <w:jc w:val="left"/>
      </w:pPr>
    </w:p>
    <w:p w14:paraId="1591DF0C">
      <w:pPr>
        <w:spacing w:before="120" w:after="120" w:line="288" w:lineRule="auto"/>
        <w:ind w:left="0"/>
        <w:jc w:val="left"/>
      </w:pPr>
      <w:r>
        <w:rPr>
          <w:rFonts w:ascii="Arial" w:hAnsi="Arial" w:eastAsia="等线" w:cs="Arial"/>
          <w:sz w:val="22"/>
        </w:rPr>
        <w:t>与SC卖家不同，VC卖家拥有独特的广告资源和数据权限，必须将广告策略与亚马逊零售系统深度绑定。</w:t>
      </w:r>
    </w:p>
    <w:p w14:paraId="455F31D1">
      <w:pPr>
        <w:spacing w:before="120" w:after="120" w:line="288" w:lineRule="auto"/>
        <w:ind w:left="0"/>
        <w:jc w:val="left"/>
      </w:pPr>
    </w:p>
    <w:p w14:paraId="383413F4">
      <w:pPr>
        <w:spacing w:before="300" w:after="120" w:line="288" w:lineRule="auto"/>
        <w:ind w:left="0"/>
        <w:jc w:val="left"/>
        <w:outlineLvl w:val="2"/>
      </w:pPr>
      <w:bookmarkStart w:id="87" w:name="heading_87"/>
      <w:r>
        <w:rPr>
          <w:rFonts w:ascii="Arial" w:hAnsi="Arial" w:eastAsia="等线" w:cs="Arial"/>
          <w:b/>
          <w:sz w:val="30"/>
        </w:rPr>
        <w:t>33.1 VC可用的广告工具全景</w:t>
      </w:r>
      <w:bookmarkEnd w:id="87"/>
    </w:p>
    <w:p w14:paraId="01DEA51E">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E59C8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64DD6ED">
            <w:pPr>
              <w:spacing w:before="120" w:after="120" w:line="288" w:lineRule="auto"/>
              <w:ind w:left="0"/>
              <w:jc w:val="left"/>
            </w:pPr>
            <w:r>
              <w:rPr>
                <w:rFonts w:ascii="Arial" w:hAnsi="Arial" w:eastAsia="等线" w:cs="Arial"/>
                <w:sz w:val="22"/>
              </w:rPr>
              <w:t>广告工具</w:t>
            </w:r>
          </w:p>
        </w:tc>
        <w:tc>
          <w:tcPr>
            <w:tcW w:w="2760" w:type="dxa"/>
            <w:tcMar>
              <w:top w:w="60" w:type="dxa"/>
              <w:left w:w="120" w:type="dxa"/>
              <w:bottom w:w="30" w:type="dxa"/>
              <w:right w:w="120" w:type="dxa"/>
            </w:tcMar>
          </w:tcPr>
          <w:p w14:paraId="1E14CC48">
            <w:pPr>
              <w:spacing w:before="120" w:after="120" w:line="288" w:lineRule="auto"/>
              <w:ind w:left="0"/>
              <w:jc w:val="left"/>
            </w:pPr>
            <w:r>
              <w:rPr>
                <w:rFonts w:ascii="Arial" w:hAnsi="Arial" w:eastAsia="等线" w:cs="Arial"/>
                <w:sz w:val="22"/>
              </w:rPr>
              <w:t>类型</w:t>
            </w:r>
          </w:p>
        </w:tc>
        <w:tc>
          <w:tcPr>
            <w:tcW w:w="2760" w:type="dxa"/>
            <w:tcMar>
              <w:top w:w="60" w:type="dxa"/>
              <w:left w:w="120" w:type="dxa"/>
              <w:bottom w:w="30" w:type="dxa"/>
              <w:right w:w="120" w:type="dxa"/>
            </w:tcMar>
          </w:tcPr>
          <w:p w14:paraId="09917130">
            <w:pPr>
              <w:spacing w:before="120" w:after="120" w:line="288" w:lineRule="auto"/>
              <w:ind w:left="0"/>
              <w:jc w:val="left"/>
            </w:pPr>
            <w:r>
              <w:rPr>
                <w:rFonts w:ascii="Arial" w:hAnsi="Arial" w:eastAsia="等线" w:cs="Arial"/>
                <w:sz w:val="22"/>
              </w:rPr>
              <w:t>说明</w:t>
            </w:r>
          </w:p>
        </w:tc>
      </w:tr>
      <w:tr w14:paraId="044EC1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8B7529A">
            <w:pPr>
              <w:spacing w:before="120" w:after="120" w:line="288" w:lineRule="auto"/>
              <w:ind w:left="0"/>
              <w:jc w:val="left"/>
            </w:pPr>
            <w:r>
              <w:rPr>
                <w:rFonts w:ascii="Arial" w:hAnsi="Arial" w:eastAsia="等线" w:cs="Arial"/>
                <w:b/>
                <w:sz w:val="22"/>
              </w:rPr>
              <w:t>Sponsored Products (SP)</w:t>
            </w:r>
          </w:p>
        </w:tc>
        <w:tc>
          <w:tcPr>
            <w:tcW w:w="2760" w:type="dxa"/>
            <w:tcMar>
              <w:top w:w="60" w:type="dxa"/>
              <w:left w:w="120" w:type="dxa"/>
              <w:bottom w:w="30" w:type="dxa"/>
              <w:right w:w="120" w:type="dxa"/>
            </w:tcMar>
          </w:tcPr>
          <w:p w14:paraId="3F499D2B">
            <w:pPr>
              <w:spacing w:before="120" w:after="120" w:line="288" w:lineRule="auto"/>
              <w:ind w:left="0"/>
              <w:jc w:val="left"/>
            </w:pPr>
            <w:r>
              <w:rPr>
                <w:rFonts w:ascii="Arial" w:hAnsi="Arial" w:eastAsia="等线" w:cs="Arial"/>
                <w:sz w:val="22"/>
              </w:rPr>
              <w:t>搜索广告</w:t>
            </w:r>
          </w:p>
        </w:tc>
        <w:tc>
          <w:tcPr>
            <w:tcW w:w="2760" w:type="dxa"/>
            <w:tcMar>
              <w:top w:w="60" w:type="dxa"/>
              <w:left w:w="120" w:type="dxa"/>
              <w:bottom w:w="30" w:type="dxa"/>
              <w:right w:w="120" w:type="dxa"/>
            </w:tcMar>
          </w:tcPr>
          <w:p w14:paraId="505CF040">
            <w:pPr>
              <w:spacing w:before="120" w:after="120" w:line="288" w:lineRule="auto"/>
              <w:ind w:left="0"/>
              <w:jc w:val="left"/>
            </w:pPr>
            <w:r>
              <w:rPr>
                <w:rFonts w:ascii="Arial" w:hAnsi="Arial" w:eastAsia="等线" w:cs="Arial"/>
                <w:sz w:val="22"/>
              </w:rPr>
              <w:t>与SC相同，按点击付费，出现在搜索结果和商品页面。VC可直接用AMS（现整合入广告后台）投放。</w:t>
            </w:r>
          </w:p>
        </w:tc>
      </w:tr>
      <w:tr w14:paraId="029CC6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01BBCD4">
            <w:pPr>
              <w:spacing w:before="120" w:after="120" w:line="288" w:lineRule="auto"/>
              <w:ind w:left="0"/>
              <w:jc w:val="left"/>
            </w:pPr>
            <w:r>
              <w:rPr>
                <w:rFonts w:ascii="Arial" w:hAnsi="Arial" w:eastAsia="等线" w:cs="Arial"/>
                <w:b/>
                <w:sz w:val="22"/>
              </w:rPr>
              <w:t>Sponsored Brands (SB)</w:t>
            </w:r>
          </w:p>
        </w:tc>
        <w:tc>
          <w:tcPr>
            <w:tcW w:w="2760" w:type="dxa"/>
            <w:tcMar>
              <w:top w:w="60" w:type="dxa"/>
              <w:left w:w="120" w:type="dxa"/>
              <w:bottom w:w="30" w:type="dxa"/>
              <w:right w:w="120" w:type="dxa"/>
            </w:tcMar>
          </w:tcPr>
          <w:p w14:paraId="01DC8229">
            <w:pPr>
              <w:spacing w:before="120" w:after="120" w:line="288" w:lineRule="auto"/>
              <w:ind w:left="0"/>
              <w:jc w:val="left"/>
            </w:pPr>
            <w:r>
              <w:rPr>
                <w:rFonts w:ascii="Arial" w:hAnsi="Arial" w:eastAsia="等线" w:cs="Arial"/>
                <w:sz w:val="22"/>
              </w:rPr>
              <w:t>品牌广告</w:t>
            </w:r>
          </w:p>
        </w:tc>
        <w:tc>
          <w:tcPr>
            <w:tcW w:w="2760" w:type="dxa"/>
            <w:tcMar>
              <w:top w:w="60" w:type="dxa"/>
              <w:left w:w="120" w:type="dxa"/>
              <w:bottom w:w="30" w:type="dxa"/>
              <w:right w:w="120" w:type="dxa"/>
            </w:tcMar>
          </w:tcPr>
          <w:p w14:paraId="7814676B">
            <w:pPr>
              <w:spacing w:before="120" w:after="120" w:line="288" w:lineRule="auto"/>
              <w:ind w:left="0"/>
              <w:jc w:val="left"/>
            </w:pPr>
            <w:r>
              <w:rPr>
                <w:rFonts w:ascii="Arial" w:hAnsi="Arial" w:eastAsia="等线" w:cs="Arial"/>
                <w:sz w:val="22"/>
              </w:rPr>
              <w:t>展示品牌Logo、自定义标题和多产品，可引导至品牌旗舰店或商品列表。</w:t>
            </w:r>
          </w:p>
        </w:tc>
      </w:tr>
      <w:tr w14:paraId="5F7F46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06DD467">
            <w:pPr>
              <w:spacing w:before="120" w:after="120" w:line="288" w:lineRule="auto"/>
              <w:ind w:left="0"/>
              <w:jc w:val="left"/>
            </w:pPr>
            <w:r>
              <w:rPr>
                <w:rFonts w:ascii="Arial" w:hAnsi="Arial" w:eastAsia="等线" w:cs="Arial"/>
                <w:b/>
                <w:sz w:val="22"/>
              </w:rPr>
              <w:t>Sponsored Display (SD)</w:t>
            </w:r>
          </w:p>
        </w:tc>
        <w:tc>
          <w:tcPr>
            <w:tcW w:w="2760" w:type="dxa"/>
            <w:tcMar>
              <w:top w:w="60" w:type="dxa"/>
              <w:left w:w="120" w:type="dxa"/>
              <w:bottom w:w="30" w:type="dxa"/>
              <w:right w:w="120" w:type="dxa"/>
            </w:tcMar>
          </w:tcPr>
          <w:p w14:paraId="5E6972C7">
            <w:pPr>
              <w:spacing w:before="120" w:after="120" w:line="288" w:lineRule="auto"/>
              <w:ind w:left="0"/>
              <w:jc w:val="left"/>
            </w:pPr>
            <w:r>
              <w:rPr>
                <w:rFonts w:ascii="Arial" w:hAnsi="Arial" w:eastAsia="等线" w:cs="Arial"/>
                <w:sz w:val="22"/>
              </w:rPr>
              <w:t>展示广告</w:t>
            </w:r>
          </w:p>
        </w:tc>
        <w:tc>
          <w:tcPr>
            <w:tcW w:w="2760" w:type="dxa"/>
            <w:tcMar>
              <w:top w:w="60" w:type="dxa"/>
              <w:left w:w="120" w:type="dxa"/>
              <w:bottom w:w="30" w:type="dxa"/>
              <w:right w:w="120" w:type="dxa"/>
            </w:tcMar>
          </w:tcPr>
          <w:p w14:paraId="4B89E451">
            <w:pPr>
              <w:spacing w:before="120" w:after="120" w:line="288" w:lineRule="auto"/>
              <w:ind w:left="0"/>
              <w:jc w:val="left"/>
            </w:pPr>
            <w:r>
              <w:rPr>
                <w:rFonts w:ascii="Arial" w:hAnsi="Arial" w:eastAsia="等线" w:cs="Arial"/>
                <w:sz w:val="22"/>
              </w:rPr>
              <w:t>基于浏览行为和兴趣的定向，可做竞品定位、浏览再营销等。VC后台可直接创建。</w:t>
            </w:r>
          </w:p>
        </w:tc>
      </w:tr>
      <w:tr w14:paraId="7007D8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A178E48">
            <w:pPr>
              <w:spacing w:before="120" w:after="120" w:line="288" w:lineRule="auto"/>
              <w:ind w:left="0"/>
              <w:jc w:val="left"/>
            </w:pPr>
            <w:r>
              <w:rPr>
                <w:rFonts w:ascii="Arial" w:hAnsi="Arial" w:eastAsia="等线" w:cs="Arial"/>
                <w:b/>
                <w:sz w:val="22"/>
              </w:rPr>
              <w:t>Demand-Side Platform (DSP)</w:t>
            </w:r>
          </w:p>
        </w:tc>
        <w:tc>
          <w:tcPr>
            <w:tcW w:w="2760" w:type="dxa"/>
            <w:tcMar>
              <w:top w:w="60" w:type="dxa"/>
              <w:left w:w="120" w:type="dxa"/>
              <w:bottom w:w="30" w:type="dxa"/>
              <w:right w:w="120" w:type="dxa"/>
            </w:tcMar>
          </w:tcPr>
          <w:p w14:paraId="40CC8B9B">
            <w:pPr>
              <w:spacing w:before="120" w:after="120" w:line="288" w:lineRule="auto"/>
              <w:ind w:left="0"/>
              <w:jc w:val="left"/>
            </w:pPr>
            <w:r>
              <w:rPr>
                <w:rFonts w:ascii="Arial" w:hAnsi="Arial" w:eastAsia="等线" w:cs="Arial"/>
                <w:sz w:val="22"/>
              </w:rPr>
              <w:t>程序化展示</w:t>
            </w:r>
          </w:p>
        </w:tc>
        <w:tc>
          <w:tcPr>
            <w:tcW w:w="2760" w:type="dxa"/>
            <w:tcMar>
              <w:top w:w="60" w:type="dxa"/>
              <w:left w:w="120" w:type="dxa"/>
              <w:bottom w:w="30" w:type="dxa"/>
              <w:right w:w="120" w:type="dxa"/>
            </w:tcMar>
          </w:tcPr>
          <w:p w14:paraId="515ABE08">
            <w:pPr>
              <w:spacing w:before="120" w:after="120" w:line="288" w:lineRule="auto"/>
              <w:ind w:left="0"/>
              <w:jc w:val="left"/>
            </w:pPr>
            <w:r>
              <w:rPr>
                <w:rFonts w:ascii="Arial" w:hAnsi="Arial" w:eastAsia="等线" w:cs="Arial"/>
                <w:sz w:val="22"/>
              </w:rPr>
              <w:t>VC可申请DSP管理账户，进行站内外大规模展示广告投放，包括AI优化、视频、OTT等。通常配合VM可申请更多预算权限。</w:t>
            </w:r>
          </w:p>
        </w:tc>
      </w:tr>
      <w:tr w14:paraId="683CED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BCE3989">
            <w:pPr>
              <w:spacing w:before="120" w:after="120" w:line="288" w:lineRule="auto"/>
              <w:ind w:left="0"/>
              <w:jc w:val="left"/>
            </w:pPr>
            <w:r>
              <w:rPr>
                <w:rFonts w:ascii="Arial" w:hAnsi="Arial" w:eastAsia="等线" w:cs="Arial"/>
                <w:b/>
                <w:sz w:val="22"/>
              </w:rPr>
              <w:t>OTT/Streaming TV</w:t>
            </w:r>
          </w:p>
        </w:tc>
        <w:tc>
          <w:tcPr>
            <w:tcW w:w="2760" w:type="dxa"/>
            <w:tcMar>
              <w:top w:w="60" w:type="dxa"/>
              <w:left w:w="120" w:type="dxa"/>
              <w:bottom w:w="30" w:type="dxa"/>
              <w:right w:w="120" w:type="dxa"/>
            </w:tcMar>
          </w:tcPr>
          <w:p w14:paraId="115F6834">
            <w:pPr>
              <w:spacing w:before="120" w:after="120" w:line="288" w:lineRule="auto"/>
              <w:ind w:left="0"/>
              <w:jc w:val="left"/>
            </w:pPr>
            <w:r>
              <w:rPr>
                <w:rFonts w:ascii="Arial" w:hAnsi="Arial" w:eastAsia="等线" w:cs="Arial"/>
                <w:sz w:val="22"/>
              </w:rPr>
              <w:t>视频广告</w:t>
            </w:r>
          </w:p>
        </w:tc>
        <w:tc>
          <w:tcPr>
            <w:tcW w:w="2760" w:type="dxa"/>
            <w:tcMar>
              <w:top w:w="60" w:type="dxa"/>
              <w:left w:w="120" w:type="dxa"/>
              <w:bottom w:w="30" w:type="dxa"/>
              <w:right w:w="120" w:type="dxa"/>
            </w:tcMar>
          </w:tcPr>
          <w:p w14:paraId="10C824B0">
            <w:pPr>
              <w:spacing w:before="120" w:after="120" w:line="288" w:lineRule="auto"/>
              <w:ind w:left="0"/>
              <w:jc w:val="left"/>
            </w:pPr>
            <w:r>
              <w:rPr>
                <w:rFonts w:ascii="Arial" w:hAnsi="Arial" w:eastAsia="等线" w:cs="Arial"/>
                <w:sz w:val="22"/>
              </w:rPr>
              <w:t>通过DSP投放，在Fire TV等流媒体上展示视频广告，需要较大预算，适合品牌推广。</w:t>
            </w:r>
          </w:p>
        </w:tc>
      </w:tr>
      <w:tr w14:paraId="3EFC52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B7B1205">
            <w:pPr>
              <w:spacing w:before="120" w:after="120" w:line="288" w:lineRule="auto"/>
              <w:ind w:left="0"/>
              <w:jc w:val="left"/>
            </w:pPr>
            <w:r>
              <w:rPr>
                <w:rFonts w:ascii="Arial" w:hAnsi="Arial" w:eastAsia="等线" w:cs="Arial"/>
                <w:b/>
                <w:sz w:val="22"/>
              </w:rPr>
              <w:t>Custom Ads</w:t>
            </w:r>
          </w:p>
        </w:tc>
        <w:tc>
          <w:tcPr>
            <w:tcW w:w="2760" w:type="dxa"/>
            <w:tcMar>
              <w:top w:w="60" w:type="dxa"/>
              <w:left w:w="120" w:type="dxa"/>
              <w:bottom w:w="30" w:type="dxa"/>
              <w:right w:w="120" w:type="dxa"/>
            </w:tcMar>
          </w:tcPr>
          <w:p w14:paraId="4702B6CB">
            <w:pPr>
              <w:spacing w:before="120" w:after="120" w:line="288" w:lineRule="auto"/>
              <w:ind w:left="0"/>
              <w:jc w:val="left"/>
            </w:pPr>
            <w:r>
              <w:rPr>
                <w:rFonts w:ascii="Arial" w:hAnsi="Arial" w:eastAsia="等线" w:cs="Arial"/>
                <w:sz w:val="22"/>
              </w:rPr>
              <w:t>定制化广告</w:t>
            </w:r>
          </w:p>
        </w:tc>
        <w:tc>
          <w:tcPr>
            <w:tcW w:w="2760" w:type="dxa"/>
            <w:tcMar>
              <w:top w:w="60" w:type="dxa"/>
              <w:left w:w="120" w:type="dxa"/>
              <w:bottom w:w="30" w:type="dxa"/>
              <w:right w:w="120" w:type="dxa"/>
            </w:tcMar>
          </w:tcPr>
          <w:p w14:paraId="41330C07">
            <w:pPr>
              <w:spacing w:before="120" w:after="120" w:line="288" w:lineRule="auto"/>
              <w:ind w:left="0"/>
              <w:jc w:val="left"/>
            </w:pPr>
            <w:r>
              <w:rPr>
                <w:rFonts w:ascii="Arial" w:hAnsi="Arial" w:eastAsia="等线" w:cs="Arial"/>
                <w:sz w:val="22"/>
              </w:rPr>
              <w:t>由亚马逊广告团队定制，如首页包版、邮件定制等，通常需要较高采购额或VM介绍。</w:t>
            </w:r>
          </w:p>
        </w:tc>
      </w:tr>
    </w:tbl>
    <w:p w14:paraId="568B76D3">
      <w:pPr>
        <w:spacing w:before="120" w:after="120" w:line="288" w:lineRule="auto"/>
        <w:ind w:left="0"/>
        <w:jc w:val="left"/>
      </w:pPr>
    </w:p>
    <w:p w14:paraId="1A12D13B">
      <w:pPr>
        <w:spacing w:before="300" w:after="120" w:line="288" w:lineRule="auto"/>
        <w:ind w:left="0"/>
        <w:jc w:val="left"/>
        <w:outlineLvl w:val="2"/>
      </w:pPr>
      <w:bookmarkStart w:id="88" w:name="heading_88"/>
      <w:r>
        <w:rPr>
          <w:rFonts w:ascii="Arial" w:hAnsi="Arial" w:eastAsia="等线" w:cs="Arial"/>
          <w:b/>
          <w:sz w:val="30"/>
        </w:rPr>
        <w:t>33.2 VC广告的核心优势：Retail Analytics数据闭环</w:t>
      </w:r>
      <w:bookmarkEnd w:id="88"/>
    </w:p>
    <w:p w14:paraId="380FB1B3">
      <w:pPr>
        <w:spacing w:before="120" w:after="120" w:line="288" w:lineRule="auto"/>
        <w:ind w:left="0"/>
        <w:jc w:val="left"/>
      </w:pPr>
    </w:p>
    <w:p w14:paraId="61900E2B">
      <w:pPr>
        <w:spacing w:before="120" w:after="120" w:line="288" w:lineRule="auto"/>
        <w:ind w:left="0"/>
        <w:jc w:val="left"/>
      </w:pPr>
      <w:r>
        <w:rPr>
          <w:rFonts w:ascii="Arial" w:hAnsi="Arial" w:eastAsia="等线" w:cs="Arial"/>
          <w:sz w:val="22"/>
        </w:rPr>
        <w:t>VC的独特优势在于可以看到每个ASIN的</w:t>
      </w:r>
      <w:r>
        <w:rPr>
          <w:rFonts w:ascii="Arial" w:hAnsi="Arial" w:eastAsia="等线" w:cs="Arial"/>
          <w:b/>
          <w:sz w:val="22"/>
        </w:rPr>
        <w:t>Retail Analytics（零售分析）</w:t>
      </w:r>
      <w:r>
        <w:rPr>
          <w:rFonts w:ascii="Arial" w:hAnsi="Arial" w:eastAsia="等线" w:cs="Arial"/>
          <w:sz w:val="22"/>
        </w:rPr>
        <w:t>，包括：</w:t>
      </w:r>
    </w:p>
    <w:p w14:paraId="1C4AB919">
      <w:pPr>
        <w:numPr>
          <w:ilvl w:val="0"/>
          <w:numId w:val="184"/>
        </w:numPr>
        <w:spacing w:before="120" w:after="120" w:line="288" w:lineRule="auto"/>
        <w:ind w:left="0"/>
        <w:jc w:val="left"/>
      </w:pPr>
      <w:r>
        <w:rPr>
          <w:rFonts w:ascii="Arial" w:hAnsi="Arial" w:eastAsia="等线" w:cs="Arial"/>
          <w:sz w:val="22"/>
        </w:rPr>
        <w:t>精确的每日销售量（不是SC的粗略估计）</w:t>
      </w:r>
    </w:p>
    <w:p w14:paraId="7B82222B">
      <w:pPr>
        <w:numPr>
          <w:ilvl w:val="0"/>
          <w:numId w:val="185"/>
        </w:numPr>
        <w:spacing w:before="120" w:after="120" w:line="288" w:lineRule="auto"/>
        <w:ind w:left="0"/>
        <w:jc w:val="left"/>
      </w:pPr>
      <w:r>
        <w:rPr>
          <w:rFonts w:ascii="Arial" w:hAnsi="Arial" w:eastAsia="等线" w:cs="Arial"/>
          <w:sz w:val="22"/>
        </w:rPr>
        <w:t>平均零售价</w:t>
      </w:r>
    </w:p>
    <w:p w14:paraId="257E90B5">
      <w:pPr>
        <w:numPr>
          <w:ilvl w:val="0"/>
          <w:numId w:val="186"/>
        </w:numPr>
        <w:spacing w:before="120" w:after="120" w:line="288" w:lineRule="auto"/>
        <w:ind w:left="0"/>
        <w:jc w:val="left"/>
      </w:pPr>
      <w:r>
        <w:rPr>
          <w:rFonts w:ascii="Arial" w:hAnsi="Arial" w:eastAsia="等线" w:cs="Arial"/>
          <w:sz w:val="22"/>
        </w:rPr>
        <w:t>页面流量数据</w:t>
      </w:r>
    </w:p>
    <w:p w14:paraId="77D0F868">
      <w:pPr>
        <w:numPr>
          <w:ilvl w:val="0"/>
          <w:numId w:val="187"/>
        </w:numPr>
        <w:spacing w:before="120" w:after="120" w:line="288" w:lineRule="auto"/>
        <w:ind w:left="0"/>
        <w:jc w:val="left"/>
      </w:pPr>
      <w:r>
        <w:rPr>
          <w:rFonts w:ascii="Arial" w:hAnsi="Arial" w:eastAsia="等线" w:cs="Arial"/>
          <w:sz w:val="22"/>
        </w:rPr>
        <w:t>无损的NET PPM信息</w:t>
      </w:r>
    </w:p>
    <w:p w14:paraId="5168A253">
      <w:pPr>
        <w:spacing w:before="120" w:after="120" w:line="288" w:lineRule="auto"/>
        <w:ind w:left="453"/>
        <w:jc w:val="left"/>
      </w:pPr>
    </w:p>
    <w:p w14:paraId="337BF01C">
      <w:pPr>
        <w:spacing w:before="120" w:after="120" w:line="288" w:lineRule="auto"/>
        <w:ind w:left="0"/>
        <w:jc w:val="left"/>
      </w:pPr>
      <w:r>
        <w:rPr>
          <w:rFonts w:ascii="Arial" w:hAnsi="Arial" w:eastAsia="等线" w:cs="Arial"/>
          <w:b/>
          <w:sz w:val="22"/>
        </w:rPr>
        <w:t>应用方式：</w:t>
      </w:r>
    </w:p>
    <w:p w14:paraId="7B7F0948">
      <w:pPr>
        <w:numPr>
          <w:ilvl w:val="0"/>
          <w:numId w:val="188"/>
        </w:numPr>
        <w:spacing w:before="120" w:after="120" w:line="288" w:lineRule="auto"/>
        <w:ind w:left="0"/>
        <w:jc w:val="left"/>
      </w:pPr>
      <w:r>
        <w:rPr>
          <w:rFonts w:ascii="Arial" w:hAnsi="Arial" w:eastAsia="等线" w:cs="Arial"/>
          <w:b/>
          <w:sz w:val="22"/>
        </w:rPr>
        <w:t>关键词转化数据</w:t>
      </w:r>
      <w:r>
        <w:rPr>
          <w:rFonts w:ascii="Arial" w:hAnsi="Arial" w:eastAsia="等线" w:cs="Arial"/>
          <w:sz w:val="22"/>
        </w:rPr>
        <w:t>：虽然VC不能直接得到广告层面的关键词出单，但结合RA的销售增长和SP的搜索词报告，可以反推精准词效率。</w:t>
      </w:r>
    </w:p>
    <w:p w14:paraId="36AE7BBE">
      <w:pPr>
        <w:numPr>
          <w:ilvl w:val="0"/>
          <w:numId w:val="189"/>
        </w:numPr>
        <w:spacing w:before="120" w:after="120" w:line="288" w:lineRule="auto"/>
        <w:ind w:left="0"/>
        <w:jc w:val="left"/>
      </w:pPr>
      <w:r>
        <w:rPr>
          <w:rFonts w:ascii="Arial" w:hAnsi="Arial" w:eastAsia="等线" w:cs="Arial"/>
          <w:b/>
          <w:sz w:val="22"/>
        </w:rPr>
        <w:t>库存健康与广告节奏</w:t>
      </w:r>
      <w:r>
        <w:rPr>
          <w:rFonts w:ascii="Arial" w:hAnsi="Arial" w:eastAsia="等线" w:cs="Arial"/>
          <w:sz w:val="22"/>
        </w:rPr>
        <w:t>：当RA显示库存充足但流转慢时，加大广告投入；当库存紧张时，减少广告或仅投放品牌词。</w:t>
      </w:r>
    </w:p>
    <w:p w14:paraId="31368778">
      <w:pPr>
        <w:numPr>
          <w:ilvl w:val="0"/>
          <w:numId w:val="190"/>
        </w:numPr>
        <w:spacing w:before="120" w:after="120" w:line="288" w:lineRule="auto"/>
        <w:ind w:left="0"/>
        <w:jc w:val="left"/>
      </w:pPr>
      <w:r>
        <w:rPr>
          <w:rFonts w:ascii="Arial" w:hAnsi="Arial" w:eastAsia="等线" w:cs="Arial"/>
          <w:b/>
          <w:sz w:val="22"/>
        </w:rPr>
        <w:t>利润测算广告ACOS</w:t>
      </w:r>
      <w:r>
        <w:rPr>
          <w:rFonts w:ascii="Arial" w:hAnsi="Arial" w:eastAsia="等线" w:cs="Arial"/>
          <w:sz w:val="22"/>
        </w:rPr>
        <w:t>：通过NET PPM反推实际可承受ACOAS（广告花费占总销售额比例）。公式：</w:t>
      </w:r>
    </w:p>
    <w:p w14:paraId="7233CD4F">
      <w:pPr>
        <w:spacing w:before="120" w:after="120" w:line="288" w:lineRule="auto"/>
        <w:ind w:left="0"/>
        <w:jc w:val="left"/>
      </w:pPr>
      <w:r>
        <w:rPr>
          <w:rFonts w:ascii="Consolas" w:hAnsi="Consolas" w:eastAsia="Consolas" w:cs="Consolas"/>
          <w:sz w:val="22"/>
          <w:shd w:val="clear" w:fill="EFF0F1"/>
        </w:rPr>
        <w:t>可承受ACOAS = (净实收 - 产品成本) / 实际零售均价</w:t>
      </w:r>
    </w:p>
    <w:p w14:paraId="56BC93B0">
      <w:pPr>
        <w:spacing w:before="120" w:after="120" w:line="288" w:lineRule="auto"/>
        <w:ind w:left="0"/>
        <w:jc w:val="left"/>
      </w:pPr>
      <w:r>
        <w:rPr>
          <w:rFonts w:ascii="Arial" w:hAnsi="Arial" w:eastAsia="等线" w:cs="Arial"/>
          <w:sz w:val="22"/>
        </w:rPr>
        <w:t>若产品净利率只有15%，就不能追求ACOS 20%的广告。</w:t>
      </w:r>
    </w:p>
    <w:p w14:paraId="28F83A86">
      <w:pPr>
        <w:spacing w:before="120" w:after="120" w:line="288" w:lineRule="auto"/>
        <w:ind w:left="453"/>
        <w:jc w:val="left"/>
      </w:pPr>
    </w:p>
    <w:p w14:paraId="10FE88CD">
      <w:pPr>
        <w:spacing w:before="300" w:after="120" w:line="288" w:lineRule="auto"/>
        <w:ind w:left="0"/>
        <w:jc w:val="left"/>
        <w:outlineLvl w:val="2"/>
      </w:pPr>
      <w:bookmarkStart w:id="89" w:name="heading_89"/>
      <w:r>
        <w:rPr>
          <w:rFonts w:ascii="Arial" w:hAnsi="Arial" w:eastAsia="等线" w:cs="Arial"/>
          <w:b/>
          <w:sz w:val="30"/>
        </w:rPr>
        <w:t>33.3 VC广告投放三大阶段策略</w:t>
      </w:r>
      <w:bookmarkEnd w:id="89"/>
    </w:p>
    <w:p w14:paraId="2C44AE5D">
      <w:pPr>
        <w:spacing w:before="120" w:after="120" w:line="288" w:lineRule="auto"/>
        <w:ind w:left="0"/>
        <w:jc w:val="left"/>
      </w:pPr>
    </w:p>
    <w:p w14:paraId="489CC613">
      <w:pPr>
        <w:spacing w:before="120" w:after="120" w:line="288" w:lineRule="auto"/>
        <w:ind w:left="0"/>
        <w:jc w:val="left"/>
      </w:pPr>
      <w:r>
        <w:rPr>
          <w:rFonts w:ascii="Arial" w:hAnsi="Arial" w:eastAsia="等线" w:cs="Arial"/>
          <w:b/>
          <w:sz w:val="22"/>
        </w:rPr>
        <w:t>阶段一：新品冷启动（DF模式或DI首单到货）</w:t>
      </w:r>
    </w:p>
    <w:p w14:paraId="0651E1BC">
      <w:pPr>
        <w:numPr>
          <w:ilvl w:val="0"/>
          <w:numId w:val="191"/>
        </w:numPr>
        <w:spacing w:before="120" w:after="120" w:line="288" w:lineRule="auto"/>
        <w:ind w:left="0"/>
        <w:jc w:val="left"/>
      </w:pPr>
      <w:r>
        <w:rPr>
          <w:rFonts w:ascii="Arial" w:hAnsi="Arial" w:eastAsia="等线" w:cs="Arial"/>
          <w:sz w:val="22"/>
        </w:rPr>
        <w:t>主投SP自动广告，获取初始搜索词，同时开启手动广泛匹配，预算控制在日$20-$50。</w:t>
      </w:r>
    </w:p>
    <w:p w14:paraId="4D0DABB0">
      <w:pPr>
        <w:numPr>
          <w:ilvl w:val="0"/>
          <w:numId w:val="192"/>
        </w:numPr>
        <w:spacing w:before="120" w:after="120" w:line="288" w:lineRule="auto"/>
        <w:ind w:left="0"/>
        <w:jc w:val="left"/>
      </w:pPr>
      <w:r>
        <w:rPr>
          <w:rFonts w:ascii="Arial" w:hAnsi="Arial" w:eastAsia="等线" w:cs="Arial"/>
          <w:sz w:val="22"/>
        </w:rPr>
        <w:t>使用SB引流到品牌旗舰店，集中火力推1-2个主推ASIN。</w:t>
      </w:r>
    </w:p>
    <w:p w14:paraId="3D5DBE91">
      <w:pPr>
        <w:numPr>
          <w:ilvl w:val="0"/>
          <w:numId w:val="193"/>
        </w:numPr>
        <w:spacing w:before="120" w:after="120" w:line="288" w:lineRule="auto"/>
        <w:ind w:left="0"/>
        <w:jc w:val="left"/>
      </w:pPr>
      <w:r>
        <w:rPr>
          <w:rFonts w:ascii="Arial" w:hAnsi="Arial" w:eastAsia="等线" w:cs="Arial"/>
          <w:sz w:val="22"/>
        </w:rPr>
        <w:t>若有DSP权限，创建小预算Retargeting，针对浏览过未购买的用户展示。</w:t>
      </w:r>
    </w:p>
    <w:p w14:paraId="0E575927">
      <w:pPr>
        <w:spacing w:before="120" w:after="120" w:line="288" w:lineRule="auto"/>
        <w:ind w:left="453"/>
        <w:jc w:val="left"/>
      </w:pPr>
    </w:p>
    <w:p w14:paraId="2D77709B">
      <w:pPr>
        <w:spacing w:before="120" w:after="120" w:line="288" w:lineRule="auto"/>
        <w:ind w:left="0"/>
        <w:jc w:val="left"/>
      </w:pPr>
      <w:r>
        <w:rPr>
          <w:rFonts w:ascii="Arial" w:hAnsi="Arial" w:eastAsia="等线" w:cs="Arial"/>
          <w:b/>
          <w:sz w:val="22"/>
        </w:rPr>
        <w:t>阶段二：成长期（稳定接PO且评分积累）</w:t>
      </w:r>
    </w:p>
    <w:p w14:paraId="748CB1ED">
      <w:pPr>
        <w:numPr>
          <w:ilvl w:val="0"/>
          <w:numId w:val="194"/>
        </w:numPr>
        <w:spacing w:before="120" w:after="120" w:line="288" w:lineRule="auto"/>
        <w:ind w:left="0"/>
        <w:jc w:val="left"/>
      </w:pPr>
      <w:r>
        <w:rPr>
          <w:rFonts w:ascii="Arial" w:hAnsi="Arial" w:eastAsia="等线" w:cs="Arial"/>
          <w:sz w:val="22"/>
        </w:rPr>
        <w:t>数据分析：找出转化率最高的长尾词，加大精准匹配出价。</w:t>
      </w:r>
    </w:p>
    <w:p w14:paraId="31591F53">
      <w:pPr>
        <w:numPr>
          <w:ilvl w:val="0"/>
          <w:numId w:val="195"/>
        </w:numPr>
        <w:spacing w:before="120" w:after="120" w:line="288" w:lineRule="auto"/>
        <w:ind w:left="0"/>
        <w:jc w:val="left"/>
      </w:pPr>
      <w:r>
        <w:rPr>
          <w:rFonts w:ascii="Arial" w:hAnsi="Arial" w:eastAsia="等线" w:cs="Arial"/>
          <w:sz w:val="22"/>
        </w:rPr>
        <w:t>开启SD内容定向和竞品定向，抢占竞品页面推荐位。</w:t>
      </w:r>
    </w:p>
    <w:p w14:paraId="16D0CA6C">
      <w:pPr>
        <w:numPr>
          <w:ilvl w:val="0"/>
          <w:numId w:val="196"/>
        </w:numPr>
        <w:spacing w:before="120" w:after="120" w:line="288" w:lineRule="auto"/>
        <w:ind w:left="0"/>
        <w:jc w:val="left"/>
      </w:pPr>
      <w:r>
        <w:rPr>
          <w:rFonts w:ascii="Arial" w:hAnsi="Arial" w:eastAsia="等线" w:cs="Arial"/>
          <w:sz w:val="22"/>
        </w:rPr>
        <w:t>若产品支持，申请Subscribe &amp; Save，结合广告提升复购。</w:t>
      </w:r>
    </w:p>
    <w:p w14:paraId="2DD6B9BD">
      <w:pPr>
        <w:spacing w:before="120" w:after="120" w:line="288" w:lineRule="auto"/>
        <w:ind w:left="453"/>
        <w:jc w:val="left"/>
      </w:pPr>
    </w:p>
    <w:p w14:paraId="49013D96">
      <w:pPr>
        <w:spacing w:before="120" w:after="120" w:line="288" w:lineRule="auto"/>
        <w:ind w:left="0"/>
        <w:jc w:val="left"/>
      </w:pPr>
      <w:r>
        <w:rPr>
          <w:rFonts w:ascii="Arial" w:hAnsi="Arial" w:eastAsia="等线" w:cs="Arial"/>
          <w:b/>
          <w:sz w:val="22"/>
        </w:rPr>
        <w:t>阶段三：成熟期与防御（Bulk Buy或大量铺货）</w:t>
      </w:r>
    </w:p>
    <w:p w14:paraId="24D63889">
      <w:pPr>
        <w:numPr>
          <w:ilvl w:val="0"/>
          <w:numId w:val="197"/>
        </w:numPr>
        <w:spacing w:before="120" w:after="120" w:line="288" w:lineRule="auto"/>
        <w:ind w:left="0"/>
        <w:jc w:val="left"/>
      </w:pPr>
      <w:r>
        <w:rPr>
          <w:rFonts w:ascii="Arial" w:hAnsi="Arial" w:eastAsia="等线" w:cs="Arial"/>
          <w:sz w:val="22"/>
        </w:rPr>
        <w:t>利用DSP进行大规模品牌曝光，拉动自然搜索量。</w:t>
      </w:r>
    </w:p>
    <w:p w14:paraId="0BE9D80B">
      <w:pPr>
        <w:numPr>
          <w:ilvl w:val="0"/>
          <w:numId w:val="198"/>
        </w:numPr>
        <w:spacing w:before="120" w:after="120" w:line="288" w:lineRule="auto"/>
        <w:ind w:left="0"/>
        <w:jc w:val="left"/>
      </w:pPr>
      <w:r>
        <w:rPr>
          <w:rFonts w:ascii="Arial" w:hAnsi="Arial" w:eastAsia="等线" w:cs="Arial"/>
          <w:sz w:val="22"/>
        </w:rPr>
        <w:t>品牌词防御：确保自己的SB长期占据品牌词首位，防止竞品截流。</w:t>
      </w:r>
    </w:p>
    <w:p w14:paraId="38FD5885">
      <w:pPr>
        <w:numPr>
          <w:ilvl w:val="0"/>
          <w:numId w:val="199"/>
        </w:numPr>
        <w:spacing w:before="120" w:after="120" w:line="288" w:lineRule="auto"/>
        <w:ind w:left="0"/>
        <w:jc w:val="left"/>
      </w:pPr>
      <w:r>
        <w:rPr>
          <w:rFonts w:ascii="Arial" w:hAnsi="Arial" w:eastAsia="等线" w:cs="Arial"/>
          <w:sz w:val="22"/>
        </w:rPr>
        <w:t>结合促销活动：BD/LD期间配合广告提升爆单效果，广告预算提前增加50%-100%。</w:t>
      </w:r>
    </w:p>
    <w:p w14:paraId="47AB8CB1">
      <w:pPr>
        <w:spacing w:before="120" w:after="120" w:line="288" w:lineRule="auto"/>
        <w:ind w:left="453"/>
        <w:jc w:val="left"/>
      </w:pPr>
    </w:p>
    <w:p w14:paraId="4F9500EC">
      <w:pPr>
        <w:spacing w:before="300" w:after="120" w:line="288" w:lineRule="auto"/>
        <w:ind w:left="0"/>
        <w:jc w:val="left"/>
        <w:outlineLvl w:val="2"/>
      </w:pPr>
      <w:bookmarkStart w:id="90" w:name="heading_90"/>
      <w:r>
        <w:rPr>
          <w:rFonts w:ascii="Arial" w:hAnsi="Arial" w:eastAsia="等线" w:cs="Arial"/>
          <w:b/>
          <w:sz w:val="30"/>
        </w:rPr>
        <w:t>33.4 DSP申请与投放快速指南</w:t>
      </w:r>
      <w:bookmarkEnd w:id="90"/>
    </w:p>
    <w:p w14:paraId="74870CC8">
      <w:pPr>
        <w:spacing w:before="120" w:after="120" w:line="288" w:lineRule="auto"/>
        <w:ind w:left="0"/>
        <w:jc w:val="left"/>
      </w:pPr>
    </w:p>
    <w:p w14:paraId="4144EE56">
      <w:pPr>
        <w:numPr>
          <w:ilvl w:val="0"/>
          <w:numId w:val="200"/>
        </w:numPr>
        <w:spacing w:before="120" w:after="120" w:line="288" w:lineRule="auto"/>
        <w:ind w:left="0"/>
        <w:jc w:val="left"/>
      </w:pPr>
      <w:r>
        <w:rPr>
          <w:rFonts w:ascii="Arial" w:hAnsi="Arial" w:eastAsia="等线" w:cs="Arial"/>
          <w:b/>
          <w:sz w:val="22"/>
        </w:rPr>
        <w:t>申请途径</w:t>
      </w:r>
      <w:r>
        <w:rPr>
          <w:rFonts w:ascii="Arial" w:hAnsi="Arial" w:eastAsia="等线" w:cs="Arial"/>
          <w:sz w:val="22"/>
        </w:rPr>
        <w:t>：联系VM表达投放意愿，或直接访问</w:t>
      </w:r>
      <w:r>
        <w:rPr>
          <w:rFonts w:ascii="Consolas" w:hAnsi="Consolas" w:eastAsia="Consolas" w:cs="Consolas"/>
          <w:sz w:val="22"/>
          <w:shd w:val="clear" w:fill="EFF0F1"/>
        </w:rPr>
        <w:t>advertising.amazon.com</w:t>
      </w:r>
      <w:r>
        <w:rPr>
          <w:rFonts w:ascii="Arial" w:hAnsi="Arial" w:eastAsia="等线" w:cs="Arial"/>
          <w:sz w:val="22"/>
        </w:rPr>
        <w:t>申请Managed-Service或Self-Service DSP。VC账号通过率更高。</w:t>
      </w:r>
    </w:p>
    <w:p w14:paraId="7BDECF2A">
      <w:pPr>
        <w:numPr>
          <w:ilvl w:val="0"/>
          <w:numId w:val="201"/>
        </w:numPr>
        <w:spacing w:before="120" w:after="120" w:line="288" w:lineRule="auto"/>
        <w:ind w:left="0"/>
        <w:jc w:val="left"/>
      </w:pPr>
      <w:r>
        <w:rPr>
          <w:rFonts w:ascii="Arial" w:hAnsi="Arial" w:eastAsia="等线" w:cs="Arial"/>
          <w:b/>
          <w:sz w:val="22"/>
        </w:rPr>
        <w:t>投放类型</w:t>
      </w:r>
      <w:r>
        <w:rPr>
          <w:rFonts w:ascii="Arial" w:hAnsi="Arial" w:eastAsia="等线" w:cs="Arial"/>
          <w:sz w:val="22"/>
        </w:rPr>
        <w:t>：</w:t>
      </w:r>
    </w:p>
    <w:p w14:paraId="19A65383">
      <w:pPr>
        <w:numPr>
          <w:ilvl w:val="0"/>
          <w:numId w:val="202"/>
        </w:numPr>
        <w:spacing w:before="120" w:after="120" w:line="288" w:lineRule="auto"/>
        <w:ind w:left="453"/>
        <w:jc w:val="left"/>
      </w:pPr>
      <w:r>
        <w:rPr>
          <w:rFonts w:ascii="Arial" w:hAnsi="Arial" w:eastAsia="等线" w:cs="Arial"/>
          <w:b/>
          <w:sz w:val="22"/>
        </w:rPr>
        <w:t>Retargeting（再营销）</w:t>
      </w:r>
      <w:r>
        <w:rPr>
          <w:rFonts w:ascii="Arial" w:hAnsi="Arial" w:eastAsia="等线" w:cs="Arial"/>
          <w:sz w:val="22"/>
        </w:rPr>
        <w:t>：投放给浏览过你产品或相关类目的用户。</w:t>
      </w:r>
    </w:p>
    <w:p w14:paraId="1C411A43">
      <w:pPr>
        <w:numPr>
          <w:ilvl w:val="0"/>
          <w:numId w:val="203"/>
        </w:numPr>
        <w:spacing w:before="120" w:after="120" w:line="288" w:lineRule="auto"/>
        <w:ind w:left="453"/>
        <w:jc w:val="left"/>
      </w:pPr>
      <w:r>
        <w:rPr>
          <w:rFonts w:ascii="Arial" w:hAnsi="Arial" w:eastAsia="等线" w:cs="Arial"/>
          <w:b/>
          <w:sz w:val="22"/>
        </w:rPr>
        <w:t>In-Market（购买意向）</w:t>
      </w:r>
      <w:r>
        <w:rPr>
          <w:rFonts w:ascii="Arial" w:hAnsi="Arial" w:eastAsia="等线" w:cs="Arial"/>
          <w:sz w:val="22"/>
        </w:rPr>
        <w:t>：根据类目兴趣标签投放。</w:t>
      </w:r>
    </w:p>
    <w:p w14:paraId="42A0D6D6">
      <w:pPr>
        <w:numPr>
          <w:ilvl w:val="0"/>
          <w:numId w:val="204"/>
        </w:numPr>
        <w:spacing w:before="120" w:after="120" w:line="288" w:lineRule="auto"/>
        <w:ind w:left="453"/>
        <w:jc w:val="left"/>
      </w:pPr>
      <w:r>
        <w:rPr>
          <w:rFonts w:ascii="Arial" w:hAnsi="Arial" w:eastAsia="等线" w:cs="Arial"/>
          <w:b/>
          <w:sz w:val="22"/>
        </w:rPr>
        <w:t>ASIN定向</w:t>
      </w:r>
      <w:r>
        <w:rPr>
          <w:rFonts w:ascii="Arial" w:hAnsi="Arial" w:eastAsia="等线" w:cs="Arial"/>
          <w:sz w:val="22"/>
        </w:rPr>
        <w:t>：直接针对竞品ASIN投放，抢夺流量。</w:t>
      </w:r>
    </w:p>
    <w:p w14:paraId="0CE32BBC">
      <w:pPr>
        <w:numPr>
          <w:ilvl w:val="0"/>
          <w:numId w:val="205"/>
        </w:numPr>
        <w:spacing w:before="120" w:after="120" w:line="288" w:lineRule="auto"/>
        <w:ind w:left="453"/>
        <w:jc w:val="left"/>
      </w:pPr>
      <w:r>
        <w:rPr>
          <w:rFonts w:ascii="Arial" w:hAnsi="Arial" w:eastAsia="等线" w:cs="Arial"/>
          <w:b/>
          <w:sz w:val="22"/>
        </w:rPr>
        <w:t>Lifestyle（兴趣定向）</w:t>
      </w:r>
      <w:r>
        <w:rPr>
          <w:rFonts w:ascii="Arial" w:hAnsi="Arial" w:eastAsia="等线" w:cs="Arial"/>
          <w:sz w:val="22"/>
        </w:rPr>
        <w:t>：如DIY爱好者、家庭装修人群。</w:t>
      </w:r>
    </w:p>
    <w:p w14:paraId="1AF783C4">
      <w:pPr>
        <w:numPr>
          <w:ilvl w:val="0"/>
          <w:numId w:val="206"/>
        </w:numPr>
        <w:spacing w:before="120" w:after="120" w:line="288" w:lineRule="auto"/>
        <w:ind w:left="0"/>
        <w:jc w:val="left"/>
      </w:pPr>
      <w:r>
        <w:rPr>
          <w:rFonts w:ascii="Arial" w:hAnsi="Arial" w:eastAsia="等线" w:cs="Arial"/>
          <w:b/>
          <w:sz w:val="22"/>
        </w:rPr>
        <w:t>素材要求</w:t>
      </w:r>
      <w:r>
        <w:rPr>
          <w:rFonts w:ascii="Arial" w:hAnsi="Arial" w:eastAsia="等线" w:cs="Arial"/>
          <w:sz w:val="22"/>
        </w:rPr>
        <w:t>：DSP支持图片、视频，必须预先准备高清素材，符合亚马逊广告规范。</w:t>
      </w:r>
    </w:p>
    <w:p w14:paraId="0832DF9C">
      <w:pPr>
        <w:numPr>
          <w:ilvl w:val="0"/>
          <w:numId w:val="207"/>
        </w:numPr>
        <w:spacing w:before="120" w:after="120" w:line="288" w:lineRule="auto"/>
        <w:ind w:left="0"/>
        <w:jc w:val="left"/>
      </w:pPr>
      <w:r>
        <w:rPr>
          <w:rFonts w:ascii="Arial" w:hAnsi="Arial" w:eastAsia="等线" w:cs="Arial"/>
          <w:b/>
          <w:sz w:val="22"/>
        </w:rPr>
        <w:t>优化核心</w:t>
      </w:r>
      <w:r>
        <w:rPr>
          <w:rFonts w:ascii="Arial" w:hAnsi="Arial" w:eastAsia="等线" w:cs="Arial"/>
          <w:sz w:val="22"/>
        </w:rPr>
        <w:t>：前期测试不同受众包，A/B测试素材，逐步将预算集中于CPA最低的组合。</w:t>
      </w:r>
    </w:p>
    <w:p w14:paraId="3BF4A5C3">
      <w:pPr>
        <w:spacing w:before="120" w:after="120" w:line="288" w:lineRule="auto"/>
        <w:ind w:left="453"/>
        <w:jc w:val="left"/>
      </w:pPr>
    </w:p>
    <w:p w14:paraId="50C83C94">
      <w:pPr>
        <w:pBdr>
          <w:bottom w:val="single" w:color="DEE0E3" w:sz="2" w:space="0"/>
          <w:between w:val="single" w:color="DEE0E3" w:sz="2" w:space="0"/>
        </w:pBdr>
        <w:spacing w:before="120" w:after="120" w:line="288" w:lineRule="auto"/>
        <w:ind w:left="0"/>
      </w:pPr>
    </w:p>
    <w:p w14:paraId="45606DC3">
      <w:pPr>
        <w:spacing w:before="120" w:after="120" w:line="288" w:lineRule="auto"/>
        <w:ind w:left="0"/>
        <w:jc w:val="left"/>
      </w:pPr>
    </w:p>
    <w:p w14:paraId="09DE2B93">
      <w:pPr>
        <w:spacing w:before="320" w:after="120" w:line="288" w:lineRule="auto"/>
        <w:ind w:left="0"/>
        <w:jc w:val="left"/>
        <w:outlineLvl w:val="1"/>
      </w:pPr>
      <w:bookmarkStart w:id="91" w:name="heading_91"/>
      <w:r>
        <w:rPr>
          <w:rFonts w:ascii="Arial" w:hAnsi="Arial" w:eastAsia="等线" w:cs="Arial"/>
          <w:b/>
          <w:sz w:val="32"/>
        </w:rPr>
        <w:t>第三十四章 VC模式下的科学选品方法论</w:t>
      </w:r>
      <w:bookmarkEnd w:id="91"/>
    </w:p>
    <w:p w14:paraId="1F963742">
      <w:pPr>
        <w:spacing w:before="120" w:after="120" w:line="288" w:lineRule="auto"/>
        <w:ind w:left="0"/>
        <w:jc w:val="left"/>
      </w:pPr>
    </w:p>
    <w:p w14:paraId="11C98753">
      <w:pPr>
        <w:spacing w:before="120" w:after="120" w:line="288" w:lineRule="auto"/>
        <w:ind w:left="0"/>
        <w:jc w:val="left"/>
      </w:pPr>
      <w:r>
        <w:rPr>
          <w:rFonts w:ascii="Arial" w:hAnsi="Arial" w:eastAsia="等线" w:cs="Arial"/>
          <w:sz w:val="22"/>
        </w:rPr>
        <w:t>VC选品与SC不同，不仅要看市场需求，更要考虑亚马逊的采购逻辑、利润空间和物流适配性。</w:t>
      </w:r>
    </w:p>
    <w:p w14:paraId="04FD8A0D">
      <w:pPr>
        <w:spacing w:before="120" w:after="120" w:line="288" w:lineRule="auto"/>
        <w:ind w:left="0"/>
        <w:jc w:val="left"/>
      </w:pPr>
    </w:p>
    <w:p w14:paraId="22A02F62">
      <w:pPr>
        <w:spacing w:before="300" w:after="120" w:line="288" w:lineRule="auto"/>
        <w:ind w:left="0"/>
        <w:jc w:val="left"/>
        <w:outlineLvl w:val="2"/>
      </w:pPr>
      <w:bookmarkStart w:id="92" w:name="heading_92"/>
      <w:r>
        <w:rPr>
          <w:rFonts w:ascii="Arial" w:hAnsi="Arial" w:eastAsia="等线" w:cs="Arial"/>
          <w:b/>
          <w:sz w:val="30"/>
        </w:rPr>
        <w:t>34.1 VC选品四维评估模型</w:t>
      </w:r>
      <w:bookmarkEnd w:id="92"/>
    </w:p>
    <w:p w14:paraId="2CF39EA4">
      <w:pPr>
        <w:spacing w:before="120" w:after="120" w:line="288" w:lineRule="auto"/>
        <w:ind w:left="0"/>
        <w:jc w:val="left"/>
      </w:pPr>
    </w:p>
    <w:p w14:paraId="77581D2A">
      <w:pPr>
        <w:spacing w:before="120" w:after="120" w:line="288" w:lineRule="auto"/>
        <w:ind w:left="0"/>
        <w:jc w:val="left"/>
      </w:pPr>
      <w:r>
        <w:rPr>
          <w:rFonts w:ascii="Arial" w:hAnsi="Arial" w:eastAsia="等线" w:cs="Arial"/>
          <w:b/>
          <w:sz w:val="22"/>
        </w:rPr>
        <w:t>维度一：利润可持续（NET PPM模型前置）</w:t>
      </w:r>
    </w:p>
    <w:p w14:paraId="578A8AD2">
      <w:pPr>
        <w:numPr>
          <w:ilvl w:val="0"/>
          <w:numId w:val="208"/>
        </w:numPr>
        <w:spacing w:before="120" w:after="120" w:line="288" w:lineRule="auto"/>
        <w:ind w:left="0"/>
        <w:jc w:val="left"/>
      </w:pPr>
      <w:r>
        <w:rPr>
          <w:rFonts w:ascii="Arial" w:hAnsi="Arial" w:eastAsia="等线" w:cs="Arial"/>
          <w:sz w:val="22"/>
        </w:rPr>
        <w:t>用倒推法确定可行进货成本：</w:t>
      </w:r>
    </w:p>
    <w:p w14:paraId="1B6DCFF0">
      <w:pPr>
        <w:numPr>
          <w:ilvl w:val="0"/>
          <w:numId w:val="209"/>
        </w:numPr>
        <w:spacing w:before="120" w:after="120" w:line="288" w:lineRule="auto"/>
        <w:ind w:left="453"/>
        <w:jc w:val="left"/>
      </w:pPr>
      <w:r>
        <w:rPr>
          <w:rFonts w:ascii="Arial" w:hAnsi="Arial" w:eastAsia="等线" w:cs="Arial"/>
          <w:sz w:val="22"/>
        </w:rPr>
        <w:t>调查该类目平均零售价。</w:t>
      </w:r>
    </w:p>
    <w:p w14:paraId="06533B35">
      <w:pPr>
        <w:numPr>
          <w:ilvl w:val="0"/>
          <w:numId w:val="210"/>
        </w:numPr>
        <w:spacing w:before="120" w:after="120" w:line="288" w:lineRule="auto"/>
        <w:ind w:left="453"/>
        <w:jc w:val="left"/>
      </w:pPr>
      <w:r>
        <w:rPr>
          <w:rFonts w:ascii="Arial" w:hAnsi="Arial" w:eastAsia="等线" w:cs="Arial"/>
          <w:sz w:val="22"/>
        </w:rPr>
        <w:t>预留亚马逊零售利润，通常取类目平均NET PPM反推供货价。</w:t>
      </w:r>
    </w:p>
    <w:p w14:paraId="493E6CFF">
      <w:pPr>
        <w:numPr>
          <w:ilvl w:val="0"/>
          <w:numId w:val="211"/>
        </w:numPr>
        <w:spacing w:before="120" w:after="120" w:line="288" w:lineRule="auto"/>
        <w:ind w:left="453"/>
        <w:jc w:val="left"/>
      </w:pPr>
      <w:r>
        <w:rPr>
          <w:rFonts w:ascii="Arial" w:hAnsi="Arial" w:eastAsia="等线" w:cs="Arial"/>
          <w:sz w:val="22"/>
        </w:rPr>
        <w:t>根据自己的扣款比例（Damage、Freight等）倒推净实收。</w:t>
      </w:r>
    </w:p>
    <w:p w14:paraId="2CCA699C">
      <w:pPr>
        <w:numPr>
          <w:ilvl w:val="0"/>
          <w:numId w:val="212"/>
        </w:numPr>
        <w:spacing w:before="120" w:after="120" w:line="288" w:lineRule="auto"/>
        <w:ind w:left="453"/>
        <w:jc w:val="left"/>
      </w:pPr>
      <w:r>
        <w:rPr>
          <w:rFonts w:ascii="Arial" w:hAnsi="Arial" w:eastAsia="等线" w:cs="Arial"/>
          <w:sz w:val="22"/>
        </w:rPr>
        <w:t>减去头程、关税、运营分摊，得到可承受的产品出厂价。</w:t>
      </w:r>
    </w:p>
    <w:p w14:paraId="2C0E1BFD">
      <w:pPr>
        <w:numPr>
          <w:ilvl w:val="0"/>
          <w:numId w:val="213"/>
        </w:numPr>
        <w:spacing w:before="120" w:after="120" w:line="288" w:lineRule="auto"/>
        <w:ind w:left="0"/>
        <w:jc w:val="left"/>
      </w:pPr>
      <w:r>
        <w:rPr>
          <w:rFonts w:ascii="Arial" w:hAnsi="Arial" w:eastAsia="等线" w:cs="Arial"/>
          <w:sz w:val="22"/>
        </w:rPr>
        <w:t>举例：平均零售$50，该类目NET PPM要求40%，则供货价不得高于$30。若你扣款合计8%，净实收$27.6，头程$3，则出厂价不能超过$19（留$5其他成本及利润）。</w:t>
      </w:r>
    </w:p>
    <w:p w14:paraId="26BFAF58">
      <w:pPr>
        <w:spacing w:before="120" w:after="120" w:line="288" w:lineRule="auto"/>
        <w:ind w:left="453"/>
        <w:jc w:val="left"/>
      </w:pPr>
    </w:p>
    <w:p w14:paraId="06846D07">
      <w:pPr>
        <w:spacing w:before="120" w:after="120" w:line="288" w:lineRule="auto"/>
        <w:ind w:left="0"/>
        <w:jc w:val="left"/>
      </w:pPr>
      <w:r>
        <w:rPr>
          <w:rFonts w:ascii="Arial" w:hAnsi="Arial" w:eastAsia="等线" w:cs="Arial"/>
          <w:b/>
          <w:sz w:val="22"/>
        </w:rPr>
        <w:t>维度二：亚马逊采购偏好（VM会下PO的产品）</w:t>
      </w:r>
    </w:p>
    <w:p w14:paraId="3B7D933E">
      <w:pPr>
        <w:numPr>
          <w:ilvl w:val="0"/>
          <w:numId w:val="214"/>
        </w:numPr>
        <w:spacing w:before="120" w:after="120" w:line="288" w:lineRule="auto"/>
        <w:ind w:left="0"/>
        <w:jc w:val="left"/>
      </w:pPr>
      <w:r>
        <w:rPr>
          <w:rFonts w:ascii="Arial" w:hAnsi="Arial" w:eastAsia="等线" w:cs="Arial"/>
          <w:b/>
          <w:sz w:val="22"/>
        </w:rPr>
        <w:t>高重复购买率</w:t>
      </w:r>
      <w:r>
        <w:rPr>
          <w:rFonts w:ascii="Arial" w:hAnsi="Arial" w:eastAsia="等线" w:cs="Arial"/>
          <w:sz w:val="22"/>
        </w:rPr>
        <w:t>：消耗品、宠物用品、婴儿用品，更容易拿到连贯PO。</w:t>
      </w:r>
    </w:p>
    <w:p w14:paraId="43057F8D">
      <w:pPr>
        <w:numPr>
          <w:ilvl w:val="0"/>
          <w:numId w:val="215"/>
        </w:numPr>
        <w:spacing w:before="120" w:after="120" w:line="288" w:lineRule="auto"/>
        <w:ind w:left="0"/>
        <w:jc w:val="left"/>
      </w:pPr>
      <w:r>
        <w:rPr>
          <w:rFonts w:ascii="Arial" w:hAnsi="Arial" w:eastAsia="等线" w:cs="Arial"/>
          <w:b/>
          <w:sz w:val="22"/>
        </w:rPr>
        <w:t>非季节性</w:t>
      </w:r>
      <w:r>
        <w:rPr>
          <w:rFonts w:ascii="Arial" w:hAnsi="Arial" w:eastAsia="等线" w:cs="Arial"/>
          <w:sz w:val="22"/>
        </w:rPr>
        <w:t>：避免高度依赖Q4的产品，VM对季节性库存风险敏感。</w:t>
      </w:r>
    </w:p>
    <w:p w14:paraId="279776CD">
      <w:pPr>
        <w:numPr>
          <w:ilvl w:val="0"/>
          <w:numId w:val="216"/>
        </w:numPr>
        <w:spacing w:before="120" w:after="120" w:line="288" w:lineRule="auto"/>
        <w:ind w:left="0"/>
        <w:jc w:val="left"/>
      </w:pPr>
      <w:r>
        <w:rPr>
          <w:rFonts w:ascii="Arial" w:hAnsi="Arial" w:eastAsia="等线" w:cs="Arial"/>
          <w:b/>
          <w:sz w:val="22"/>
        </w:rPr>
        <w:t>低退货率</w:t>
      </w:r>
      <w:r>
        <w:rPr>
          <w:rFonts w:ascii="Arial" w:hAnsi="Arial" w:eastAsia="等线" w:cs="Arial"/>
          <w:sz w:val="22"/>
        </w:rPr>
        <w:t>：类目平均退货率越低，VM越放心采购。</w:t>
      </w:r>
    </w:p>
    <w:p w14:paraId="4033A9B2">
      <w:pPr>
        <w:numPr>
          <w:ilvl w:val="0"/>
          <w:numId w:val="217"/>
        </w:numPr>
        <w:spacing w:before="120" w:after="120" w:line="288" w:lineRule="auto"/>
        <w:ind w:left="0"/>
        <w:jc w:val="left"/>
      </w:pPr>
      <w:r>
        <w:rPr>
          <w:rFonts w:ascii="Arial" w:hAnsi="Arial" w:eastAsia="等线" w:cs="Arial"/>
          <w:b/>
          <w:sz w:val="22"/>
        </w:rPr>
        <w:t>高售价/低物流成本比</w:t>
      </w:r>
      <w:r>
        <w:rPr>
          <w:rFonts w:ascii="Arial" w:hAnsi="Arial" w:eastAsia="等线" w:cs="Arial"/>
          <w:sz w:val="22"/>
        </w:rPr>
        <w:t>：例如售价$40，重量0.3磅，体积小，物流成本低，净PPM好看。</w:t>
      </w:r>
    </w:p>
    <w:p w14:paraId="3A67321D">
      <w:pPr>
        <w:spacing w:before="120" w:after="120" w:line="288" w:lineRule="auto"/>
        <w:ind w:left="453"/>
        <w:jc w:val="left"/>
      </w:pPr>
    </w:p>
    <w:p w14:paraId="4D3D44D7">
      <w:pPr>
        <w:spacing w:before="120" w:after="120" w:line="288" w:lineRule="auto"/>
        <w:ind w:left="0"/>
        <w:jc w:val="left"/>
      </w:pPr>
      <w:r>
        <w:rPr>
          <w:rFonts w:ascii="Arial" w:hAnsi="Arial" w:eastAsia="等线" w:cs="Arial"/>
          <w:b/>
          <w:sz w:val="22"/>
        </w:rPr>
        <w:t>维度三：竞争格局与垄断度</w:t>
      </w:r>
    </w:p>
    <w:p w14:paraId="7EBE6243">
      <w:pPr>
        <w:numPr>
          <w:ilvl w:val="0"/>
          <w:numId w:val="218"/>
        </w:numPr>
        <w:spacing w:before="120" w:after="120" w:line="288" w:lineRule="auto"/>
        <w:ind w:left="0"/>
        <w:jc w:val="left"/>
      </w:pPr>
      <w:r>
        <w:rPr>
          <w:rFonts w:ascii="Arial" w:hAnsi="Arial" w:eastAsia="等线" w:cs="Arial"/>
          <w:sz w:val="22"/>
        </w:rPr>
        <w:t>通过竞品分析工具（如Jungle Scout、Helium 10）查看核心关键词的SC卖家数和销量分布。</w:t>
      </w:r>
    </w:p>
    <w:p w14:paraId="3F02775E">
      <w:pPr>
        <w:numPr>
          <w:ilvl w:val="0"/>
          <w:numId w:val="219"/>
        </w:numPr>
        <w:spacing w:before="120" w:after="120" w:line="288" w:lineRule="auto"/>
        <w:ind w:left="0"/>
        <w:jc w:val="left"/>
      </w:pPr>
      <w:r>
        <w:rPr>
          <w:rFonts w:ascii="Arial" w:hAnsi="Arial" w:eastAsia="等线" w:cs="Arial"/>
          <w:sz w:val="22"/>
        </w:rPr>
        <w:t>如果某个类目前5名都是VC或Amazon Basics，新进入难度极高。</w:t>
      </w:r>
    </w:p>
    <w:p w14:paraId="0BE721F1">
      <w:pPr>
        <w:numPr>
          <w:ilvl w:val="0"/>
          <w:numId w:val="220"/>
        </w:numPr>
        <w:spacing w:before="120" w:after="120" w:line="288" w:lineRule="auto"/>
        <w:ind w:left="0"/>
        <w:jc w:val="left"/>
      </w:pPr>
      <w:r>
        <w:rPr>
          <w:rFonts w:ascii="Arial" w:hAnsi="Arial" w:eastAsia="等线" w:cs="Arial"/>
          <w:sz w:val="22"/>
        </w:rPr>
        <w:t>寻找VC供应的空白区：SC卖家多但VC少，你有机会填补自营货架空缺。</w:t>
      </w:r>
    </w:p>
    <w:p w14:paraId="2BE12DC8">
      <w:pPr>
        <w:spacing w:before="120" w:after="120" w:line="288" w:lineRule="auto"/>
        <w:ind w:left="453"/>
        <w:jc w:val="left"/>
      </w:pPr>
    </w:p>
    <w:p w14:paraId="3E17DC0A">
      <w:pPr>
        <w:spacing w:before="120" w:after="120" w:line="288" w:lineRule="auto"/>
        <w:ind w:left="0"/>
        <w:jc w:val="left"/>
      </w:pPr>
      <w:r>
        <w:rPr>
          <w:rFonts w:ascii="Arial" w:hAnsi="Arial" w:eastAsia="等线" w:cs="Arial"/>
          <w:b/>
          <w:sz w:val="22"/>
        </w:rPr>
        <w:t>维度四：亚马逊站内数据（Retail Analytics的妙用）</w:t>
      </w:r>
    </w:p>
    <w:p w14:paraId="4AE2885B">
      <w:pPr>
        <w:numPr>
          <w:ilvl w:val="0"/>
          <w:numId w:val="221"/>
        </w:numPr>
        <w:spacing w:before="120" w:after="120" w:line="288" w:lineRule="auto"/>
        <w:ind w:left="0"/>
        <w:jc w:val="left"/>
      </w:pPr>
      <w:r>
        <w:rPr>
          <w:rFonts w:ascii="Arial" w:hAnsi="Arial" w:eastAsia="等线" w:cs="Arial"/>
          <w:sz w:val="22"/>
        </w:rPr>
        <w:t>如果你已有部分VC产品，可以在RA的“Category Insights”中看到同类产品的总市场容量、平均售价、最高频的搜索词。</w:t>
      </w:r>
    </w:p>
    <w:p w14:paraId="1DA4D782">
      <w:pPr>
        <w:numPr>
          <w:ilvl w:val="0"/>
          <w:numId w:val="222"/>
        </w:numPr>
        <w:spacing w:before="120" w:after="120" w:line="288" w:lineRule="auto"/>
        <w:ind w:left="0"/>
        <w:jc w:val="left"/>
      </w:pPr>
      <w:r>
        <w:rPr>
          <w:rFonts w:ascii="Arial" w:hAnsi="Arial" w:eastAsia="等线" w:cs="Arial"/>
          <w:sz w:val="22"/>
        </w:rPr>
        <w:t>利用“Customer Review Insight”分析竞品差评点，提炼产品改进方向，实现针对性的改良开发。</w:t>
      </w:r>
    </w:p>
    <w:p w14:paraId="33D4B613">
      <w:pPr>
        <w:spacing w:before="120" w:after="120" w:line="288" w:lineRule="auto"/>
        <w:ind w:left="453"/>
        <w:jc w:val="left"/>
      </w:pPr>
    </w:p>
    <w:p w14:paraId="2C2B66CC">
      <w:pPr>
        <w:spacing w:before="300" w:after="120" w:line="288" w:lineRule="auto"/>
        <w:ind w:left="0"/>
        <w:jc w:val="left"/>
        <w:outlineLvl w:val="2"/>
      </w:pPr>
      <w:bookmarkStart w:id="93" w:name="heading_93"/>
      <w:r>
        <w:rPr>
          <w:rFonts w:ascii="Arial" w:hAnsi="Arial" w:eastAsia="等线" w:cs="Arial"/>
          <w:b/>
          <w:sz w:val="30"/>
        </w:rPr>
        <w:t>34.2 VC选品信息流：从机会到上架</w:t>
      </w:r>
      <w:bookmarkEnd w:id="93"/>
    </w:p>
    <w:p w14:paraId="59B80E12">
      <w:pPr>
        <w:spacing w:before="120" w:after="120" w:line="288" w:lineRule="auto"/>
        <w:ind w:left="0"/>
        <w:jc w:val="left"/>
      </w:pPr>
    </w:p>
    <w:p w14:paraId="173D6E70">
      <w:pPr>
        <w:numPr>
          <w:ilvl w:val="0"/>
          <w:numId w:val="223"/>
        </w:numPr>
        <w:spacing w:before="120" w:after="120" w:line="288" w:lineRule="auto"/>
        <w:ind w:left="0"/>
        <w:jc w:val="left"/>
      </w:pPr>
      <w:r>
        <w:rPr>
          <w:rFonts w:ascii="Arial" w:hAnsi="Arial" w:eastAsia="等线" w:cs="Arial"/>
          <w:b/>
          <w:sz w:val="22"/>
        </w:rPr>
        <w:t>机会发现</w:t>
      </w:r>
      <w:r>
        <w:rPr>
          <w:rFonts w:ascii="Arial" w:hAnsi="Arial" w:eastAsia="等线" w:cs="Arial"/>
          <w:sz w:val="22"/>
        </w:rPr>
        <w:t>：监控Amazon Best Sellers、Movers &amp; Shakers，以及竞品的高频购买组合（Frequently Bought Together）。</w:t>
      </w:r>
    </w:p>
    <w:p w14:paraId="59889FB5">
      <w:pPr>
        <w:numPr>
          <w:ilvl w:val="0"/>
          <w:numId w:val="224"/>
        </w:numPr>
        <w:spacing w:before="120" w:after="120" w:line="288" w:lineRule="auto"/>
        <w:ind w:left="0"/>
        <w:jc w:val="left"/>
      </w:pPr>
      <w:r>
        <w:rPr>
          <w:rFonts w:ascii="Arial" w:hAnsi="Arial" w:eastAsia="等线" w:cs="Arial"/>
          <w:b/>
          <w:sz w:val="22"/>
        </w:rPr>
        <w:t>数据验证</w:t>
      </w:r>
      <w:r>
        <w:rPr>
          <w:rFonts w:ascii="Arial" w:hAnsi="Arial" w:eastAsia="等线" w:cs="Arial"/>
          <w:sz w:val="22"/>
        </w:rPr>
        <w:t>：用Jungle Scout/Helium 10导出类目销量、价格、评论分布，排除评论数极高（&gt;5000）已垄断的市场。</w:t>
      </w:r>
    </w:p>
    <w:p w14:paraId="33C7D77E">
      <w:pPr>
        <w:numPr>
          <w:ilvl w:val="0"/>
          <w:numId w:val="225"/>
        </w:numPr>
        <w:spacing w:before="120" w:after="120" w:line="288" w:lineRule="auto"/>
        <w:ind w:left="0"/>
        <w:jc w:val="left"/>
      </w:pPr>
      <w:r>
        <w:rPr>
          <w:rFonts w:ascii="Arial" w:hAnsi="Arial" w:eastAsia="等线" w:cs="Arial"/>
          <w:b/>
          <w:sz w:val="22"/>
        </w:rPr>
        <w:t>成本测算</w:t>
      </w:r>
      <w:r>
        <w:rPr>
          <w:rFonts w:ascii="Arial" w:hAnsi="Arial" w:eastAsia="等线" w:cs="Arial"/>
          <w:sz w:val="22"/>
        </w:rPr>
        <w:t>：用上述NET PPM倒推模型，至少保证在供货价上比SC有竞争力，且VM可接受。</w:t>
      </w:r>
    </w:p>
    <w:p w14:paraId="13D45FDD">
      <w:pPr>
        <w:numPr>
          <w:ilvl w:val="0"/>
          <w:numId w:val="226"/>
        </w:numPr>
        <w:spacing w:before="120" w:after="120" w:line="288" w:lineRule="auto"/>
        <w:ind w:left="0"/>
        <w:jc w:val="left"/>
      </w:pPr>
      <w:r>
        <w:rPr>
          <w:rFonts w:ascii="Arial" w:hAnsi="Arial" w:eastAsia="等线" w:cs="Arial"/>
          <w:b/>
          <w:sz w:val="22"/>
        </w:rPr>
        <w:t>供应链可行性</w:t>
      </w:r>
      <w:r>
        <w:rPr>
          <w:rFonts w:ascii="Arial" w:hAnsi="Arial" w:eastAsia="等线" w:cs="Arial"/>
          <w:sz w:val="22"/>
        </w:rPr>
        <w:t>：能否小批量试错？最小起订量是否满足？头程成本是否可控？</w:t>
      </w:r>
    </w:p>
    <w:p w14:paraId="3D29E989">
      <w:pPr>
        <w:numPr>
          <w:ilvl w:val="0"/>
          <w:numId w:val="227"/>
        </w:numPr>
        <w:spacing w:before="120" w:after="120" w:line="288" w:lineRule="auto"/>
        <w:ind w:left="0"/>
        <w:jc w:val="left"/>
      </w:pPr>
      <w:r>
        <w:rPr>
          <w:rFonts w:ascii="Arial" w:hAnsi="Arial" w:eastAsia="等线" w:cs="Arial"/>
          <w:b/>
          <w:sz w:val="22"/>
        </w:rPr>
        <w:t>样品验证</w:t>
      </w:r>
      <w:r>
        <w:rPr>
          <w:rFonts w:ascii="Arial" w:hAnsi="Arial" w:eastAsia="等线" w:cs="Arial"/>
          <w:sz w:val="22"/>
        </w:rPr>
        <w:t>：安排小批量样品做FBA小号测试（可用SC账号跟卖测试），积累初期转化率和评论数据。</w:t>
      </w:r>
    </w:p>
    <w:p w14:paraId="6DA9E097">
      <w:pPr>
        <w:numPr>
          <w:ilvl w:val="0"/>
          <w:numId w:val="228"/>
        </w:numPr>
        <w:spacing w:before="120" w:after="120" w:line="288" w:lineRule="auto"/>
        <w:ind w:left="0"/>
        <w:jc w:val="left"/>
      </w:pPr>
      <w:r>
        <w:rPr>
          <w:rFonts w:ascii="Arial" w:hAnsi="Arial" w:eastAsia="等线" w:cs="Arial"/>
          <w:b/>
          <w:sz w:val="22"/>
        </w:rPr>
        <w:t>VM Pitch</w:t>
      </w:r>
      <w:r>
        <w:rPr>
          <w:rFonts w:ascii="Arial" w:hAnsi="Arial" w:eastAsia="等线" w:cs="Arial"/>
          <w:sz w:val="22"/>
        </w:rPr>
        <w:t>：准备好选品数据包（市场容量、预计供货价、预估退货率、差异化优势），向VM提议新增ASIN。用数据说服VM这是高PPM的优质选品。</w:t>
      </w:r>
    </w:p>
    <w:p w14:paraId="1877C6DB">
      <w:pPr>
        <w:spacing w:before="120" w:after="120" w:line="288" w:lineRule="auto"/>
        <w:ind w:left="453"/>
        <w:jc w:val="left"/>
      </w:pPr>
    </w:p>
    <w:p w14:paraId="5125DED3">
      <w:pPr>
        <w:spacing w:before="300" w:after="120" w:line="288" w:lineRule="auto"/>
        <w:ind w:left="0"/>
        <w:jc w:val="left"/>
        <w:outlineLvl w:val="2"/>
      </w:pPr>
      <w:bookmarkStart w:id="94" w:name="heading_94"/>
      <w:r>
        <w:rPr>
          <w:rFonts w:ascii="Arial" w:hAnsi="Arial" w:eastAsia="等线" w:cs="Arial"/>
          <w:b/>
          <w:sz w:val="30"/>
        </w:rPr>
        <w:t>34.3 避免的VC选品陷阱</w:t>
      </w:r>
      <w:bookmarkEnd w:id="94"/>
    </w:p>
    <w:p w14:paraId="6F30E701">
      <w:pPr>
        <w:spacing w:before="120" w:after="120" w:line="288" w:lineRule="auto"/>
        <w:ind w:left="0"/>
        <w:jc w:val="left"/>
      </w:pPr>
    </w:p>
    <w:p w14:paraId="1D7F3E3F">
      <w:pPr>
        <w:numPr>
          <w:ilvl w:val="0"/>
          <w:numId w:val="229"/>
        </w:numPr>
        <w:spacing w:before="120" w:after="120" w:line="288" w:lineRule="auto"/>
        <w:ind w:left="0"/>
        <w:jc w:val="left"/>
      </w:pPr>
      <w:r>
        <w:rPr>
          <w:rFonts w:ascii="Arial" w:hAnsi="Arial" w:eastAsia="等线" w:cs="Arial"/>
          <w:b/>
          <w:sz w:val="22"/>
        </w:rPr>
        <w:t>利润计算过于乐观</w:t>
      </w:r>
      <w:r>
        <w:rPr>
          <w:rFonts w:ascii="Arial" w:hAnsi="Arial" w:eastAsia="等线" w:cs="Arial"/>
          <w:sz w:val="22"/>
        </w:rPr>
        <w:t>：忽略协议扣款和Chargeback，实际净收可能比你预估低8%-15%。</w:t>
      </w:r>
    </w:p>
    <w:p w14:paraId="27646660">
      <w:pPr>
        <w:numPr>
          <w:ilvl w:val="0"/>
          <w:numId w:val="230"/>
        </w:numPr>
        <w:spacing w:before="120" w:after="120" w:line="288" w:lineRule="auto"/>
        <w:ind w:left="0"/>
        <w:jc w:val="left"/>
      </w:pPr>
      <w:r>
        <w:rPr>
          <w:rFonts w:ascii="Arial" w:hAnsi="Arial" w:eastAsia="等线" w:cs="Arial"/>
          <w:b/>
          <w:sz w:val="22"/>
        </w:rPr>
        <w:t>跟风无壁垒产品</w:t>
      </w:r>
      <w:r>
        <w:rPr>
          <w:rFonts w:ascii="Arial" w:hAnsi="Arial" w:eastAsia="等线" w:cs="Arial"/>
          <w:sz w:val="22"/>
        </w:rPr>
        <w:t>：手机壳等超低门槛品类，一旦被其他人以更低供货价引入VC，你会被瞬间取代。</w:t>
      </w:r>
    </w:p>
    <w:p w14:paraId="6F44A2ED">
      <w:pPr>
        <w:numPr>
          <w:ilvl w:val="0"/>
          <w:numId w:val="231"/>
        </w:numPr>
        <w:spacing w:before="120" w:after="120" w:line="288" w:lineRule="auto"/>
        <w:ind w:left="0"/>
        <w:jc w:val="left"/>
      </w:pPr>
      <w:r>
        <w:rPr>
          <w:rFonts w:ascii="Arial" w:hAnsi="Arial" w:eastAsia="等线" w:cs="Arial"/>
          <w:b/>
          <w:sz w:val="22"/>
        </w:rPr>
        <w:t>需要频繁客服支持的复杂产品</w:t>
      </w:r>
      <w:r>
        <w:rPr>
          <w:rFonts w:ascii="Arial" w:hAnsi="Arial" w:eastAsia="等线" w:cs="Arial"/>
          <w:sz w:val="22"/>
        </w:rPr>
        <w:t>：退货率和差评高企，导致ASIN被限制甚至下架。</w:t>
      </w:r>
    </w:p>
    <w:p w14:paraId="45114802">
      <w:pPr>
        <w:numPr>
          <w:ilvl w:val="0"/>
          <w:numId w:val="232"/>
        </w:numPr>
        <w:spacing w:before="120" w:after="120" w:line="288" w:lineRule="auto"/>
        <w:ind w:left="0"/>
        <w:jc w:val="left"/>
      </w:pPr>
      <w:r>
        <w:rPr>
          <w:rFonts w:ascii="Arial" w:hAnsi="Arial" w:eastAsia="等线" w:cs="Arial"/>
          <w:b/>
          <w:sz w:val="22"/>
        </w:rPr>
        <w:t>认证过于昂贵或长期</w:t>
      </w:r>
      <w:r>
        <w:rPr>
          <w:rFonts w:ascii="Arial" w:hAnsi="Arial" w:eastAsia="等线" w:cs="Arial"/>
          <w:sz w:val="22"/>
        </w:rPr>
        <w:t>：例如需要FDA 510K但你没有现成认证，等待时间可能让你错过窗口。</w:t>
      </w:r>
    </w:p>
    <w:p w14:paraId="1FEF504F">
      <w:pPr>
        <w:spacing w:before="120" w:after="120" w:line="288" w:lineRule="auto"/>
        <w:ind w:left="453"/>
        <w:jc w:val="left"/>
      </w:pPr>
    </w:p>
    <w:p w14:paraId="42B9E5C2">
      <w:pPr>
        <w:pBdr>
          <w:bottom w:val="single" w:color="DEE0E3" w:sz="2" w:space="0"/>
          <w:between w:val="single" w:color="DEE0E3" w:sz="2" w:space="0"/>
        </w:pBdr>
        <w:spacing w:before="120" w:after="120" w:line="288" w:lineRule="auto"/>
        <w:ind w:left="0"/>
      </w:pPr>
    </w:p>
    <w:p w14:paraId="07304249">
      <w:pPr>
        <w:spacing w:before="120" w:after="120" w:line="288" w:lineRule="auto"/>
        <w:ind w:left="0"/>
        <w:jc w:val="left"/>
      </w:pPr>
    </w:p>
    <w:p w14:paraId="5C0E765A">
      <w:pPr>
        <w:spacing w:before="320" w:after="120" w:line="288" w:lineRule="auto"/>
        <w:ind w:left="0"/>
        <w:jc w:val="left"/>
        <w:outlineLvl w:val="1"/>
      </w:pPr>
      <w:bookmarkStart w:id="95" w:name="heading_95"/>
      <w:r>
        <w:rPr>
          <w:rFonts w:ascii="Arial" w:hAnsi="Arial" w:eastAsia="等线" w:cs="Arial"/>
          <w:b/>
          <w:sz w:val="32"/>
        </w:rPr>
        <w:t>第三十五章 VC日常运营精细化管理手册</w:t>
      </w:r>
      <w:bookmarkEnd w:id="95"/>
    </w:p>
    <w:p w14:paraId="057C78DA">
      <w:pPr>
        <w:spacing w:before="120" w:after="120" w:line="288" w:lineRule="auto"/>
        <w:ind w:left="0"/>
        <w:jc w:val="left"/>
      </w:pPr>
    </w:p>
    <w:p w14:paraId="63D1F1D6">
      <w:pPr>
        <w:spacing w:before="120" w:after="120" w:line="288" w:lineRule="auto"/>
        <w:ind w:left="0"/>
        <w:jc w:val="left"/>
      </w:pPr>
      <w:r>
        <w:rPr>
          <w:rFonts w:ascii="Arial" w:hAnsi="Arial" w:eastAsia="等线" w:cs="Arial"/>
          <w:sz w:val="22"/>
        </w:rPr>
        <w:t>VC运营不仅是接单发货，而是一套围绕PO、库存、数据和VM沟通的精密管理系统。</w:t>
      </w:r>
    </w:p>
    <w:p w14:paraId="394A942C">
      <w:pPr>
        <w:spacing w:before="120" w:after="120" w:line="288" w:lineRule="auto"/>
        <w:ind w:left="0"/>
        <w:jc w:val="left"/>
      </w:pPr>
    </w:p>
    <w:p w14:paraId="2CC3CA0C">
      <w:pPr>
        <w:spacing w:before="300" w:after="120" w:line="288" w:lineRule="auto"/>
        <w:ind w:left="0"/>
        <w:jc w:val="left"/>
        <w:outlineLvl w:val="2"/>
      </w:pPr>
      <w:bookmarkStart w:id="96" w:name="heading_96"/>
      <w:r>
        <w:rPr>
          <w:rFonts w:ascii="Arial" w:hAnsi="Arial" w:eastAsia="等线" w:cs="Arial"/>
          <w:b/>
          <w:sz w:val="30"/>
        </w:rPr>
        <w:t>35.1 PO生命周期管理</w:t>
      </w:r>
      <w:bookmarkEnd w:id="96"/>
    </w:p>
    <w:p w14:paraId="7C9995CA">
      <w:pPr>
        <w:spacing w:before="120" w:after="120" w:line="288" w:lineRule="auto"/>
        <w:ind w:left="0"/>
        <w:jc w:val="left"/>
      </w:pPr>
    </w:p>
    <w:p w14:paraId="602630CA">
      <w:pPr>
        <w:spacing w:before="120" w:after="120" w:line="288" w:lineRule="auto"/>
        <w:ind w:left="0"/>
        <w:jc w:val="left"/>
      </w:pPr>
      <w:r>
        <w:rPr>
          <w:rFonts w:ascii="Arial" w:hAnsi="Arial" w:eastAsia="等线" w:cs="Arial"/>
          <w:b/>
          <w:sz w:val="22"/>
        </w:rPr>
        <w:t>PO流转五阶段：</w:t>
      </w:r>
    </w:p>
    <w:p w14:paraId="02FB1800">
      <w:pPr>
        <w:spacing w:before="120" w:after="120" w:line="288" w:lineRule="auto"/>
        <w:ind w:left="0"/>
        <w:jc w:val="left"/>
      </w:pPr>
    </w:p>
    <w:p w14:paraId="08843C16">
      <w:pPr>
        <w:numPr>
          <w:ilvl w:val="0"/>
          <w:numId w:val="233"/>
        </w:numPr>
        <w:spacing w:before="120" w:after="120" w:line="288" w:lineRule="auto"/>
        <w:ind w:left="0"/>
        <w:jc w:val="left"/>
      </w:pPr>
      <w:r>
        <w:rPr>
          <w:rFonts w:ascii="Arial" w:hAnsi="Arial" w:eastAsia="等线" w:cs="Arial"/>
          <w:b/>
          <w:sz w:val="22"/>
        </w:rPr>
        <w:t>PO下达 (Issued)</w:t>
      </w:r>
    </w:p>
    <w:p w14:paraId="4007FE78">
      <w:pPr>
        <w:numPr>
          <w:ilvl w:val="0"/>
          <w:numId w:val="234"/>
        </w:numPr>
        <w:spacing w:before="120" w:after="120" w:line="288" w:lineRule="auto"/>
        <w:ind w:left="453"/>
        <w:jc w:val="left"/>
      </w:pPr>
      <w:r>
        <w:rPr>
          <w:rFonts w:ascii="Arial" w:hAnsi="Arial" w:eastAsia="等线" w:cs="Arial"/>
          <w:sz w:val="22"/>
        </w:rPr>
        <w:t>定期(至少每日)检查VC后台PO列表。</w:t>
      </w:r>
    </w:p>
    <w:p w14:paraId="5CDEC6AD">
      <w:pPr>
        <w:numPr>
          <w:ilvl w:val="0"/>
          <w:numId w:val="235"/>
        </w:numPr>
        <w:spacing w:before="120" w:after="120" w:line="288" w:lineRule="auto"/>
        <w:ind w:left="453"/>
        <w:jc w:val="left"/>
      </w:pPr>
      <w:r>
        <w:rPr>
          <w:rFonts w:ascii="Arial" w:hAnsi="Arial" w:eastAsia="等线" w:cs="Arial"/>
          <w:sz w:val="22"/>
        </w:rPr>
        <w:t>立即确认PO的Ship Window和数量与你的产能匹配。</w:t>
      </w:r>
    </w:p>
    <w:p w14:paraId="656AC9E7">
      <w:pPr>
        <w:numPr>
          <w:ilvl w:val="0"/>
          <w:numId w:val="236"/>
        </w:numPr>
        <w:spacing w:before="120" w:after="120" w:line="288" w:lineRule="auto"/>
        <w:ind w:left="453"/>
        <w:jc w:val="left"/>
      </w:pPr>
      <w:r>
        <w:rPr>
          <w:rFonts w:ascii="Arial" w:hAnsi="Arial" w:eastAsia="等线" w:cs="Arial"/>
          <w:sz w:val="22"/>
        </w:rPr>
        <w:t>不接受无法满足的PO，及时调整或联系VM拆分。</w:t>
      </w:r>
    </w:p>
    <w:p w14:paraId="670757F4">
      <w:pPr>
        <w:spacing w:before="120" w:after="120" w:line="288" w:lineRule="auto"/>
        <w:ind w:left="907"/>
        <w:jc w:val="left"/>
      </w:pPr>
    </w:p>
    <w:p w14:paraId="2AB68B29">
      <w:pPr>
        <w:numPr>
          <w:ilvl w:val="0"/>
          <w:numId w:val="237"/>
        </w:numPr>
        <w:spacing w:before="120" w:after="120" w:line="288" w:lineRule="auto"/>
        <w:ind w:left="0"/>
        <w:jc w:val="left"/>
      </w:pPr>
      <w:r>
        <w:rPr>
          <w:rFonts w:ascii="Arial" w:hAnsi="Arial" w:eastAsia="等线" w:cs="Arial"/>
          <w:b/>
          <w:sz w:val="22"/>
        </w:rPr>
        <w:t>确认接单 (Accepted)</w:t>
      </w:r>
    </w:p>
    <w:p w14:paraId="1DA790FC">
      <w:pPr>
        <w:numPr>
          <w:ilvl w:val="0"/>
          <w:numId w:val="238"/>
        </w:numPr>
        <w:spacing w:before="120" w:after="120" w:line="288" w:lineRule="auto"/>
        <w:ind w:left="453"/>
        <w:jc w:val="left"/>
      </w:pPr>
      <w:r>
        <w:rPr>
          <w:rFonts w:ascii="Arial" w:hAnsi="Arial" w:eastAsia="等线" w:cs="Arial"/>
          <w:sz w:val="22"/>
        </w:rPr>
        <w:t>必须在48小时内确认。可设置自动确认，但最好人工复核。</w:t>
      </w:r>
    </w:p>
    <w:p w14:paraId="72F970DC">
      <w:pPr>
        <w:numPr>
          <w:ilvl w:val="0"/>
          <w:numId w:val="239"/>
        </w:numPr>
        <w:spacing w:before="120" w:after="120" w:line="288" w:lineRule="auto"/>
        <w:ind w:left="453"/>
        <w:jc w:val="left"/>
      </w:pPr>
      <w:r>
        <w:rPr>
          <w:rFonts w:ascii="Arial" w:hAnsi="Arial" w:eastAsia="等线" w:cs="Arial"/>
          <w:sz w:val="22"/>
        </w:rPr>
        <w:t>确认后系统会生成Shipment。</w:t>
      </w:r>
    </w:p>
    <w:p w14:paraId="4065AE05">
      <w:pPr>
        <w:spacing w:before="120" w:after="120" w:line="288" w:lineRule="auto"/>
        <w:ind w:left="907"/>
        <w:jc w:val="left"/>
      </w:pPr>
    </w:p>
    <w:p w14:paraId="23C6F0CA">
      <w:pPr>
        <w:numPr>
          <w:ilvl w:val="0"/>
          <w:numId w:val="240"/>
        </w:numPr>
        <w:spacing w:before="120" w:after="120" w:line="288" w:lineRule="auto"/>
        <w:ind w:left="0"/>
        <w:jc w:val="left"/>
      </w:pPr>
      <w:r>
        <w:rPr>
          <w:rFonts w:ascii="Arial" w:hAnsi="Arial" w:eastAsia="等线" w:cs="Arial"/>
          <w:b/>
          <w:sz w:val="22"/>
        </w:rPr>
        <w:t>备货与发货 (Preparing/Shipped)</w:t>
      </w:r>
    </w:p>
    <w:p w14:paraId="5779B399">
      <w:pPr>
        <w:numPr>
          <w:ilvl w:val="0"/>
          <w:numId w:val="241"/>
        </w:numPr>
        <w:spacing w:before="120" w:after="120" w:line="288" w:lineRule="auto"/>
        <w:ind w:left="453"/>
        <w:jc w:val="left"/>
      </w:pPr>
      <w:r>
        <w:rPr>
          <w:rFonts w:ascii="Arial" w:hAnsi="Arial" w:eastAsia="等线" w:cs="Arial"/>
          <w:sz w:val="22"/>
        </w:rPr>
        <w:t>按照PO规定的Ship Window准时发货，避免早到或晚到。</w:t>
      </w:r>
    </w:p>
    <w:p w14:paraId="0CE4BC9D">
      <w:pPr>
        <w:numPr>
          <w:ilvl w:val="0"/>
          <w:numId w:val="242"/>
        </w:numPr>
        <w:spacing w:before="120" w:after="120" w:line="288" w:lineRule="auto"/>
        <w:ind w:left="453"/>
        <w:jc w:val="left"/>
      </w:pPr>
      <w:r>
        <w:rPr>
          <w:rFonts w:ascii="Arial" w:hAnsi="Arial" w:eastAsia="等线" w:cs="Arial"/>
          <w:sz w:val="22"/>
        </w:rPr>
        <w:t>创建准确的ASN，集装箱贴标准Amazon PO标签。</w:t>
      </w:r>
    </w:p>
    <w:p w14:paraId="108F8C62">
      <w:pPr>
        <w:spacing w:before="120" w:after="120" w:line="288" w:lineRule="auto"/>
        <w:ind w:left="907"/>
        <w:jc w:val="left"/>
      </w:pPr>
    </w:p>
    <w:p w14:paraId="1EC84655">
      <w:pPr>
        <w:numPr>
          <w:ilvl w:val="0"/>
          <w:numId w:val="243"/>
        </w:numPr>
        <w:spacing w:before="120" w:after="120" w:line="288" w:lineRule="auto"/>
        <w:ind w:left="0"/>
        <w:jc w:val="left"/>
      </w:pPr>
      <w:r>
        <w:rPr>
          <w:rFonts w:ascii="Arial" w:hAnsi="Arial" w:eastAsia="等线" w:cs="Arial"/>
          <w:b/>
          <w:sz w:val="22"/>
        </w:rPr>
        <w:t>FC收货 (Receiving)</w:t>
      </w:r>
    </w:p>
    <w:p w14:paraId="6F04298C">
      <w:pPr>
        <w:numPr>
          <w:ilvl w:val="0"/>
          <w:numId w:val="244"/>
        </w:numPr>
        <w:spacing w:before="120" w:after="120" w:line="288" w:lineRule="auto"/>
        <w:ind w:left="453"/>
        <w:jc w:val="left"/>
      </w:pPr>
      <w:r>
        <w:rPr>
          <w:rFonts w:ascii="Arial" w:hAnsi="Arial" w:eastAsia="等线" w:cs="Arial"/>
          <w:sz w:val="22"/>
        </w:rPr>
        <w:t>跟踪承运人POD，确保FC已签收。</w:t>
      </w:r>
    </w:p>
    <w:p w14:paraId="675B9C0C">
      <w:pPr>
        <w:numPr>
          <w:ilvl w:val="0"/>
          <w:numId w:val="245"/>
        </w:numPr>
        <w:spacing w:before="120" w:after="120" w:line="288" w:lineRule="auto"/>
        <w:ind w:left="453"/>
        <w:jc w:val="left"/>
      </w:pPr>
      <w:r>
        <w:rPr>
          <w:rFonts w:ascii="Arial" w:hAnsi="Arial" w:eastAsia="等线" w:cs="Arial"/>
          <w:sz w:val="22"/>
        </w:rPr>
        <w:t>通常3-7天内系统状态更新为“Received”。</w:t>
      </w:r>
    </w:p>
    <w:p w14:paraId="6D28BD2B">
      <w:pPr>
        <w:spacing w:before="120" w:after="120" w:line="288" w:lineRule="auto"/>
        <w:ind w:left="907"/>
        <w:jc w:val="left"/>
      </w:pPr>
    </w:p>
    <w:p w14:paraId="3F0468FF">
      <w:pPr>
        <w:numPr>
          <w:ilvl w:val="0"/>
          <w:numId w:val="246"/>
        </w:numPr>
        <w:spacing w:before="120" w:after="120" w:line="288" w:lineRule="auto"/>
        <w:ind w:left="0"/>
        <w:jc w:val="left"/>
      </w:pPr>
      <w:r>
        <w:rPr>
          <w:rFonts w:ascii="Arial" w:hAnsi="Arial" w:eastAsia="等线" w:cs="Arial"/>
          <w:b/>
          <w:sz w:val="22"/>
        </w:rPr>
        <w:t>开票与结算 (Invoicing)</w:t>
      </w:r>
    </w:p>
    <w:p w14:paraId="2A2DE7D9">
      <w:pPr>
        <w:numPr>
          <w:ilvl w:val="0"/>
          <w:numId w:val="247"/>
        </w:numPr>
        <w:spacing w:before="120" w:after="120" w:line="288" w:lineRule="auto"/>
        <w:ind w:left="453"/>
        <w:jc w:val="left"/>
      </w:pPr>
      <w:r>
        <w:rPr>
          <w:rFonts w:ascii="Arial" w:hAnsi="Arial" w:eastAsia="等线" w:cs="Arial"/>
          <w:sz w:val="22"/>
        </w:rPr>
        <w:t>每月按已收货数量开具发票。</w:t>
      </w:r>
    </w:p>
    <w:p w14:paraId="6769D4BE">
      <w:pPr>
        <w:numPr>
          <w:ilvl w:val="0"/>
          <w:numId w:val="248"/>
        </w:numPr>
        <w:spacing w:before="120" w:after="120" w:line="288" w:lineRule="auto"/>
        <w:ind w:left="453"/>
        <w:jc w:val="left"/>
      </w:pPr>
      <w:r>
        <w:rPr>
          <w:rFonts w:ascii="Arial" w:hAnsi="Arial" w:eastAsia="等线" w:cs="Arial"/>
          <w:sz w:val="22"/>
        </w:rPr>
        <w:t>跟踪Remittance，及时处理差异。</w:t>
      </w:r>
    </w:p>
    <w:p w14:paraId="51E133CC">
      <w:pPr>
        <w:spacing w:before="120" w:after="120" w:line="288" w:lineRule="auto"/>
        <w:ind w:left="907"/>
        <w:jc w:val="left"/>
      </w:pPr>
    </w:p>
    <w:p w14:paraId="1C76B452">
      <w:pPr>
        <w:spacing w:before="120" w:after="120" w:line="288" w:lineRule="auto"/>
        <w:ind w:left="0"/>
        <w:jc w:val="left"/>
      </w:pPr>
      <w:r>
        <w:rPr>
          <w:rFonts w:ascii="Arial" w:hAnsi="Arial" w:eastAsia="等线" w:cs="Arial"/>
          <w:b/>
          <w:sz w:val="22"/>
        </w:rPr>
        <w:t>PO完成度KPI：</w:t>
      </w:r>
    </w:p>
    <w:p w14:paraId="1D706D41">
      <w:pPr>
        <w:numPr>
          <w:ilvl w:val="0"/>
          <w:numId w:val="249"/>
        </w:numPr>
        <w:spacing w:before="120" w:after="120" w:line="288" w:lineRule="auto"/>
        <w:ind w:left="0"/>
        <w:jc w:val="left"/>
      </w:pPr>
      <w:r>
        <w:rPr>
          <w:rFonts w:ascii="Arial" w:hAnsi="Arial" w:eastAsia="等线" w:cs="Arial"/>
          <w:sz w:val="22"/>
        </w:rPr>
        <w:t>PO确认率 &gt; 98%</w:t>
      </w:r>
    </w:p>
    <w:p w14:paraId="7351BF93">
      <w:pPr>
        <w:numPr>
          <w:ilvl w:val="0"/>
          <w:numId w:val="250"/>
        </w:numPr>
        <w:spacing w:before="120" w:after="120" w:line="288" w:lineRule="auto"/>
        <w:ind w:left="0"/>
        <w:jc w:val="left"/>
      </w:pPr>
      <w:r>
        <w:rPr>
          <w:rFonts w:ascii="Arial" w:hAnsi="Arial" w:eastAsia="等线" w:cs="Arial"/>
          <w:sz w:val="22"/>
        </w:rPr>
        <w:t>按时发货率 &gt; 95%</w:t>
      </w:r>
    </w:p>
    <w:p w14:paraId="76D18A99">
      <w:pPr>
        <w:numPr>
          <w:ilvl w:val="0"/>
          <w:numId w:val="251"/>
        </w:numPr>
        <w:spacing w:before="120" w:after="120" w:line="288" w:lineRule="auto"/>
        <w:ind w:left="0"/>
        <w:jc w:val="left"/>
      </w:pPr>
      <w:r>
        <w:rPr>
          <w:rFonts w:ascii="Arial" w:hAnsi="Arial" w:eastAsia="等线" w:cs="Arial"/>
          <w:sz w:val="22"/>
        </w:rPr>
        <w:t>ASN准确率 100%</w:t>
      </w:r>
    </w:p>
    <w:p w14:paraId="2C2FD2F2">
      <w:pPr>
        <w:spacing w:before="120" w:after="120" w:line="288" w:lineRule="auto"/>
        <w:ind w:left="453"/>
        <w:jc w:val="left"/>
      </w:pPr>
    </w:p>
    <w:p w14:paraId="4622F119">
      <w:pPr>
        <w:spacing w:before="300" w:after="120" w:line="288" w:lineRule="auto"/>
        <w:ind w:left="0"/>
        <w:jc w:val="left"/>
        <w:outlineLvl w:val="2"/>
      </w:pPr>
      <w:bookmarkStart w:id="97" w:name="heading_97"/>
      <w:r>
        <w:rPr>
          <w:rFonts w:ascii="Arial" w:hAnsi="Arial" w:eastAsia="等线" w:cs="Arial"/>
          <w:b/>
          <w:sz w:val="30"/>
        </w:rPr>
        <w:t>35.2 库存规划与IRDR</w:t>
      </w:r>
      <w:bookmarkEnd w:id="97"/>
    </w:p>
    <w:p w14:paraId="0E3590D6">
      <w:pPr>
        <w:spacing w:before="120" w:after="120" w:line="288" w:lineRule="auto"/>
        <w:ind w:left="0"/>
        <w:jc w:val="left"/>
      </w:pPr>
    </w:p>
    <w:p w14:paraId="23E29EFA">
      <w:pPr>
        <w:spacing w:before="120" w:after="120" w:line="288" w:lineRule="auto"/>
        <w:ind w:left="0"/>
        <w:jc w:val="left"/>
      </w:pPr>
      <w:r>
        <w:rPr>
          <w:rFonts w:ascii="Arial" w:hAnsi="Arial" w:eastAsia="等线" w:cs="Arial"/>
          <w:b/>
          <w:sz w:val="22"/>
        </w:rPr>
        <w:t>IRDR (Inventory Replenishment and Demand Review，库存补货与需求审查)</w:t>
      </w:r>
    </w:p>
    <w:p w14:paraId="77ECC000">
      <w:pPr>
        <w:spacing w:before="120" w:after="120" w:line="288" w:lineRule="auto"/>
        <w:ind w:left="0"/>
        <w:jc w:val="left"/>
      </w:pPr>
    </w:p>
    <w:p w14:paraId="2F87EE91">
      <w:pPr>
        <w:spacing w:before="120" w:after="120" w:line="288" w:lineRule="auto"/>
        <w:ind w:left="0"/>
        <w:jc w:val="left"/>
      </w:pPr>
      <w:r>
        <w:rPr>
          <w:rFonts w:ascii="Arial" w:hAnsi="Arial" w:eastAsia="等线" w:cs="Arial"/>
          <w:sz w:val="22"/>
        </w:rPr>
        <w:t>VC供应商需每季度或每月向VM提供库存计划：</w:t>
      </w:r>
    </w:p>
    <w:p w14:paraId="3E63E06F">
      <w:pPr>
        <w:spacing w:before="120" w:after="120" w:line="288" w:lineRule="auto"/>
        <w:ind w:left="0"/>
        <w:jc w:val="left"/>
      </w:pPr>
    </w:p>
    <w:p w14:paraId="067A11CC">
      <w:pPr>
        <w:numPr>
          <w:ilvl w:val="0"/>
          <w:numId w:val="252"/>
        </w:numPr>
        <w:spacing w:before="120" w:after="120" w:line="288" w:lineRule="auto"/>
        <w:ind w:left="0"/>
        <w:jc w:val="left"/>
      </w:pPr>
      <w:r>
        <w:rPr>
          <w:rFonts w:ascii="Arial" w:hAnsi="Arial" w:eastAsia="等线" w:cs="Arial"/>
          <w:b/>
          <w:sz w:val="22"/>
        </w:rPr>
        <w:t>在产库存/在途库存</w:t>
      </w:r>
      <w:r>
        <w:rPr>
          <w:rFonts w:ascii="Arial" w:hAnsi="Arial" w:eastAsia="等线" w:cs="Arial"/>
          <w:sz w:val="22"/>
        </w:rPr>
        <w:t>：列明哪些PO对应的数量。</w:t>
      </w:r>
    </w:p>
    <w:p w14:paraId="03BD0D34">
      <w:pPr>
        <w:numPr>
          <w:ilvl w:val="0"/>
          <w:numId w:val="253"/>
        </w:numPr>
        <w:spacing w:before="120" w:after="120" w:line="288" w:lineRule="auto"/>
        <w:ind w:left="0"/>
        <w:jc w:val="left"/>
      </w:pPr>
      <w:r>
        <w:rPr>
          <w:rFonts w:ascii="Arial" w:hAnsi="Arial" w:eastAsia="等线" w:cs="Arial"/>
          <w:b/>
          <w:sz w:val="22"/>
        </w:rPr>
        <w:t>需求预测</w:t>
      </w:r>
      <w:r>
        <w:rPr>
          <w:rFonts w:ascii="Arial" w:hAnsi="Arial" w:eastAsia="等线" w:cs="Arial"/>
          <w:sz w:val="22"/>
        </w:rPr>
        <w:t>：基于过去90天销售和季节性系数预估。</w:t>
      </w:r>
    </w:p>
    <w:p w14:paraId="66A8D8A5">
      <w:pPr>
        <w:numPr>
          <w:ilvl w:val="0"/>
          <w:numId w:val="254"/>
        </w:numPr>
        <w:spacing w:before="120" w:after="120" w:line="288" w:lineRule="auto"/>
        <w:ind w:left="0"/>
        <w:jc w:val="left"/>
      </w:pPr>
      <w:r>
        <w:rPr>
          <w:rFonts w:ascii="Arial" w:hAnsi="Arial" w:eastAsia="等线" w:cs="Arial"/>
          <w:b/>
          <w:sz w:val="22"/>
        </w:rPr>
        <w:t>断货预警</w:t>
      </w:r>
      <w:r>
        <w:rPr>
          <w:rFonts w:ascii="Arial" w:hAnsi="Arial" w:eastAsia="等线" w:cs="Arial"/>
          <w:sz w:val="22"/>
        </w:rPr>
        <w:t>：若有任何ASIN预计在未来4周断货，提前标注并给出恢复日期。</w:t>
      </w:r>
    </w:p>
    <w:p w14:paraId="0BF5CFD9">
      <w:pPr>
        <w:numPr>
          <w:ilvl w:val="0"/>
          <w:numId w:val="255"/>
        </w:numPr>
        <w:spacing w:before="120" w:after="120" w:line="288" w:lineRule="auto"/>
        <w:ind w:left="0"/>
        <w:jc w:val="left"/>
      </w:pPr>
      <w:r>
        <w:rPr>
          <w:rFonts w:ascii="Arial" w:hAnsi="Arial" w:eastAsia="等线" w:cs="Arial"/>
          <w:b/>
          <w:sz w:val="22"/>
        </w:rPr>
        <w:t>过剩库存建议</w:t>
      </w:r>
      <w:r>
        <w:rPr>
          <w:rFonts w:ascii="Arial" w:hAnsi="Arial" w:eastAsia="等线" w:cs="Arial"/>
          <w:sz w:val="22"/>
        </w:rPr>
        <w:t>：对库龄较长的产品主动提出促销或降价处理方案。</w:t>
      </w:r>
    </w:p>
    <w:p w14:paraId="1F73960C">
      <w:pPr>
        <w:spacing w:before="120" w:after="120" w:line="288" w:lineRule="auto"/>
        <w:ind w:left="453"/>
        <w:jc w:val="left"/>
      </w:pPr>
    </w:p>
    <w:p w14:paraId="3437DD58">
      <w:pPr>
        <w:spacing w:before="120" w:after="120" w:line="288" w:lineRule="auto"/>
        <w:ind w:left="0"/>
        <w:jc w:val="left"/>
      </w:pPr>
      <w:r>
        <w:rPr>
          <w:rFonts w:ascii="Arial" w:hAnsi="Arial" w:eastAsia="等线" w:cs="Arial"/>
          <w:sz w:val="22"/>
        </w:rPr>
        <w:t>通过IRDR，你不仅展示专业度，还能影响VM的批量采购决策，避免断货或库存积压。</w:t>
      </w:r>
    </w:p>
    <w:p w14:paraId="6B8EF94B">
      <w:pPr>
        <w:spacing w:before="120" w:after="120" w:line="288" w:lineRule="auto"/>
        <w:ind w:left="0"/>
        <w:jc w:val="left"/>
      </w:pPr>
    </w:p>
    <w:p w14:paraId="4F3DF204">
      <w:pPr>
        <w:spacing w:before="300" w:after="120" w:line="288" w:lineRule="auto"/>
        <w:ind w:left="0"/>
        <w:jc w:val="left"/>
        <w:outlineLvl w:val="2"/>
      </w:pPr>
      <w:bookmarkStart w:id="98" w:name="heading_98"/>
      <w:r>
        <w:rPr>
          <w:rFonts w:ascii="Arial" w:hAnsi="Arial" w:eastAsia="等线" w:cs="Arial"/>
          <w:b/>
          <w:sz w:val="30"/>
        </w:rPr>
        <w:t>35.3 Chargeback管理与成本优化</w:t>
      </w:r>
      <w:bookmarkEnd w:id="98"/>
    </w:p>
    <w:p w14:paraId="1475E8BB">
      <w:pPr>
        <w:spacing w:before="120" w:after="120" w:line="288" w:lineRule="auto"/>
        <w:ind w:left="0"/>
        <w:jc w:val="left"/>
      </w:pPr>
    </w:p>
    <w:p w14:paraId="447B5623">
      <w:pPr>
        <w:spacing w:before="120" w:after="120" w:line="288" w:lineRule="auto"/>
        <w:ind w:left="0"/>
        <w:jc w:val="left"/>
      </w:pPr>
      <w:r>
        <w:rPr>
          <w:rFonts w:ascii="Arial" w:hAnsi="Arial" w:eastAsia="等线" w:cs="Arial"/>
          <w:sz w:val="22"/>
        </w:rPr>
        <w:t>如之前章节所述，Chargeback是利润的隐形杀手。运营日常应：</w:t>
      </w:r>
    </w:p>
    <w:p w14:paraId="62B8CB00">
      <w:pPr>
        <w:spacing w:before="120" w:after="120" w:line="288" w:lineRule="auto"/>
        <w:ind w:left="0"/>
        <w:jc w:val="left"/>
      </w:pPr>
    </w:p>
    <w:p w14:paraId="353E35A7">
      <w:pPr>
        <w:numPr>
          <w:ilvl w:val="0"/>
          <w:numId w:val="256"/>
        </w:numPr>
        <w:spacing w:before="120" w:after="120" w:line="288" w:lineRule="auto"/>
        <w:ind w:left="0"/>
        <w:jc w:val="left"/>
      </w:pPr>
      <w:r>
        <w:rPr>
          <w:rFonts w:ascii="Arial" w:hAnsi="Arial" w:eastAsia="等线" w:cs="Arial"/>
          <w:sz w:val="22"/>
        </w:rPr>
        <w:t>每周下载Chargeback报告，分类统计。</w:t>
      </w:r>
    </w:p>
    <w:p w14:paraId="380B5BD9">
      <w:pPr>
        <w:numPr>
          <w:ilvl w:val="0"/>
          <w:numId w:val="257"/>
        </w:numPr>
        <w:spacing w:before="120" w:after="120" w:line="288" w:lineRule="auto"/>
        <w:ind w:left="0"/>
        <w:jc w:val="left"/>
      </w:pPr>
      <w:r>
        <w:rPr>
          <w:rFonts w:ascii="Arial" w:hAnsi="Arial" w:eastAsia="等线" w:cs="Arial"/>
          <w:sz w:val="22"/>
        </w:rPr>
        <w:t>对于No PO、Shortage等频繁扣款，追查根源（是仓库贴标错误还是ASN错误）。</w:t>
      </w:r>
    </w:p>
    <w:p w14:paraId="3A27ECC5">
      <w:pPr>
        <w:numPr>
          <w:ilvl w:val="0"/>
          <w:numId w:val="258"/>
        </w:numPr>
        <w:spacing w:before="120" w:after="120" w:line="288" w:lineRule="auto"/>
        <w:ind w:left="0"/>
        <w:jc w:val="left"/>
      </w:pPr>
      <w:r>
        <w:rPr>
          <w:rFonts w:ascii="Arial" w:hAnsi="Arial" w:eastAsia="等线" w:cs="Arial"/>
          <w:sz w:val="22"/>
        </w:rPr>
        <w:t>建立内部扣款责任矩阵：哪个环节出错就追责到人。</w:t>
      </w:r>
    </w:p>
    <w:p w14:paraId="22593916">
      <w:pPr>
        <w:numPr>
          <w:ilvl w:val="0"/>
          <w:numId w:val="259"/>
        </w:numPr>
        <w:spacing w:before="120" w:after="120" w:line="288" w:lineRule="auto"/>
        <w:ind w:left="0"/>
        <w:jc w:val="left"/>
      </w:pPr>
      <w:r>
        <w:rPr>
          <w:rFonts w:ascii="Arial" w:hAnsi="Arial" w:eastAsia="等线" w:cs="Arial"/>
          <w:sz w:val="22"/>
        </w:rPr>
        <w:t>每月至少处理一次争议（Dispute），确保不合理扣款被及时追回。</w:t>
      </w:r>
    </w:p>
    <w:p w14:paraId="07815810">
      <w:pPr>
        <w:spacing w:before="120" w:after="120" w:line="288" w:lineRule="auto"/>
        <w:ind w:left="453"/>
        <w:jc w:val="left"/>
      </w:pPr>
    </w:p>
    <w:p w14:paraId="68BA707F">
      <w:pPr>
        <w:spacing w:before="300" w:after="120" w:line="288" w:lineRule="auto"/>
        <w:ind w:left="0"/>
        <w:jc w:val="left"/>
        <w:outlineLvl w:val="2"/>
      </w:pPr>
      <w:bookmarkStart w:id="99" w:name="heading_99"/>
      <w:r>
        <w:rPr>
          <w:rFonts w:ascii="Arial" w:hAnsi="Arial" w:eastAsia="等线" w:cs="Arial"/>
          <w:b/>
          <w:sz w:val="30"/>
        </w:rPr>
        <w:t>35.4 数据驱动运营：周报与月报模板</w:t>
      </w:r>
      <w:bookmarkEnd w:id="99"/>
    </w:p>
    <w:p w14:paraId="30B12040">
      <w:pPr>
        <w:spacing w:before="120" w:after="120" w:line="288" w:lineRule="auto"/>
        <w:ind w:left="0"/>
        <w:jc w:val="left"/>
      </w:pPr>
    </w:p>
    <w:p w14:paraId="365F0CD4">
      <w:pPr>
        <w:spacing w:before="120" w:after="120" w:line="288" w:lineRule="auto"/>
        <w:ind w:left="0"/>
        <w:jc w:val="left"/>
      </w:pPr>
      <w:r>
        <w:rPr>
          <w:rFonts w:ascii="Arial" w:hAnsi="Arial" w:eastAsia="等线" w:cs="Arial"/>
          <w:b/>
          <w:sz w:val="22"/>
        </w:rPr>
        <w:t>VC运营周报应包含：</w:t>
      </w:r>
    </w:p>
    <w:p w14:paraId="1070F07A">
      <w:pPr>
        <w:numPr>
          <w:ilvl w:val="0"/>
          <w:numId w:val="260"/>
        </w:numPr>
        <w:spacing w:before="120" w:after="120" w:line="288" w:lineRule="auto"/>
        <w:ind w:left="0"/>
        <w:jc w:val="left"/>
      </w:pPr>
      <w:r>
        <w:rPr>
          <w:rFonts w:ascii="Arial" w:hAnsi="Arial" w:eastAsia="等线" w:cs="Arial"/>
          <w:sz w:val="22"/>
        </w:rPr>
        <w:t>当周接单金额/发货金额/收货金额</w:t>
      </w:r>
    </w:p>
    <w:p w14:paraId="09B13F3A">
      <w:pPr>
        <w:numPr>
          <w:ilvl w:val="0"/>
          <w:numId w:val="261"/>
        </w:numPr>
        <w:spacing w:before="120" w:after="120" w:line="288" w:lineRule="auto"/>
        <w:ind w:left="0"/>
        <w:jc w:val="left"/>
      </w:pPr>
      <w:r>
        <w:rPr>
          <w:rFonts w:ascii="Arial" w:hAnsi="Arial" w:eastAsia="等线" w:cs="Arial"/>
          <w:sz w:val="22"/>
        </w:rPr>
        <w:t>当前所有PO的完成进度（红黄绿灯）</w:t>
      </w:r>
    </w:p>
    <w:p w14:paraId="211C3348">
      <w:pPr>
        <w:numPr>
          <w:ilvl w:val="0"/>
          <w:numId w:val="262"/>
        </w:numPr>
        <w:spacing w:before="120" w:after="120" w:line="288" w:lineRule="auto"/>
        <w:ind w:left="0"/>
        <w:jc w:val="left"/>
      </w:pPr>
      <w:r>
        <w:rPr>
          <w:rFonts w:ascii="Arial" w:hAnsi="Arial" w:eastAsia="等线" w:cs="Arial"/>
          <w:sz w:val="22"/>
        </w:rPr>
        <w:t>新增Chargeback金额及原因</w:t>
      </w:r>
    </w:p>
    <w:p w14:paraId="707C62EC">
      <w:pPr>
        <w:numPr>
          <w:ilvl w:val="0"/>
          <w:numId w:val="263"/>
        </w:numPr>
        <w:spacing w:before="120" w:after="120" w:line="288" w:lineRule="auto"/>
        <w:ind w:left="0"/>
        <w:jc w:val="left"/>
      </w:pPr>
      <w:r>
        <w:rPr>
          <w:rFonts w:ascii="Arial" w:hAnsi="Arial" w:eastAsia="等线" w:cs="Arial"/>
          <w:sz w:val="22"/>
        </w:rPr>
        <w:t>库存异常ASIN（缺货/滞销）</w:t>
      </w:r>
    </w:p>
    <w:p w14:paraId="34F86410">
      <w:pPr>
        <w:numPr>
          <w:ilvl w:val="0"/>
          <w:numId w:val="264"/>
        </w:numPr>
        <w:spacing w:before="120" w:after="120" w:line="288" w:lineRule="auto"/>
        <w:ind w:left="0"/>
        <w:jc w:val="left"/>
      </w:pPr>
      <w:r>
        <w:rPr>
          <w:rFonts w:ascii="Arial" w:hAnsi="Arial" w:eastAsia="等线" w:cs="Arial"/>
          <w:sz w:val="22"/>
        </w:rPr>
        <w:t>广告花费与ROAS概览</w:t>
      </w:r>
    </w:p>
    <w:p w14:paraId="06BA95B8">
      <w:pPr>
        <w:spacing w:before="120" w:after="120" w:line="288" w:lineRule="auto"/>
        <w:ind w:left="453"/>
        <w:jc w:val="left"/>
      </w:pPr>
    </w:p>
    <w:p w14:paraId="46E3ABF9">
      <w:pPr>
        <w:spacing w:before="120" w:after="120" w:line="288" w:lineRule="auto"/>
        <w:ind w:left="0"/>
        <w:jc w:val="left"/>
      </w:pPr>
      <w:r>
        <w:rPr>
          <w:rFonts w:ascii="Arial" w:hAnsi="Arial" w:eastAsia="等线" w:cs="Arial"/>
          <w:b/>
          <w:sz w:val="22"/>
        </w:rPr>
        <w:t>VC运营月报应包含：</w:t>
      </w:r>
    </w:p>
    <w:p w14:paraId="2D953DFE">
      <w:pPr>
        <w:numPr>
          <w:ilvl w:val="0"/>
          <w:numId w:val="265"/>
        </w:numPr>
        <w:spacing w:before="120" w:after="120" w:line="288" w:lineRule="auto"/>
        <w:ind w:left="0"/>
        <w:jc w:val="left"/>
      </w:pPr>
      <w:r>
        <w:rPr>
          <w:rFonts w:ascii="Arial" w:hAnsi="Arial" w:eastAsia="等线" w:cs="Arial"/>
          <w:sz w:val="22"/>
        </w:rPr>
        <w:t>全月销售与收款对账</w:t>
      </w:r>
    </w:p>
    <w:p w14:paraId="5AE88A09">
      <w:pPr>
        <w:numPr>
          <w:ilvl w:val="0"/>
          <w:numId w:val="266"/>
        </w:numPr>
        <w:spacing w:before="120" w:after="120" w:line="288" w:lineRule="auto"/>
        <w:ind w:left="0"/>
        <w:jc w:val="left"/>
      </w:pPr>
      <w:r>
        <w:rPr>
          <w:rFonts w:ascii="Arial" w:hAnsi="Arial" w:eastAsia="等线" w:cs="Arial"/>
          <w:sz w:val="22"/>
        </w:rPr>
        <w:t>NET PPM趋势图（分ASIN）</w:t>
      </w:r>
    </w:p>
    <w:p w14:paraId="4B2D9691">
      <w:pPr>
        <w:numPr>
          <w:ilvl w:val="0"/>
          <w:numId w:val="267"/>
        </w:numPr>
        <w:spacing w:before="120" w:after="120" w:line="288" w:lineRule="auto"/>
        <w:ind w:left="0"/>
        <w:jc w:val="left"/>
      </w:pPr>
      <w:r>
        <w:rPr>
          <w:rFonts w:ascii="Arial" w:hAnsi="Arial" w:eastAsia="等线" w:cs="Arial"/>
          <w:sz w:val="22"/>
        </w:rPr>
        <w:t>退货率与原因分析</w:t>
      </w:r>
    </w:p>
    <w:p w14:paraId="420347B3">
      <w:pPr>
        <w:numPr>
          <w:ilvl w:val="0"/>
          <w:numId w:val="268"/>
        </w:numPr>
        <w:spacing w:before="120" w:after="120" w:line="288" w:lineRule="auto"/>
        <w:ind w:left="0"/>
        <w:jc w:val="left"/>
      </w:pPr>
      <w:r>
        <w:rPr>
          <w:rFonts w:ascii="Arial" w:hAnsi="Arial" w:eastAsia="等线" w:cs="Arial"/>
          <w:sz w:val="22"/>
        </w:rPr>
        <w:t>促销活动效果复盘</w:t>
      </w:r>
    </w:p>
    <w:p w14:paraId="789DAC32">
      <w:pPr>
        <w:numPr>
          <w:ilvl w:val="0"/>
          <w:numId w:val="269"/>
        </w:numPr>
        <w:spacing w:before="120" w:after="120" w:line="288" w:lineRule="auto"/>
        <w:ind w:left="0"/>
        <w:jc w:val="left"/>
      </w:pPr>
      <w:r>
        <w:rPr>
          <w:rFonts w:ascii="Arial" w:hAnsi="Arial" w:eastAsia="等线" w:cs="Arial"/>
          <w:sz w:val="22"/>
        </w:rPr>
        <w:t>下月库存计划与营销安排</w:t>
      </w:r>
    </w:p>
    <w:p w14:paraId="00B3C8E0">
      <w:pPr>
        <w:spacing w:before="120" w:after="120" w:line="288" w:lineRule="auto"/>
        <w:ind w:left="453"/>
        <w:jc w:val="left"/>
      </w:pPr>
    </w:p>
    <w:p w14:paraId="54072A42">
      <w:pPr>
        <w:spacing w:before="120" w:after="120" w:line="288" w:lineRule="auto"/>
        <w:ind w:left="0"/>
        <w:jc w:val="left"/>
      </w:pPr>
      <w:r>
        <w:rPr>
          <w:rFonts w:ascii="Arial" w:hAnsi="Arial" w:eastAsia="等线" w:cs="Arial"/>
          <w:sz w:val="22"/>
        </w:rPr>
        <w:t>使用Excel或BI工具将以上报表自动化，可极大提升与VM沟通的效率。</w:t>
      </w:r>
    </w:p>
    <w:p w14:paraId="6DDBFCAD">
      <w:pPr>
        <w:spacing w:before="120" w:after="120" w:line="288" w:lineRule="auto"/>
        <w:ind w:left="0"/>
        <w:jc w:val="left"/>
      </w:pPr>
    </w:p>
    <w:p w14:paraId="5CE9CF6A">
      <w:pPr>
        <w:spacing w:before="300" w:after="120" w:line="288" w:lineRule="auto"/>
        <w:ind w:left="0"/>
        <w:jc w:val="left"/>
        <w:outlineLvl w:val="2"/>
      </w:pPr>
      <w:bookmarkStart w:id="100" w:name="heading_100"/>
      <w:r>
        <w:rPr>
          <w:rFonts w:ascii="Arial" w:hAnsi="Arial" w:eastAsia="等线" w:cs="Arial"/>
          <w:b/>
          <w:sz w:val="30"/>
        </w:rPr>
        <w:t>35.5 与VM的日常沟通节奏</w:t>
      </w:r>
      <w:bookmarkEnd w:id="100"/>
    </w:p>
    <w:p w14:paraId="1A670905">
      <w:pPr>
        <w:spacing w:before="120" w:after="120" w:line="288" w:lineRule="auto"/>
        <w:ind w:left="0"/>
        <w:jc w:val="left"/>
      </w:pPr>
    </w:p>
    <w:p w14:paraId="158C097D">
      <w:pPr>
        <w:numPr>
          <w:ilvl w:val="0"/>
          <w:numId w:val="270"/>
        </w:numPr>
        <w:spacing w:before="120" w:after="120" w:line="288" w:lineRule="auto"/>
        <w:ind w:left="0"/>
        <w:jc w:val="left"/>
      </w:pPr>
      <w:r>
        <w:rPr>
          <w:rFonts w:ascii="Arial" w:hAnsi="Arial" w:eastAsia="等线" w:cs="Arial"/>
          <w:b/>
          <w:sz w:val="22"/>
        </w:rPr>
        <w:t>频率</w:t>
      </w:r>
      <w:r>
        <w:rPr>
          <w:rFonts w:ascii="Arial" w:hAnsi="Arial" w:eastAsia="等线" w:cs="Arial"/>
          <w:sz w:val="22"/>
        </w:rPr>
        <w:t>：至少每两周一次邮件同步，每月一次电话/视频会议。</w:t>
      </w:r>
    </w:p>
    <w:p w14:paraId="7DBC7E40">
      <w:pPr>
        <w:numPr>
          <w:ilvl w:val="0"/>
          <w:numId w:val="271"/>
        </w:numPr>
        <w:spacing w:before="120" w:after="120" w:line="288" w:lineRule="auto"/>
        <w:ind w:left="0"/>
        <w:jc w:val="left"/>
      </w:pPr>
      <w:r>
        <w:rPr>
          <w:rFonts w:ascii="Arial" w:hAnsi="Arial" w:eastAsia="等线" w:cs="Arial"/>
          <w:b/>
          <w:sz w:val="22"/>
        </w:rPr>
        <w:t>沟通内容</w:t>
      </w:r>
      <w:r>
        <w:rPr>
          <w:rFonts w:ascii="Arial" w:hAnsi="Arial" w:eastAsia="等线" w:cs="Arial"/>
          <w:sz w:val="22"/>
        </w:rPr>
        <w:t>：不要仅仅要PO，要传递有价值的市场情报、竞品动态、你的产品升级计划，让VM觉得你是战略合作伙伴，而不是单纯的订单执行者。</w:t>
      </w:r>
    </w:p>
    <w:p w14:paraId="1B697621">
      <w:pPr>
        <w:numPr>
          <w:ilvl w:val="0"/>
          <w:numId w:val="272"/>
        </w:numPr>
        <w:spacing w:before="120" w:after="120" w:line="288" w:lineRule="auto"/>
        <w:ind w:left="0"/>
        <w:jc w:val="left"/>
      </w:pPr>
      <w:r>
        <w:rPr>
          <w:rFonts w:ascii="Arial" w:hAnsi="Arial" w:eastAsia="等线" w:cs="Arial"/>
          <w:b/>
          <w:sz w:val="22"/>
        </w:rPr>
        <w:t>节日/大促前</w:t>
      </w:r>
      <w:r>
        <w:rPr>
          <w:rFonts w:ascii="Arial" w:hAnsi="Arial" w:eastAsia="等线" w:cs="Arial"/>
          <w:sz w:val="22"/>
        </w:rPr>
        <w:t>：提前60天提供大促货量预估，确保排仓和资源。</w:t>
      </w:r>
    </w:p>
    <w:p w14:paraId="61D42B85">
      <w:pPr>
        <w:numPr>
          <w:ilvl w:val="0"/>
          <w:numId w:val="273"/>
        </w:numPr>
        <w:spacing w:before="120" w:after="120" w:line="288" w:lineRule="auto"/>
        <w:ind w:left="0"/>
        <w:jc w:val="left"/>
      </w:pPr>
      <w:r>
        <w:rPr>
          <w:rFonts w:ascii="Arial" w:hAnsi="Arial" w:eastAsia="等线" w:cs="Arial"/>
          <w:b/>
          <w:sz w:val="22"/>
        </w:rPr>
        <w:t>文件资料</w:t>
      </w:r>
      <w:r>
        <w:rPr>
          <w:rFonts w:ascii="Arial" w:hAnsi="Arial" w:eastAsia="等线" w:cs="Arial"/>
          <w:sz w:val="22"/>
        </w:rPr>
        <w:t>：CI、SDS、认证更新等及时在后台提交，避免因合规问题被停售。</w:t>
      </w:r>
    </w:p>
    <w:p w14:paraId="2B3BA33D">
      <w:pPr>
        <w:spacing w:before="120" w:after="120" w:line="288" w:lineRule="auto"/>
        <w:ind w:left="453"/>
        <w:jc w:val="left"/>
      </w:pPr>
    </w:p>
    <w:p w14:paraId="2EC77244">
      <w:pPr>
        <w:pBdr>
          <w:bottom w:val="single" w:color="DEE0E3" w:sz="2" w:space="0"/>
          <w:between w:val="single" w:color="DEE0E3" w:sz="2" w:space="0"/>
        </w:pBdr>
        <w:spacing w:before="120" w:after="120" w:line="288" w:lineRule="auto"/>
        <w:ind w:left="0"/>
      </w:pPr>
    </w:p>
    <w:p w14:paraId="7A9F6F20">
      <w:pPr>
        <w:spacing w:before="120" w:after="120" w:line="288" w:lineRule="auto"/>
        <w:ind w:left="0"/>
        <w:jc w:val="left"/>
      </w:pPr>
    </w:p>
    <w:p w14:paraId="626A7FCA">
      <w:pPr>
        <w:spacing w:before="120" w:after="120" w:line="288" w:lineRule="auto"/>
        <w:ind w:left="0"/>
        <w:jc w:val="left"/>
      </w:pPr>
      <w:r>
        <w:rPr>
          <w:rFonts w:ascii="Arial" w:hAnsi="Arial" w:eastAsia="等线" w:cs="Arial"/>
          <w:sz w:val="22"/>
        </w:rPr>
        <w:t>以上三章构成了VC运营的“广告-选品-日常执行”铁三角。手册至此已涵盖从入门、成本、审核、广告、选品到运营的全流程闭环。如需对某个广告投放策略、选品模型或运营报表进一步细化及提供Excel模板，我可以继续完善。</w:t>
      </w:r>
    </w:p>
    <w:p w14:paraId="6CFDAA48">
      <w:pPr>
        <w:spacing w:before="120" w:after="120" w:line="288" w:lineRule="auto"/>
        <w:ind w:left="0"/>
        <w:jc w:val="left"/>
      </w:pPr>
    </w:p>
    <w:p w14:paraId="40A7044E">
      <w:pPr>
        <w:spacing w:before="120" w:after="120" w:line="288" w:lineRule="auto"/>
        <w:ind w:left="0"/>
        <w:jc w:val="left"/>
      </w:pPr>
      <w:r>
        <w:rPr>
          <w:rFonts w:ascii="Arial" w:hAnsi="Arial" w:eastAsia="等线" w:cs="Arial"/>
          <w:sz w:val="22"/>
        </w:rPr>
        <w:t>您提供的这份“优化利润率-项目表.xlsx”数据非常详实，覆盖了从采购成本、头程物流到各站点售价、FBA费用、佣金及广告的全链路成本结构。这是VC精细化运营的核心资产。</w:t>
      </w:r>
    </w:p>
    <w:p w14:paraId="1237F78D">
      <w:pPr>
        <w:spacing w:before="120" w:after="120" w:line="288" w:lineRule="auto"/>
        <w:ind w:left="0"/>
        <w:jc w:val="left"/>
      </w:pPr>
    </w:p>
    <w:p w14:paraId="77949BF5">
      <w:pPr>
        <w:spacing w:before="120" w:after="120" w:line="288" w:lineRule="auto"/>
        <w:ind w:left="0"/>
        <w:jc w:val="left"/>
      </w:pPr>
      <w:r>
        <w:rPr>
          <w:rFonts w:ascii="Arial" w:hAnsi="Arial" w:eastAsia="等线" w:cs="Arial"/>
          <w:sz w:val="22"/>
        </w:rPr>
        <w:t>我将基于您表格中的数据结构，补充一套</w:t>
      </w:r>
      <w:r>
        <w:rPr>
          <w:rFonts w:ascii="Arial" w:hAnsi="Arial" w:eastAsia="等线" w:cs="Arial"/>
          <w:b/>
          <w:sz w:val="22"/>
        </w:rPr>
        <w:t>利润率优化方法论与实战分析指南</w:t>
      </w:r>
      <w:r>
        <w:rPr>
          <w:rFonts w:ascii="Arial" w:hAnsi="Arial" w:eastAsia="等线" w:cs="Arial"/>
          <w:sz w:val="22"/>
        </w:rPr>
        <w:t>，帮助您根据表格数据找到成本黑洞和利润杠杆。</w:t>
      </w:r>
    </w:p>
    <w:p w14:paraId="6CFC03FB">
      <w:pPr>
        <w:spacing w:before="120" w:after="120" w:line="288" w:lineRule="auto"/>
        <w:ind w:left="0"/>
        <w:jc w:val="left"/>
      </w:pPr>
    </w:p>
    <w:p w14:paraId="6FABDA41">
      <w:pPr>
        <w:pBdr>
          <w:bottom w:val="single" w:color="DEE0E3" w:sz="2" w:space="0"/>
          <w:between w:val="single" w:color="DEE0E3" w:sz="2" w:space="0"/>
        </w:pBdr>
        <w:spacing w:before="120" w:after="120" w:line="288" w:lineRule="auto"/>
        <w:ind w:left="0"/>
      </w:pPr>
    </w:p>
    <w:p w14:paraId="01813918">
      <w:pPr>
        <w:spacing w:before="120" w:after="120" w:line="288" w:lineRule="auto"/>
        <w:ind w:left="0"/>
        <w:jc w:val="left"/>
      </w:pPr>
    </w:p>
    <w:p w14:paraId="39FCE7A1">
      <w:pPr>
        <w:spacing w:before="320" w:after="120" w:line="288" w:lineRule="auto"/>
        <w:ind w:left="0"/>
        <w:jc w:val="left"/>
        <w:outlineLvl w:val="1"/>
      </w:pPr>
      <w:bookmarkStart w:id="101" w:name="heading_101"/>
      <w:r>
        <w:rPr>
          <w:rFonts w:ascii="Arial" w:hAnsi="Arial" w:eastAsia="等线" w:cs="Arial"/>
          <w:b/>
          <w:sz w:val="32"/>
        </w:rPr>
        <w:t>第三十六章 VC利润率优化：从数据到行动</w:t>
      </w:r>
      <w:bookmarkEnd w:id="101"/>
    </w:p>
    <w:p w14:paraId="26C6EC2A">
      <w:pPr>
        <w:spacing w:before="120" w:after="120" w:line="288" w:lineRule="auto"/>
        <w:ind w:left="0"/>
        <w:jc w:val="left"/>
      </w:pPr>
    </w:p>
    <w:p w14:paraId="66F8A300">
      <w:pPr>
        <w:spacing w:before="300" w:after="120" w:line="288" w:lineRule="auto"/>
        <w:ind w:left="0"/>
        <w:jc w:val="left"/>
        <w:outlineLvl w:val="2"/>
      </w:pPr>
      <w:bookmarkStart w:id="102" w:name="heading_102"/>
      <w:r>
        <w:rPr>
          <w:rFonts w:ascii="Arial" w:hAnsi="Arial" w:eastAsia="等线" w:cs="Arial"/>
          <w:b/>
          <w:sz w:val="30"/>
        </w:rPr>
        <w:t>36.1 成本结构全景图（基于您的表格字段）</w:t>
      </w:r>
      <w:bookmarkEnd w:id="102"/>
    </w:p>
    <w:p w14:paraId="770C5E92">
      <w:pPr>
        <w:spacing w:before="120" w:after="120" w:line="288" w:lineRule="auto"/>
        <w:ind w:left="0"/>
        <w:jc w:val="left"/>
      </w:pPr>
    </w:p>
    <w:p w14:paraId="359E68F9">
      <w:pPr>
        <w:spacing w:before="120" w:after="120" w:line="288" w:lineRule="auto"/>
        <w:ind w:left="0"/>
        <w:jc w:val="left"/>
      </w:pPr>
      <w:r>
        <w:rPr>
          <w:rFonts w:ascii="Arial" w:hAnsi="Arial" w:eastAsia="等线" w:cs="Arial"/>
          <w:sz w:val="22"/>
        </w:rPr>
        <w:t>您的表格已经涵盖了VC利润测算的核心维度，我们将其归类为五大成本模块：</w:t>
      </w:r>
    </w:p>
    <w:p w14:paraId="5F5A5FAC">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30F40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A2245E5">
            <w:pPr>
              <w:spacing w:before="120" w:after="120" w:line="288" w:lineRule="auto"/>
              <w:ind w:left="0"/>
              <w:jc w:val="left"/>
            </w:pPr>
            <w:r>
              <w:rPr>
                <w:rFonts w:ascii="Arial" w:hAnsi="Arial" w:eastAsia="等线" w:cs="Arial"/>
                <w:sz w:val="22"/>
              </w:rPr>
              <w:t>成本模块</w:t>
            </w:r>
          </w:p>
        </w:tc>
        <w:tc>
          <w:tcPr>
            <w:tcW w:w="2760" w:type="dxa"/>
            <w:tcMar>
              <w:top w:w="60" w:type="dxa"/>
              <w:left w:w="120" w:type="dxa"/>
              <w:bottom w:w="30" w:type="dxa"/>
              <w:right w:w="120" w:type="dxa"/>
            </w:tcMar>
          </w:tcPr>
          <w:p w14:paraId="3428C6AA">
            <w:pPr>
              <w:spacing w:before="120" w:after="120" w:line="288" w:lineRule="auto"/>
              <w:ind w:left="0"/>
              <w:jc w:val="left"/>
            </w:pPr>
            <w:r>
              <w:rPr>
                <w:rFonts w:ascii="Arial" w:hAnsi="Arial" w:eastAsia="等线" w:cs="Arial"/>
                <w:sz w:val="22"/>
              </w:rPr>
              <w:t>对应字段</w:t>
            </w:r>
          </w:p>
        </w:tc>
        <w:tc>
          <w:tcPr>
            <w:tcW w:w="2760" w:type="dxa"/>
            <w:tcMar>
              <w:top w:w="60" w:type="dxa"/>
              <w:left w:w="120" w:type="dxa"/>
              <w:bottom w:w="30" w:type="dxa"/>
              <w:right w:w="120" w:type="dxa"/>
            </w:tcMar>
          </w:tcPr>
          <w:p w14:paraId="7580A264">
            <w:pPr>
              <w:spacing w:before="120" w:after="120" w:line="288" w:lineRule="auto"/>
              <w:ind w:left="0"/>
              <w:jc w:val="left"/>
            </w:pPr>
            <w:r>
              <w:rPr>
                <w:rFonts w:ascii="Arial" w:hAnsi="Arial" w:eastAsia="等线" w:cs="Arial"/>
                <w:sz w:val="22"/>
              </w:rPr>
              <w:t>优化抓手</w:t>
            </w:r>
          </w:p>
        </w:tc>
      </w:tr>
      <w:tr w14:paraId="704DB8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0E1B795">
            <w:pPr>
              <w:spacing w:before="120" w:after="120" w:line="288" w:lineRule="auto"/>
              <w:ind w:left="0"/>
              <w:jc w:val="left"/>
            </w:pPr>
            <w:r>
              <w:rPr>
                <w:rFonts w:ascii="Arial" w:hAnsi="Arial" w:eastAsia="等线" w:cs="Arial"/>
                <w:b/>
                <w:sz w:val="22"/>
              </w:rPr>
              <w:t>采购成本</w:t>
            </w:r>
          </w:p>
        </w:tc>
        <w:tc>
          <w:tcPr>
            <w:tcW w:w="2760" w:type="dxa"/>
            <w:tcMar>
              <w:top w:w="60" w:type="dxa"/>
              <w:left w:w="120" w:type="dxa"/>
              <w:bottom w:w="30" w:type="dxa"/>
              <w:right w:w="120" w:type="dxa"/>
            </w:tcMar>
          </w:tcPr>
          <w:p w14:paraId="4CB52A7E">
            <w:pPr>
              <w:spacing w:before="120" w:after="120" w:line="288" w:lineRule="auto"/>
              <w:ind w:left="0"/>
              <w:jc w:val="left"/>
            </w:pPr>
            <w:r>
              <w:rPr>
                <w:rFonts w:ascii="Arial" w:hAnsi="Arial" w:eastAsia="等线" w:cs="Arial"/>
                <w:sz w:val="22"/>
              </w:rPr>
              <w:t>采购成本(含税/不含税)、采购占比</w:t>
            </w:r>
          </w:p>
        </w:tc>
        <w:tc>
          <w:tcPr>
            <w:tcW w:w="2760" w:type="dxa"/>
            <w:tcMar>
              <w:top w:w="60" w:type="dxa"/>
              <w:left w:w="120" w:type="dxa"/>
              <w:bottom w:w="30" w:type="dxa"/>
              <w:right w:w="120" w:type="dxa"/>
            </w:tcMar>
          </w:tcPr>
          <w:p w14:paraId="54D40356">
            <w:pPr>
              <w:spacing w:before="120" w:after="120" w:line="288" w:lineRule="auto"/>
              <w:ind w:left="0"/>
              <w:jc w:val="left"/>
            </w:pPr>
            <w:r>
              <w:rPr>
                <w:rFonts w:ascii="Arial" w:hAnsi="Arial" w:eastAsia="等线" w:cs="Arial"/>
                <w:sz w:val="22"/>
              </w:rPr>
              <w:t>规模化降本、淘汰低效SKU</w:t>
            </w:r>
          </w:p>
        </w:tc>
      </w:tr>
      <w:tr w14:paraId="40CE63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26DAF43">
            <w:pPr>
              <w:spacing w:before="120" w:after="120" w:line="288" w:lineRule="auto"/>
              <w:ind w:left="0"/>
              <w:jc w:val="left"/>
            </w:pPr>
            <w:r>
              <w:rPr>
                <w:rFonts w:ascii="Arial" w:hAnsi="Arial" w:eastAsia="等线" w:cs="Arial"/>
                <w:b/>
                <w:sz w:val="22"/>
              </w:rPr>
              <w:t>头程物流</w:t>
            </w:r>
          </w:p>
        </w:tc>
        <w:tc>
          <w:tcPr>
            <w:tcW w:w="2760" w:type="dxa"/>
            <w:tcMar>
              <w:top w:w="60" w:type="dxa"/>
              <w:left w:w="120" w:type="dxa"/>
              <w:bottom w:w="30" w:type="dxa"/>
              <w:right w:w="120" w:type="dxa"/>
            </w:tcMar>
          </w:tcPr>
          <w:p w14:paraId="5D345EAC">
            <w:pPr>
              <w:spacing w:before="120" w:after="120" w:line="288" w:lineRule="auto"/>
              <w:ind w:left="0"/>
              <w:jc w:val="left"/>
            </w:pPr>
            <w:r>
              <w:rPr>
                <w:rFonts w:ascii="Arial" w:hAnsi="Arial" w:eastAsia="等线" w:cs="Arial"/>
                <w:sz w:val="22"/>
              </w:rPr>
              <w:t>空运/海运/铁路单价、体积重、装箱数</w:t>
            </w:r>
          </w:p>
        </w:tc>
        <w:tc>
          <w:tcPr>
            <w:tcW w:w="2760" w:type="dxa"/>
            <w:tcMar>
              <w:top w:w="60" w:type="dxa"/>
              <w:left w:w="120" w:type="dxa"/>
              <w:bottom w:w="30" w:type="dxa"/>
              <w:right w:w="120" w:type="dxa"/>
            </w:tcMar>
          </w:tcPr>
          <w:p w14:paraId="1D9D8AFD">
            <w:pPr>
              <w:spacing w:before="120" w:after="120" w:line="288" w:lineRule="auto"/>
              <w:ind w:left="0"/>
              <w:jc w:val="left"/>
            </w:pPr>
            <w:r>
              <w:rPr>
                <w:rFonts w:ascii="Arial" w:hAnsi="Arial" w:eastAsia="等线" w:cs="Arial"/>
                <w:sz w:val="22"/>
              </w:rPr>
              <w:t>装箱优化、混合物流策略</w:t>
            </w:r>
          </w:p>
        </w:tc>
      </w:tr>
      <w:tr w14:paraId="45119A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CE5760F">
            <w:pPr>
              <w:spacing w:before="120" w:after="120" w:line="288" w:lineRule="auto"/>
              <w:ind w:left="0"/>
              <w:jc w:val="left"/>
            </w:pPr>
            <w:r>
              <w:rPr>
                <w:rFonts w:ascii="Arial" w:hAnsi="Arial" w:eastAsia="等线" w:cs="Arial"/>
                <w:b/>
                <w:sz w:val="22"/>
              </w:rPr>
              <w:t>亚马逊费用</w:t>
            </w:r>
          </w:p>
        </w:tc>
        <w:tc>
          <w:tcPr>
            <w:tcW w:w="2760" w:type="dxa"/>
            <w:tcMar>
              <w:top w:w="60" w:type="dxa"/>
              <w:left w:w="120" w:type="dxa"/>
              <w:bottom w:w="30" w:type="dxa"/>
              <w:right w:w="120" w:type="dxa"/>
            </w:tcMar>
          </w:tcPr>
          <w:p w14:paraId="0BBB6CF4">
            <w:pPr>
              <w:spacing w:before="120" w:after="120" w:line="288" w:lineRule="auto"/>
              <w:ind w:left="0"/>
              <w:jc w:val="left"/>
            </w:pPr>
            <w:r>
              <w:rPr>
                <w:rFonts w:ascii="Arial" w:hAnsi="Arial" w:eastAsia="等线" w:cs="Arial"/>
                <w:sz w:val="22"/>
              </w:rPr>
              <w:t>FBA配送费、佣金比例、佣金</w:t>
            </w:r>
          </w:p>
        </w:tc>
        <w:tc>
          <w:tcPr>
            <w:tcW w:w="2760" w:type="dxa"/>
            <w:tcMar>
              <w:top w:w="60" w:type="dxa"/>
              <w:left w:w="120" w:type="dxa"/>
              <w:bottom w:w="30" w:type="dxa"/>
              <w:right w:w="120" w:type="dxa"/>
            </w:tcMar>
          </w:tcPr>
          <w:p w14:paraId="6FEA3C93">
            <w:pPr>
              <w:spacing w:before="120" w:after="120" w:line="288" w:lineRule="auto"/>
              <w:ind w:left="0"/>
              <w:jc w:val="left"/>
            </w:pPr>
            <w:r>
              <w:rPr>
                <w:rFonts w:ascii="Arial" w:hAnsi="Arial" w:eastAsia="等线" w:cs="Arial"/>
                <w:sz w:val="22"/>
              </w:rPr>
              <w:t>轻小件认证、包装优化降FBA</w:t>
            </w:r>
          </w:p>
        </w:tc>
      </w:tr>
      <w:tr w14:paraId="0B8606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F9A0471">
            <w:pPr>
              <w:spacing w:before="120" w:after="120" w:line="288" w:lineRule="auto"/>
              <w:ind w:left="0"/>
              <w:jc w:val="left"/>
            </w:pPr>
            <w:r>
              <w:rPr>
                <w:rFonts w:ascii="Arial" w:hAnsi="Arial" w:eastAsia="等线" w:cs="Arial"/>
                <w:b/>
                <w:sz w:val="22"/>
              </w:rPr>
              <w:t>营销费用</w:t>
            </w:r>
          </w:p>
        </w:tc>
        <w:tc>
          <w:tcPr>
            <w:tcW w:w="2760" w:type="dxa"/>
            <w:tcMar>
              <w:top w:w="60" w:type="dxa"/>
              <w:left w:w="120" w:type="dxa"/>
              <w:bottom w:w="30" w:type="dxa"/>
              <w:right w:w="120" w:type="dxa"/>
            </w:tcMar>
          </w:tcPr>
          <w:p w14:paraId="43D8BCB9">
            <w:pPr>
              <w:spacing w:before="120" w:after="120" w:line="288" w:lineRule="auto"/>
              <w:ind w:left="0"/>
              <w:jc w:val="left"/>
            </w:pPr>
            <w:r>
              <w:rPr>
                <w:rFonts w:ascii="Arial" w:hAnsi="Arial" w:eastAsia="等线" w:cs="Arial"/>
                <w:sz w:val="22"/>
              </w:rPr>
              <w:t>广告占比、促销占比、广告/促销费用</w:t>
            </w:r>
          </w:p>
        </w:tc>
        <w:tc>
          <w:tcPr>
            <w:tcW w:w="2760" w:type="dxa"/>
            <w:tcMar>
              <w:top w:w="60" w:type="dxa"/>
              <w:left w:w="120" w:type="dxa"/>
              <w:bottom w:w="30" w:type="dxa"/>
              <w:right w:w="120" w:type="dxa"/>
            </w:tcMar>
          </w:tcPr>
          <w:p w14:paraId="439963DB">
            <w:pPr>
              <w:spacing w:before="120" w:after="120" w:line="288" w:lineRule="auto"/>
              <w:ind w:left="0"/>
              <w:jc w:val="left"/>
            </w:pPr>
            <w:r>
              <w:rPr>
                <w:rFonts w:ascii="Arial" w:hAnsi="Arial" w:eastAsia="等线" w:cs="Arial"/>
                <w:sz w:val="22"/>
              </w:rPr>
              <w:t>ACOS管控、促销节奏设计</w:t>
            </w:r>
          </w:p>
        </w:tc>
      </w:tr>
      <w:tr w14:paraId="11DF48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E1DA936">
            <w:pPr>
              <w:spacing w:before="120" w:after="120" w:line="288" w:lineRule="auto"/>
              <w:ind w:left="0"/>
              <w:jc w:val="left"/>
            </w:pPr>
            <w:r>
              <w:rPr>
                <w:rFonts w:ascii="Arial" w:hAnsi="Arial" w:eastAsia="等线" w:cs="Arial"/>
                <w:b/>
                <w:sz w:val="22"/>
              </w:rPr>
              <w:t>其他费用</w:t>
            </w:r>
          </w:p>
        </w:tc>
        <w:tc>
          <w:tcPr>
            <w:tcW w:w="2760" w:type="dxa"/>
            <w:tcMar>
              <w:top w:w="60" w:type="dxa"/>
              <w:left w:w="120" w:type="dxa"/>
              <w:bottom w:w="30" w:type="dxa"/>
              <w:right w:w="120" w:type="dxa"/>
            </w:tcMar>
          </w:tcPr>
          <w:p w14:paraId="1D6F675D">
            <w:pPr>
              <w:spacing w:before="120" w:after="120" w:line="288" w:lineRule="auto"/>
              <w:ind w:left="0"/>
              <w:jc w:val="left"/>
            </w:pPr>
            <w:r>
              <w:rPr>
                <w:rFonts w:ascii="Arial" w:hAnsi="Arial" w:eastAsia="等线" w:cs="Arial"/>
                <w:sz w:val="22"/>
              </w:rPr>
              <w:t>退货率、送测、其他占比</w:t>
            </w:r>
          </w:p>
        </w:tc>
        <w:tc>
          <w:tcPr>
            <w:tcW w:w="2760" w:type="dxa"/>
            <w:tcMar>
              <w:top w:w="60" w:type="dxa"/>
              <w:left w:w="120" w:type="dxa"/>
              <w:bottom w:w="30" w:type="dxa"/>
              <w:right w:w="120" w:type="dxa"/>
            </w:tcMar>
          </w:tcPr>
          <w:p w14:paraId="309273C5">
            <w:pPr>
              <w:spacing w:before="120" w:after="120" w:line="288" w:lineRule="auto"/>
              <w:ind w:left="0"/>
              <w:jc w:val="left"/>
            </w:pPr>
            <w:r>
              <w:rPr>
                <w:rFonts w:ascii="Arial" w:hAnsi="Arial" w:eastAsia="等线" w:cs="Arial"/>
                <w:sz w:val="22"/>
              </w:rPr>
              <w:t>质量改进、评价管理</w:t>
            </w:r>
          </w:p>
        </w:tc>
      </w:tr>
    </w:tbl>
    <w:p w14:paraId="489508FF">
      <w:pPr>
        <w:spacing w:before="120" w:after="120" w:line="288" w:lineRule="auto"/>
        <w:ind w:left="0"/>
        <w:jc w:val="left"/>
      </w:pPr>
    </w:p>
    <w:p w14:paraId="1C04A8C2">
      <w:pPr>
        <w:spacing w:before="120" w:after="120" w:line="288" w:lineRule="auto"/>
        <w:ind w:left="0"/>
        <w:jc w:val="left"/>
      </w:pPr>
      <w:r>
        <w:rPr>
          <w:rFonts w:ascii="Arial" w:hAnsi="Arial" w:eastAsia="等线" w:cs="Arial"/>
          <w:b/>
          <w:sz w:val="22"/>
        </w:rPr>
        <w:t>关键公式（基于您的表格逻辑）：</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F8BCA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FED5E10">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毛利 = 售价 - 采购成本(不含税) - 头程 - FBA费 - 佣金 - 广告 - 促销 - 其他</w:t>
            </w:r>
            <w:r>
              <w:rPr>
                <w:rFonts w:ascii="Consolas" w:hAnsi="Consolas" w:eastAsia="Consolas" w:cs="Consolas"/>
                <w:sz w:val="22"/>
              </w:rPr>
              <w:br w:type="textWrapping"/>
            </w:r>
            <w:r>
              <w:rPr>
                <w:rFonts w:ascii="Consolas" w:hAnsi="Consolas" w:eastAsia="Consolas" w:cs="Consolas"/>
                <w:sz w:val="22"/>
              </w:rPr>
              <w:t>毛利率 = 毛利 / 售价</w:t>
            </w:r>
            <w:r>
              <w:rPr>
                <w:rFonts w:ascii="Consolas" w:hAnsi="Consolas" w:eastAsia="Consolas" w:cs="Consolas"/>
                <w:sz w:val="22"/>
              </w:rPr>
              <w:br w:type="textWrapping"/>
            </w:r>
            <w:r>
              <w:rPr>
                <w:rFonts w:ascii="Consolas" w:hAnsi="Consolas" w:eastAsia="Consolas" w:cs="Consolas"/>
                <w:sz w:val="22"/>
              </w:rPr>
              <w:t>NET PPM = (售价 - 成本合计) / 售价</w:t>
            </w:r>
          </w:p>
        </w:tc>
      </w:tr>
    </w:tbl>
    <w:p w14:paraId="7149E565">
      <w:pPr>
        <w:spacing w:before="120" w:after="120" w:line="288" w:lineRule="auto"/>
        <w:ind w:left="0"/>
        <w:jc w:val="left"/>
      </w:pPr>
    </w:p>
    <w:p w14:paraId="588DF37A">
      <w:pPr>
        <w:pBdr>
          <w:bottom w:val="single" w:color="DEE0E3" w:sz="2" w:space="0"/>
          <w:between w:val="single" w:color="DEE0E3" w:sz="2" w:space="0"/>
        </w:pBdr>
        <w:spacing w:before="120" w:after="120" w:line="288" w:lineRule="auto"/>
        <w:ind w:left="0"/>
      </w:pPr>
    </w:p>
    <w:p w14:paraId="32FBFC58">
      <w:pPr>
        <w:spacing w:before="120" w:after="120" w:line="288" w:lineRule="auto"/>
        <w:ind w:left="0"/>
        <w:jc w:val="left"/>
      </w:pPr>
    </w:p>
    <w:p w14:paraId="37C5AC0D">
      <w:pPr>
        <w:spacing w:before="300" w:after="120" w:line="288" w:lineRule="auto"/>
        <w:ind w:left="0"/>
        <w:jc w:val="left"/>
        <w:outlineLvl w:val="2"/>
      </w:pPr>
      <w:bookmarkStart w:id="103" w:name="heading_103"/>
      <w:r>
        <w:rPr>
          <w:rFonts w:ascii="Arial" w:hAnsi="Arial" w:eastAsia="等线" w:cs="Arial"/>
          <w:b/>
          <w:sz w:val="30"/>
        </w:rPr>
        <w:t>36.2 基于数据的六大优化策略</w:t>
      </w:r>
      <w:bookmarkEnd w:id="103"/>
    </w:p>
    <w:p w14:paraId="1A82B249">
      <w:pPr>
        <w:spacing w:before="120" w:after="120" w:line="288" w:lineRule="auto"/>
        <w:ind w:left="0"/>
        <w:jc w:val="left"/>
      </w:pPr>
    </w:p>
    <w:p w14:paraId="2459B4D6">
      <w:pPr>
        <w:spacing w:before="260" w:after="120" w:line="288" w:lineRule="auto"/>
        <w:ind w:left="0"/>
        <w:jc w:val="left"/>
        <w:outlineLvl w:val="3"/>
      </w:pPr>
      <w:bookmarkStart w:id="104" w:name="heading_104"/>
      <w:r>
        <w:rPr>
          <w:rFonts w:ascii="Arial" w:hAnsi="Arial" w:eastAsia="等线" w:cs="Arial"/>
          <w:b/>
          <w:sz w:val="28"/>
        </w:rPr>
        <w:t>策略一：单品利润健康度诊断——建立红黄绿灯</w:t>
      </w:r>
      <w:bookmarkEnd w:id="104"/>
    </w:p>
    <w:p w14:paraId="770DC3A1">
      <w:pPr>
        <w:spacing w:before="120" w:after="120" w:line="288" w:lineRule="auto"/>
        <w:ind w:left="0"/>
        <w:jc w:val="left"/>
      </w:pPr>
    </w:p>
    <w:p w14:paraId="7CE24D4F">
      <w:pPr>
        <w:spacing w:before="120" w:after="120" w:line="288" w:lineRule="auto"/>
        <w:ind w:left="0"/>
        <w:jc w:val="left"/>
      </w:pPr>
      <w:r>
        <w:rPr>
          <w:rFonts w:ascii="Arial" w:hAnsi="Arial" w:eastAsia="等线" w:cs="Arial"/>
          <w:b/>
          <w:sz w:val="22"/>
        </w:rPr>
        <w:t>方法：</w:t>
      </w:r>
      <w:r>
        <w:rPr>
          <w:rFonts w:ascii="Arial" w:hAnsi="Arial" w:eastAsia="等线" w:cs="Arial"/>
          <w:sz w:val="22"/>
        </w:rPr>
        <w:t xml:space="preserve"> 在表格中新增字段，自动判定每个SKU各站点的利润健康度。</w:t>
      </w:r>
    </w:p>
    <w:p w14:paraId="35054E8B">
      <w:pPr>
        <w:spacing w:before="120" w:after="120" w:line="288" w:lineRule="auto"/>
        <w:ind w:left="0"/>
        <w:jc w:val="left"/>
      </w:pPr>
    </w:p>
    <w:p w14:paraId="594B4D6D">
      <w:pPr>
        <w:spacing w:before="120" w:after="120" w:line="288" w:lineRule="auto"/>
        <w:ind w:left="0"/>
        <w:jc w:val="left"/>
      </w:pPr>
      <w:r>
        <w:rPr>
          <w:rFonts w:ascii="Arial" w:hAnsi="Arial" w:eastAsia="等线" w:cs="Arial"/>
          <w:b/>
          <w:sz w:val="22"/>
        </w:rPr>
        <w:t>判定标准建议：</w:t>
      </w:r>
    </w:p>
    <w:p w14:paraId="63CB54D4">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4A60A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E114AA3">
            <w:pPr>
              <w:spacing w:before="120" w:after="120" w:line="288" w:lineRule="auto"/>
              <w:ind w:left="0"/>
              <w:jc w:val="left"/>
            </w:pPr>
            <w:r>
              <w:rPr>
                <w:rFonts w:ascii="Arial" w:hAnsi="Arial" w:eastAsia="等线" w:cs="Arial"/>
                <w:sz w:val="22"/>
              </w:rPr>
              <w:t>等级</w:t>
            </w:r>
          </w:p>
        </w:tc>
        <w:tc>
          <w:tcPr>
            <w:tcW w:w="2760" w:type="dxa"/>
            <w:tcMar>
              <w:top w:w="60" w:type="dxa"/>
              <w:left w:w="120" w:type="dxa"/>
              <w:bottom w:w="30" w:type="dxa"/>
              <w:right w:w="120" w:type="dxa"/>
            </w:tcMar>
          </w:tcPr>
          <w:p w14:paraId="55F730D7">
            <w:pPr>
              <w:spacing w:before="120" w:after="120" w:line="288" w:lineRule="auto"/>
              <w:ind w:left="0"/>
              <w:jc w:val="left"/>
            </w:pPr>
            <w:r>
              <w:rPr>
                <w:rFonts w:ascii="Arial" w:hAnsi="Arial" w:eastAsia="等线" w:cs="Arial"/>
                <w:sz w:val="22"/>
              </w:rPr>
              <w:t>毛利率范围</w:t>
            </w:r>
          </w:p>
        </w:tc>
        <w:tc>
          <w:tcPr>
            <w:tcW w:w="2760" w:type="dxa"/>
            <w:tcMar>
              <w:top w:w="60" w:type="dxa"/>
              <w:left w:w="120" w:type="dxa"/>
              <w:bottom w:w="30" w:type="dxa"/>
              <w:right w:w="120" w:type="dxa"/>
            </w:tcMar>
          </w:tcPr>
          <w:p w14:paraId="2EECAE22">
            <w:pPr>
              <w:spacing w:before="120" w:after="120" w:line="288" w:lineRule="auto"/>
              <w:ind w:left="0"/>
              <w:jc w:val="left"/>
            </w:pPr>
            <w:r>
              <w:rPr>
                <w:rFonts w:ascii="Arial" w:hAnsi="Arial" w:eastAsia="等线" w:cs="Arial"/>
                <w:sz w:val="22"/>
              </w:rPr>
              <w:t>行动</w:t>
            </w:r>
          </w:p>
        </w:tc>
      </w:tr>
      <w:tr w14:paraId="7E0B45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FF2F077">
            <w:pPr>
              <w:spacing w:before="120" w:after="120" w:line="288" w:lineRule="auto"/>
              <w:ind w:left="0"/>
              <w:jc w:val="left"/>
            </w:pPr>
            <w:r>
              <w:rPr>
                <w:rFonts w:ascii="Arial" w:hAnsi="Arial" w:eastAsia="等线" w:cs="Arial"/>
                <w:sz w:val="22"/>
              </w:rPr>
              <w:t>🔴 红灯</w:t>
            </w:r>
          </w:p>
        </w:tc>
        <w:tc>
          <w:tcPr>
            <w:tcW w:w="2760" w:type="dxa"/>
            <w:tcMar>
              <w:top w:w="60" w:type="dxa"/>
              <w:left w:w="120" w:type="dxa"/>
              <w:bottom w:w="30" w:type="dxa"/>
              <w:right w:w="120" w:type="dxa"/>
            </w:tcMar>
          </w:tcPr>
          <w:p w14:paraId="49211D5D">
            <w:pPr>
              <w:spacing w:before="120" w:after="120" w:line="288" w:lineRule="auto"/>
              <w:ind w:left="0"/>
              <w:jc w:val="left"/>
            </w:pPr>
            <w:r>
              <w:rPr>
                <w:rFonts w:ascii="Arial" w:hAnsi="Arial" w:eastAsia="等线" w:cs="Arial"/>
                <w:sz w:val="22"/>
              </w:rPr>
              <w:t>&lt; 10%</w:t>
            </w:r>
          </w:p>
        </w:tc>
        <w:tc>
          <w:tcPr>
            <w:tcW w:w="2760" w:type="dxa"/>
            <w:tcMar>
              <w:top w:w="60" w:type="dxa"/>
              <w:left w:w="120" w:type="dxa"/>
              <w:bottom w:w="30" w:type="dxa"/>
              <w:right w:w="120" w:type="dxa"/>
            </w:tcMar>
          </w:tcPr>
          <w:p w14:paraId="5530745E">
            <w:pPr>
              <w:spacing w:before="120" w:after="120" w:line="288" w:lineRule="auto"/>
              <w:ind w:left="0"/>
              <w:jc w:val="left"/>
            </w:pPr>
            <w:r>
              <w:rPr>
                <w:rFonts w:ascii="Arial" w:hAnsi="Arial" w:eastAsia="等线" w:cs="Arial"/>
                <w:sz w:val="22"/>
              </w:rPr>
              <w:t>立即暂停广告，排查成本，考虑提价或淘汰</w:t>
            </w:r>
          </w:p>
        </w:tc>
      </w:tr>
      <w:tr w14:paraId="55607E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C63A128">
            <w:pPr>
              <w:spacing w:before="120" w:after="120" w:line="288" w:lineRule="auto"/>
              <w:ind w:left="0"/>
              <w:jc w:val="left"/>
            </w:pPr>
            <w:r>
              <w:rPr>
                <w:rFonts w:ascii="Arial" w:hAnsi="Arial" w:eastAsia="等线" w:cs="Arial"/>
                <w:sz w:val="22"/>
              </w:rPr>
              <w:t>🟡 黄灯</w:t>
            </w:r>
          </w:p>
        </w:tc>
        <w:tc>
          <w:tcPr>
            <w:tcW w:w="2760" w:type="dxa"/>
            <w:tcMar>
              <w:top w:w="60" w:type="dxa"/>
              <w:left w:w="120" w:type="dxa"/>
              <w:bottom w:w="30" w:type="dxa"/>
              <w:right w:w="120" w:type="dxa"/>
            </w:tcMar>
          </w:tcPr>
          <w:p w14:paraId="7E463C08">
            <w:pPr>
              <w:spacing w:before="120" w:after="120" w:line="288" w:lineRule="auto"/>
              <w:ind w:left="0"/>
              <w:jc w:val="left"/>
            </w:pPr>
            <w:r>
              <w:rPr>
                <w:rFonts w:ascii="Arial" w:hAnsi="Arial" w:eastAsia="等线" w:cs="Arial"/>
                <w:sz w:val="22"/>
              </w:rPr>
              <w:t>10% - 25%</w:t>
            </w:r>
          </w:p>
        </w:tc>
        <w:tc>
          <w:tcPr>
            <w:tcW w:w="2760" w:type="dxa"/>
            <w:tcMar>
              <w:top w:w="60" w:type="dxa"/>
              <w:left w:w="120" w:type="dxa"/>
              <w:bottom w:w="30" w:type="dxa"/>
              <w:right w:w="120" w:type="dxa"/>
            </w:tcMar>
          </w:tcPr>
          <w:p w14:paraId="6175E764">
            <w:pPr>
              <w:spacing w:before="120" w:after="120" w:line="288" w:lineRule="auto"/>
              <w:ind w:left="0"/>
              <w:jc w:val="left"/>
            </w:pPr>
            <w:r>
              <w:rPr>
                <w:rFonts w:ascii="Arial" w:hAnsi="Arial" w:eastAsia="等线" w:cs="Arial"/>
                <w:sz w:val="22"/>
              </w:rPr>
              <w:t>控制广告占比&lt;8%，优化头程/包装</w:t>
            </w:r>
          </w:p>
        </w:tc>
      </w:tr>
      <w:tr w14:paraId="097BCF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880ADFD">
            <w:pPr>
              <w:spacing w:before="120" w:after="120" w:line="288" w:lineRule="auto"/>
              <w:ind w:left="0"/>
              <w:jc w:val="left"/>
            </w:pPr>
            <w:r>
              <w:rPr>
                <w:rFonts w:ascii="Arial" w:hAnsi="Arial" w:eastAsia="等线" w:cs="Arial"/>
                <w:sz w:val="22"/>
              </w:rPr>
              <w:t>🟢 绿灯</w:t>
            </w:r>
          </w:p>
        </w:tc>
        <w:tc>
          <w:tcPr>
            <w:tcW w:w="2760" w:type="dxa"/>
            <w:tcMar>
              <w:top w:w="60" w:type="dxa"/>
              <w:left w:w="120" w:type="dxa"/>
              <w:bottom w:w="30" w:type="dxa"/>
              <w:right w:w="120" w:type="dxa"/>
            </w:tcMar>
          </w:tcPr>
          <w:p w14:paraId="03B9903E">
            <w:pPr>
              <w:spacing w:before="120" w:after="120" w:line="288" w:lineRule="auto"/>
              <w:ind w:left="0"/>
              <w:jc w:val="left"/>
            </w:pPr>
            <w:r>
              <w:rPr>
                <w:rFonts w:ascii="Arial" w:hAnsi="Arial" w:eastAsia="等线" w:cs="Arial"/>
                <w:sz w:val="22"/>
              </w:rPr>
              <w:t>&gt; 25%</w:t>
            </w:r>
          </w:p>
        </w:tc>
        <w:tc>
          <w:tcPr>
            <w:tcW w:w="2760" w:type="dxa"/>
            <w:tcMar>
              <w:top w:w="60" w:type="dxa"/>
              <w:left w:w="120" w:type="dxa"/>
              <w:bottom w:w="30" w:type="dxa"/>
              <w:right w:w="120" w:type="dxa"/>
            </w:tcMar>
          </w:tcPr>
          <w:p w14:paraId="61BC96EF">
            <w:pPr>
              <w:spacing w:before="120" w:after="120" w:line="288" w:lineRule="auto"/>
              <w:ind w:left="0"/>
              <w:jc w:val="left"/>
            </w:pPr>
            <w:r>
              <w:rPr>
                <w:rFonts w:ascii="Arial" w:hAnsi="Arial" w:eastAsia="等线" w:cs="Arial"/>
                <w:sz w:val="22"/>
              </w:rPr>
              <w:t>可加大广告投入至15%，争取Bulk Buy</w:t>
            </w:r>
          </w:p>
        </w:tc>
      </w:tr>
    </w:tbl>
    <w:p w14:paraId="4C553836">
      <w:pPr>
        <w:spacing w:before="120" w:after="120" w:line="288" w:lineRule="auto"/>
        <w:ind w:left="0"/>
        <w:jc w:val="left"/>
      </w:pPr>
    </w:p>
    <w:p w14:paraId="2A11C457">
      <w:pPr>
        <w:spacing w:before="120" w:after="120" w:line="288" w:lineRule="auto"/>
        <w:ind w:left="0"/>
        <w:jc w:val="left"/>
      </w:pPr>
      <w:r>
        <w:rPr>
          <w:rFonts w:ascii="Arial" w:hAnsi="Arial" w:eastAsia="等线" w:cs="Arial"/>
          <w:b/>
          <w:sz w:val="22"/>
        </w:rPr>
        <w:t>从您的表格数据看：</w:t>
      </w:r>
    </w:p>
    <w:p w14:paraId="6CE44763">
      <w:pPr>
        <w:spacing w:before="120" w:after="120" w:line="288" w:lineRule="auto"/>
        <w:ind w:left="0"/>
        <w:jc w:val="left"/>
      </w:pPr>
      <w:r>
        <w:rPr>
          <w:rFonts w:ascii="Arial" w:hAnsi="Arial" w:eastAsia="等线" w:cs="Arial"/>
          <w:sz w:val="22"/>
        </w:rPr>
        <w:t>以空净AP100A为例，美国站DI价$49.99，海运头程$1.5/件，毛利率约18%，处于黄灯区，可通过以下优化进入绿灯：</w:t>
      </w:r>
    </w:p>
    <w:p w14:paraId="0AB4C33F">
      <w:pPr>
        <w:numPr>
          <w:ilvl w:val="0"/>
          <w:numId w:val="274"/>
        </w:numPr>
        <w:spacing w:before="120" w:after="120" w:line="288" w:lineRule="auto"/>
        <w:ind w:left="0"/>
        <w:jc w:val="left"/>
      </w:pPr>
      <w:r>
        <w:rPr>
          <w:rFonts w:ascii="Arial" w:hAnsi="Arial" w:eastAsia="等线" w:cs="Arial"/>
          <w:sz w:val="22"/>
        </w:rPr>
        <w:t>装箱数从4提升至9，体积重利用率提升→头程单件成本可降至$1.1</w:t>
      </w:r>
    </w:p>
    <w:p w14:paraId="6C22CD33">
      <w:pPr>
        <w:numPr>
          <w:ilvl w:val="0"/>
          <w:numId w:val="275"/>
        </w:numPr>
        <w:spacing w:before="120" w:after="120" w:line="288" w:lineRule="auto"/>
        <w:ind w:left="0"/>
        <w:jc w:val="left"/>
      </w:pPr>
      <w:r>
        <w:rPr>
          <w:rFonts w:ascii="Arial" w:hAnsi="Arial" w:eastAsia="等线" w:cs="Arial"/>
          <w:sz w:val="22"/>
        </w:rPr>
        <w:t>广告占比从13%控至10%，毛利率可提升3%</w:t>
      </w:r>
    </w:p>
    <w:p w14:paraId="2D0D2B49">
      <w:pPr>
        <w:spacing w:before="120" w:after="120" w:line="288" w:lineRule="auto"/>
        <w:ind w:left="453"/>
        <w:jc w:val="left"/>
      </w:pPr>
    </w:p>
    <w:p w14:paraId="15CFC8AE">
      <w:pPr>
        <w:pBdr>
          <w:bottom w:val="single" w:color="DEE0E3" w:sz="2" w:space="0"/>
          <w:between w:val="single" w:color="DEE0E3" w:sz="2" w:space="0"/>
        </w:pBdr>
        <w:spacing w:before="120" w:after="120" w:line="288" w:lineRule="auto"/>
        <w:ind w:left="0"/>
      </w:pPr>
    </w:p>
    <w:p w14:paraId="45D10C73">
      <w:pPr>
        <w:spacing w:before="120" w:after="120" w:line="288" w:lineRule="auto"/>
        <w:ind w:left="0"/>
        <w:jc w:val="left"/>
      </w:pPr>
    </w:p>
    <w:p w14:paraId="66F745BB">
      <w:pPr>
        <w:spacing w:before="260" w:after="120" w:line="288" w:lineRule="auto"/>
        <w:ind w:left="0"/>
        <w:jc w:val="left"/>
        <w:outlineLvl w:val="3"/>
      </w:pPr>
      <w:bookmarkStart w:id="105" w:name="heading_105"/>
      <w:r>
        <w:rPr>
          <w:rFonts w:ascii="Arial" w:hAnsi="Arial" w:eastAsia="等线" w:cs="Arial"/>
          <w:b/>
          <w:sz w:val="28"/>
        </w:rPr>
        <w:t>策略二：头程物流组合拳——基于重量体积比分级</w:t>
      </w:r>
      <w:bookmarkEnd w:id="105"/>
    </w:p>
    <w:p w14:paraId="57E3CBFD">
      <w:pPr>
        <w:spacing w:before="120" w:after="120" w:line="288" w:lineRule="auto"/>
        <w:ind w:left="0"/>
        <w:jc w:val="left"/>
      </w:pPr>
    </w:p>
    <w:p w14:paraId="4DEE1F89">
      <w:pPr>
        <w:spacing w:before="120" w:after="120" w:line="288" w:lineRule="auto"/>
        <w:ind w:left="0"/>
        <w:jc w:val="left"/>
      </w:pPr>
      <w:r>
        <w:rPr>
          <w:rFonts w:ascii="Arial" w:hAnsi="Arial" w:eastAsia="等线" w:cs="Arial"/>
          <w:b/>
          <w:sz w:val="22"/>
        </w:rPr>
        <w:t>核心公式：体积重 = 长×宽×高/6000（海运）</w:t>
      </w:r>
    </w:p>
    <w:p w14:paraId="06F80DBF">
      <w:pPr>
        <w:spacing w:before="120" w:after="120" w:line="288" w:lineRule="auto"/>
        <w:ind w:left="0"/>
        <w:jc w:val="left"/>
      </w:pPr>
    </w:p>
    <w:p w14:paraId="6F8ED3F4">
      <w:pPr>
        <w:spacing w:before="120" w:after="120" w:line="288" w:lineRule="auto"/>
        <w:ind w:left="0"/>
        <w:jc w:val="left"/>
      </w:pPr>
      <w:r>
        <w:rPr>
          <w:rFonts w:ascii="Arial" w:hAnsi="Arial" w:eastAsia="等线" w:cs="Arial"/>
          <w:sz w:val="22"/>
        </w:rPr>
        <w:t>从您的表格“体积重”和“重量体积”字段，可计算每个SKU的</w:t>
      </w:r>
      <w:r>
        <w:rPr>
          <w:rFonts w:ascii="Arial" w:hAnsi="Arial" w:eastAsia="等线" w:cs="Arial"/>
          <w:b/>
          <w:sz w:val="22"/>
        </w:rPr>
        <w:t>物流效率比</w:t>
      </w:r>
      <w:r>
        <w:rPr>
          <w:rFonts w:ascii="Arial" w:hAnsi="Arial" w:eastAsia="等线" w:cs="Arial"/>
          <w:sz w:val="22"/>
        </w:rPr>
        <w:t>：</w:t>
      </w:r>
    </w:p>
    <w:p w14:paraId="26169A66">
      <w:pPr>
        <w:spacing w:before="120" w:after="120" w:line="288" w:lineRule="auto"/>
        <w:ind w:left="0"/>
        <w:jc w:val="left"/>
      </w:pPr>
    </w:p>
    <w:p w14:paraId="04F650E9">
      <w:pPr>
        <w:spacing w:before="120" w:after="120" w:line="288" w:lineRule="auto"/>
        <w:ind w:left="0"/>
        <w:jc w:val="left"/>
      </w:pPr>
      <w:r>
        <w:rPr>
          <w:rFonts w:ascii="Arial" w:hAnsi="Arial" w:eastAsia="等线" w:cs="Arial"/>
          <w:b/>
          <w:sz w:val="22"/>
        </w:rPr>
        <w:t>物流效率比 = 实重 / 体积重</w:t>
      </w:r>
    </w:p>
    <w:p w14:paraId="51F4EF01">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12A23C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15B6BE9">
            <w:pPr>
              <w:spacing w:before="120" w:after="120" w:line="288" w:lineRule="auto"/>
              <w:ind w:left="0"/>
              <w:jc w:val="left"/>
            </w:pPr>
            <w:r>
              <w:rPr>
                <w:rFonts w:ascii="Arial" w:hAnsi="Arial" w:eastAsia="等线" w:cs="Arial"/>
                <w:sz w:val="22"/>
              </w:rPr>
              <w:t>比值</w:t>
            </w:r>
          </w:p>
        </w:tc>
        <w:tc>
          <w:tcPr>
            <w:tcW w:w="2070" w:type="dxa"/>
            <w:tcMar>
              <w:top w:w="60" w:type="dxa"/>
              <w:left w:w="120" w:type="dxa"/>
              <w:bottom w:w="30" w:type="dxa"/>
              <w:right w:w="120" w:type="dxa"/>
            </w:tcMar>
          </w:tcPr>
          <w:p w14:paraId="2A3F5B6D">
            <w:pPr>
              <w:spacing w:before="120" w:after="120" w:line="288" w:lineRule="auto"/>
              <w:ind w:left="0"/>
              <w:jc w:val="left"/>
            </w:pPr>
            <w:r>
              <w:rPr>
                <w:rFonts w:ascii="Arial" w:hAnsi="Arial" w:eastAsia="等线" w:cs="Arial"/>
                <w:sz w:val="22"/>
              </w:rPr>
              <w:t>类型</w:t>
            </w:r>
          </w:p>
        </w:tc>
        <w:tc>
          <w:tcPr>
            <w:tcW w:w="2070" w:type="dxa"/>
            <w:tcMar>
              <w:top w:w="60" w:type="dxa"/>
              <w:left w:w="120" w:type="dxa"/>
              <w:bottom w:w="30" w:type="dxa"/>
              <w:right w:w="120" w:type="dxa"/>
            </w:tcMar>
          </w:tcPr>
          <w:p w14:paraId="20B9797D">
            <w:pPr>
              <w:spacing w:before="120" w:after="120" w:line="288" w:lineRule="auto"/>
              <w:ind w:left="0"/>
              <w:jc w:val="left"/>
            </w:pPr>
            <w:r>
              <w:rPr>
                <w:rFonts w:ascii="Arial" w:hAnsi="Arial" w:eastAsia="等线" w:cs="Arial"/>
                <w:sz w:val="22"/>
              </w:rPr>
              <w:t>最优物流方式</w:t>
            </w:r>
          </w:p>
        </w:tc>
        <w:tc>
          <w:tcPr>
            <w:tcW w:w="2070" w:type="dxa"/>
            <w:tcMar>
              <w:top w:w="60" w:type="dxa"/>
              <w:left w:w="120" w:type="dxa"/>
              <w:bottom w:w="30" w:type="dxa"/>
              <w:right w:w="120" w:type="dxa"/>
            </w:tcMar>
          </w:tcPr>
          <w:p w14:paraId="5813BA94">
            <w:pPr>
              <w:spacing w:before="120" w:after="120" w:line="288" w:lineRule="auto"/>
              <w:ind w:left="0"/>
              <w:jc w:val="left"/>
            </w:pPr>
            <w:r>
              <w:rPr>
                <w:rFonts w:ascii="Arial" w:hAnsi="Arial" w:eastAsia="等线" w:cs="Arial"/>
                <w:sz w:val="22"/>
              </w:rPr>
              <w:t>代表产品(来自您的数据)</w:t>
            </w:r>
          </w:p>
        </w:tc>
      </w:tr>
      <w:tr w14:paraId="403B2D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EB5443C">
            <w:pPr>
              <w:spacing w:before="120" w:after="120" w:line="288" w:lineRule="auto"/>
              <w:ind w:left="0"/>
              <w:jc w:val="left"/>
            </w:pPr>
            <w:r>
              <w:rPr>
                <w:rFonts w:ascii="Arial" w:hAnsi="Arial" w:eastAsia="等线" w:cs="Arial"/>
                <w:sz w:val="22"/>
              </w:rPr>
              <w:t>&gt; 1.2</w:t>
            </w:r>
          </w:p>
        </w:tc>
        <w:tc>
          <w:tcPr>
            <w:tcW w:w="2070" w:type="dxa"/>
            <w:tcMar>
              <w:top w:w="60" w:type="dxa"/>
              <w:left w:w="120" w:type="dxa"/>
              <w:bottom w:w="30" w:type="dxa"/>
              <w:right w:w="120" w:type="dxa"/>
            </w:tcMar>
          </w:tcPr>
          <w:p w14:paraId="1DA17732">
            <w:pPr>
              <w:spacing w:before="120" w:after="120" w:line="288" w:lineRule="auto"/>
              <w:ind w:left="0"/>
              <w:jc w:val="left"/>
            </w:pPr>
            <w:r>
              <w:rPr>
                <w:rFonts w:ascii="Arial" w:hAnsi="Arial" w:eastAsia="等线" w:cs="Arial"/>
                <w:sz w:val="22"/>
              </w:rPr>
              <w:t>重货</w:t>
            </w:r>
          </w:p>
        </w:tc>
        <w:tc>
          <w:tcPr>
            <w:tcW w:w="2070" w:type="dxa"/>
            <w:tcMar>
              <w:top w:w="60" w:type="dxa"/>
              <w:left w:w="120" w:type="dxa"/>
              <w:bottom w:w="30" w:type="dxa"/>
              <w:right w:w="120" w:type="dxa"/>
            </w:tcMar>
          </w:tcPr>
          <w:p w14:paraId="56FC122A">
            <w:pPr>
              <w:spacing w:before="120" w:after="120" w:line="288" w:lineRule="auto"/>
              <w:ind w:left="0"/>
              <w:jc w:val="left"/>
            </w:pPr>
            <w:r>
              <w:rPr>
                <w:rFonts w:ascii="Arial" w:hAnsi="Arial" w:eastAsia="等线" w:cs="Arial"/>
                <w:sz w:val="22"/>
              </w:rPr>
              <w:t>海运/铁路</w:t>
            </w:r>
          </w:p>
        </w:tc>
        <w:tc>
          <w:tcPr>
            <w:tcW w:w="2070" w:type="dxa"/>
            <w:tcMar>
              <w:top w:w="60" w:type="dxa"/>
              <w:left w:w="120" w:type="dxa"/>
              <w:bottom w:w="30" w:type="dxa"/>
              <w:right w:w="120" w:type="dxa"/>
            </w:tcMar>
          </w:tcPr>
          <w:p w14:paraId="7B2E6AC9">
            <w:pPr>
              <w:spacing w:before="120" w:after="120" w:line="288" w:lineRule="auto"/>
              <w:ind w:left="0"/>
              <w:jc w:val="left"/>
            </w:pPr>
            <w:r>
              <w:rPr>
                <w:rFonts w:ascii="Arial" w:hAnsi="Arial" w:eastAsia="等线" w:cs="Arial"/>
                <w:sz w:val="22"/>
              </w:rPr>
              <w:t>除螨仪(2.3kg,体积重3.7) = 0.62 → 轻泡货</w:t>
            </w:r>
          </w:p>
        </w:tc>
      </w:tr>
      <w:tr w14:paraId="6D2525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14B586A">
            <w:pPr>
              <w:spacing w:before="120" w:after="120" w:line="288" w:lineRule="auto"/>
              <w:ind w:left="0"/>
              <w:jc w:val="left"/>
            </w:pPr>
            <w:r>
              <w:rPr>
                <w:rFonts w:ascii="Arial" w:hAnsi="Arial" w:eastAsia="等线" w:cs="Arial"/>
                <w:sz w:val="22"/>
              </w:rPr>
              <w:t>0.8 - 1.2</w:t>
            </w:r>
          </w:p>
        </w:tc>
        <w:tc>
          <w:tcPr>
            <w:tcW w:w="2070" w:type="dxa"/>
            <w:tcMar>
              <w:top w:w="60" w:type="dxa"/>
              <w:left w:w="120" w:type="dxa"/>
              <w:bottom w:w="30" w:type="dxa"/>
              <w:right w:w="120" w:type="dxa"/>
            </w:tcMar>
          </w:tcPr>
          <w:p w14:paraId="6C013FCC">
            <w:pPr>
              <w:spacing w:before="120" w:after="120" w:line="288" w:lineRule="auto"/>
              <w:ind w:left="0"/>
              <w:jc w:val="left"/>
            </w:pPr>
            <w:r>
              <w:rPr>
                <w:rFonts w:ascii="Arial" w:hAnsi="Arial" w:eastAsia="等线" w:cs="Arial"/>
                <w:sz w:val="22"/>
              </w:rPr>
              <w:t>平衡型</w:t>
            </w:r>
          </w:p>
        </w:tc>
        <w:tc>
          <w:tcPr>
            <w:tcW w:w="2070" w:type="dxa"/>
            <w:tcMar>
              <w:top w:w="60" w:type="dxa"/>
              <w:left w:w="120" w:type="dxa"/>
              <w:bottom w:w="30" w:type="dxa"/>
              <w:right w:w="120" w:type="dxa"/>
            </w:tcMar>
          </w:tcPr>
          <w:p w14:paraId="7DDC2779">
            <w:pPr>
              <w:spacing w:before="120" w:after="120" w:line="288" w:lineRule="auto"/>
              <w:ind w:left="0"/>
              <w:jc w:val="left"/>
            </w:pPr>
            <w:r>
              <w:rPr>
                <w:rFonts w:ascii="Arial" w:hAnsi="Arial" w:eastAsia="等线" w:cs="Arial"/>
                <w:sz w:val="22"/>
              </w:rPr>
              <w:t>海运优先</w:t>
            </w:r>
          </w:p>
        </w:tc>
        <w:tc>
          <w:tcPr>
            <w:tcW w:w="2070" w:type="dxa"/>
            <w:tcMar>
              <w:top w:w="60" w:type="dxa"/>
              <w:left w:w="120" w:type="dxa"/>
              <w:bottom w:w="30" w:type="dxa"/>
              <w:right w:w="120" w:type="dxa"/>
            </w:tcMar>
          </w:tcPr>
          <w:p w14:paraId="709C1306">
            <w:pPr>
              <w:spacing w:before="120" w:after="120" w:line="288" w:lineRule="auto"/>
              <w:ind w:left="0"/>
              <w:jc w:val="left"/>
            </w:pPr>
            <w:r>
              <w:rPr>
                <w:rFonts w:ascii="Arial" w:hAnsi="Arial" w:eastAsia="等线" w:cs="Arial"/>
                <w:sz w:val="22"/>
              </w:rPr>
              <w:t>空净AP100A(1.6kg,体积重1.9) ≈ 均衡</w:t>
            </w:r>
          </w:p>
        </w:tc>
      </w:tr>
      <w:tr w14:paraId="707B0A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E56FF0C">
            <w:pPr>
              <w:spacing w:before="120" w:after="120" w:line="288" w:lineRule="auto"/>
              <w:ind w:left="0"/>
              <w:jc w:val="left"/>
            </w:pPr>
            <w:r>
              <w:rPr>
                <w:rFonts w:ascii="Arial" w:hAnsi="Arial" w:eastAsia="等线" w:cs="Arial"/>
                <w:sz w:val="22"/>
              </w:rPr>
              <w:t>&lt; 0.8</w:t>
            </w:r>
          </w:p>
        </w:tc>
        <w:tc>
          <w:tcPr>
            <w:tcW w:w="2070" w:type="dxa"/>
            <w:tcMar>
              <w:top w:w="60" w:type="dxa"/>
              <w:left w:w="120" w:type="dxa"/>
              <w:bottom w:w="30" w:type="dxa"/>
              <w:right w:w="120" w:type="dxa"/>
            </w:tcMar>
          </w:tcPr>
          <w:p w14:paraId="44542CC9">
            <w:pPr>
              <w:spacing w:before="120" w:after="120" w:line="288" w:lineRule="auto"/>
              <w:ind w:left="0"/>
              <w:jc w:val="left"/>
            </w:pPr>
            <w:r>
              <w:rPr>
                <w:rFonts w:ascii="Arial" w:hAnsi="Arial" w:eastAsia="等线" w:cs="Arial"/>
                <w:sz w:val="22"/>
              </w:rPr>
              <w:t>轻泡货</w:t>
            </w:r>
          </w:p>
        </w:tc>
        <w:tc>
          <w:tcPr>
            <w:tcW w:w="2070" w:type="dxa"/>
            <w:tcMar>
              <w:top w:w="60" w:type="dxa"/>
              <w:left w:w="120" w:type="dxa"/>
              <w:bottom w:w="30" w:type="dxa"/>
              <w:right w:w="120" w:type="dxa"/>
            </w:tcMar>
          </w:tcPr>
          <w:p w14:paraId="258D8367">
            <w:pPr>
              <w:spacing w:before="120" w:after="120" w:line="288" w:lineRule="auto"/>
              <w:ind w:left="0"/>
              <w:jc w:val="left"/>
            </w:pPr>
            <w:r>
              <w:rPr>
                <w:rFonts w:ascii="Arial" w:hAnsi="Arial" w:eastAsia="等线" w:cs="Arial"/>
                <w:sz w:val="22"/>
              </w:rPr>
              <w:t>需优化包装/拼箱</w:t>
            </w:r>
          </w:p>
        </w:tc>
        <w:tc>
          <w:tcPr>
            <w:tcW w:w="2070" w:type="dxa"/>
            <w:tcMar>
              <w:top w:w="60" w:type="dxa"/>
              <w:left w:w="120" w:type="dxa"/>
              <w:bottom w:w="30" w:type="dxa"/>
              <w:right w:w="120" w:type="dxa"/>
            </w:tcMar>
          </w:tcPr>
          <w:p w14:paraId="621AF780">
            <w:pPr>
              <w:spacing w:before="120" w:after="120" w:line="288" w:lineRule="auto"/>
              <w:ind w:left="0"/>
              <w:jc w:val="left"/>
            </w:pPr>
            <w:r>
              <w:rPr>
                <w:rFonts w:ascii="Arial" w:hAnsi="Arial" w:eastAsia="等线" w:cs="Arial"/>
                <w:sz w:val="22"/>
              </w:rPr>
              <w:t>滤芯(0.3kg,体积重2.1) → 严重泡货！</w:t>
            </w:r>
          </w:p>
        </w:tc>
      </w:tr>
    </w:tbl>
    <w:p w14:paraId="30DD6B90">
      <w:pPr>
        <w:spacing w:before="120" w:after="120" w:line="288" w:lineRule="auto"/>
        <w:ind w:left="0"/>
        <w:jc w:val="left"/>
      </w:pPr>
    </w:p>
    <w:p w14:paraId="47D43FBB">
      <w:pPr>
        <w:spacing w:before="120" w:after="120" w:line="288" w:lineRule="auto"/>
        <w:ind w:left="0"/>
        <w:jc w:val="left"/>
      </w:pPr>
      <w:r>
        <w:rPr>
          <w:rFonts w:ascii="Arial" w:hAnsi="Arial" w:eastAsia="等线" w:cs="Arial"/>
          <w:b/>
          <w:sz w:val="22"/>
        </w:rPr>
        <w:t>优化行动：</w:t>
      </w:r>
    </w:p>
    <w:p w14:paraId="74221FED">
      <w:pPr>
        <w:numPr>
          <w:ilvl w:val="0"/>
          <w:numId w:val="276"/>
        </w:numPr>
        <w:spacing w:before="120" w:after="120" w:line="288" w:lineRule="auto"/>
        <w:ind w:left="0"/>
        <w:jc w:val="left"/>
      </w:pPr>
      <w:r>
        <w:rPr>
          <w:rFonts w:ascii="Arial" w:hAnsi="Arial" w:eastAsia="等线" w:cs="Arial"/>
          <w:sz w:val="22"/>
        </w:rPr>
        <w:t>滤芯类产品：当前24或27个一箱，体积重远超实重。</w:t>
      </w:r>
      <w:r>
        <w:rPr>
          <w:rFonts w:ascii="Arial" w:hAnsi="Arial" w:eastAsia="等线" w:cs="Arial"/>
          <w:b/>
          <w:sz w:val="22"/>
        </w:rPr>
        <w:t>建议</w:t>
      </w:r>
      <w:r>
        <w:rPr>
          <w:rFonts w:ascii="Arial" w:hAnsi="Arial" w:eastAsia="等线" w:cs="Arial"/>
          <w:sz w:val="22"/>
        </w:rPr>
        <w:t>：压缩包装空隙，目标将装箱数提升至50+。</w:t>
      </w:r>
    </w:p>
    <w:p w14:paraId="04BED064">
      <w:pPr>
        <w:numPr>
          <w:ilvl w:val="0"/>
          <w:numId w:val="277"/>
        </w:numPr>
        <w:spacing w:before="120" w:after="120" w:line="288" w:lineRule="auto"/>
        <w:ind w:left="0"/>
        <w:jc w:val="left"/>
      </w:pPr>
      <w:r>
        <w:rPr>
          <w:rFonts w:ascii="Arial" w:hAnsi="Arial" w:eastAsia="等线" w:cs="Arial"/>
          <w:sz w:val="22"/>
        </w:rPr>
        <w:t>空净330：单件3.05kg，体积重5.34，属偏泡货。</w:t>
      </w:r>
      <w:r>
        <w:rPr>
          <w:rFonts w:ascii="Arial" w:hAnsi="Arial" w:eastAsia="等线" w:cs="Arial"/>
          <w:b/>
          <w:sz w:val="22"/>
        </w:rPr>
        <w:t>建议</w:t>
      </w:r>
      <w:r>
        <w:rPr>
          <w:rFonts w:ascii="Arial" w:hAnsi="Arial" w:eastAsia="等线" w:cs="Arial"/>
          <w:sz w:val="22"/>
        </w:rPr>
        <w:t>：考虑拆分滤芯单独包装以降低主机包装体积。</w:t>
      </w:r>
    </w:p>
    <w:p w14:paraId="2A97D0EE">
      <w:pPr>
        <w:spacing w:before="120" w:after="120" w:line="288" w:lineRule="auto"/>
        <w:ind w:left="453"/>
        <w:jc w:val="left"/>
      </w:pPr>
    </w:p>
    <w:p w14:paraId="036680A0">
      <w:pPr>
        <w:pBdr>
          <w:bottom w:val="single" w:color="DEE0E3" w:sz="2" w:space="0"/>
          <w:between w:val="single" w:color="DEE0E3" w:sz="2" w:space="0"/>
        </w:pBdr>
        <w:spacing w:before="120" w:after="120" w:line="288" w:lineRule="auto"/>
        <w:ind w:left="0"/>
      </w:pPr>
    </w:p>
    <w:p w14:paraId="3F57DF9B">
      <w:pPr>
        <w:spacing w:before="120" w:after="120" w:line="288" w:lineRule="auto"/>
        <w:ind w:left="0"/>
        <w:jc w:val="left"/>
      </w:pPr>
    </w:p>
    <w:p w14:paraId="145D2A47">
      <w:pPr>
        <w:spacing w:before="260" w:after="120" w:line="288" w:lineRule="auto"/>
        <w:ind w:left="0"/>
        <w:jc w:val="left"/>
        <w:outlineLvl w:val="3"/>
      </w:pPr>
      <w:bookmarkStart w:id="106" w:name="heading_106"/>
      <w:r>
        <w:rPr>
          <w:rFonts w:ascii="Arial" w:hAnsi="Arial" w:eastAsia="等线" w:cs="Arial"/>
          <w:b/>
          <w:sz w:val="28"/>
        </w:rPr>
        <w:t>策略三：FBA费用精算——SIOC认证的价值量化</w:t>
      </w:r>
      <w:bookmarkEnd w:id="106"/>
    </w:p>
    <w:p w14:paraId="17DD7F34">
      <w:pPr>
        <w:spacing w:before="120" w:after="120" w:line="288" w:lineRule="auto"/>
        <w:ind w:left="0"/>
        <w:jc w:val="left"/>
      </w:pPr>
    </w:p>
    <w:p w14:paraId="772FD27B">
      <w:pPr>
        <w:spacing w:before="120" w:after="120" w:line="288" w:lineRule="auto"/>
        <w:ind w:left="0"/>
        <w:jc w:val="left"/>
      </w:pPr>
      <w:r>
        <w:rPr>
          <w:rFonts w:ascii="Arial" w:hAnsi="Arial" w:eastAsia="等线" w:cs="Arial"/>
          <w:sz w:val="22"/>
        </w:rPr>
        <w:t>从您的表格可以看出不同站点的FBA配送费差异巨大（如除螨仪德国€5.69 vs 英国£5.19）。</w:t>
      </w:r>
    </w:p>
    <w:p w14:paraId="63CA2D92">
      <w:pPr>
        <w:spacing w:before="120" w:after="120" w:line="288" w:lineRule="auto"/>
        <w:ind w:left="0"/>
        <w:jc w:val="left"/>
      </w:pPr>
    </w:p>
    <w:p w14:paraId="12FF8485">
      <w:pPr>
        <w:spacing w:before="120" w:after="120" w:line="288" w:lineRule="auto"/>
        <w:ind w:left="0"/>
        <w:jc w:val="left"/>
      </w:pPr>
      <w:r>
        <w:rPr>
          <w:rFonts w:ascii="Arial" w:hAnsi="Arial" w:eastAsia="等线" w:cs="Arial"/>
          <w:b/>
          <w:sz w:val="22"/>
        </w:rPr>
        <w:t>FBA费用占售价比例对比（基于您的数据）：</w:t>
      </w:r>
    </w:p>
    <w:p w14:paraId="36565671">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134A71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856E767">
            <w:pPr>
              <w:spacing w:before="120" w:after="120" w:line="288" w:lineRule="auto"/>
              <w:ind w:left="0"/>
              <w:jc w:val="left"/>
            </w:pPr>
            <w:r>
              <w:rPr>
                <w:rFonts w:ascii="Arial" w:hAnsi="Arial" w:eastAsia="等线" w:cs="Arial"/>
                <w:sz w:val="22"/>
              </w:rPr>
              <w:t>产品</w:t>
            </w:r>
          </w:p>
        </w:tc>
        <w:tc>
          <w:tcPr>
            <w:tcW w:w="1380" w:type="dxa"/>
            <w:tcMar>
              <w:top w:w="60" w:type="dxa"/>
              <w:left w:w="120" w:type="dxa"/>
              <w:bottom w:w="30" w:type="dxa"/>
              <w:right w:w="120" w:type="dxa"/>
            </w:tcMar>
          </w:tcPr>
          <w:p w14:paraId="7526BFCB">
            <w:pPr>
              <w:spacing w:before="120" w:after="120" w:line="288" w:lineRule="auto"/>
              <w:ind w:left="0"/>
              <w:jc w:val="left"/>
            </w:pPr>
            <w:r>
              <w:rPr>
                <w:rFonts w:ascii="Arial" w:hAnsi="Arial" w:eastAsia="等线" w:cs="Arial"/>
                <w:sz w:val="22"/>
              </w:rPr>
              <w:t>站点</w:t>
            </w:r>
          </w:p>
        </w:tc>
        <w:tc>
          <w:tcPr>
            <w:tcW w:w="1380" w:type="dxa"/>
            <w:tcMar>
              <w:top w:w="60" w:type="dxa"/>
              <w:left w:w="120" w:type="dxa"/>
              <w:bottom w:w="30" w:type="dxa"/>
              <w:right w:w="120" w:type="dxa"/>
            </w:tcMar>
          </w:tcPr>
          <w:p w14:paraId="0F487339">
            <w:pPr>
              <w:spacing w:before="120" w:after="120" w:line="288" w:lineRule="auto"/>
              <w:ind w:left="0"/>
              <w:jc w:val="left"/>
            </w:pPr>
            <w:r>
              <w:rPr>
                <w:rFonts w:ascii="Arial" w:hAnsi="Arial" w:eastAsia="等线" w:cs="Arial"/>
                <w:sz w:val="22"/>
              </w:rPr>
              <w:t>FBA费</w:t>
            </w:r>
          </w:p>
        </w:tc>
        <w:tc>
          <w:tcPr>
            <w:tcW w:w="1380" w:type="dxa"/>
            <w:tcMar>
              <w:top w:w="60" w:type="dxa"/>
              <w:left w:w="120" w:type="dxa"/>
              <w:bottom w:w="30" w:type="dxa"/>
              <w:right w:w="120" w:type="dxa"/>
            </w:tcMar>
          </w:tcPr>
          <w:p w14:paraId="1AB5CBC7">
            <w:pPr>
              <w:spacing w:before="120" w:after="120" w:line="288" w:lineRule="auto"/>
              <w:ind w:left="0"/>
              <w:jc w:val="left"/>
            </w:pPr>
            <w:r>
              <w:rPr>
                <w:rFonts w:ascii="Arial" w:hAnsi="Arial" w:eastAsia="等线" w:cs="Arial"/>
                <w:sz w:val="22"/>
              </w:rPr>
              <w:t>售价</w:t>
            </w:r>
          </w:p>
        </w:tc>
        <w:tc>
          <w:tcPr>
            <w:tcW w:w="1380" w:type="dxa"/>
            <w:tcMar>
              <w:top w:w="60" w:type="dxa"/>
              <w:left w:w="120" w:type="dxa"/>
              <w:bottom w:w="30" w:type="dxa"/>
              <w:right w:w="120" w:type="dxa"/>
            </w:tcMar>
          </w:tcPr>
          <w:p w14:paraId="6DD97A43">
            <w:pPr>
              <w:spacing w:before="120" w:after="120" w:line="288" w:lineRule="auto"/>
              <w:ind w:left="0"/>
              <w:jc w:val="left"/>
            </w:pPr>
            <w:r>
              <w:rPr>
                <w:rFonts w:ascii="Arial" w:hAnsi="Arial" w:eastAsia="等线" w:cs="Arial"/>
                <w:sz w:val="22"/>
              </w:rPr>
              <w:t>FBA占比</w:t>
            </w:r>
          </w:p>
        </w:tc>
        <w:tc>
          <w:tcPr>
            <w:tcW w:w="1380" w:type="dxa"/>
            <w:tcMar>
              <w:top w:w="60" w:type="dxa"/>
              <w:left w:w="120" w:type="dxa"/>
              <w:bottom w:w="30" w:type="dxa"/>
              <w:right w:w="120" w:type="dxa"/>
            </w:tcMar>
          </w:tcPr>
          <w:p w14:paraId="6888090F">
            <w:pPr>
              <w:spacing w:before="120" w:after="120" w:line="288" w:lineRule="auto"/>
              <w:ind w:left="0"/>
              <w:jc w:val="left"/>
            </w:pPr>
            <w:r>
              <w:rPr>
                <w:rFonts w:ascii="Arial" w:hAnsi="Arial" w:eastAsia="等线" w:cs="Arial"/>
                <w:sz w:val="22"/>
              </w:rPr>
              <w:t>优化空间</w:t>
            </w:r>
          </w:p>
        </w:tc>
      </w:tr>
      <w:tr w14:paraId="7E52F5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29AC44E">
            <w:pPr>
              <w:spacing w:before="120" w:after="120" w:line="288" w:lineRule="auto"/>
              <w:ind w:left="0"/>
              <w:jc w:val="left"/>
            </w:pPr>
            <w:r>
              <w:rPr>
                <w:rFonts w:ascii="Arial" w:hAnsi="Arial" w:eastAsia="等线" w:cs="Arial"/>
                <w:sz w:val="22"/>
              </w:rPr>
              <w:t>除螨仪</w:t>
            </w:r>
          </w:p>
        </w:tc>
        <w:tc>
          <w:tcPr>
            <w:tcW w:w="1380" w:type="dxa"/>
            <w:tcMar>
              <w:top w:w="60" w:type="dxa"/>
              <w:left w:w="120" w:type="dxa"/>
              <w:bottom w:w="30" w:type="dxa"/>
              <w:right w:w="120" w:type="dxa"/>
            </w:tcMar>
          </w:tcPr>
          <w:p w14:paraId="20ACFE21">
            <w:pPr>
              <w:spacing w:before="120" w:after="120" w:line="288" w:lineRule="auto"/>
              <w:ind w:left="0"/>
              <w:jc w:val="left"/>
            </w:pPr>
            <w:r>
              <w:rPr>
                <w:rFonts w:ascii="Arial" w:hAnsi="Arial" w:eastAsia="等线" w:cs="Arial"/>
                <w:sz w:val="22"/>
              </w:rPr>
              <w:t>DE</w:t>
            </w:r>
          </w:p>
        </w:tc>
        <w:tc>
          <w:tcPr>
            <w:tcW w:w="1380" w:type="dxa"/>
            <w:tcMar>
              <w:top w:w="60" w:type="dxa"/>
              <w:left w:w="120" w:type="dxa"/>
              <w:bottom w:w="30" w:type="dxa"/>
              <w:right w:w="120" w:type="dxa"/>
            </w:tcMar>
          </w:tcPr>
          <w:p w14:paraId="05B213AB">
            <w:pPr>
              <w:spacing w:before="120" w:after="120" w:line="288" w:lineRule="auto"/>
              <w:ind w:left="0"/>
              <w:jc w:val="left"/>
            </w:pPr>
            <w:r>
              <w:rPr>
                <w:rFonts w:ascii="Arial" w:hAnsi="Arial" w:eastAsia="等线" w:cs="Arial"/>
                <w:sz w:val="22"/>
              </w:rPr>
              <w:t>€5.69</w:t>
            </w:r>
          </w:p>
        </w:tc>
        <w:tc>
          <w:tcPr>
            <w:tcW w:w="1380" w:type="dxa"/>
            <w:tcMar>
              <w:top w:w="60" w:type="dxa"/>
              <w:left w:w="120" w:type="dxa"/>
              <w:bottom w:w="30" w:type="dxa"/>
              <w:right w:w="120" w:type="dxa"/>
            </w:tcMar>
          </w:tcPr>
          <w:p w14:paraId="45AE3071">
            <w:pPr>
              <w:spacing w:before="120" w:after="120" w:line="288" w:lineRule="auto"/>
              <w:ind w:left="0"/>
              <w:jc w:val="left"/>
            </w:pPr>
            <w:r>
              <w:rPr>
                <w:rFonts w:ascii="Arial" w:hAnsi="Arial" w:eastAsia="等线" w:cs="Arial"/>
                <w:sz w:val="22"/>
              </w:rPr>
              <w:t>€79.99</w:t>
            </w:r>
          </w:p>
        </w:tc>
        <w:tc>
          <w:tcPr>
            <w:tcW w:w="1380" w:type="dxa"/>
            <w:tcMar>
              <w:top w:w="60" w:type="dxa"/>
              <w:left w:w="120" w:type="dxa"/>
              <w:bottom w:w="30" w:type="dxa"/>
              <w:right w:w="120" w:type="dxa"/>
            </w:tcMar>
          </w:tcPr>
          <w:p w14:paraId="549B92BE">
            <w:pPr>
              <w:spacing w:before="120" w:after="120" w:line="288" w:lineRule="auto"/>
              <w:ind w:left="0"/>
              <w:jc w:val="left"/>
            </w:pPr>
            <w:r>
              <w:rPr>
                <w:rFonts w:ascii="Arial" w:hAnsi="Arial" w:eastAsia="等线" w:cs="Arial"/>
                <w:sz w:val="22"/>
              </w:rPr>
              <w:t>7.1%</w:t>
            </w:r>
          </w:p>
        </w:tc>
        <w:tc>
          <w:tcPr>
            <w:tcW w:w="1380" w:type="dxa"/>
            <w:tcMar>
              <w:top w:w="60" w:type="dxa"/>
              <w:left w:w="120" w:type="dxa"/>
              <w:bottom w:w="30" w:type="dxa"/>
              <w:right w:w="120" w:type="dxa"/>
            </w:tcMar>
          </w:tcPr>
          <w:p w14:paraId="218106E1">
            <w:pPr>
              <w:spacing w:before="120" w:after="120" w:line="288" w:lineRule="auto"/>
              <w:ind w:left="0"/>
              <w:jc w:val="left"/>
            </w:pPr>
            <w:r>
              <w:rPr>
                <w:rFonts w:ascii="Arial" w:hAnsi="Arial" w:eastAsia="等线" w:cs="Arial"/>
                <w:sz w:val="22"/>
              </w:rPr>
              <w:t>SIOC可降至€4.80</w:t>
            </w:r>
          </w:p>
        </w:tc>
      </w:tr>
      <w:tr w14:paraId="3553DC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A77CD74">
            <w:pPr>
              <w:spacing w:before="120" w:after="120" w:line="288" w:lineRule="auto"/>
              <w:ind w:left="0"/>
              <w:jc w:val="left"/>
            </w:pPr>
            <w:r>
              <w:rPr>
                <w:rFonts w:ascii="Arial" w:hAnsi="Arial" w:eastAsia="等线" w:cs="Arial"/>
                <w:sz w:val="22"/>
              </w:rPr>
              <w:t>除螨仪</w:t>
            </w:r>
          </w:p>
        </w:tc>
        <w:tc>
          <w:tcPr>
            <w:tcW w:w="1380" w:type="dxa"/>
            <w:tcMar>
              <w:top w:w="60" w:type="dxa"/>
              <w:left w:w="120" w:type="dxa"/>
              <w:bottom w:w="30" w:type="dxa"/>
              <w:right w:w="120" w:type="dxa"/>
            </w:tcMar>
          </w:tcPr>
          <w:p w14:paraId="36755551">
            <w:pPr>
              <w:spacing w:before="120" w:after="120" w:line="288" w:lineRule="auto"/>
              <w:ind w:left="0"/>
              <w:jc w:val="left"/>
            </w:pPr>
            <w:r>
              <w:rPr>
                <w:rFonts w:ascii="Arial" w:hAnsi="Arial" w:eastAsia="等线" w:cs="Arial"/>
                <w:sz w:val="22"/>
              </w:rPr>
              <w:t>UK</w:t>
            </w:r>
          </w:p>
        </w:tc>
        <w:tc>
          <w:tcPr>
            <w:tcW w:w="1380" w:type="dxa"/>
            <w:tcMar>
              <w:top w:w="60" w:type="dxa"/>
              <w:left w:w="120" w:type="dxa"/>
              <w:bottom w:w="30" w:type="dxa"/>
              <w:right w:w="120" w:type="dxa"/>
            </w:tcMar>
          </w:tcPr>
          <w:p w14:paraId="24324BBA">
            <w:pPr>
              <w:spacing w:before="120" w:after="120" w:line="288" w:lineRule="auto"/>
              <w:ind w:left="0"/>
              <w:jc w:val="left"/>
            </w:pPr>
            <w:r>
              <w:rPr>
                <w:rFonts w:ascii="Arial" w:hAnsi="Arial" w:eastAsia="等线" w:cs="Arial"/>
                <w:sz w:val="22"/>
              </w:rPr>
              <w:t>£5.19</w:t>
            </w:r>
          </w:p>
        </w:tc>
        <w:tc>
          <w:tcPr>
            <w:tcW w:w="1380" w:type="dxa"/>
            <w:tcMar>
              <w:top w:w="60" w:type="dxa"/>
              <w:left w:w="120" w:type="dxa"/>
              <w:bottom w:w="30" w:type="dxa"/>
              <w:right w:w="120" w:type="dxa"/>
            </w:tcMar>
          </w:tcPr>
          <w:p w14:paraId="0FEA7165">
            <w:pPr>
              <w:spacing w:before="120" w:after="120" w:line="288" w:lineRule="auto"/>
              <w:ind w:left="0"/>
              <w:jc w:val="left"/>
            </w:pPr>
            <w:r>
              <w:rPr>
                <w:rFonts w:ascii="Arial" w:hAnsi="Arial" w:eastAsia="等线" w:cs="Arial"/>
                <w:sz w:val="22"/>
              </w:rPr>
              <w:t>£69.99</w:t>
            </w:r>
          </w:p>
        </w:tc>
        <w:tc>
          <w:tcPr>
            <w:tcW w:w="1380" w:type="dxa"/>
            <w:tcMar>
              <w:top w:w="60" w:type="dxa"/>
              <w:left w:w="120" w:type="dxa"/>
              <w:bottom w:w="30" w:type="dxa"/>
              <w:right w:w="120" w:type="dxa"/>
            </w:tcMar>
          </w:tcPr>
          <w:p w14:paraId="2369807E">
            <w:pPr>
              <w:spacing w:before="120" w:after="120" w:line="288" w:lineRule="auto"/>
              <w:ind w:left="0"/>
              <w:jc w:val="left"/>
            </w:pPr>
            <w:r>
              <w:rPr>
                <w:rFonts w:ascii="Arial" w:hAnsi="Arial" w:eastAsia="等线" w:cs="Arial"/>
                <w:sz w:val="22"/>
              </w:rPr>
              <w:t>7.4%</w:t>
            </w:r>
          </w:p>
        </w:tc>
        <w:tc>
          <w:tcPr>
            <w:tcW w:w="1380" w:type="dxa"/>
            <w:tcMar>
              <w:top w:w="60" w:type="dxa"/>
              <w:left w:w="120" w:type="dxa"/>
              <w:bottom w:w="30" w:type="dxa"/>
              <w:right w:w="120" w:type="dxa"/>
            </w:tcMar>
          </w:tcPr>
          <w:p w14:paraId="5D3AFD38">
            <w:pPr>
              <w:spacing w:before="120" w:after="120" w:line="288" w:lineRule="auto"/>
              <w:ind w:left="0"/>
              <w:jc w:val="left"/>
            </w:pPr>
            <w:r>
              <w:rPr>
                <w:rFonts w:ascii="Arial" w:hAnsi="Arial" w:eastAsia="等线" w:cs="Arial"/>
                <w:sz w:val="22"/>
              </w:rPr>
              <w:t>SIOC可节省£0.50</w:t>
            </w:r>
          </w:p>
        </w:tc>
      </w:tr>
      <w:tr w14:paraId="3C1F17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6D17544">
            <w:pPr>
              <w:spacing w:before="120" w:after="120" w:line="288" w:lineRule="auto"/>
              <w:ind w:left="0"/>
              <w:jc w:val="left"/>
            </w:pPr>
            <w:r>
              <w:rPr>
                <w:rFonts w:ascii="Arial" w:hAnsi="Arial" w:eastAsia="等线" w:cs="Arial"/>
                <w:sz w:val="22"/>
              </w:rPr>
              <w:t>AP100A</w:t>
            </w:r>
          </w:p>
        </w:tc>
        <w:tc>
          <w:tcPr>
            <w:tcW w:w="1380" w:type="dxa"/>
            <w:tcMar>
              <w:top w:w="60" w:type="dxa"/>
              <w:left w:w="120" w:type="dxa"/>
              <w:bottom w:w="30" w:type="dxa"/>
              <w:right w:w="120" w:type="dxa"/>
            </w:tcMar>
          </w:tcPr>
          <w:p w14:paraId="0FF519CE">
            <w:pPr>
              <w:spacing w:before="120" w:after="120" w:line="288" w:lineRule="auto"/>
              <w:ind w:left="0"/>
              <w:jc w:val="left"/>
            </w:pPr>
            <w:r>
              <w:rPr>
                <w:rFonts w:ascii="Arial" w:hAnsi="Arial" w:eastAsia="等线" w:cs="Arial"/>
                <w:sz w:val="22"/>
              </w:rPr>
              <w:t>US</w:t>
            </w:r>
          </w:p>
        </w:tc>
        <w:tc>
          <w:tcPr>
            <w:tcW w:w="1380" w:type="dxa"/>
            <w:tcMar>
              <w:top w:w="60" w:type="dxa"/>
              <w:left w:w="120" w:type="dxa"/>
              <w:bottom w:w="30" w:type="dxa"/>
              <w:right w:w="120" w:type="dxa"/>
            </w:tcMar>
          </w:tcPr>
          <w:p w14:paraId="54DB5773">
            <w:pPr>
              <w:spacing w:before="120" w:after="120" w:line="288" w:lineRule="auto"/>
              <w:ind w:left="0"/>
              <w:jc w:val="left"/>
            </w:pPr>
            <w:r>
              <w:rPr>
                <w:rFonts w:ascii="Arial" w:hAnsi="Arial" w:eastAsia="等线" w:cs="Arial"/>
                <w:sz w:val="22"/>
              </w:rPr>
              <w:t>$7.60</w:t>
            </w:r>
          </w:p>
        </w:tc>
        <w:tc>
          <w:tcPr>
            <w:tcW w:w="1380" w:type="dxa"/>
            <w:tcMar>
              <w:top w:w="60" w:type="dxa"/>
              <w:left w:w="120" w:type="dxa"/>
              <w:bottom w:w="30" w:type="dxa"/>
              <w:right w:w="120" w:type="dxa"/>
            </w:tcMar>
          </w:tcPr>
          <w:p w14:paraId="2E43FA47">
            <w:pPr>
              <w:spacing w:before="120" w:after="120" w:line="288" w:lineRule="auto"/>
              <w:ind w:left="0"/>
              <w:jc w:val="left"/>
            </w:pPr>
            <w:r>
              <w:rPr>
                <w:rFonts w:ascii="Arial" w:hAnsi="Arial" w:eastAsia="等线" w:cs="Arial"/>
                <w:sz w:val="22"/>
              </w:rPr>
              <w:t>$49.99</w:t>
            </w:r>
          </w:p>
        </w:tc>
        <w:tc>
          <w:tcPr>
            <w:tcW w:w="1380" w:type="dxa"/>
            <w:tcMar>
              <w:top w:w="60" w:type="dxa"/>
              <w:left w:w="120" w:type="dxa"/>
              <w:bottom w:w="30" w:type="dxa"/>
              <w:right w:w="120" w:type="dxa"/>
            </w:tcMar>
          </w:tcPr>
          <w:p w14:paraId="17D8DDFF">
            <w:pPr>
              <w:spacing w:before="120" w:after="120" w:line="288" w:lineRule="auto"/>
              <w:ind w:left="0"/>
              <w:jc w:val="left"/>
            </w:pPr>
            <w:r>
              <w:rPr>
                <w:rFonts w:ascii="Arial" w:hAnsi="Arial" w:eastAsia="等线" w:cs="Arial"/>
                <w:sz w:val="22"/>
              </w:rPr>
              <w:t>15.2%</w:t>
            </w:r>
          </w:p>
        </w:tc>
        <w:tc>
          <w:tcPr>
            <w:tcW w:w="1380" w:type="dxa"/>
            <w:tcMar>
              <w:top w:w="60" w:type="dxa"/>
              <w:left w:w="120" w:type="dxa"/>
              <w:bottom w:w="30" w:type="dxa"/>
              <w:right w:w="120" w:type="dxa"/>
            </w:tcMar>
          </w:tcPr>
          <w:p w14:paraId="7424EE22">
            <w:pPr>
              <w:spacing w:before="120" w:after="120" w:line="288" w:lineRule="auto"/>
              <w:ind w:left="0"/>
              <w:jc w:val="left"/>
            </w:pPr>
            <w:r>
              <w:rPr>
                <w:rFonts w:ascii="Arial" w:hAnsi="Arial" w:eastAsia="等线" w:cs="Arial"/>
                <w:b/>
                <w:sz w:val="22"/>
              </w:rPr>
              <w:t>严重偏高</w:t>
            </w:r>
            <w:r>
              <w:rPr>
                <w:rFonts w:ascii="Arial" w:hAnsi="Arial" w:eastAsia="等线" w:cs="Arial"/>
                <w:sz w:val="22"/>
              </w:rPr>
              <w:t>，必须申请SIOC</w:t>
            </w:r>
          </w:p>
        </w:tc>
      </w:tr>
    </w:tbl>
    <w:p w14:paraId="09B1B802">
      <w:pPr>
        <w:spacing w:before="120" w:after="120" w:line="288" w:lineRule="auto"/>
        <w:ind w:left="0"/>
        <w:jc w:val="left"/>
      </w:pPr>
    </w:p>
    <w:p w14:paraId="52E64D54">
      <w:pPr>
        <w:spacing w:before="120" w:after="120" w:line="288" w:lineRule="auto"/>
        <w:ind w:left="0"/>
        <w:jc w:val="left"/>
      </w:pPr>
      <w:r>
        <w:rPr>
          <w:rFonts w:ascii="Arial" w:hAnsi="Arial" w:eastAsia="等线" w:cs="Arial"/>
          <w:b/>
          <w:sz w:val="22"/>
        </w:rPr>
        <w:t>关键洞察：</w:t>
      </w:r>
      <w:r>
        <w:rPr>
          <w:rFonts w:ascii="Arial" w:hAnsi="Arial" w:eastAsia="等线" w:cs="Arial"/>
          <w:sz w:val="22"/>
        </w:rPr>
        <w:t xml:space="preserve"> AP100A的美国站FBA费占比高达15.2%，这是利润杀手。获得SIOC认证后，预计可降至$5.80，直接释放3.6%的利润空间。</w:t>
      </w:r>
    </w:p>
    <w:p w14:paraId="40276F2B">
      <w:pPr>
        <w:spacing w:before="120" w:after="120" w:line="288" w:lineRule="auto"/>
        <w:ind w:left="0"/>
        <w:jc w:val="left"/>
      </w:pPr>
    </w:p>
    <w:p w14:paraId="5D2818D4">
      <w:pPr>
        <w:pBdr>
          <w:bottom w:val="single" w:color="DEE0E3" w:sz="2" w:space="0"/>
          <w:between w:val="single" w:color="DEE0E3" w:sz="2" w:space="0"/>
        </w:pBdr>
        <w:spacing w:before="120" w:after="120" w:line="288" w:lineRule="auto"/>
        <w:ind w:left="0"/>
      </w:pPr>
    </w:p>
    <w:p w14:paraId="0D6627A6">
      <w:pPr>
        <w:spacing w:before="120" w:after="120" w:line="288" w:lineRule="auto"/>
        <w:ind w:left="0"/>
        <w:jc w:val="left"/>
      </w:pPr>
    </w:p>
    <w:p w14:paraId="413A1E8D">
      <w:pPr>
        <w:spacing w:before="260" w:after="120" w:line="288" w:lineRule="auto"/>
        <w:ind w:left="0"/>
        <w:jc w:val="left"/>
        <w:outlineLvl w:val="3"/>
      </w:pPr>
      <w:bookmarkStart w:id="107" w:name="heading_107"/>
      <w:r>
        <w:rPr>
          <w:rFonts w:ascii="Arial" w:hAnsi="Arial" w:eastAsia="等线" w:cs="Arial"/>
          <w:b/>
          <w:sz w:val="28"/>
        </w:rPr>
        <w:t>策略四：促销利润底线计算——避免越卖越亏</w:t>
      </w:r>
      <w:bookmarkEnd w:id="107"/>
    </w:p>
    <w:p w14:paraId="55094EF6">
      <w:pPr>
        <w:spacing w:before="120" w:after="120" w:line="288" w:lineRule="auto"/>
        <w:ind w:left="0"/>
        <w:jc w:val="left"/>
      </w:pPr>
    </w:p>
    <w:p w14:paraId="081AA8C6">
      <w:pPr>
        <w:spacing w:before="120" w:after="120" w:line="288" w:lineRule="auto"/>
        <w:ind w:left="0"/>
        <w:jc w:val="left"/>
      </w:pPr>
      <w:r>
        <w:rPr>
          <w:rFonts w:ascii="Arial" w:hAnsi="Arial" w:eastAsia="等线" w:cs="Arial"/>
          <w:sz w:val="22"/>
        </w:rPr>
        <w:t>从您的表格可提取不同Coupon力度下的真实利润率（以除螨仪海运至德国为例）：</w:t>
      </w:r>
    </w:p>
    <w:p w14:paraId="1555E3BB">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4BF670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AB8DF2E">
            <w:pPr>
              <w:spacing w:before="120" w:after="120" w:line="288" w:lineRule="auto"/>
              <w:ind w:left="0"/>
              <w:jc w:val="left"/>
            </w:pPr>
            <w:r>
              <w:rPr>
                <w:rFonts w:ascii="Arial" w:hAnsi="Arial" w:eastAsia="等线" w:cs="Arial"/>
                <w:sz w:val="22"/>
              </w:rPr>
              <w:t>Coupon</w:t>
            </w:r>
          </w:p>
        </w:tc>
        <w:tc>
          <w:tcPr>
            <w:tcW w:w="1650" w:type="dxa"/>
            <w:tcMar>
              <w:top w:w="60" w:type="dxa"/>
              <w:left w:w="120" w:type="dxa"/>
              <w:bottom w:w="30" w:type="dxa"/>
              <w:right w:w="120" w:type="dxa"/>
            </w:tcMar>
          </w:tcPr>
          <w:p w14:paraId="5842537C">
            <w:pPr>
              <w:spacing w:before="120" w:after="120" w:line="288" w:lineRule="auto"/>
              <w:ind w:left="0"/>
              <w:jc w:val="left"/>
            </w:pPr>
            <w:r>
              <w:rPr>
                <w:rFonts w:ascii="Arial" w:hAnsi="Arial" w:eastAsia="等线" w:cs="Arial"/>
                <w:sz w:val="22"/>
              </w:rPr>
              <w:t>售价(€)</w:t>
            </w:r>
          </w:p>
        </w:tc>
        <w:tc>
          <w:tcPr>
            <w:tcW w:w="1650" w:type="dxa"/>
            <w:tcMar>
              <w:top w:w="60" w:type="dxa"/>
              <w:left w:w="120" w:type="dxa"/>
              <w:bottom w:w="30" w:type="dxa"/>
              <w:right w:w="120" w:type="dxa"/>
            </w:tcMar>
          </w:tcPr>
          <w:p w14:paraId="1DFFEF00">
            <w:pPr>
              <w:spacing w:before="120" w:after="120" w:line="288" w:lineRule="auto"/>
              <w:ind w:left="0"/>
              <w:jc w:val="left"/>
            </w:pPr>
            <w:r>
              <w:rPr>
                <w:rFonts w:ascii="Arial" w:hAnsi="Arial" w:eastAsia="等线" w:cs="Arial"/>
                <w:sz w:val="22"/>
              </w:rPr>
              <w:t>毛利(€)</w:t>
            </w:r>
          </w:p>
        </w:tc>
        <w:tc>
          <w:tcPr>
            <w:tcW w:w="1650" w:type="dxa"/>
            <w:tcMar>
              <w:top w:w="60" w:type="dxa"/>
              <w:left w:w="120" w:type="dxa"/>
              <w:bottom w:w="30" w:type="dxa"/>
              <w:right w:w="120" w:type="dxa"/>
            </w:tcMar>
          </w:tcPr>
          <w:p w14:paraId="1581D4E4">
            <w:pPr>
              <w:spacing w:before="120" w:after="120" w:line="288" w:lineRule="auto"/>
              <w:ind w:left="0"/>
              <w:jc w:val="left"/>
            </w:pPr>
            <w:r>
              <w:rPr>
                <w:rFonts w:ascii="Arial" w:hAnsi="Arial" w:eastAsia="等线" w:cs="Arial"/>
                <w:sz w:val="22"/>
              </w:rPr>
              <w:t>毛利率</w:t>
            </w:r>
          </w:p>
        </w:tc>
        <w:tc>
          <w:tcPr>
            <w:tcW w:w="1650" w:type="dxa"/>
            <w:tcMar>
              <w:top w:w="60" w:type="dxa"/>
              <w:left w:w="120" w:type="dxa"/>
              <w:bottom w:w="30" w:type="dxa"/>
              <w:right w:w="120" w:type="dxa"/>
            </w:tcMar>
          </w:tcPr>
          <w:p w14:paraId="40534E0B">
            <w:pPr>
              <w:spacing w:before="120" w:after="120" w:line="288" w:lineRule="auto"/>
              <w:ind w:left="0"/>
              <w:jc w:val="left"/>
            </w:pPr>
            <w:r>
              <w:rPr>
                <w:rFonts w:ascii="Arial" w:hAnsi="Arial" w:eastAsia="等线" w:cs="Arial"/>
                <w:sz w:val="22"/>
              </w:rPr>
              <w:t>结论</w:t>
            </w:r>
          </w:p>
        </w:tc>
      </w:tr>
      <w:tr w14:paraId="3CF8C6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0305D5E">
            <w:pPr>
              <w:spacing w:before="120" w:after="120" w:line="288" w:lineRule="auto"/>
              <w:ind w:left="0"/>
              <w:jc w:val="left"/>
            </w:pPr>
            <w:r>
              <w:rPr>
                <w:rFonts w:ascii="Arial" w:hAnsi="Arial" w:eastAsia="等线" w:cs="Arial"/>
                <w:sz w:val="22"/>
              </w:rPr>
              <w:t>0%</w:t>
            </w:r>
          </w:p>
        </w:tc>
        <w:tc>
          <w:tcPr>
            <w:tcW w:w="1650" w:type="dxa"/>
            <w:tcMar>
              <w:top w:w="60" w:type="dxa"/>
              <w:left w:w="120" w:type="dxa"/>
              <w:bottom w:w="30" w:type="dxa"/>
              <w:right w:w="120" w:type="dxa"/>
            </w:tcMar>
          </w:tcPr>
          <w:p w14:paraId="4772DB93">
            <w:pPr>
              <w:spacing w:before="120" w:after="120" w:line="288" w:lineRule="auto"/>
              <w:ind w:left="0"/>
              <w:jc w:val="left"/>
            </w:pPr>
            <w:r>
              <w:rPr>
                <w:rFonts w:ascii="Arial" w:hAnsi="Arial" w:eastAsia="等线" w:cs="Arial"/>
                <w:sz w:val="22"/>
              </w:rPr>
              <w:t>79.99</w:t>
            </w:r>
          </w:p>
        </w:tc>
        <w:tc>
          <w:tcPr>
            <w:tcW w:w="1650" w:type="dxa"/>
            <w:tcMar>
              <w:top w:w="60" w:type="dxa"/>
              <w:left w:w="120" w:type="dxa"/>
              <w:bottom w:w="30" w:type="dxa"/>
              <w:right w:w="120" w:type="dxa"/>
            </w:tcMar>
          </w:tcPr>
          <w:p w14:paraId="7322181E">
            <w:pPr>
              <w:spacing w:before="120" w:after="120" w:line="288" w:lineRule="auto"/>
              <w:ind w:left="0"/>
              <w:jc w:val="left"/>
            </w:pPr>
            <w:r>
              <w:rPr>
                <w:rFonts w:ascii="Arial" w:hAnsi="Arial" w:eastAsia="等线" w:cs="Arial"/>
                <w:sz w:val="22"/>
              </w:rPr>
              <w:t>17.03</w:t>
            </w:r>
          </w:p>
        </w:tc>
        <w:tc>
          <w:tcPr>
            <w:tcW w:w="1650" w:type="dxa"/>
            <w:tcMar>
              <w:top w:w="60" w:type="dxa"/>
              <w:left w:w="120" w:type="dxa"/>
              <w:bottom w:w="30" w:type="dxa"/>
              <w:right w:w="120" w:type="dxa"/>
            </w:tcMar>
          </w:tcPr>
          <w:p w14:paraId="3BDCF8B1">
            <w:pPr>
              <w:spacing w:before="120" w:after="120" w:line="288" w:lineRule="auto"/>
              <w:ind w:left="0"/>
              <w:jc w:val="left"/>
            </w:pPr>
            <w:r>
              <w:rPr>
                <w:rFonts w:ascii="Arial" w:hAnsi="Arial" w:eastAsia="等线" w:cs="Arial"/>
                <w:sz w:val="22"/>
              </w:rPr>
              <w:t>21.3%</w:t>
            </w:r>
          </w:p>
        </w:tc>
        <w:tc>
          <w:tcPr>
            <w:tcW w:w="1650" w:type="dxa"/>
            <w:tcMar>
              <w:top w:w="60" w:type="dxa"/>
              <w:left w:w="120" w:type="dxa"/>
              <w:bottom w:w="30" w:type="dxa"/>
              <w:right w:w="120" w:type="dxa"/>
            </w:tcMar>
          </w:tcPr>
          <w:p w14:paraId="0E7AECCA">
            <w:pPr>
              <w:spacing w:before="120" w:after="120" w:line="288" w:lineRule="auto"/>
              <w:ind w:left="0"/>
              <w:jc w:val="left"/>
            </w:pPr>
            <w:r>
              <w:rPr>
                <w:rFonts w:ascii="Arial" w:hAnsi="Arial" w:eastAsia="等线" w:cs="Arial"/>
                <w:sz w:val="22"/>
              </w:rPr>
              <w:t>✅ 健康</w:t>
            </w:r>
          </w:p>
        </w:tc>
      </w:tr>
      <w:tr w14:paraId="75D174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2EADB79">
            <w:pPr>
              <w:spacing w:before="120" w:after="120" w:line="288" w:lineRule="auto"/>
              <w:ind w:left="0"/>
              <w:jc w:val="left"/>
            </w:pPr>
            <w:r>
              <w:rPr>
                <w:rFonts w:ascii="Arial" w:hAnsi="Arial" w:eastAsia="等线" w:cs="Arial"/>
                <w:sz w:val="22"/>
              </w:rPr>
              <w:t>5%</w:t>
            </w:r>
          </w:p>
        </w:tc>
        <w:tc>
          <w:tcPr>
            <w:tcW w:w="1650" w:type="dxa"/>
            <w:tcMar>
              <w:top w:w="60" w:type="dxa"/>
              <w:left w:w="120" w:type="dxa"/>
              <w:bottom w:w="30" w:type="dxa"/>
              <w:right w:w="120" w:type="dxa"/>
            </w:tcMar>
          </w:tcPr>
          <w:p w14:paraId="24F53E04">
            <w:pPr>
              <w:spacing w:before="120" w:after="120" w:line="288" w:lineRule="auto"/>
              <w:ind w:left="0"/>
              <w:jc w:val="left"/>
            </w:pPr>
            <w:r>
              <w:rPr>
                <w:rFonts w:ascii="Arial" w:hAnsi="Arial" w:eastAsia="等线" w:cs="Arial"/>
                <w:sz w:val="22"/>
              </w:rPr>
              <w:t>75.99</w:t>
            </w:r>
          </w:p>
        </w:tc>
        <w:tc>
          <w:tcPr>
            <w:tcW w:w="1650" w:type="dxa"/>
            <w:tcMar>
              <w:top w:w="60" w:type="dxa"/>
              <w:left w:w="120" w:type="dxa"/>
              <w:bottom w:w="30" w:type="dxa"/>
              <w:right w:w="120" w:type="dxa"/>
            </w:tcMar>
          </w:tcPr>
          <w:p w14:paraId="04528EA7">
            <w:pPr>
              <w:spacing w:before="120" w:after="120" w:line="288" w:lineRule="auto"/>
              <w:ind w:left="0"/>
              <w:jc w:val="left"/>
            </w:pPr>
            <w:r>
              <w:rPr>
                <w:rFonts w:ascii="Arial" w:hAnsi="Arial" w:eastAsia="等线" w:cs="Arial"/>
                <w:sz w:val="22"/>
              </w:rPr>
              <w:t>13.03</w:t>
            </w:r>
          </w:p>
        </w:tc>
        <w:tc>
          <w:tcPr>
            <w:tcW w:w="1650" w:type="dxa"/>
            <w:tcMar>
              <w:top w:w="60" w:type="dxa"/>
              <w:left w:w="120" w:type="dxa"/>
              <w:bottom w:w="30" w:type="dxa"/>
              <w:right w:w="120" w:type="dxa"/>
            </w:tcMar>
          </w:tcPr>
          <w:p w14:paraId="5E6DA2FD">
            <w:pPr>
              <w:spacing w:before="120" w:after="120" w:line="288" w:lineRule="auto"/>
              <w:ind w:left="0"/>
              <w:jc w:val="left"/>
            </w:pPr>
            <w:r>
              <w:rPr>
                <w:rFonts w:ascii="Arial" w:hAnsi="Arial" w:eastAsia="等线" w:cs="Arial"/>
                <w:sz w:val="22"/>
              </w:rPr>
              <w:t>17.1%</w:t>
            </w:r>
          </w:p>
        </w:tc>
        <w:tc>
          <w:tcPr>
            <w:tcW w:w="1650" w:type="dxa"/>
            <w:tcMar>
              <w:top w:w="60" w:type="dxa"/>
              <w:left w:w="120" w:type="dxa"/>
              <w:bottom w:w="30" w:type="dxa"/>
              <w:right w:w="120" w:type="dxa"/>
            </w:tcMar>
          </w:tcPr>
          <w:p w14:paraId="655AED01">
            <w:pPr>
              <w:spacing w:before="120" w:after="120" w:line="288" w:lineRule="auto"/>
              <w:ind w:left="0"/>
              <w:jc w:val="left"/>
            </w:pPr>
            <w:r>
              <w:rPr>
                <w:rFonts w:ascii="Arial" w:hAnsi="Arial" w:eastAsia="等线" w:cs="Arial"/>
                <w:sz w:val="22"/>
              </w:rPr>
              <w:t>✅ 可接受</w:t>
            </w:r>
          </w:p>
        </w:tc>
      </w:tr>
      <w:tr w14:paraId="4972B5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9D59610">
            <w:pPr>
              <w:spacing w:before="120" w:after="120" w:line="288" w:lineRule="auto"/>
              <w:ind w:left="0"/>
              <w:jc w:val="left"/>
            </w:pPr>
            <w:r>
              <w:rPr>
                <w:rFonts w:ascii="Arial" w:hAnsi="Arial" w:eastAsia="等线" w:cs="Arial"/>
                <w:sz w:val="22"/>
              </w:rPr>
              <w:t>10%</w:t>
            </w:r>
          </w:p>
        </w:tc>
        <w:tc>
          <w:tcPr>
            <w:tcW w:w="1650" w:type="dxa"/>
            <w:tcMar>
              <w:top w:w="60" w:type="dxa"/>
              <w:left w:w="120" w:type="dxa"/>
              <w:bottom w:w="30" w:type="dxa"/>
              <w:right w:w="120" w:type="dxa"/>
            </w:tcMar>
          </w:tcPr>
          <w:p w14:paraId="4ECD0CED">
            <w:pPr>
              <w:spacing w:before="120" w:after="120" w:line="288" w:lineRule="auto"/>
              <w:ind w:left="0"/>
              <w:jc w:val="left"/>
            </w:pPr>
            <w:r>
              <w:rPr>
                <w:rFonts w:ascii="Arial" w:hAnsi="Arial" w:eastAsia="等线" w:cs="Arial"/>
                <w:sz w:val="22"/>
              </w:rPr>
              <w:t>71.99</w:t>
            </w:r>
          </w:p>
        </w:tc>
        <w:tc>
          <w:tcPr>
            <w:tcW w:w="1650" w:type="dxa"/>
            <w:tcMar>
              <w:top w:w="60" w:type="dxa"/>
              <w:left w:w="120" w:type="dxa"/>
              <w:bottom w:w="30" w:type="dxa"/>
              <w:right w:w="120" w:type="dxa"/>
            </w:tcMar>
          </w:tcPr>
          <w:p w14:paraId="381A3B53">
            <w:pPr>
              <w:spacing w:before="120" w:after="120" w:line="288" w:lineRule="auto"/>
              <w:ind w:left="0"/>
              <w:jc w:val="left"/>
            </w:pPr>
            <w:r>
              <w:rPr>
                <w:rFonts w:ascii="Arial" w:hAnsi="Arial" w:eastAsia="等线" w:cs="Arial"/>
                <w:sz w:val="22"/>
              </w:rPr>
              <w:t>9.03</w:t>
            </w:r>
          </w:p>
        </w:tc>
        <w:tc>
          <w:tcPr>
            <w:tcW w:w="1650" w:type="dxa"/>
            <w:tcMar>
              <w:top w:w="60" w:type="dxa"/>
              <w:left w:w="120" w:type="dxa"/>
              <w:bottom w:w="30" w:type="dxa"/>
              <w:right w:w="120" w:type="dxa"/>
            </w:tcMar>
          </w:tcPr>
          <w:p w14:paraId="20B14C89">
            <w:pPr>
              <w:spacing w:before="120" w:after="120" w:line="288" w:lineRule="auto"/>
              <w:ind w:left="0"/>
              <w:jc w:val="left"/>
            </w:pPr>
            <w:r>
              <w:rPr>
                <w:rFonts w:ascii="Arial" w:hAnsi="Arial" w:eastAsia="等线" w:cs="Arial"/>
                <w:sz w:val="22"/>
              </w:rPr>
              <w:t>12.5%</w:t>
            </w:r>
          </w:p>
        </w:tc>
        <w:tc>
          <w:tcPr>
            <w:tcW w:w="1650" w:type="dxa"/>
            <w:tcMar>
              <w:top w:w="60" w:type="dxa"/>
              <w:left w:w="120" w:type="dxa"/>
              <w:bottom w:w="30" w:type="dxa"/>
              <w:right w:w="120" w:type="dxa"/>
            </w:tcMar>
          </w:tcPr>
          <w:p w14:paraId="0635748A">
            <w:pPr>
              <w:spacing w:before="120" w:after="120" w:line="288" w:lineRule="auto"/>
              <w:ind w:left="0"/>
              <w:jc w:val="left"/>
            </w:pPr>
            <w:r>
              <w:rPr>
                <w:rFonts w:ascii="Arial" w:hAnsi="Arial" w:eastAsia="等线" w:cs="Arial"/>
                <w:sz w:val="22"/>
              </w:rPr>
              <w:t>⚠️ 谨慎</w:t>
            </w:r>
          </w:p>
        </w:tc>
      </w:tr>
      <w:tr w14:paraId="0DC553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FA2B365">
            <w:pPr>
              <w:spacing w:before="120" w:after="120" w:line="288" w:lineRule="auto"/>
              <w:ind w:left="0"/>
              <w:jc w:val="left"/>
            </w:pPr>
            <w:r>
              <w:rPr>
                <w:rFonts w:ascii="Arial" w:hAnsi="Arial" w:eastAsia="等线" w:cs="Arial"/>
                <w:sz w:val="22"/>
              </w:rPr>
              <w:t>15%</w:t>
            </w:r>
          </w:p>
        </w:tc>
        <w:tc>
          <w:tcPr>
            <w:tcW w:w="1650" w:type="dxa"/>
            <w:tcMar>
              <w:top w:w="60" w:type="dxa"/>
              <w:left w:w="120" w:type="dxa"/>
              <w:bottom w:w="30" w:type="dxa"/>
              <w:right w:w="120" w:type="dxa"/>
            </w:tcMar>
          </w:tcPr>
          <w:p w14:paraId="6883AF41">
            <w:pPr>
              <w:spacing w:before="120" w:after="120" w:line="288" w:lineRule="auto"/>
              <w:ind w:left="0"/>
              <w:jc w:val="left"/>
            </w:pPr>
            <w:r>
              <w:rPr>
                <w:rFonts w:ascii="Arial" w:hAnsi="Arial" w:eastAsia="等线" w:cs="Arial"/>
                <w:sz w:val="22"/>
              </w:rPr>
              <w:t>67.99</w:t>
            </w:r>
          </w:p>
        </w:tc>
        <w:tc>
          <w:tcPr>
            <w:tcW w:w="1650" w:type="dxa"/>
            <w:tcMar>
              <w:top w:w="60" w:type="dxa"/>
              <w:left w:w="120" w:type="dxa"/>
              <w:bottom w:w="30" w:type="dxa"/>
              <w:right w:w="120" w:type="dxa"/>
            </w:tcMar>
          </w:tcPr>
          <w:p w14:paraId="5573F1B9">
            <w:pPr>
              <w:spacing w:before="120" w:after="120" w:line="288" w:lineRule="auto"/>
              <w:ind w:left="0"/>
              <w:jc w:val="left"/>
            </w:pPr>
            <w:r>
              <w:rPr>
                <w:rFonts w:ascii="Arial" w:hAnsi="Arial" w:eastAsia="等线" w:cs="Arial"/>
                <w:sz w:val="22"/>
              </w:rPr>
              <w:t>5.03</w:t>
            </w:r>
          </w:p>
        </w:tc>
        <w:tc>
          <w:tcPr>
            <w:tcW w:w="1650" w:type="dxa"/>
            <w:tcMar>
              <w:top w:w="60" w:type="dxa"/>
              <w:left w:w="120" w:type="dxa"/>
              <w:bottom w:w="30" w:type="dxa"/>
              <w:right w:w="120" w:type="dxa"/>
            </w:tcMar>
          </w:tcPr>
          <w:p w14:paraId="662F8829">
            <w:pPr>
              <w:spacing w:before="120" w:after="120" w:line="288" w:lineRule="auto"/>
              <w:ind w:left="0"/>
              <w:jc w:val="left"/>
            </w:pPr>
            <w:r>
              <w:rPr>
                <w:rFonts w:ascii="Arial" w:hAnsi="Arial" w:eastAsia="等线" w:cs="Arial"/>
                <w:sz w:val="22"/>
              </w:rPr>
              <w:t>7.4%</w:t>
            </w:r>
          </w:p>
        </w:tc>
        <w:tc>
          <w:tcPr>
            <w:tcW w:w="1650" w:type="dxa"/>
            <w:tcMar>
              <w:top w:w="60" w:type="dxa"/>
              <w:left w:w="120" w:type="dxa"/>
              <w:bottom w:w="30" w:type="dxa"/>
              <w:right w:w="120" w:type="dxa"/>
            </w:tcMar>
          </w:tcPr>
          <w:p w14:paraId="234A2EBF">
            <w:pPr>
              <w:spacing w:before="120" w:after="120" w:line="288" w:lineRule="auto"/>
              <w:ind w:left="0"/>
              <w:jc w:val="left"/>
            </w:pPr>
            <w:r>
              <w:rPr>
                <w:rFonts w:ascii="Arial" w:hAnsi="Arial" w:eastAsia="等线" w:cs="Arial"/>
                <w:sz w:val="22"/>
              </w:rPr>
              <w:t>🔴 红线</w:t>
            </w:r>
          </w:p>
        </w:tc>
      </w:tr>
      <w:tr w14:paraId="36943F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FF6E00A">
            <w:pPr>
              <w:spacing w:before="120" w:after="120" w:line="288" w:lineRule="auto"/>
              <w:ind w:left="0"/>
              <w:jc w:val="left"/>
            </w:pPr>
            <w:r>
              <w:rPr>
                <w:rFonts w:ascii="Arial" w:hAnsi="Arial" w:eastAsia="等线" w:cs="Arial"/>
                <w:sz w:val="22"/>
              </w:rPr>
              <w:t>20%(PD)</w:t>
            </w:r>
          </w:p>
        </w:tc>
        <w:tc>
          <w:tcPr>
            <w:tcW w:w="1650" w:type="dxa"/>
            <w:tcMar>
              <w:top w:w="60" w:type="dxa"/>
              <w:left w:w="120" w:type="dxa"/>
              <w:bottom w:w="30" w:type="dxa"/>
              <w:right w:w="120" w:type="dxa"/>
            </w:tcMar>
          </w:tcPr>
          <w:p w14:paraId="4FF8D15D">
            <w:pPr>
              <w:spacing w:before="120" w:after="120" w:line="288" w:lineRule="auto"/>
              <w:ind w:left="0"/>
              <w:jc w:val="left"/>
            </w:pPr>
            <w:r>
              <w:rPr>
                <w:rFonts w:ascii="Arial" w:hAnsi="Arial" w:eastAsia="等线" w:cs="Arial"/>
                <w:sz w:val="22"/>
              </w:rPr>
              <w:t>61.19</w:t>
            </w:r>
          </w:p>
        </w:tc>
        <w:tc>
          <w:tcPr>
            <w:tcW w:w="1650" w:type="dxa"/>
            <w:tcMar>
              <w:top w:w="60" w:type="dxa"/>
              <w:left w:w="120" w:type="dxa"/>
              <w:bottom w:w="30" w:type="dxa"/>
              <w:right w:w="120" w:type="dxa"/>
            </w:tcMar>
          </w:tcPr>
          <w:p w14:paraId="1ED00301">
            <w:pPr>
              <w:spacing w:before="120" w:after="120" w:line="288" w:lineRule="auto"/>
              <w:ind w:left="0"/>
              <w:jc w:val="left"/>
            </w:pPr>
            <w:r>
              <w:rPr>
                <w:rFonts w:ascii="Arial" w:hAnsi="Arial" w:eastAsia="等线" w:cs="Arial"/>
                <w:sz w:val="22"/>
              </w:rPr>
              <w:t>3.07</w:t>
            </w:r>
          </w:p>
        </w:tc>
        <w:tc>
          <w:tcPr>
            <w:tcW w:w="1650" w:type="dxa"/>
            <w:tcMar>
              <w:top w:w="60" w:type="dxa"/>
              <w:left w:w="120" w:type="dxa"/>
              <w:bottom w:w="30" w:type="dxa"/>
              <w:right w:w="120" w:type="dxa"/>
            </w:tcMar>
          </w:tcPr>
          <w:p w14:paraId="04E92424">
            <w:pPr>
              <w:spacing w:before="120" w:after="120" w:line="288" w:lineRule="auto"/>
              <w:ind w:left="0"/>
              <w:jc w:val="left"/>
            </w:pPr>
            <w:r>
              <w:rPr>
                <w:rFonts w:ascii="Arial" w:hAnsi="Arial" w:eastAsia="等线" w:cs="Arial"/>
                <w:sz w:val="22"/>
              </w:rPr>
              <w:t>5.0%</w:t>
            </w:r>
          </w:p>
        </w:tc>
        <w:tc>
          <w:tcPr>
            <w:tcW w:w="1650" w:type="dxa"/>
            <w:tcMar>
              <w:top w:w="60" w:type="dxa"/>
              <w:left w:w="120" w:type="dxa"/>
              <w:bottom w:w="30" w:type="dxa"/>
              <w:right w:w="120" w:type="dxa"/>
            </w:tcMar>
          </w:tcPr>
          <w:p w14:paraId="5AF9AA06">
            <w:pPr>
              <w:spacing w:before="120" w:after="120" w:line="288" w:lineRule="auto"/>
              <w:ind w:left="0"/>
              <w:jc w:val="left"/>
            </w:pPr>
            <w:r>
              <w:rPr>
                <w:rFonts w:ascii="Arial" w:hAnsi="Arial" w:eastAsia="等线" w:cs="Arial"/>
                <w:sz w:val="22"/>
              </w:rPr>
              <w:t>🔴 严重亏损边缘</w:t>
            </w:r>
          </w:p>
        </w:tc>
      </w:tr>
    </w:tbl>
    <w:p w14:paraId="2518023B">
      <w:pPr>
        <w:spacing w:before="120" w:after="120" w:line="288" w:lineRule="auto"/>
        <w:ind w:left="0"/>
        <w:jc w:val="left"/>
      </w:pPr>
    </w:p>
    <w:p w14:paraId="1A51BA1B">
      <w:pPr>
        <w:spacing w:before="120" w:after="120" w:line="288" w:lineRule="auto"/>
        <w:ind w:left="0"/>
        <w:jc w:val="left"/>
      </w:pPr>
      <w:r>
        <w:rPr>
          <w:rFonts w:ascii="Arial" w:hAnsi="Arial" w:eastAsia="等线" w:cs="Arial"/>
          <w:b/>
          <w:sz w:val="22"/>
        </w:rPr>
        <w:t>建议：</w:t>
      </w:r>
      <w:r>
        <w:rPr>
          <w:rFonts w:ascii="Arial" w:hAnsi="Arial" w:eastAsia="等线" w:cs="Arial"/>
          <w:sz w:val="22"/>
        </w:rPr>
        <w:t xml:space="preserve"> 在表格中新增“促销底线价”列，公式自动计算确保毛利率≥15%的最优Coupon上限。除螨仪建议Coupon不超过10%。</w:t>
      </w:r>
    </w:p>
    <w:p w14:paraId="3A4F44C5">
      <w:pPr>
        <w:spacing w:before="120" w:after="120" w:line="288" w:lineRule="auto"/>
        <w:ind w:left="0"/>
        <w:jc w:val="left"/>
      </w:pPr>
    </w:p>
    <w:p w14:paraId="71BFD5BE">
      <w:pPr>
        <w:pBdr>
          <w:bottom w:val="single" w:color="DEE0E3" w:sz="2" w:space="0"/>
          <w:between w:val="single" w:color="DEE0E3" w:sz="2" w:space="0"/>
        </w:pBdr>
        <w:spacing w:before="120" w:after="120" w:line="288" w:lineRule="auto"/>
        <w:ind w:left="0"/>
      </w:pPr>
    </w:p>
    <w:p w14:paraId="145E9875">
      <w:pPr>
        <w:spacing w:before="120" w:after="120" w:line="288" w:lineRule="auto"/>
        <w:ind w:left="0"/>
        <w:jc w:val="left"/>
      </w:pPr>
    </w:p>
    <w:p w14:paraId="52CA3363">
      <w:pPr>
        <w:spacing w:before="260" w:after="120" w:line="288" w:lineRule="auto"/>
        <w:ind w:left="0"/>
        <w:jc w:val="left"/>
        <w:outlineLvl w:val="3"/>
      </w:pPr>
      <w:bookmarkStart w:id="108" w:name="heading_108"/>
      <w:r>
        <w:rPr>
          <w:rFonts w:ascii="Arial" w:hAnsi="Arial" w:eastAsia="等线" w:cs="Arial"/>
          <w:b/>
          <w:sz w:val="28"/>
        </w:rPr>
        <w:t>策略五：渠道利润对比——哪个站点最赚钱？</w:t>
      </w:r>
      <w:bookmarkEnd w:id="108"/>
    </w:p>
    <w:p w14:paraId="3E909919">
      <w:pPr>
        <w:spacing w:before="120" w:after="120" w:line="288" w:lineRule="auto"/>
        <w:ind w:left="0"/>
        <w:jc w:val="left"/>
      </w:pPr>
    </w:p>
    <w:p w14:paraId="6D5CB408">
      <w:pPr>
        <w:spacing w:before="120" w:after="120" w:line="288" w:lineRule="auto"/>
        <w:ind w:left="0"/>
        <w:jc w:val="left"/>
      </w:pPr>
      <w:r>
        <w:rPr>
          <w:rFonts w:ascii="Arial" w:hAnsi="Arial" w:eastAsia="等线" w:cs="Arial"/>
          <w:b/>
          <w:sz w:val="22"/>
        </w:rPr>
        <w:t>同一SKU跨站点利润对比（除螨仪海运为例）：</w:t>
      </w:r>
    </w:p>
    <w:p w14:paraId="18A61A7B">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7F3C89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A1BB1FF">
            <w:pPr>
              <w:spacing w:before="120" w:after="120" w:line="288" w:lineRule="auto"/>
              <w:ind w:left="0"/>
              <w:jc w:val="left"/>
            </w:pPr>
            <w:r>
              <w:rPr>
                <w:rFonts w:ascii="Arial" w:hAnsi="Arial" w:eastAsia="等线" w:cs="Arial"/>
                <w:sz w:val="22"/>
              </w:rPr>
              <w:t>站点</w:t>
            </w:r>
          </w:p>
        </w:tc>
        <w:tc>
          <w:tcPr>
            <w:tcW w:w="1650" w:type="dxa"/>
            <w:tcMar>
              <w:top w:w="60" w:type="dxa"/>
              <w:left w:w="120" w:type="dxa"/>
              <w:bottom w:w="30" w:type="dxa"/>
              <w:right w:w="120" w:type="dxa"/>
            </w:tcMar>
          </w:tcPr>
          <w:p w14:paraId="5461ADF4">
            <w:pPr>
              <w:spacing w:before="120" w:after="120" w:line="288" w:lineRule="auto"/>
              <w:ind w:left="0"/>
              <w:jc w:val="left"/>
            </w:pPr>
            <w:r>
              <w:rPr>
                <w:rFonts w:ascii="Arial" w:hAnsi="Arial" w:eastAsia="等线" w:cs="Arial"/>
                <w:sz w:val="22"/>
              </w:rPr>
              <w:t>售价(本币)</w:t>
            </w:r>
          </w:p>
        </w:tc>
        <w:tc>
          <w:tcPr>
            <w:tcW w:w="1650" w:type="dxa"/>
            <w:tcMar>
              <w:top w:w="60" w:type="dxa"/>
              <w:left w:w="120" w:type="dxa"/>
              <w:bottom w:w="30" w:type="dxa"/>
              <w:right w:w="120" w:type="dxa"/>
            </w:tcMar>
          </w:tcPr>
          <w:p w14:paraId="2FF97AAF">
            <w:pPr>
              <w:spacing w:before="120" w:after="120" w:line="288" w:lineRule="auto"/>
              <w:ind w:left="0"/>
              <w:jc w:val="left"/>
            </w:pPr>
            <w:r>
              <w:rPr>
                <w:rFonts w:ascii="Arial" w:hAnsi="Arial" w:eastAsia="等线" w:cs="Arial"/>
                <w:sz w:val="22"/>
              </w:rPr>
              <w:t>毛利(本币)</w:t>
            </w:r>
          </w:p>
        </w:tc>
        <w:tc>
          <w:tcPr>
            <w:tcW w:w="1650" w:type="dxa"/>
            <w:tcMar>
              <w:top w:w="60" w:type="dxa"/>
              <w:left w:w="120" w:type="dxa"/>
              <w:bottom w:w="30" w:type="dxa"/>
              <w:right w:w="120" w:type="dxa"/>
            </w:tcMar>
          </w:tcPr>
          <w:p w14:paraId="1CBDA196">
            <w:pPr>
              <w:spacing w:before="120" w:after="120" w:line="288" w:lineRule="auto"/>
              <w:ind w:left="0"/>
              <w:jc w:val="left"/>
            </w:pPr>
            <w:r>
              <w:rPr>
                <w:rFonts w:ascii="Arial" w:hAnsi="Arial" w:eastAsia="等线" w:cs="Arial"/>
                <w:sz w:val="22"/>
              </w:rPr>
              <w:t>毛利率</w:t>
            </w:r>
          </w:p>
        </w:tc>
        <w:tc>
          <w:tcPr>
            <w:tcW w:w="1650" w:type="dxa"/>
            <w:tcMar>
              <w:top w:w="60" w:type="dxa"/>
              <w:left w:w="120" w:type="dxa"/>
              <w:bottom w:w="30" w:type="dxa"/>
              <w:right w:w="120" w:type="dxa"/>
            </w:tcMar>
          </w:tcPr>
          <w:p w14:paraId="481E42EE">
            <w:pPr>
              <w:spacing w:before="120" w:after="120" w:line="288" w:lineRule="auto"/>
              <w:ind w:left="0"/>
              <w:jc w:val="left"/>
            </w:pPr>
            <w:r>
              <w:rPr>
                <w:rFonts w:ascii="Arial" w:hAnsi="Arial" w:eastAsia="等线" w:cs="Arial"/>
                <w:sz w:val="22"/>
              </w:rPr>
              <w:t>排名</w:t>
            </w:r>
          </w:p>
        </w:tc>
      </w:tr>
      <w:tr w14:paraId="47DC45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C058BA5">
            <w:pPr>
              <w:spacing w:before="120" w:after="120" w:line="288" w:lineRule="auto"/>
              <w:ind w:left="0"/>
              <w:jc w:val="left"/>
            </w:pPr>
            <w:r>
              <w:rPr>
                <w:rFonts w:ascii="Arial" w:hAnsi="Arial" w:eastAsia="等线" w:cs="Arial"/>
                <w:sz w:val="22"/>
              </w:rPr>
              <w:t>DE</w:t>
            </w:r>
          </w:p>
        </w:tc>
        <w:tc>
          <w:tcPr>
            <w:tcW w:w="1650" w:type="dxa"/>
            <w:tcMar>
              <w:top w:w="60" w:type="dxa"/>
              <w:left w:w="120" w:type="dxa"/>
              <w:bottom w:w="30" w:type="dxa"/>
              <w:right w:w="120" w:type="dxa"/>
            </w:tcMar>
          </w:tcPr>
          <w:p w14:paraId="22D57AF7">
            <w:pPr>
              <w:spacing w:before="120" w:after="120" w:line="288" w:lineRule="auto"/>
              <w:ind w:left="0"/>
              <w:jc w:val="left"/>
            </w:pPr>
            <w:r>
              <w:rPr>
                <w:rFonts w:ascii="Arial" w:hAnsi="Arial" w:eastAsia="等线" w:cs="Arial"/>
                <w:sz w:val="22"/>
              </w:rPr>
              <w:t>€79.99</w:t>
            </w:r>
          </w:p>
        </w:tc>
        <w:tc>
          <w:tcPr>
            <w:tcW w:w="1650" w:type="dxa"/>
            <w:tcMar>
              <w:top w:w="60" w:type="dxa"/>
              <w:left w:w="120" w:type="dxa"/>
              <w:bottom w:w="30" w:type="dxa"/>
              <w:right w:w="120" w:type="dxa"/>
            </w:tcMar>
          </w:tcPr>
          <w:p w14:paraId="0DAEED40">
            <w:pPr>
              <w:spacing w:before="120" w:after="120" w:line="288" w:lineRule="auto"/>
              <w:ind w:left="0"/>
              <w:jc w:val="left"/>
            </w:pPr>
            <w:r>
              <w:rPr>
                <w:rFonts w:ascii="Arial" w:hAnsi="Arial" w:eastAsia="等线" w:cs="Arial"/>
                <w:sz w:val="22"/>
              </w:rPr>
              <w:t>€17.03</w:t>
            </w:r>
          </w:p>
        </w:tc>
        <w:tc>
          <w:tcPr>
            <w:tcW w:w="1650" w:type="dxa"/>
            <w:tcMar>
              <w:top w:w="60" w:type="dxa"/>
              <w:left w:w="120" w:type="dxa"/>
              <w:bottom w:w="30" w:type="dxa"/>
              <w:right w:w="120" w:type="dxa"/>
            </w:tcMar>
          </w:tcPr>
          <w:p w14:paraId="4F2027E9">
            <w:pPr>
              <w:spacing w:before="120" w:after="120" w:line="288" w:lineRule="auto"/>
              <w:ind w:left="0"/>
              <w:jc w:val="left"/>
            </w:pPr>
            <w:r>
              <w:rPr>
                <w:rFonts w:ascii="Arial" w:hAnsi="Arial" w:eastAsia="等线" w:cs="Arial"/>
                <w:sz w:val="22"/>
              </w:rPr>
              <w:t>21.3%</w:t>
            </w:r>
          </w:p>
        </w:tc>
        <w:tc>
          <w:tcPr>
            <w:tcW w:w="1650" w:type="dxa"/>
            <w:tcMar>
              <w:top w:w="60" w:type="dxa"/>
              <w:left w:w="120" w:type="dxa"/>
              <w:bottom w:w="30" w:type="dxa"/>
              <w:right w:w="120" w:type="dxa"/>
            </w:tcMar>
          </w:tcPr>
          <w:p w14:paraId="59005DA6">
            <w:pPr>
              <w:spacing w:before="120" w:after="120" w:line="288" w:lineRule="auto"/>
              <w:ind w:left="0"/>
              <w:jc w:val="left"/>
            </w:pPr>
            <w:r>
              <w:rPr>
                <w:rFonts w:ascii="Arial" w:hAnsi="Arial" w:eastAsia="等线" w:cs="Arial"/>
                <w:sz w:val="22"/>
              </w:rPr>
              <w:t>🥇 1</w:t>
            </w:r>
          </w:p>
        </w:tc>
      </w:tr>
      <w:tr w14:paraId="22C923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22974E2">
            <w:pPr>
              <w:spacing w:before="120" w:after="120" w:line="288" w:lineRule="auto"/>
              <w:ind w:left="0"/>
              <w:jc w:val="left"/>
            </w:pPr>
            <w:r>
              <w:rPr>
                <w:rFonts w:ascii="Arial" w:hAnsi="Arial" w:eastAsia="等线" w:cs="Arial"/>
                <w:sz w:val="22"/>
              </w:rPr>
              <w:t>FR</w:t>
            </w:r>
          </w:p>
        </w:tc>
        <w:tc>
          <w:tcPr>
            <w:tcW w:w="1650" w:type="dxa"/>
            <w:tcMar>
              <w:top w:w="60" w:type="dxa"/>
              <w:left w:w="120" w:type="dxa"/>
              <w:bottom w:w="30" w:type="dxa"/>
              <w:right w:w="120" w:type="dxa"/>
            </w:tcMar>
          </w:tcPr>
          <w:p w14:paraId="18A9D9FF">
            <w:pPr>
              <w:spacing w:before="120" w:after="120" w:line="288" w:lineRule="auto"/>
              <w:ind w:left="0"/>
              <w:jc w:val="left"/>
            </w:pPr>
            <w:r>
              <w:rPr>
                <w:rFonts w:ascii="Arial" w:hAnsi="Arial" w:eastAsia="等线" w:cs="Arial"/>
                <w:sz w:val="22"/>
              </w:rPr>
              <w:t>€79.99</w:t>
            </w:r>
          </w:p>
        </w:tc>
        <w:tc>
          <w:tcPr>
            <w:tcW w:w="1650" w:type="dxa"/>
            <w:tcMar>
              <w:top w:w="60" w:type="dxa"/>
              <w:left w:w="120" w:type="dxa"/>
              <w:bottom w:w="30" w:type="dxa"/>
              <w:right w:w="120" w:type="dxa"/>
            </w:tcMar>
          </w:tcPr>
          <w:p w14:paraId="0300007B">
            <w:pPr>
              <w:spacing w:before="120" w:after="120" w:line="288" w:lineRule="auto"/>
              <w:ind w:left="0"/>
              <w:jc w:val="left"/>
            </w:pPr>
            <w:r>
              <w:rPr>
                <w:rFonts w:ascii="Arial" w:hAnsi="Arial" w:eastAsia="等线" w:cs="Arial"/>
                <w:sz w:val="22"/>
              </w:rPr>
              <w:t>€15.01</w:t>
            </w:r>
          </w:p>
        </w:tc>
        <w:tc>
          <w:tcPr>
            <w:tcW w:w="1650" w:type="dxa"/>
            <w:tcMar>
              <w:top w:w="60" w:type="dxa"/>
              <w:left w:w="120" w:type="dxa"/>
              <w:bottom w:w="30" w:type="dxa"/>
              <w:right w:w="120" w:type="dxa"/>
            </w:tcMar>
          </w:tcPr>
          <w:p w14:paraId="182DF4CA">
            <w:pPr>
              <w:spacing w:before="120" w:after="120" w:line="288" w:lineRule="auto"/>
              <w:ind w:left="0"/>
              <w:jc w:val="left"/>
            </w:pPr>
            <w:r>
              <w:rPr>
                <w:rFonts w:ascii="Arial" w:hAnsi="Arial" w:eastAsia="等线" w:cs="Arial"/>
                <w:sz w:val="22"/>
              </w:rPr>
              <w:t>18.8%</w:t>
            </w:r>
          </w:p>
        </w:tc>
        <w:tc>
          <w:tcPr>
            <w:tcW w:w="1650" w:type="dxa"/>
            <w:tcMar>
              <w:top w:w="60" w:type="dxa"/>
              <w:left w:w="120" w:type="dxa"/>
              <w:bottom w:w="30" w:type="dxa"/>
              <w:right w:w="120" w:type="dxa"/>
            </w:tcMar>
          </w:tcPr>
          <w:p w14:paraId="3AA6BB9A">
            <w:pPr>
              <w:spacing w:before="120" w:after="120" w:line="288" w:lineRule="auto"/>
              <w:ind w:left="0"/>
              <w:jc w:val="left"/>
            </w:pPr>
            <w:r>
              <w:rPr>
                <w:rFonts w:ascii="Arial" w:hAnsi="Arial" w:eastAsia="等线" w:cs="Arial"/>
                <w:sz w:val="22"/>
              </w:rPr>
              <w:t>🥈 2</w:t>
            </w:r>
          </w:p>
        </w:tc>
      </w:tr>
      <w:tr w14:paraId="29FE89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BFF3417">
            <w:pPr>
              <w:spacing w:before="120" w:after="120" w:line="288" w:lineRule="auto"/>
              <w:ind w:left="0"/>
              <w:jc w:val="left"/>
            </w:pPr>
            <w:r>
              <w:rPr>
                <w:rFonts w:ascii="Arial" w:hAnsi="Arial" w:eastAsia="等线" w:cs="Arial"/>
                <w:sz w:val="22"/>
              </w:rPr>
              <w:t>IT</w:t>
            </w:r>
          </w:p>
        </w:tc>
        <w:tc>
          <w:tcPr>
            <w:tcW w:w="1650" w:type="dxa"/>
            <w:tcMar>
              <w:top w:w="60" w:type="dxa"/>
              <w:left w:w="120" w:type="dxa"/>
              <w:bottom w:w="30" w:type="dxa"/>
              <w:right w:w="120" w:type="dxa"/>
            </w:tcMar>
          </w:tcPr>
          <w:p w14:paraId="7FEBF200">
            <w:pPr>
              <w:spacing w:before="120" w:after="120" w:line="288" w:lineRule="auto"/>
              <w:ind w:left="0"/>
              <w:jc w:val="left"/>
            </w:pPr>
            <w:r>
              <w:rPr>
                <w:rFonts w:ascii="Arial" w:hAnsi="Arial" w:eastAsia="等线" w:cs="Arial"/>
                <w:sz w:val="22"/>
              </w:rPr>
              <w:t>€79.99</w:t>
            </w:r>
          </w:p>
        </w:tc>
        <w:tc>
          <w:tcPr>
            <w:tcW w:w="1650" w:type="dxa"/>
            <w:tcMar>
              <w:top w:w="60" w:type="dxa"/>
              <w:left w:w="120" w:type="dxa"/>
              <w:bottom w:w="30" w:type="dxa"/>
              <w:right w:w="120" w:type="dxa"/>
            </w:tcMar>
          </w:tcPr>
          <w:p w14:paraId="64662E74">
            <w:pPr>
              <w:spacing w:before="120" w:after="120" w:line="288" w:lineRule="auto"/>
              <w:ind w:left="0"/>
              <w:jc w:val="left"/>
            </w:pPr>
            <w:r>
              <w:rPr>
                <w:rFonts w:ascii="Arial" w:hAnsi="Arial" w:eastAsia="等线" w:cs="Arial"/>
                <w:sz w:val="22"/>
              </w:rPr>
              <w:t>€14.76</w:t>
            </w:r>
          </w:p>
        </w:tc>
        <w:tc>
          <w:tcPr>
            <w:tcW w:w="1650" w:type="dxa"/>
            <w:tcMar>
              <w:top w:w="60" w:type="dxa"/>
              <w:left w:w="120" w:type="dxa"/>
              <w:bottom w:w="30" w:type="dxa"/>
              <w:right w:w="120" w:type="dxa"/>
            </w:tcMar>
          </w:tcPr>
          <w:p w14:paraId="33C99D09">
            <w:pPr>
              <w:spacing w:before="120" w:after="120" w:line="288" w:lineRule="auto"/>
              <w:ind w:left="0"/>
              <w:jc w:val="left"/>
            </w:pPr>
            <w:r>
              <w:rPr>
                <w:rFonts w:ascii="Arial" w:hAnsi="Arial" w:eastAsia="等线" w:cs="Arial"/>
                <w:sz w:val="22"/>
              </w:rPr>
              <w:t>18.5%</w:t>
            </w:r>
          </w:p>
        </w:tc>
        <w:tc>
          <w:tcPr>
            <w:tcW w:w="1650" w:type="dxa"/>
            <w:tcMar>
              <w:top w:w="60" w:type="dxa"/>
              <w:left w:w="120" w:type="dxa"/>
              <w:bottom w:w="30" w:type="dxa"/>
              <w:right w:w="120" w:type="dxa"/>
            </w:tcMar>
          </w:tcPr>
          <w:p w14:paraId="11AF5F39">
            <w:pPr>
              <w:spacing w:before="120" w:after="120" w:line="288" w:lineRule="auto"/>
              <w:ind w:left="0"/>
              <w:jc w:val="left"/>
            </w:pPr>
            <w:r>
              <w:rPr>
                <w:rFonts w:ascii="Arial" w:hAnsi="Arial" w:eastAsia="等线" w:cs="Arial"/>
                <w:sz w:val="22"/>
              </w:rPr>
              <w:t>🥉 3</w:t>
            </w:r>
          </w:p>
        </w:tc>
      </w:tr>
      <w:tr w14:paraId="2B88D6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75F421E">
            <w:pPr>
              <w:spacing w:before="120" w:after="120" w:line="288" w:lineRule="auto"/>
              <w:ind w:left="0"/>
              <w:jc w:val="left"/>
            </w:pPr>
            <w:r>
              <w:rPr>
                <w:rFonts w:ascii="Arial" w:hAnsi="Arial" w:eastAsia="等线" w:cs="Arial"/>
                <w:sz w:val="22"/>
              </w:rPr>
              <w:t>UK</w:t>
            </w:r>
          </w:p>
        </w:tc>
        <w:tc>
          <w:tcPr>
            <w:tcW w:w="1650" w:type="dxa"/>
            <w:tcMar>
              <w:top w:w="60" w:type="dxa"/>
              <w:left w:w="120" w:type="dxa"/>
              <w:bottom w:w="30" w:type="dxa"/>
              <w:right w:w="120" w:type="dxa"/>
            </w:tcMar>
          </w:tcPr>
          <w:p w14:paraId="4AF59035">
            <w:pPr>
              <w:spacing w:before="120" w:after="120" w:line="288" w:lineRule="auto"/>
              <w:ind w:left="0"/>
              <w:jc w:val="left"/>
            </w:pPr>
            <w:r>
              <w:rPr>
                <w:rFonts w:ascii="Arial" w:hAnsi="Arial" w:eastAsia="等线" w:cs="Arial"/>
                <w:sz w:val="22"/>
              </w:rPr>
              <w:t>£69.99</w:t>
            </w:r>
          </w:p>
        </w:tc>
        <w:tc>
          <w:tcPr>
            <w:tcW w:w="1650" w:type="dxa"/>
            <w:tcMar>
              <w:top w:w="60" w:type="dxa"/>
              <w:left w:w="120" w:type="dxa"/>
              <w:bottom w:w="30" w:type="dxa"/>
              <w:right w:w="120" w:type="dxa"/>
            </w:tcMar>
          </w:tcPr>
          <w:p w14:paraId="6A6A0A6F">
            <w:pPr>
              <w:spacing w:before="120" w:after="120" w:line="288" w:lineRule="auto"/>
              <w:ind w:left="0"/>
              <w:jc w:val="left"/>
            </w:pPr>
            <w:r>
              <w:rPr>
                <w:rFonts w:ascii="Arial" w:hAnsi="Arial" w:eastAsia="等线" w:cs="Arial"/>
                <w:sz w:val="22"/>
              </w:rPr>
              <w:t>£13.14</w:t>
            </w:r>
          </w:p>
        </w:tc>
        <w:tc>
          <w:tcPr>
            <w:tcW w:w="1650" w:type="dxa"/>
            <w:tcMar>
              <w:top w:w="60" w:type="dxa"/>
              <w:left w:w="120" w:type="dxa"/>
              <w:bottom w:w="30" w:type="dxa"/>
              <w:right w:w="120" w:type="dxa"/>
            </w:tcMar>
          </w:tcPr>
          <w:p w14:paraId="24C55E01">
            <w:pPr>
              <w:spacing w:before="120" w:after="120" w:line="288" w:lineRule="auto"/>
              <w:ind w:left="0"/>
              <w:jc w:val="left"/>
            </w:pPr>
            <w:r>
              <w:rPr>
                <w:rFonts w:ascii="Arial" w:hAnsi="Arial" w:eastAsia="等线" w:cs="Arial"/>
                <w:sz w:val="22"/>
              </w:rPr>
              <w:t>18.8%</w:t>
            </w:r>
          </w:p>
        </w:tc>
        <w:tc>
          <w:tcPr>
            <w:tcW w:w="1650" w:type="dxa"/>
            <w:tcMar>
              <w:top w:w="60" w:type="dxa"/>
              <w:left w:w="120" w:type="dxa"/>
              <w:bottom w:w="30" w:type="dxa"/>
              <w:right w:w="120" w:type="dxa"/>
            </w:tcMar>
          </w:tcPr>
          <w:p w14:paraId="441B39BA">
            <w:pPr>
              <w:spacing w:before="120" w:after="120" w:line="288" w:lineRule="auto"/>
              <w:ind w:left="0"/>
              <w:jc w:val="left"/>
            </w:pPr>
            <w:r>
              <w:rPr>
                <w:rFonts w:ascii="Arial" w:hAnsi="Arial" w:eastAsia="等线" w:cs="Arial"/>
                <w:sz w:val="22"/>
              </w:rPr>
              <w:t>🥈 2</w:t>
            </w:r>
          </w:p>
        </w:tc>
      </w:tr>
      <w:tr w14:paraId="7DD724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69AE0E2">
            <w:pPr>
              <w:spacing w:before="120" w:after="120" w:line="288" w:lineRule="auto"/>
              <w:ind w:left="0"/>
              <w:jc w:val="left"/>
            </w:pPr>
            <w:r>
              <w:rPr>
                <w:rFonts w:ascii="Arial" w:hAnsi="Arial" w:eastAsia="等线" w:cs="Arial"/>
                <w:sz w:val="22"/>
              </w:rPr>
              <w:t>ES</w:t>
            </w:r>
          </w:p>
        </w:tc>
        <w:tc>
          <w:tcPr>
            <w:tcW w:w="1650" w:type="dxa"/>
            <w:tcMar>
              <w:top w:w="60" w:type="dxa"/>
              <w:left w:w="120" w:type="dxa"/>
              <w:bottom w:w="30" w:type="dxa"/>
              <w:right w:w="120" w:type="dxa"/>
            </w:tcMar>
          </w:tcPr>
          <w:p w14:paraId="52601E76">
            <w:pPr>
              <w:spacing w:before="120" w:after="120" w:line="288" w:lineRule="auto"/>
              <w:ind w:left="0"/>
              <w:jc w:val="left"/>
            </w:pPr>
            <w:r>
              <w:rPr>
                <w:rFonts w:ascii="Arial" w:hAnsi="Arial" w:eastAsia="等线" w:cs="Arial"/>
                <w:sz w:val="22"/>
              </w:rPr>
              <w:t>€79.99</w:t>
            </w:r>
          </w:p>
        </w:tc>
        <w:tc>
          <w:tcPr>
            <w:tcW w:w="1650" w:type="dxa"/>
            <w:tcMar>
              <w:top w:w="60" w:type="dxa"/>
              <w:left w:w="120" w:type="dxa"/>
              <w:bottom w:w="30" w:type="dxa"/>
              <w:right w:w="120" w:type="dxa"/>
            </w:tcMar>
          </w:tcPr>
          <w:p w14:paraId="009C203A">
            <w:pPr>
              <w:spacing w:before="120" w:after="120" w:line="288" w:lineRule="auto"/>
              <w:ind w:left="0"/>
              <w:jc w:val="left"/>
            </w:pPr>
            <w:r>
              <w:rPr>
                <w:rFonts w:ascii="Arial" w:hAnsi="Arial" w:eastAsia="等线" w:cs="Arial"/>
                <w:sz w:val="22"/>
              </w:rPr>
              <w:t>€13.76</w:t>
            </w:r>
          </w:p>
        </w:tc>
        <w:tc>
          <w:tcPr>
            <w:tcW w:w="1650" w:type="dxa"/>
            <w:tcMar>
              <w:top w:w="60" w:type="dxa"/>
              <w:left w:w="120" w:type="dxa"/>
              <w:bottom w:w="30" w:type="dxa"/>
              <w:right w:w="120" w:type="dxa"/>
            </w:tcMar>
          </w:tcPr>
          <w:p w14:paraId="29D7BF7F">
            <w:pPr>
              <w:spacing w:before="120" w:after="120" w:line="288" w:lineRule="auto"/>
              <w:ind w:left="0"/>
              <w:jc w:val="left"/>
            </w:pPr>
            <w:r>
              <w:rPr>
                <w:rFonts w:ascii="Arial" w:hAnsi="Arial" w:eastAsia="等线" w:cs="Arial"/>
                <w:sz w:val="22"/>
              </w:rPr>
              <w:t>17.2%</w:t>
            </w:r>
          </w:p>
        </w:tc>
        <w:tc>
          <w:tcPr>
            <w:tcW w:w="1650" w:type="dxa"/>
            <w:tcMar>
              <w:top w:w="60" w:type="dxa"/>
              <w:left w:w="120" w:type="dxa"/>
              <w:bottom w:w="30" w:type="dxa"/>
              <w:right w:w="120" w:type="dxa"/>
            </w:tcMar>
          </w:tcPr>
          <w:p w14:paraId="532C9BCC">
            <w:pPr>
              <w:spacing w:before="120" w:after="120" w:line="288" w:lineRule="auto"/>
              <w:ind w:left="0"/>
              <w:jc w:val="left"/>
            </w:pPr>
            <w:r>
              <w:rPr>
                <w:rFonts w:ascii="Arial" w:hAnsi="Arial" w:eastAsia="等线" w:cs="Arial"/>
                <w:sz w:val="22"/>
              </w:rPr>
              <w:t>🥉 3</w:t>
            </w:r>
          </w:p>
        </w:tc>
      </w:tr>
    </w:tbl>
    <w:p w14:paraId="1B00C267">
      <w:pPr>
        <w:spacing w:before="120" w:after="120" w:line="288" w:lineRule="auto"/>
        <w:ind w:left="0"/>
        <w:jc w:val="left"/>
      </w:pPr>
    </w:p>
    <w:p w14:paraId="6FD501D0">
      <w:pPr>
        <w:spacing w:before="120" w:after="120" w:line="288" w:lineRule="auto"/>
        <w:ind w:left="0"/>
        <w:jc w:val="left"/>
      </w:pPr>
      <w:r>
        <w:rPr>
          <w:rFonts w:ascii="Arial" w:hAnsi="Arial" w:eastAsia="等线" w:cs="Arial"/>
          <w:b/>
          <w:sz w:val="22"/>
        </w:rPr>
        <w:t>决策建议：</w:t>
      </w:r>
    </w:p>
    <w:p w14:paraId="7A9A3EE3">
      <w:pPr>
        <w:numPr>
          <w:ilvl w:val="0"/>
          <w:numId w:val="278"/>
        </w:numPr>
        <w:spacing w:before="120" w:after="120" w:line="288" w:lineRule="auto"/>
        <w:ind w:left="0"/>
        <w:jc w:val="left"/>
      </w:pPr>
      <w:r>
        <w:rPr>
          <w:rFonts w:ascii="Arial" w:hAnsi="Arial" w:eastAsia="等线" w:cs="Arial"/>
          <w:sz w:val="22"/>
        </w:rPr>
        <w:t>广告预算向德国站倾斜(利润最高)</w:t>
      </w:r>
    </w:p>
    <w:p w14:paraId="62E99E10">
      <w:pPr>
        <w:numPr>
          <w:ilvl w:val="0"/>
          <w:numId w:val="279"/>
        </w:numPr>
        <w:spacing w:before="120" w:after="120" w:line="288" w:lineRule="auto"/>
        <w:ind w:left="0"/>
        <w:jc w:val="left"/>
      </w:pPr>
      <w:r>
        <w:rPr>
          <w:rFonts w:ascii="Arial" w:hAnsi="Arial" w:eastAsia="等线" w:cs="Arial"/>
          <w:sz w:val="22"/>
        </w:rPr>
        <w:t>西班牙站FBA费较高，优先推进SIOC或考虑轻量包装</w:t>
      </w:r>
    </w:p>
    <w:p w14:paraId="6AE24AF3">
      <w:pPr>
        <w:spacing w:before="120" w:after="120" w:line="288" w:lineRule="auto"/>
        <w:ind w:left="453"/>
        <w:jc w:val="left"/>
      </w:pPr>
    </w:p>
    <w:p w14:paraId="24C45259">
      <w:pPr>
        <w:pBdr>
          <w:bottom w:val="single" w:color="DEE0E3" w:sz="2" w:space="0"/>
          <w:between w:val="single" w:color="DEE0E3" w:sz="2" w:space="0"/>
        </w:pBdr>
        <w:spacing w:before="120" w:after="120" w:line="288" w:lineRule="auto"/>
        <w:ind w:left="0"/>
      </w:pPr>
    </w:p>
    <w:p w14:paraId="373BD666">
      <w:pPr>
        <w:spacing w:before="120" w:after="120" w:line="288" w:lineRule="auto"/>
        <w:ind w:left="0"/>
        <w:jc w:val="left"/>
      </w:pPr>
    </w:p>
    <w:p w14:paraId="4AB02F5B">
      <w:pPr>
        <w:spacing w:before="260" w:after="120" w:line="288" w:lineRule="auto"/>
        <w:ind w:left="0"/>
        <w:jc w:val="left"/>
        <w:outlineLvl w:val="3"/>
      </w:pPr>
      <w:bookmarkStart w:id="109" w:name="heading_109"/>
      <w:r>
        <w:rPr>
          <w:rFonts w:ascii="Arial" w:hAnsi="Arial" w:eastAsia="等线" w:cs="Arial"/>
          <w:b/>
          <w:sz w:val="28"/>
        </w:rPr>
        <w:t>策略六：新品利润率前置规划</w:t>
      </w:r>
      <w:bookmarkEnd w:id="109"/>
    </w:p>
    <w:p w14:paraId="0602B612">
      <w:pPr>
        <w:spacing w:before="120" w:after="120" w:line="288" w:lineRule="auto"/>
        <w:ind w:left="0"/>
        <w:jc w:val="left"/>
      </w:pPr>
    </w:p>
    <w:p w14:paraId="1EC65B8A">
      <w:pPr>
        <w:spacing w:before="120" w:after="120" w:line="288" w:lineRule="auto"/>
        <w:ind w:left="0"/>
        <w:jc w:val="left"/>
      </w:pPr>
      <w:r>
        <w:rPr>
          <w:rFonts w:ascii="Arial" w:hAnsi="Arial" w:eastAsia="等线" w:cs="Arial"/>
          <w:b/>
          <w:sz w:val="22"/>
        </w:rPr>
        <w:t>对于表格中待上市新品（如R0012EU无刷精密电磨），建议在开发阶段就用此表格做倒推定价：</w:t>
      </w:r>
    </w:p>
    <w:p w14:paraId="135E35A4">
      <w:pPr>
        <w:spacing w:before="120" w:after="120" w:line="288" w:lineRule="auto"/>
        <w:ind w:left="0"/>
        <w:jc w:val="left"/>
      </w:pPr>
    </w:p>
    <w:p w14:paraId="5D23CEB8">
      <w:pPr>
        <w:numPr>
          <w:ilvl w:val="0"/>
          <w:numId w:val="280"/>
        </w:numPr>
        <w:spacing w:before="120" w:after="120" w:line="288" w:lineRule="auto"/>
        <w:ind w:left="0"/>
        <w:jc w:val="left"/>
      </w:pPr>
      <w:r>
        <w:rPr>
          <w:rFonts w:ascii="Arial" w:hAnsi="Arial" w:eastAsia="等线" w:cs="Arial"/>
          <w:b/>
          <w:sz w:val="22"/>
        </w:rPr>
        <w:t>确定目标毛利率</w:t>
      </w:r>
      <w:r>
        <w:rPr>
          <w:rFonts w:ascii="Arial" w:hAnsi="Arial" w:eastAsia="等线" w:cs="Arial"/>
          <w:sz w:val="22"/>
        </w:rPr>
        <w:t>（新品建议≥30%以预留广告空间）</w:t>
      </w:r>
    </w:p>
    <w:p w14:paraId="35CCFCC1">
      <w:pPr>
        <w:numPr>
          <w:ilvl w:val="0"/>
          <w:numId w:val="281"/>
        </w:numPr>
        <w:spacing w:before="120" w:after="120" w:line="288" w:lineRule="auto"/>
        <w:ind w:left="0"/>
        <w:jc w:val="left"/>
      </w:pPr>
      <w:r>
        <w:rPr>
          <w:rFonts w:ascii="Arial" w:hAnsi="Arial" w:eastAsia="等线" w:cs="Arial"/>
          <w:b/>
          <w:sz w:val="22"/>
        </w:rPr>
        <w:t>填入预估成本</w:t>
      </w:r>
      <w:r>
        <w:rPr>
          <w:rFonts w:ascii="Arial" w:hAnsi="Arial" w:eastAsia="等线" w:cs="Arial"/>
          <w:sz w:val="22"/>
        </w:rPr>
        <w:t>：采购价、头程、FBA费（参考近似尺寸竞品）</w:t>
      </w:r>
    </w:p>
    <w:p w14:paraId="3F9AEC77">
      <w:pPr>
        <w:numPr>
          <w:ilvl w:val="0"/>
          <w:numId w:val="282"/>
        </w:numPr>
        <w:spacing w:before="120" w:after="120" w:line="288" w:lineRule="auto"/>
        <w:ind w:left="0"/>
        <w:jc w:val="left"/>
      </w:pPr>
      <w:r>
        <w:rPr>
          <w:rFonts w:ascii="Arial" w:hAnsi="Arial" w:eastAsia="等线" w:cs="Arial"/>
          <w:b/>
          <w:sz w:val="22"/>
        </w:rPr>
        <w:t>反推最低售价</w:t>
      </w:r>
      <w:r>
        <w:rPr>
          <w:rFonts w:ascii="Arial" w:hAnsi="Arial" w:eastAsia="等线" w:cs="Arial"/>
          <w:sz w:val="22"/>
        </w:rPr>
        <w:t>：售价 ≥ (采购+头程+FBA) / (1 - 目标毛利率 - 佣金率)</w:t>
      </w:r>
    </w:p>
    <w:p w14:paraId="1630D830">
      <w:pPr>
        <w:numPr>
          <w:ilvl w:val="0"/>
          <w:numId w:val="283"/>
        </w:numPr>
        <w:spacing w:before="120" w:after="120" w:line="288" w:lineRule="auto"/>
        <w:ind w:left="0"/>
        <w:jc w:val="left"/>
      </w:pPr>
      <w:r>
        <w:rPr>
          <w:rFonts w:ascii="Arial" w:hAnsi="Arial" w:eastAsia="等线" w:cs="Arial"/>
          <w:b/>
          <w:sz w:val="22"/>
        </w:rPr>
        <w:t>验证市场接受度</w:t>
      </w:r>
      <w:r>
        <w:rPr>
          <w:rFonts w:ascii="Arial" w:hAnsi="Arial" w:eastAsia="等线" w:cs="Arial"/>
          <w:sz w:val="22"/>
        </w:rPr>
        <w:t>：如果反推价格远超竞品均价，需重新谈判采购价或降配</w:t>
      </w:r>
    </w:p>
    <w:p w14:paraId="2A03BE2E">
      <w:pPr>
        <w:spacing w:before="120" w:after="120" w:line="288" w:lineRule="auto"/>
        <w:ind w:left="453"/>
        <w:jc w:val="left"/>
      </w:pPr>
    </w:p>
    <w:p w14:paraId="53ADB586">
      <w:pPr>
        <w:pBdr>
          <w:bottom w:val="single" w:color="DEE0E3" w:sz="2" w:space="0"/>
          <w:between w:val="single" w:color="DEE0E3" w:sz="2" w:space="0"/>
        </w:pBdr>
        <w:spacing w:before="120" w:after="120" w:line="288" w:lineRule="auto"/>
        <w:ind w:left="0"/>
      </w:pPr>
    </w:p>
    <w:p w14:paraId="686601B0">
      <w:pPr>
        <w:spacing w:before="120" w:after="120" w:line="288" w:lineRule="auto"/>
        <w:ind w:left="0"/>
        <w:jc w:val="left"/>
      </w:pPr>
    </w:p>
    <w:p w14:paraId="40DDDA6A">
      <w:pPr>
        <w:spacing w:before="300" w:after="120" w:line="288" w:lineRule="auto"/>
        <w:ind w:left="0"/>
        <w:jc w:val="left"/>
        <w:outlineLvl w:val="2"/>
      </w:pPr>
      <w:bookmarkStart w:id="110" w:name="heading_110"/>
      <w:r>
        <w:rPr>
          <w:rFonts w:ascii="Arial" w:hAnsi="Arial" w:eastAsia="等线" w:cs="Arial"/>
          <w:b/>
          <w:sz w:val="30"/>
        </w:rPr>
        <w:t>36.3 建议补充的“利润优化仪表盘”字段</w:t>
      </w:r>
      <w:bookmarkEnd w:id="110"/>
    </w:p>
    <w:p w14:paraId="4C1A0C45">
      <w:pPr>
        <w:spacing w:before="120" w:after="120" w:line="288" w:lineRule="auto"/>
        <w:ind w:left="0"/>
        <w:jc w:val="left"/>
      </w:pPr>
    </w:p>
    <w:p w14:paraId="53F69C4F">
      <w:pPr>
        <w:spacing w:before="120" w:after="120" w:line="288" w:lineRule="auto"/>
        <w:ind w:left="0"/>
        <w:jc w:val="left"/>
      </w:pPr>
      <w:r>
        <w:rPr>
          <w:rFonts w:ascii="Arial" w:hAnsi="Arial" w:eastAsia="等线" w:cs="Arial"/>
          <w:sz w:val="22"/>
        </w:rPr>
        <w:t>基于您的现有表格，建议新增以下计算列，让优化决策一目了然：</w:t>
      </w:r>
    </w:p>
    <w:p w14:paraId="762BF7F3">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083AE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35B26CB">
            <w:pPr>
              <w:spacing w:before="120" w:after="120" w:line="288" w:lineRule="auto"/>
              <w:ind w:left="0"/>
              <w:jc w:val="left"/>
            </w:pPr>
            <w:r>
              <w:rPr>
                <w:rFonts w:ascii="Arial" w:hAnsi="Arial" w:eastAsia="等线" w:cs="Arial"/>
                <w:sz w:val="22"/>
              </w:rPr>
              <w:t>新增字段</w:t>
            </w:r>
          </w:p>
        </w:tc>
        <w:tc>
          <w:tcPr>
            <w:tcW w:w="2760" w:type="dxa"/>
            <w:tcMar>
              <w:top w:w="60" w:type="dxa"/>
              <w:left w:w="120" w:type="dxa"/>
              <w:bottom w:w="30" w:type="dxa"/>
              <w:right w:w="120" w:type="dxa"/>
            </w:tcMar>
          </w:tcPr>
          <w:p w14:paraId="5748CC2B">
            <w:pPr>
              <w:spacing w:before="120" w:after="120" w:line="288" w:lineRule="auto"/>
              <w:ind w:left="0"/>
              <w:jc w:val="left"/>
            </w:pPr>
            <w:r>
              <w:rPr>
                <w:rFonts w:ascii="Arial" w:hAnsi="Arial" w:eastAsia="等线" w:cs="Arial"/>
                <w:sz w:val="22"/>
              </w:rPr>
              <w:t>公式/用途</w:t>
            </w:r>
          </w:p>
        </w:tc>
        <w:tc>
          <w:tcPr>
            <w:tcW w:w="2760" w:type="dxa"/>
            <w:tcMar>
              <w:top w:w="60" w:type="dxa"/>
              <w:left w:w="120" w:type="dxa"/>
              <w:bottom w:w="30" w:type="dxa"/>
              <w:right w:w="120" w:type="dxa"/>
            </w:tcMar>
          </w:tcPr>
          <w:p w14:paraId="3D3808AD">
            <w:pPr>
              <w:spacing w:before="120" w:after="120" w:line="288" w:lineRule="auto"/>
              <w:ind w:left="0"/>
              <w:jc w:val="left"/>
            </w:pPr>
            <w:r>
              <w:rPr>
                <w:rFonts w:ascii="Arial" w:hAnsi="Arial" w:eastAsia="等线" w:cs="Arial"/>
                <w:sz w:val="22"/>
              </w:rPr>
              <w:t>优化决策触发</w:t>
            </w:r>
          </w:p>
        </w:tc>
      </w:tr>
      <w:tr w14:paraId="438DB0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DFD59C4">
            <w:pPr>
              <w:spacing w:before="120" w:after="120" w:line="288" w:lineRule="auto"/>
              <w:ind w:left="0"/>
              <w:jc w:val="left"/>
            </w:pPr>
            <w:r>
              <w:rPr>
                <w:rFonts w:ascii="Arial" w:hAnsi="Arial" w:eastAsia="等线" w:cs="Arial"/>
                <w:b/>
                <w:sz w:val="22"/>
              </w:rPr>
              <w:t>利润等级</w:t>
            </w:r>
          </w:p>
        </w:tc>
        <w:tc>
          <w:tcPr>
            <w:tcW w:w="2760" w:type="dxa"/>
            <w:tcMar>
              <w:top w:w="60" w:type="dxa"/>
              <w:left w:w="120" w:type="dxa"/>
              <w:bottom w:w="30" w:type="dxa"/>
              <w:right w:w="120" w:type="dxa"/>
            </w:tcMar>
          </w:tcPr>
          <w:p w14:paraId="51346A01">
            <w:pPr>
              <w:spacing w:before="120" w:after="120" w:line="288" w:lineRule="auto"/>
              <w:ind w:left="0"/>
              <w:jc w:val="left"/>
            </w:pPr>
            <w:r>
              <w:rPr>
                <w:rFonts w:ascii="Arial" w:hAnsi="Arial" w:eastAsia="等线" w:cs="Arial"/>
                <w:sz w:val="22"/>
              </w:rPr>
              <w:t>=IF(毛利率&gt;0.25,"绿",IF(毛利率&gt;0.1,"黄","红"))</w:t>
            </w:r>
          </w:p>
        </w:tc>
        <w:tc>
          <w:tcPr>
            <w:tcW w:w="2760" w:type="dxa"/>
            <w:tcMar>
              <w:top w:w="60" w:type="dxa"/>
              <w:left w:w="120" w:type="dxa"/>
              <w:bottom w:w="30" w:type="dxa"/>
              <w:right w:w="120" w:type="dxa"/>
            </w:tcMar>
          </w:tcPr>
          <w:p w14:paraId="75606F03">
            <w:pPr>
              <w:spacing w:before="120" w:after="120" w:line="288" w:lineRule="auto"/>
              <w:ind w:left="0"/>
              <w:jc w:val="left"/>
            </w:pPr>
            <w:r>
              <w:rPr>
                <w:rFonts w:ascii="Arial" w:hAnsi="Arial" w:eastAsia="等线" w:cs="Arial"/>
                <w:sz w:val="22"/>
              </w:rPr>
              <w:t>红色立即停广告排查</w:t>
            </w:r>
          </w:p>
        </w:tc>
      </w:tr>
      <w:tr w14:paraId="42AC91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B066AAC">
            <w:pPr>
              <w:spacing w:before="120" w:after="120" w:line="288" w:lineRule="auto"/>
              <w:ind w:left="0"/>
              <w:jc w:val="left"/>
            </w:pPr>
            <w:r>
              <w:rPr>
                <w:rFonts w:ascii="Arial" w:hAnsi="Arial" w:eastAsia="等线" w:cs="Arial"/>
                <w:b/>
                <w:sz w:val="22"/>
              </w:rPr>
              <w:t>FBA费占比</w:t>
            </w:r>
          </w:p>
        </w:tc>
        <w:tc>
          <w:tcPr>
            <w:tcW w:w="2760" w:type="dxa"/>
            <w:tcMar>
              <w:top w:w="60" w:type="dxa"/>
              <w:left w:w="120" w:type="dxa"/>
              <w:bottom w:w="30" w:type="dxa"/>
              <w:right w:w="120" w:type="dxa"/>
            </w:tcMar>
          </w:tcPr>
          <w:p w14:paraId="09E2CEAF">
            <w:pPr>
              <w:spacing w:before="120" w:after="120" w:line="288" w:lineRule="auto"/>
              <w:ind w:left="0"/>
              <w:jc w:val="left"/>
            </w:pPr>
            <w:r>
              <w:rPr>
                <w:rFonts w:ascii="Arial" w:hAnsi="Arial" w:eastAsia="等线" w:cs="Arial"/>
                <w:sz w:val="22"/>
              </w:rPr>
              <w:t>=FBA配送费/售价</w:t>
            </w:r>
          </w:p>
        </w:tc>
        <w:tc>
          <w:tcPr>
            <w:tcW w:w="2760" w:type="dxa"/>
            <w:tcMar>
              <w:top w:w="60" w:type="dxa"/>
              <w:left w:w="120" w:type="dxa"/>
              <w:bottom w:w="30" w:type="dxa"/>
              <w:right w:w="120" w:type="dxa"/>
            </w:tcMar>
          </w:tcPr>
          <w:p w14:paraId="09111F08">
            <w:pPr>
              <w:spacing w:before="120" w:after="120" w:line="288" w:lineRule="auto"/>
              <w:ind w:left="0"/>
              <w:jc w:val="left"/>
            </w:pPr>
            <w:r>
              <w:rPr>
                <w:rFonts w:ascii="Arial" w:hAnsi="Arial" w:eastAsia="等线" w:cs="Arial"/>
                <w:sz w:val="22"/>
              </w:rPr>
              <w:t>&gt;12%需申请SIOC</w:t>
            </w:r>
          </w:p>
        </w:tc>
      </w:tr>
      <w:tr w14:paraId="2FB6B3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16B2752">
            <w:pPr>
              <w:spacing w:before="120" w:after="120" w:line="288" w:lineRule="auto"/>
              <w:ind w:left="0"/>
              <w:jc w:val="left"/>
            </w:pPr>
            <w:r>
              <w:rPr>
                <w:rFonts w:ascii="Arial" w:hAnsi="Arial" w:eastAsia="等线" w:cs="Arial"/>
                <w:b/>
                <w:sz w:val="22"/>
              </w:rPr>
              <w:t>保本Coupon上限</w:t>
            </w:r>
          </w:p>
        </w:tc>
        <w:tc>
          <w:tcPr>
            <w:tcW w:w="2760" w:type="dxa"/>
            <w:tcMar>
              <w:top w:w="60" w:type="dxa"/>
              <w:left w:w="120" w:type="dxa"/>
              <w:bottom w:w="30" w:type="dxa"/>
              <w:right w:w="120" w:type="dxa"/>
            </w:tcMar>
          </w:tcPr>
          <w:p w14:paraId="6B68FD97">
            <w:pPr>
              <w:spacing w:before="120" w:after="120" w:line="288" w:lineRule="auto"/>
              <w:ind w:left="0"/>
              <w:jc w:val="left"/>
            </w:pPr>
            <w:r>
              <w:rPr>
                <w:rFonts w:ascii="Arial" w:hAnsi="Arial" w:eastAsia="等线" w:cs="Arial"/>
                <w:sz w:val="22"/>
              </w:rPr>
              <w:t>=ROUNDDOWN((毛利-安全边际)/售价*100,0)</w:t>
            </w:r>
          </w:p>
        </w:tc>
        <w:tc>
          <w:tcPr>
            <w:tcW w:w="2760" w:type="dxa"/>
            <w:tcMar>
              <w:top w:w="60" w:type="dxa"/>
              <w:left w:w="120" w:type="dxa"/>
              <w:bottom w:w="30" w:type="dxa"/>
              <w:right w:w="120" w:type="dxa"/>
            </w:tcMar>
          </w:tcPr>
          <w:p w14:paraId="035EC6CC">
            <w:pPr>
              <w:spacing w:before="120" w:after="120" w:line="288" w:lineRule="auto"/>
              <w:ind w:left="0"/>
              <w:jc w:val="left"/>
            </w:pPr>
            <w:r>
              <w:rPr>
                <w:rFonts w:ascii="Arial" w:hAnsi="Arial" w:eastAsia="等线" w:cs="Arial"/>
                <w:sz w:val="22"/>
              </w:rPr>
              <w:t>促销策略依据</w:t>
            </w:r>
          </w:p>
        </w:tc>
      </w:tr>
      <w:tr w14:paraId="479492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BF496BC">
            <w:pPr>
              <w:spacing w:before="120" w:after="120" w:line="288" w:lineRule="auto"/>
              <w:ind w:left="0"/>
              <w:jc w:val="left"/>
            </w:pPr>
            <w:r>
              <w:rPr>
                <w:rFonts w:ascii="Arial" w:hAnsi="Arial" w:eastAsia="等线" w:cs="Arial"/>
                <w:b/>
                <w:sz w:val="22"/>
              </w:rPr>
              <w:t>物流效率比</w:t>
            </w:r>
          </w:p>
        </w:tc>
        <w:tc>
          <w:tcPr>
            <w:tcW w:w="2760" w:type="dxa"/>
            <w:tcMar>
              <w:top w:w="60" w:type="dxa"/>
              <w:left w:w="120" w:type="dxa"/>
              <w:bottom w:w="30" w:type="dxa"/>
              <w:right w:w="120" w:type="dxa"/>
            </w:tcMar>
          </w:tcPr>
          <w:p w14:paraId="46316154">
            <w:pPr>
              <w:spacing w:before="120" w:after="120" w:line="288" w:lineRule="auto"/>
              <w:ind w:left="0"/>
              <w:jc w:val="left"/>
            </w:pPr>
            <w:r>
              <w:rPr>
                <w:rFonts w:ascii="Arial" w:hAnsi="Arial" w:eastAsia="等线" w:cs="Arial"/>
                <w:sz w:val="22"/>
              </w:rPr>
              <w:t>=实重/体积重</w:t>
            </w:r>
          </w:p>
        </w:tc>
        <w:tc>
          <w:tcPr>
            <w:tcW w:w="2760" w:type="dxa"/>
            <w:tcMar>
              <w:top w:w="60" w:type="dxa"/>
              <w:left w:w="120" w:type="dxa"/>
              <w:bottom w:w="30" w:type="dxa"/>
              <w:right w:w="120" w:type="dxa"/>
            </w:tcMar>
          </w:tcPr>
          <w:p w14:paraId="644F424A">
            <w:pPr>
              <w:spacing w:before="120" w:after="120" w:line="288" w:lineRule="auto"/>
              <w:ind w:left="0"/>
              <w:jc w:val="left"/>
            </w:pPr>
            <w:r>
              <w:rPr>
                <w:rFonts w:ascii="Arial" w:hAnsi="Arial" w:eastAsia="等线" w:cs="Arial"/>
                <w:sz w:val="22"/>
              </w:rPr>
              <w:t>&lt;0.6为泡货标记</w:t>
            </w:r>
          </w:p>
        </w:tc>
      </w:tr>
      <w:tr w14:paraId="7C3BA0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DF6413B">
            <w:pPr>
              <w:spacing w:before="120" w:after="120" w:line="288" w:lineRule="auto"/>
              <w:ind w:left="0"/>
              <w:jc w:val="left"/>
            </w:pPr>
            <w:r>
              <w:rPr>
                <w:rFonts w:ascii="Arial" w:hAnsi="Arial" w:eastAsia="等线" w:cs="Arial"/>
                <w:b/>
                <w:sz w:val="22"/>
              </w:rPr>
              <w:t>净利润/月</w:t>
            </w:r>
          </w:p>
        </w:tc>
        <w:tc>
          <w:tcPr>
            <w:tcW w:w="2760" w:type="dxa"/>
            <w:tcMar>
              <w:top w:w="60" w:type="dxa"/>
              <w:left w:w="120" w:type="dxa"/>
              <w:bottom w:w="30" w:type="dxa"/>
              <w:right w:w="120" w:type="dxa"/>
            </w:tcMar>
          </w:tcPr>
          <w:p w14:paraId="16F7F0C0">
            <w:pPr>
              <w:spacing w:before="120" w:after="120" w:line="288" w:lineRule="auto"/>
              <w:ind w:left="0"/>
              <w:jc w:val="left"/>
            </w:pPr>
            <w:r>
              <w:rPr>
                <w:rFonts w:ascii="Arial" w:hAnsi="Arial" w:eastAsia="等线" w:cs="Arial"/>
                <w:sz w:val="22"/>
              </w:rPr>
              <w:t>=毛利 × 月均销量 - 固定成本</w:t>
            </w:r>
          </w:p>
        </w:tc>
        <w:tc>
          <w:tcPr>
            <w:tcW w:w="2760" w:type="dxa"/>
            <w:tcMar>
              <w:top w:w="60" w:type="dxa"/>
              <w:left w:w="120" w:type="dxa"/>
              <w:bottom w:w="30" w:type="dxa"/>
              <w:right w:w="120" w:type="dxa"/>
            </w:tcMar>
          </w:tcPr>
          <w:p w14:paraId="02C7F964">
            <w:pPr>
              <w:spacing w:before="120" w:after="120" w:line="288" w:lineRule="auto"/>
              <w:ind w:left="0"/>
              <w:jc w:val="left"/>
            </w:pPr>
            <w:r>
              <w:rPr>
                <w:rFonts w:ascii="Arial" w:hAnsi="Arial" w:eastAsia="等线" w:cs="Arial"/>
                <w:sz w:val="22"/>
              </w:rPr>
              <w:t>决定是否保留SKU</w:t>
            </w:r>
          </w:p>
        </w:tc>
      </w:tr>
    </w:tbl>
    <w:p w14:paraId="326572DF">
      <w:pPr>
        <w:spacing w:before="120" w:after="120" w:line="288" w:lineRule="auto"/>
        <w:ind w:left="0"/>
        <w:jc w:val="left"/>
      </w:pPr>
    </w:p>
    <w:p w14:paraId="4BB0B9A5">
      <w:pPr>
        <w:pBdr>
          <w:bottom w:val="single" w:color="DEE0E3" w:sz="2" w:space="0"/>
          <w:between w:val="single" w:color="DEE0E3" w:sz="2" w:space="0"/>
        </w:pBdr>
        <w:spacing w:before="120" w:after="120" w:line="288" w:lineRule="auto"/>
        <w:ind w:left="0"/>
      </w:pPr>
    </w:p>
    <w:p w14:paraId="0E856B39">
      <w:pPr>
        <w:spacing w:before="120" w:after="120" w:line="288" w:lineRule="auto"/>
        <w:ind w:left="0"/>
        <w:jc w:val="left"/>
      </w:pPr>
    </w:p>
    <w:p w14:paraId="29A3C9D0">
      <w:pPr>
        <w:spacing w:before="300" w:after="120" w:line="288" w:lineRule="auto"/>
        <w:ind w:left="0"/>
        <w:jc w:val="left"/>
        <w:outlineLvl w:val="2"/>
      </w:pPr>
      <w:bookmarkStart w:id="111" w:name="heading_111"/>
      <w:r>
        <w:rPr>
          <w:rFonts w:ascii="Arial" w:hAnsi="Arial" w:eastAsia="等线" w:cs="Arial"/>
          <w:b/>
          <w:sz w:val="30"/>
        </w:rPr>
        <w:t>36.4 利润率优化优先级排序（30/60/90天计划）</w:t>
      </w:r>
      <w:bookmarkEnd w:id="111"/>
    </w:p>
    <w:p w14:paraId="6D2074F5">
      <w:pPr>
        <w:spacing w:before="120" w:after="120" w:line="288" w:lineRule="auto"/>
        <w:ind w:left="0"/>
        <w:jc w:val="left"/>
      </w:pPr>
    </w:p>
    <w:p w14:paraId="141F1486">
      <w:pPr>
        <w:spacing w:before="120" w:after="120" w:line="288" w:lineRule="auto"/>
        <w:ind w:left="0"/>
        <w:jc w:val="left"/>
      </w:pPr>
      <w:r>
        <w:rPr>
          <w:rFonts w:ascii="Arial" w:hAnsi="Arial" w:eastAsia="等线" w:cs="Arial"/>
          <w:b/>
          <w:sz w:val="22"/>
        </w:rPr>
        <w:t>30天速赢（低投入高回报）：</w:t>
      </w:r>
    </w:p>
    <w:p w14:paraId="43ACCE9D">
      <w:pPr>
        <w:numPr>
          <w:ilvl w:val="0"/>
          <w:numId w:val="284"/>
        </w:numPr>
        <w:spacing w:before="120" w:after="120" w:line="288" w:lineRule="auto"/>
        <w:ind w:left="0"/>
        <w:jc w:val="left"/>
      </w:pPr>
      <w:r>
        <w:rPr>
          <w:rFonts w:ascii="Arial" w:hAnsi="Arial" w:eastAsia="等线" w:cs="Arial"/>
          <w:sz w:val="22"/>
        </w:rPr>
        <w:t>补全表格中所有SKU各站点的成本数据（部分空值需完善）</w:t>
      </w:r>
    </w:p>
    <w:p w14:paraId="3047358B">
      <w:pPr>
        <w:numPr>
          <w:ilvl w:val="0"/>
          <w:numId w:val="285"/>
        </w:numPr>
        <w:spacing w:before="120" w:after="120" w:line="288" w:lineRule="auto"/>
        <w:ind w:left="0"/>
        <w:jc w:val="left"/>
      </w:pPr>
      <w:r>
        <w:rPr>
          <w:rFonts w:ascii="Arial" w:hAnsi="Arial" w:eastAsia="等线" w:cs="Arial"/>
          <w:sz w:val="22"/>
        </w:rPr>
        <w:t>对所有FBA费占比&gt;12%的ASIN申请SIOC认证</w:t>
      </w:r>
    </w:p>
    <w:p w14:paraId="20FF3EC6">
      <w:pPr>
        <w:numPr>
          <w:ilvl w:val="0"/>
          <w:numId w:val="286"/>
        </w:numPr>
        <w:spacing w:before="120" w:after="120" w:line="288" w:lineRule="auto"/>
        <w:ind w:left="0"/>
        <w:jc w:val="left"/>
      </w:pPr>
      <w:r>
        <w:rPr>
          <w:rFonts w:ascii="Arial" w:hAnsi="Arial" w:eastAsia="等线" w:cs="Arial"/>
          <w:sz w:val="22"/>
        </w:rPr>
        <w:t>暂停毛利率&lt;10%产品的非品牌广告</w:t>
      </w:r>
    </w:p>
    <w:p w14:paraId="1C58D92E">
      <w:pPr>
        <w:numPr>
          <w:ilvl w:val="0"/>
          <w:numId w:val="287"/>
        </w:numPr>
        <w:spacing w:before="120" w:after="120" w:line="288" w:lineRule="auto"/>
        <w:ind w:left="0"/>
        <w:jc w:val="left"/>
      </w:pPr>
      <w:r>
        <w:rPr>
          <w:rFonts w:ascii="Arial" w:hAnsi="Arial" w:eastAsia="等线" w:cs="Arial"/>
          <w:sz w:val="22"/>
        </w:rPr>
        <w:t>与物流商谈判海运价格（集中量大的SKU统一询价）</w:t>
      </w:r>
    </w:p>
    <w:p w14:paraId="7CFF91A8">
      <w:pPr>
        <w:spacing w:before="120" w:after="120" w:line="288" w:lineRule="auto"/>
        <w:ind w:left="453"/>
        <w:jc w:val="left"/>
      </w:pPr>
    </w:p>
    <w:p w14:paraId="61E453AE">
      <w:pPr>
        <w:spacing w:before="120" w:after="120" w:line="288" w:lineRule="auto"/>
        <w:ind w:left="0"/>
        <w:jc w:val="left"/>
      </w:pPr>
      <w:r>
        <w:rPr>
          <w:rFonts w:ascii="Arial" w:hAnsi="Arial" w:eastAsia="等线" w:cs="Arial"/>
          <w:b/>
          <w:sz w:val="22"/>
        </w:rPr>
        <w:t>60天结构优化：</w:t>
      </w:r>
    </w:p>
    <w:p w14:paraId="6E77A39F">
      <w:pPr>
        <w:numPr>
          <w:ilvl w:val="0"/>
          <w:numId w:val="288"/>
        </w:numPr>
        <w:spacing w:before="120" w:after="120" w:line="288" w:lineRule="auto"/>
        <w:ind w:left="0"/>
        <w:jc w:val="left"/>
      </w:pPr>
      <w:r>
        <w:rPr>
          <w:rFonts w:ascii="Arial" w:hAnsi="Arial" w:eastAsia="等线" w:cs="Arial"/>
          <w:sz w:val="22"/>
        </w:rPr>
        <w:t>优化泡货包装（如滤芯类增大装箱数）</w:t>
      </w:r>
    </w:p>
    <w:p w14:paraId="765B902C">
      <w:pPr>
        <w:numPr>
          <w:ilvl w:val="0"/>
          <w:numId w:val="289"/>
        </w:numPr>
        <w:spacing w:before="120" w:after="120" w:line="288" w:lineRule="auto"/>
        <w:ind w:left="0"/>
        <w:jc w:val="left"/>
      </w:pPr>
      <w:r>
        <w:rPr>
          <w:rFonts w:ascii="Arial" w:hAnsi="Arial" w:eastAsia="等线" w:cs="Arial"/>
          <w:sz w:val="22"/>
        </w:rPr>
        <w:t>与VM沟通，将毛利率&lt;15%的产品PO价合理提价</w:t>
      </w:r>
    </w:p>
    <w:p w14:paraId="73F1068C">
      <w:pPr>
        <w:numPr>
          <w:ilvl w:val="0"/>
          <w:numId w:val="290"/>
        </w:numPr>
        <w:spacing w:before="120" w:after="120" w:line="288" w:lineRule="auto"/>
        <w:ind w:left="0"/>
        <w:jc w:val="left"/>
      </w:pPr>
      <w:r>
        <w:rPr>
          <w:rFonts w:ascii="Arial" w:hAnsi="Arial" w:eastAsia="等线" w:cs="Arial"/>
          <w:sz w:val="22"/>
        </w:rPr>
        <w:t>建立月度利润回顾机制，表格数据自动刷新</w:t>
      </w:r>
    </w:p>
    <w:p w14:paraId="30BC6FDA">
      <w:pPr>
        <w:spacing w:before="120" w:after="120" w:line="288" w:lineRule="auto"/>
        <w:ind w:left="453"/>
        <w:jc w:val="left"/>
      </w:pPr>
    </w:p>
    <w:p w14:paraId="4540D834">
      <w:pPr>
        <w:spacing w:before="120" w:after="120" w:line="288" w:lineRule="auto"/>
        <w:ind w:left="0"/>
        <w:jc w:val="left"/>
      </w:pPr>
      <w:r>
        <w:rPr>
          <w:rFonts w:ascii="Arial" w:hAnsi="Arial" w:eastAsia="等线" w:cs="Arial"/>
          <w:b/>
          <w:sz w:val="22"/>
        </w:rPr>
        <w:t>90天战略调整：</w:t>
      </w:r>
    </w:p>
    <w:p w14:paraId="6B17A8F1">
      <w:pPr>
        <w:numPr>
          <w:ilvl w:val="0"/>
          <w:numId w:val="291"/>
        </w:numPr>
        <w:spacing w:before="120" w:after="120" w:line="288" w:lineRule="auto"/>
        <w:ind w:left="0"/>
        <w:jc w:val="left"/>
      </w:pPr>
      <w:r>
        <w:rPr>
          <w:rFonts w:ascii="Arial" w:hAnsi="Arial" w:eastAsia="等线" w:cs="Arial"/>
          <w:sz w:val="22"/>
        </w:rPr>
        <w:t>淘汰连续3个月毛利率&lt;5%的SKU</w:t>
      </w:r>
    </w:p>
    <w:p w14:paraId="5D55A0A2">
      <w:pPr>
        <w:numPr>
          <w:ilvl w:val="0"/>
          <w:numId w:val="292"/>
        </w:numPr>
        <w:spacing w:before="120" w:after="120" w:line="288" w:lineRule="auto"/>
        <w:ind w:left="0"/>
        <w:jc w:val="left"/>
      </w:pPr>
      <w:r>
        <w:rPr>
          <w:rFonts w:ascii="Arial" w:hAnsi="Arial" w:eastAsia="等线" w:cs="Arial"/>
          <w:sz w:val="22"/>
        </w:rPr>
        <w:t>新品开发时用此表格做利润可行性评估（门禁机制）</w:t>
      </w:r>
    </w:p>
    <w:p w14:paraId="43FCCE12">
      <w:pPr>
        <w:numPr>
          <w:ilvl w:val="0"/>
          <w:numId w:val="293"/>
        </w:numPr>
        <w:spacing w:before="120" w:after="120" w:line="288" w:lineRule="auto"/>
        <w:ind w:left="0"/>
        <w:jc w:val="left"/>
      </w:pPr>
      <w:r>
        <w:rPr>
          <w:rFonts w:ascii="Arial" w:hAnsi="Arial" w:eastAsia="等线" w:cs="Arial"/>
          <w:sz w:val="22"/>
        </w:rPr>
        <w:t>探索铁路/海运混合模式降低头程成本</w:t>
      </w:r>
    </w:p>
    <w:p w14:paraId="1F4D3DFD">
      <w:pPr>
        <w:spacing w:before="120" w:after="120" w:line="288" w:lineRule="auto"/>
        <w:ind w:left="453"/>
        <w:jc w:val="left"/>
      </w:pPr>
    </w:p>
    <w:p w14:paraId="0DA55208">
      <w:pPr>
        <w:pBdr>
          <w:bottom w:val="single" w:color="DEE0E3" w:sz="2" w:space="0"/>
          <w:between w:val="single" w:color="DEE0E3" w:sz="2" w:space="0"/>
        </w:pBdr>
        <w:spacing w:before="120" w:after="120" w:line="288" w:lineRule="auto"/>
        <w:ind w:left="0"/>
      </w:pPr>
    </w:p>
    <w:p w14:paraId="234CEB3E">
      <w:pPr>
        <w:spacing w:before="120" w:after="120" w:line="288" w:lineRule="auto"/>
        <w:ind w:left="0"/>
        <w:jc w:val="left"/>
      </w:pPr>
    </w:p>
    <w:p w14:paraId="41B2AD8F">
      <w:pPr>
        <w:spacing w:before="120" w:after="120" w:line="288" w:lineRule="auto"/>
        <w:ind w:left="0"/>
        <w:jc w:val="left"/>
      </w:pPr>
      <w:r>
        <w:rPr>
          <w:rFonts w:ascii="Arial" w:hAnsi="Arial" w:eastAsia="等线" w:cs="Arial"/>
          <w:sz w:val="22"/>
        </w:rPr>
        <w:t>如果您需要，我可以协助针对表格中的</w:t>
      </w:r>
      <w:r>
        <w:rPr>
          <w:rFonts w:ascii="Arial" w:hAnsi="Arial" w:eastAsia="等线" w:cs="Arial"/>
          <w:b/>
          <w:sz w:val="22"/>
        </w:rPr>
        <w:t>特定SKU做深度利润解剖</w:t>
      </w:r>
      <w:r>
        <w:rPr>
          <w:rFonts w:ascii="Arial" w:hAnsi="Arial" w:eastAsia="等线" w:cs="Arial"/>
          <w:sz w:val="22"/>
        </w:rPr>
        <w:t>，或者帮您</w:t>
      </w:r>
      <w:r>
        <w:rPr>
          <w:rFonts w:ascii="Arial" w:hAnsi="Arial" w:eastAsia="等线" w:cs="Arial"/>
          <w:b/>
          <w:sz w:val="22"/>
        </w:rPr>
        <w:t>设计一套自动化的利润监控Excel模板</w:t>
      </w:r>
      <w:r>
        <w:rPr>
          <w:rFonts w:ascii="Arial" w:hAnsi="Arial" w:eastAsia="等线" w:cs="Arial"/>
          <w:sz w:val="22"/>
        </w:rPr>
        <w:t>（含条件格式红黄绿灯、利润瀑布图等）。</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DEF2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C5D1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4"/>
      <w:numFmt w:val="decimal"/>
      <w:lvlText w:val="%1."/>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1"/>
      <w:numFmt w:val="decimal"/>
      <w:lvlText w:val="%1."/>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4994F45"/>
    <w:multiLevelType w:val="singleLevel"/>
    <w:tmpl w:val="84994F45"/>
    <w:lvl w:ilvl="0" w:tentative="0">
      <w:start w:val="0"/>
      <w:numFmt w:val="bullet"/>
      <w:lvlText w:val="•"/>
      <w:lvlJc w:val="left"/>
      <w:rPr>
        <w:color w:val="3370FF"/>
      </w:rPr>
    </w:lvl>
  </w:abstractNum>
  <w:abstractNum w:abstractNumId="6">
    <w:nsid w:val="87B75F0A"/>
    <w:multiLevelType w:val="singleLevel"/>
    <w:tmpl w:val="87B75F0A"/>
    <w:lvl w:ilvl="0" w:tentative="0">
      <w:start w:val="1"/>
      <w:numFmt w:val="decimal"/>
      <w:lvlText w:val="%1."/>
      <w:lvlJc w:val="left"/>
      <w:rPr>
        <w:color w:val="3370FF"/>
      </w:rPr>
    </w:lvl>
  </w:abstractNum>
  <w:abstractNum w:abstractNumId="7">
    <w:nsid w:val="883B3669"/>
    <w:multiLevelType w:val="singleLevel"/>
    <w:tmpl w:val="883B3669"/>
    <w:lvl w:ilvl="0" w:tentative="0">
      <w:start w:val="0"/>
      <w:numFmt w:val="bullet"/>
      <w:lvlText w:val="•"/>
      <w:lvlJc w:val="left"/>
      <w:rPr>
        <w:color w:val="3370FF"/>
      </w:rPr>
    </w:lvl>
  </w:abstractNum>
  <w:abstractNum w:abstractNumId="8">
    <w:nsid w:val="891523D9"/>
    <w:multiLevelType w:val="singleLevel"/>
    <w:tmpl w:val="891523D9"/>
    <w:lvl w:ilvl="0" w:tentative="0">
      <w:start w:val="0"/>
      <w:numFmt w:val="bullet"/>
      <w:lvlText w:val="•"/>
      <w:lvlJc w:val="left"/>
      <w:rPr>
        <w:color w:val="3370FF"/>
      </w:rPr>
    </w:lvl>
  </w:abstractNum>
  <w:abstractNum w:abstractNumId="9">
    <w:nsid w:val="8CAEB125"/>
    <w:multiLevelType w:val="singleLevel"/>
    <w:tmpl w:val="8CAEB125"/>
    <w:lvl w:ilvl="0" w:tentative="0">
      <w:start w:val="3"/>
      <w:numFmt w:val="decimal"/>
      <w:lvlText w:val="%1."/>
      <w:lvlJc w:val="left"/>
      <w:rPr>
        <w:color w:val="3370FF"/>
      </w:rPr>
    </w:lvl>
  </w:abstractNum>
  <w:abstractNum w:abstractNumId="10">
    <w:nsid w:val="8E6D16C5"/>
    <w:multiLevelType w:val="singleLevel"/>
    <w:tmpl w:val="8E6D16C5"/>
    <w:lvl w:ilvl="0" w:tentative="0">
      <w:start w:val="4"/>
      <w:numFmt w:val="decimal"/>
      <w:lvlText w:val="%1."/>
      <w:lvlJc w:val="left"/>
      <w:rPr>
        <w:color w:val="3370FF"/>
      </w:rPr>
    </w:lvl>
  </w:abstractNum>
  <w:abstractNum w:abstractNumId="11">
    <w:nsid w:val="9017BA21"/>
    <w:multiLevelType w:val="singleLevel"/>
    <w:tmpl w:val="9017BA21"/>
    <w:lvl w:ilvl="0" w:tentative="0">
      <w:start w:val="0"/>
      <w:numFmt w:val="bullet"/>
      <w:lvlText w:val="•"/>
      <w:lvlJc w:val="left"/>
      <w:rPr>
        <w:color w:val="3370FF"/>
      </w:rPr>
    </w:lvl>
  </w:abstractNum>
  <w:abstractNum w:abstractNumId="12">
    <w:nsid w:val="90D96B34"/>
    <w:multiLevelType w:val="singleLevel"/>
    <w:tmpl w:val="90D96B34"/>
    <w:lvl w:ilvl="0" w:tentative="0">
      <w:start w:val="0"/>
      <w:numFmt w:val="bullet"/>
      <w:lvlText w:val="•"/>
      <w:lvlJc w:val="left"/>
      <w:rPr>
        <w:color w:val="3370FF"/>
      </w:rPr>
    </w:lvl>
  </w:abstractNum>
  <w:abstractNum w:abstractNumId="13">
    <w:nsid w:val="91995D4F"/>
    <w:multiLevelType w:val="singleLevel"/>
    <w:tmpl w:val="91995D4F"/>
    <w:lvl w:ilvl="0" w:tentative="0">
      <w:start w:val="0"/>
      <w:numFmt w:val="bullet"/>
      <w:lvlText w:val="•"/>
      <w:lvlJc w:val="left"/>
      <w:rPr>
        <w:color w:val="3370FF"/>
      </w:rPr>
    </w:lvl>
  </w:abstractNum>
  <w:abstractNum w:abstractNumId="14">
    <w:nsid w:val="91B69C97"/>
    <w:multiLevelType w:val="singleLevel"/>
    <w:tmpl w:val="91B69C97"/>
    <w:lvl w:ilvl="0" w:tentative="0">
      <w:start w:val="2"/>
      <w:numFmt w:val="decimal"/>
      <w:lvlText w:val="%1."/>
      <w:lvlJc w:val="left"/>
      <w:rPr>
        <w:color w:val="3370FF"/>
      </w:rPr>
    </w:lvl>
  </w:abstractNum>
  <w:abstractNum w:abstractNumId="15">
    <w:nsid w:val="9239341B"/>
    <w:multiLevelType w:val="singleLevel"/>
    <w:tmpl w:val="9239341B"/>
    <w:lvl w:ilvl="0" w:tentative="0">
      <w:start w:val="0"/>
      <w:numFmt w:val="bullet"/>
      <w:lvlText w:val="•"/>
      <w:lvlJc w:val="left"/>
      <w:rPr>
        <w:color w:val="3370FF"/>
      </w:rPr>
    </w:lvl>
  </w:abstractNum>
  <w:abstractNum w:abstractNumId="16">
    <w:nsid w:val="9288B902"/>
    <w:multiLevelType w:val="singleLevel"/>
    <w:tmpl w:val="9288B902"/>
    <w:lvl w:ilvl="0" w:tentative="0">
      <w:start w:val="0"/>
      <w:numFmt w:val="bullet"/>
      <w:lvlText w:val="•"/>
      <w:lvlJc w:val="left"/>
      <w:rPr>
        <w:color w:val="3370FF"/>
      </w:rPr>
    </w:lvl>
  </w:abstractNum>
  <w:abstractNum w:abstractNumId="17">
    <w:nsid w:val="92C4F22A"/>
    <w:multiLevelType w:val="singleLevel"/>
    <w:tmpl w:val="92C4F22A"/>
    <w:lvl w:ilvl="0" w:tentative="0">
      <w:start w:val="0"/>
      <w:numFmt w:val="bullet"/>
      <w:lvlText w:val="￮"/>
      <w:lvlJc w:val="left"/>
      <w:rPr>
        <w:color w:val="3370FF"/>
      </w:rPr>
    </w:lvl>
  </w:abstractNum>
  <w:abstractNum w:abstractNumId="18">
    <w:nsid w:val="930EE254"/>
    <w:multiLevelType w:val="singleLevel"/>
    <w:tmpl w:val="930EE254"/>
    <w:lvl w:ilvl="0" w:tentative="0">
      <w:start w:val="0"/>
      <w:numFmt w:val="bullet"/>
      <w:lvlText w:val="•"/>
      <w:lvlJc w:val="left"/>
      <w:rPr>
        <w:color w:val="3370FF"/>
      </w:rPr>
    </w:lvl>
  </w:abstractNum>
  <w:abstractNum w:abstractNumId="19">
    <w:nsid w:val="9377BC45"/>
    <w:multiLevelType w:val="singleLevel"/>
    <w:tmpl w:val="9377BC45"/>
    <w:lvl w:ilvl="0" w:tentative="0">
      <w:start w:val="0"/>
      <w:numFmt w:val="bullet"/>
      <w:lvlText w:val="•"/>
      <w:lvlJc w:val="left"/>
      <w:rPr>
        <w:color w:val="3370FF"/>
      </w:rPr>
    </w:lvl>
  </w:abstractNum>
  <w:abstractNum w:abstractNumId="20">
    <w:nsid w:val="941D12A9"/>
    <w:multiLevelType w:val="singleLevel"/>
    <w:tmpl w:val="941D12A9"/>
    <w:lvl w:ilvl="0" w:tentative="0">
      <w:start w:val="0"/>
      <w:numFmt w:val="bullet"/>
      <w:lvlText w:val="•"/>
      <w:lvlJc w:val="left"/>
      <w:rPr>
        <w:color w:val="3370FF"/>
      </w:rPr>
    </w:lvl>
  </w:abstractNum>
  <w:abstractNum w:abstractNumId="21">
    <w:nsid w:val="952530A5"/>
    <w:multiLevelType w:val="singleLevel"/>
    <w:tmpl w:val="952530A5"/>
    <w:lvl w:ilvl="0" w:tentative="0">
      <w:start w:val="0"/>
      <w:numFmt w:val="bullet"/>
      <w:lvlText w:val="•"/>
      <w:lvlJc w:val="left"/>
      <w:rPr>
        <w:color w:val="3370FF"/>
      </w:rPr>
    </w:lvl>
  </w:abstractNum>
  <w:abstractNum w:abstractNumId="22">
    <w:nsid w:val="95E682A1"/>
    <w:multiLevelType w:val="singleLevel"/>
    <w:tmpl w:val="95E682A1"/>
    <w:lvl w:ilvl="0" w:tentative="0">
      <w:start w:val="3"/>
      <w:numFmt w:val="decimal"/>
      <w:lvlText w:val="%1."/>
      <w:lvlJc w:val="left"/>
      <w:rPr>
        <w:color w:val="3370FF"/>
      </w:rPr>
    </w:lvl>
  </w:abstractNum>
  <w:abstractNum w:abstractNumId="23">
    <w:nsid w:val="96E5236C"/>
    <w:multiLevelType w:val="singleLevel"/>
    <w:tmpl w:val="96E5236C"/>
    <w:lvl w:ilvl="0" w:tentative="0">
      <w:start w:val="0"/>
      <w:numFmt w:val="bullet"/>
      <w:lvlText w:val="•"/>
      <w:lvlJc w:val="left"/>
      <w:rPr>
        <w:color w:val="3370FF"/>
      </w:rPr>
    </w:lvl>
  </w:abstractNum>
  <w:abstractNum w:abstractNumId="24">
    <w:nsid w:val="98CD717A"/>
    <w:multiLevelType w:val="singleLevel"/>
    <w:tmpl w:val="98CD717A"/>
    <w:lvl w:ilvl="0" w:tentative="0">
      <w:start w:val="0"/>
      <w:numFmt w:val="bullet"/>
      <w:lvlText w:val="•"/>
      <w:lvlJc w:val="left"/>
      <w:rPr>
        <w:color w:val="3370FF"/>
      </w:rPr>
    </w:lvl>
  </w:abstractNum>
  <w:abstractNum w:abstractNumId="25">
    <w:nsid w:val="99D419CA"/>
    <w:multiLevelType w:val="singleLevel"/>
    <w:tmpl w:val="99D419CA"/>
    <w:lvl w:ilvl="0" w:tentative="0">
      <w:start w:val="2"/>
      <w:numFmt w:val="decimal"/>
      <w:lvlText w:val="%1."/>
      <w:lvlJc w:val="left"/>
      <w:rPr>
        <w:color w:val="3370FF"/>
      </w:rPr>
    </w:lvl>
  </w:abstractNum>
  <w:abstractNum w:abstractNumId="26">
    <w:nsid w:val="9ACF65A0"/>
    <w:multiLevelType w:val="singleLevel"/>
    <w:tmpl w:val="9ACF65A0"/>
    <w:lvl w:ilvl="0" w:tentative="0">
      <w:start w:val="0"/>
      <w:numFmt w:val="bullet"/>
      <w:lvlText w:val="•"/>
      <w:lvlJc w:val="left"/>
      <w:rPr>
        <w:color w:val="3370FF"/>
      </w:rPr>
    </w:lvl>
  </w:abstractNum>
  <w:abstractNum w:abstractNumId="27">
    <w:nsid w:val="9B1F845E"/>
    <w:multiLevelType w:val="singleLevel"/>
    <w:tmpl w:val="9B1F845E"/>
    <w:lvl w:ilvl="0" w:tentative="0">
      <w:start w:val="3"/>
      <w:numFmt w:val="lowerLetter"/>
      <w:lvlText w:val="%1."/>
      <w:lvlJc w:val="left"/>
      <w:rPr>
        <w:color w:val="3370FF"/>
      </w:rPr>
    </w:lvl>
  </w:abstractNum>
  <w:abstractNum w:abstractNumId="28">
    <w:nsid w:val="9BA6347D"/>
    <w:multiLevelType w:val="singleLevel"/>
    <w:tmpl w:val="9BA6347D"/>
    <w:lvl w:ilvl="0" w:tentative="0">
      <w:start w:val="0"/>
      <w:numFmt w:val="bullet"/>
      <w:lvlText w:val="•"/>
      <w:lvlJc w:val="left"/>
      <w:rPr>
        <w:color w:val="3370FF"/>
      </w:rPr>
    </w:lvl>
  </w:abstractNum>
  <w:abstractNum w:abstractNumId="29">
    <w:nsid w:val="9C11E984"/>
    <w:multiLevelType w:val="singleLevel"/>
    <w:tmpl w:val="9C11E984"/>
    <w:lvl w:ilvl="0" w:tentative="0">
      <w:start w:val="1"/>
      <w:numFmt w:val="decimal"/>
      <w:lvlText w:val="%1."/>
      <w:lvlJc w:val="left"/>
      <w:rPr>
        <w:color w:val="3370FF"/>
      </w:rPr>
    </w:lvl>
  </w:abstractNum>
  <w:abstractNum w:abstractNumId="30">
    <w:nsid w:val="9C7198AA"/>
    <w:multiLevelType w:val="singleLevel"/>
    <w:tmpl w:val="9C7198AA"/>
    <w:lvl w:ilvl="0" w:tentative="0">
      <w:start w:val="0"/>
      <w:numFmt w:val="bullet"/>
      <w:lvlText w:val="•"/>
      <w:lvlJc w:val="left"/>
      <w:rPr>
        <w:color w:val="3370FF"/>
      </w:rPr>
    </w:lvl>
  </w:abstractNum>
  <w:abstractNum w:abstractNumId="31">
    <w:nsid w:val="9C8AC8EF"/>
    <w:multiLevelType w:val="singleLevel"/>
    <w:tmpl w:val="9C8AC8EF"/>
    <w:lvl w:ilvl="0" w:tentative="0">
      <w:start w:val="5"/>
      <w:numFmt w:val="decimal"/>
      <w:lvlText w:val="%1."/>
      <w:lvlJc w:val="left"/>
      <w:rPr>
        <w:color w:val="3370FF"/>
      </w:rPr>
    </w:lvl>
  </w:abstractNum>
  <w:abstractNum w:abstractNumId="32">
    <w:nsid w:val="9C919DE1"/>
    <w:multiLevelType w:val="singleLevel"/>
    <w:tmpl w:val="9C919DE1"/>
    <w:lvl w:ilvl="0" w:tentative="0">
      <w:start w:val="0"/>
      <w:numFmt w:val="bullet"/>
      <w:lvlText w:val="•"/>
      <w:lvlJc w:val="left"/>
      <w:rPr>
        <w:color w:val="3370FF"/>
      </w:rPr>
    </w:lvl>
  </w:abstractNum>
  <w:abstractNum w:abstractNumId="33">
    <w:nsid w:val="9CD0C84A"/>
    <w:multiLevelType w:val="singleLevel"/>
    <w:tmpl w:val="9CD0C84A"/>
    <w:lvl w:ilvl="0" w:tentative="0">
      <w:start w:val="0"/>
      <w:numFmt w:val="bullet"/>
      <w:lvlText w:val="•"/>
      <w:lvlJc w:val="left"/>
      <w:rPr>
        <w:color w:val="3370FF"/>
      </w:rPr>
    </w:lvl>
  </w:abstractNum>
  <w:abstractNum w:abstractNumId="34">
    <w:nsid w:val="9D5D7490"/>
    <w:multiLevelType w:val="singleLevel"/>
    <w:tmpl w:val="9D5D7490"/>
    <w:lvl w:ilvl="0" w:tentative="0">
      <w:start w:val="0"/>
      <w:numFmt w:val="bullet"/>
      <w:lvlText w:val="•"/>
      <w:lvlJc w:val="left"/>
      <w:rPr>
        <w:color w:val="3370FF"/>
      </w:rPr>
    </w:lvl>
  </w:abstractNum>
  <w:abstractNum w:abstractNumId="35">
    <w:nsid w:val="9D7EB8E6"/>
    <w:multiLevelType w:val="singleLevel"/>
    <w:tmpl w:val="9D7EB8E6"/>
    <w:lvl w:ilvl="0" w:tentative="0">
      <w:start w:val="0"/>
      <w:numFmt w:val="bullet"/>
      <w:lvlText w:val="•"/>
      <w:lvlJc w:val="left"/>
      <w:rPr>
        <w:color w:val="3370FF"/>
      </w:rPr>
    </w:lvl>
  </w:abstractNum>
  <w:abstractNum w:abstractNumId="36">
    <w:nsid w:val="9D9F4F4D"/>
    <w:multiLevelType w:val="singleLevel"/>
    <w:tmpl w:val="9D9F4F4D"/>
    <w:lvl w:ilvl="0" w:tentative="0">
      <w:start w:val="0"/>
      <w:numFmt w:val="bullet"/>
      <w:lvlText w:val="￮"/>
      <w:lvlJc w:val="left"/>
      <w:rPr>
        <w:color w:val="3370FF"/>
      </w:rPr>
    </w:lvl>
  </w:abstractNum>
  <w:abstractNum w:abstractNumId="37">
    <w:nsid w:val="9DFC6F65"/>
    <w:multiLevelType w:val="singleLevel"/>
    <w:tmpl w:val="9DFC6F65"/>
    <w:lvl w:ilvl="0" w:tentative="0">
      <w:start w:val="0"/>
      <w:numFmt w:val="bullet"/>
      <w:lvlText w:val="•"/>
      <w:lvlJc w:val="left"/>
      <w:rPr>
        <w:color w:val="3370FF"/>
      </w:rPr>
    </w:lvl>
  </w:abstractNum>
  <w:abstractNum w:abstractNumId="38">
    <w:nsid w:val="9F81B9F9"/>
    <w:multiLevelType w:val="singleLevel"/>
    <w:tmpl w:val="9F81B9F9"/>
    <w:lvl w:ilvl="0" w:tentative="0">
      <w:start w:val="0"/>
      <w:numFmt w:val="bullet"/>
      <w:lvlText w:val="•"/>
      <w:lvlJc w:val="left"/>
      <w:rPr>
        <w:color w:val="3370FF"/>
      </w:rPr>
    </w:lvl>
  </w:abstractNum>
  <w:abstractNum w:abstractNumId="39">
    <w:nsid w:val="9F91FE98"/>
    <w:multiLevelType w:val="singleLevel"/>
    <w:tmpl w:val="9F91FE98"/>
    <w:lvl w:ilvl="0" w:tentative="0">
      <w:start w:val="0"/>
      <w:numFmt w:val="bullet"/>
      <w:lvlText w:val="•"/>
      <w:lvlJc w:val="left"/>
      <w:rPr>
        <w:color w:val="3370FF"/>
      </w:rPr>
    </w:lvl>
  </w:abstractNum>
  <w:abstractNum w:abstractNumId="40">
    <w:nsid w:val="9F94E439"/>
    <w:multiLevelType w:val="singleLevel"/>
    <w:tmpl w:val="9F94E439"/>
    <w:lvl w:ilvl="0" w:tentative="0">
      <w:start w:val="0"/>
      <w:numFmt w:val="bullet"/>
      <w:lvlText w:val="•"/>
      <w:lvlJc w:val="left"/>
      <w:rPr>
        <w:color w:val="3370FF"/>
      </w:rPr>
    </w:lvl>
  </w:abstractNum>
  <w:abstractNum w:abstractNumId="41">
    <w:nsid w:val="A0C93552"/>
    <w:multiLevelType w:val="singleLevel"/>
    <w:tmpl w:val="A0C93552"/>
    <w:lvl w:ilvl="0" w:tentative="0">
      <w:start w:val="6"/>
      <w:numFmt w:val="decimal"/>
      <w:lvlText w:val="%1."/>
      <w:lvlJc w:val="left"/>
      <w:rPr>
        <w:color w:val="3370FF"/>
      </w:rPr>
    </w:lvl>
  </w:abstractNum>
  <w:abstractNum w:abstractNumId="42">
    <w:nsid w:val="A0F05207"/>
    <w:multiLevelType w:val="singleLevel"/>
    <w:tmpl w:val="A0F05207"/>
    <w:lvl w:ilvl="0" w:tentative="0">
      <w:start w:val="0"/>
      <w:numFmt w:val="bullet"/>
      <w:lvlText w:val="•"/>
      <w:lvlJc w:val="left"/>
      <w:rPr>
        <w:color w:val="3370FF"/>
      </w:rPr>
    </w:lvl>
  </w:abstractNum>
  <w:abstractNum w:abstractNumId="43">
    <w:nsid w:val="A0F25EF7"/>
    <w:multiLevelType w:val="singleLevel"/>
    <w:tmpl w:val="A0F25EF7"/>
    <w:lvl w:ilvl="0" w:tentative="0">
      <w:start w:val="0"/>
      <w:numFmt w:val="bullet"/>
      <w:lvlText w:val="•"/>
      <w:lvlJc w:val="left"/>
      <w:rPr>
        <w:color w:val="3370FF"/>
      </w:rPr>
    </w:lvl>
  </w:abstractNum>
  <w:abstractNum w:abstractNumId="44">
    <w:nsid w:val="A125D1D3"/>
    <w:multiLevelType w:val="singleLevel"/>
    <w:tmpl w:val="A125D1D3"/>
    <w:lvl w:ilvl="0" w:tentative="0">
      <w:start w:val="2"/>
      <w:numFmt w:val="decimal"/>
      <w:lvlText w:val="%1."/>
      <w:lvlJc w:val="left"/>
      <w:rPr>
        <w:color w:val="3370FF"/>
      </w:rPr>
    </w:lvl>
  </w:abstractNum>
  <w:abstractNum w:abstractNumId="45">
    <w:nsid w:val="A25F19CE"/>
    <w:multiLevelType w:val="singleLevel"/>
    <w:tmpl w:val="A25F19CE"/>
    <w:lvl w:ilvl="0" w:tentative="0">
      <w:start w:val="0"/>
      <w:numFmt w:val="bullet"/>
      <w:lvlText w:val="•"/>
      <w:lvlJc w:val="left"/>
      <w:rPr>
        <w:color w:val="3370FF"/>
      </w:rPr>
    </w:lvl>
  </w:abstractNum>
  <w:abstractNum w:abstractNumId="46">
    <w:nsid w:val="A362769C"/>
    <w:multiLevelType w:val="singleLevel"/>
    <w:tmpl w:val="A362769C"/>
    <w:lvl w:ilvl="0" w:tentative="0">
      <w:start w:val="0"/>
      <w:numFmt w:val="bullet"/>
      <w:lvlText w:val="￮"/>
      <w:lvlJc w:val="left"/>
      <w:rPr>
        <w:color w:val="3370FF"/>
      </w:rPr>
    </w:lvl>
  </w:abstractNum>
  <w:abstractNum w:abstractNumId="47">
    <w:nsid w:val="A4433E0D"/>
    <w:multiLevelType w:val="singleLevel"/>
    <w:tmpl w:val="A4433E0D"/>
    <w:lvl w:ilvl="0" w:tentative="0">
      <w:start w:val="0"/>
      <w:numFmt w:val="bullet"/>
      <w:lvlText w:val="•"/>
      <w:lvlJc w:val="left"/>
      <w:rPr>
        <w:color w:val="3370FF"/>
      </w:rPr>
    </w:lvl>
  </w:abstractNum>
  <w:abstractNum w:abstractNumId="48">
    <w:nsid w:val="A5435042"/>
    <w:multiLevelType w:val="singleLevel"/>
    <w:tmpl w:val="A5435042"/>
    <w:lvl w:ilvl="0" w:tentative="0">
      <w:start w:val="0"/>
      <w:numFmt w:val="bullet"/>
      <w:lvlText w:val="•"/>
      <w:lvlJc w:val="left"/>
      <w:rPr>
        <w:color w:val="3370FF"/>
      </w:rPr>
    </w:lvl>
  </w:abstractNum>
  <w:abstractNum w:abstractNumId="49">
    <w:nsid w:val="A750D230"/>
    <w:multiLevelType w:val="singleLevel"/>
    <w:tmpl w:val="A750D230"/>
    <w:lvl w:ilvl="0" w:tentative="0">
      <w:start w:val="1"/>
      <w:numFmt w:val="decimal"/>
      <w:lvlText w:val="%1."/>
      <w:lvlJc w:val="left"/>
      <w:rPr>
        <w:color w:val="3370FF"/>
      </w:rPr>
    </w:lvl>
  </w:abstractNum>
  <w:abstractNum w:abstractNumId="50">
    <w:nsid w:val="A904AA35"/>
    <w:multiLevelType w:val="singleLevel"/>
    <w:tmpl w:val="A904AA35"/>
    <w:lvl w:ilvl="0" w:tentative="0">
      <w:start w:val="3"/>
      <w:numFmt w:val="decimal"/>
      <w:lvlText w:val="%1."/>
      <w:lvlJc w:val="left"/>
      <w:rPr>
        <w:color w:val="3370FF"/>
      </w:rPr>
    </w:lvl>
  </w:abstractNum>
  <w:abstractNum w:abstractNumId="51">
    <w:nsid w:val="A97D620A"/>
    <w:multiLevelType w:val="singleLevel"/>
    <w:tmpl w:val="A97D620A"/>
    <w:lvl w:ilvl="0" w:tentative="0">
      <w:start w:val="0"/>
      <w:numFmt w:val="bullet"/>
      <w:lvlText w:val="•"/>
      <w:lvlJc w:val="left"/>
      <w:rPr>
        <w:color w:val="3370FF"/>
      </w:rPr>
    </w:lvl>
  </w:abstractNum>
  <w:abstractNum w:abstractNumId="52">
    <w:nsid w:val="A9AC3AA7"/>
    <w:multiLevelType w:val="singleLevel"/>
    <w:tmpl w:val="A9AC3AA7"/>
    <w:lvl w:ilvl="0" w:tentative="0">
      <w:start w:val="0"/>
      <w:numFmt w:val="bullet"/>
      <w:lvlText w:val="•"/>
      <w:lvlJc w:val="left"/>
      <w:rPr>
        <w:color w:val="3370FF"/>
      </w:rPr>
    </w:lvl>
  </w:abstractNum>
  <w:abstractNum w:abstractNumId="53">
    <w:nsid w:val="AAF3F3FA"/>
    <w:multiLevelType w:val="singleLevel"/>
    <w:tmpl w:val="AAF3F3FA"/>
    <w:lvl w:ilvl="0" w:tentative="0">
      <w:start w:val="1"/>
      <w:numFmt w:val="decimal"/>
      <w:lvlText w:val="%1."/>
      <w:lvlJc w:val="left"/>
      <w:rPr>
        <w:color w:val="3370FF"/>
      </w:rPr>
    </w:lvl>
  </w:abstractNum>
  <w:abstractNum w:abstractNumId="54">
    <w:nsid w:val="AC38AFEB"/>
    <w:multiLevelType w:val="singleLevel"/>
    <w:tmpl w:val="AC38AFEB"/>
    <w:lvl w:ilvl="0" w:tentative="0">
      <w:start w:val="1"/>
      <w:numFmt w:val="decimal"/>
      <w:lvlText w:val="%1."/>
      <w:lvlJc w:val="left"/>
      <w:rPr>
        <w:color w:val="3370FF"/>
      </w:rPr>
    </w:lvl>
  </w:abstractNum>
  <w:abstractNum w:abstractNumId="55">
    <w:nsid w:val="AD37AD84"/>
    <w:multiLevelType w:val="singleLevel"/>
    <w:tmpl w:val="AD37AD84"/>
    <w:lvl w:ilvl="0" w:tentative="0">
      <w:start w:val="3"/>
      <w:numFmt w:val="decimal"/>
      <w:lvlText w:val="%1."/>
      <w:lvlJc w:val="left"/>
      <w:rPr>
        <w:color w:val="3370FF"/>
      </w:rPr>
    </w:lvl>
  </w:abstractNum>
  <w:abstractNum w:abstractNumId="56">
    <w:nsid w:val="AF139D7D"/>
    <w:multiLevelType w:val="singleLevel"/>
    <w:tmpl w:val="AF139D7D"/>
    <w:lvl w:ilvl="0" w:tentative="0">
      <w:start w:val="0"/>
      <w:numFmt w:val="bullet"/>
      <w:lvlText w:val="•"/>
      <w:lvlJc w:val="left"/>
      <w:rPr>
        <w:color w:val="3370FF"/>
      </w:rPr>
    </w:lvl>
  </w:abstractNum>
  <w:abstractNum w:abstractNumId="57">
    <w:nsid w:val="B0082E4F"/>
    <w:multiLevelType w:val="singleLevel"/>
    <w:tmpl w:val="B0082E4F"/>
    <w:lvl w:ilvl="0" w:tentative="0">
      <w:start w:val="0"/>
      <w:numFmt w:val="bullet"/>
      <w:lvlText w:val="•"/>
      <w:lvlJc w:val="left"/>
      <w:rPr>
        <w:color w:val="3370FF"/>
      </w:rPr>
    </w:lvl>
  </w:abstractNum>
  <w:abstractNum w:abstractNumId="58">
    <w:nsid w:val="B02A9460"/>
    <w:multiLevelType w:val="singleLevel"/>
    <w:tmpl w:val="B02A9460"/>
    <w:lvl w:ilvl="0" w:tentative="0">
      <w:start w:val="0"/>
      <w:numFmt w:val="bullet"/>
      <w:lvlText w:val="•"/>
      <w:lvlJc w:val="left"/>
      <w:rPr>
        <w:color w:val="3370FF"/>
      </w:rPr>
    </w:lvl>
  </w:abstractNum>
  <w:abstractNum w:abstractNumId="59">
    <w:nsid w:val="B08374AC"/>
    <w:multiLevelType w:val="singleLevel"/>
    <w:tmpl w:val="B08374AC"/>
    <w:lvl w:ilvl="0" w:tentative="0">
      <w:start w:val="2"/>
      <w:numFmt w:val="decimal"/>
      <w:lvlText w:val="%1."/>
      <w:lvlJc w:val="left"/>
      <w:rPr>
        <w:color w:val="3370FF"/>
      </w:rPr>
    </w:lvl>
  </w:abstractNum>
  <w:abstractNum w:abstractNumId="60">
    <w:nsid w:val="B0ED9BEA"/>
    <w:multiLevelType w:val="singleLevel"/>
    <w:tmpl w:val="B0ED9BEA"/>
    <w:lvl w:ilvl="0" w:tentative="0">
      <w:start w:val="0"/>
      <w:numFmt w:val="bullet"/>
      <w:lvlText w:val="•"/>
      <w:lvlJc w:val="left"/>
      <w:rPr>
        <w:color w:val="3370FF"/>
      </w:rPr>
    </w:lvl>
  </w:abstractNum>
  <w:abstractNum w:abstractNumId="61">
    <w:nsid w:val="B0F1ACD9"/>
    <w:multiLevelType w:val="singleLevel"/>
    <w:tmpl w:val="B0F1ACD9"/>
    <w:lvl w:ilvl="0" w:tentative="0">
      <w:start w:val="0"/>
      <w:numFmt w:val="bullet"/>
      <w:lvlText w:val="•"/>
      <w:lvlJc w:val="left"/>
      <w:rPr>
        <w:color w:val="3370FF"/>
      </w:rPr>
    </w:lvl>
  </w:abstractNum>
  <w:abstractNum w:abstractNumId="62">
    <w:nsid w:val="B15ABE86"/>
    <w:multiLevelType w:val="singleLevel"/>
    <w:tmpl w:val="B15ABE86"/>
    <w:lvl w:ilvl="0" w:tentative="0">
      <w:start w:val="3"/>
      <w:numFmt w:val="decimal"/>
      <w:lvlText w:val="%1."/>
      <w:lvlJc w:val="left"/>
      <w:rPr>
        <w:color w:val="3370FF"/>
      </w:rPr>
    </w:lvl>
  </w:abstractNum>
  <w:abstractNum w:abstractNumId="63">
    <w:nsid w:val="B1CC6FF1"/>
    <w:multiLevelType w:val="singleLevel"/>
    <w:tmpl w:val="B1CC6FF1"/>
    <w:lvl w:ilvl="0" w:tentative="0">
      <w:start w:val="5"/>
      <w:numFmt w:val="decimal"/>
      <w:lvlText w:val="%1."/>
      <w:lvlJc w:val="left"/>
      <w:rPr>
        <w:color w:val="3370FF"/>
      </w:rPr>
    </w:lvl>
  </w:abstractNum>
  <w:abstractNum w:abstractNumId="64">
    <w:nsid w:val="B23A94A9"/>
    <w:multiLevelType w:val="singleLevel"/>
    <w:tmpl w:val="B23A94A9"/>
    <w:lvl w:ilvl="0" w:tentative="0">
      <w:start w:val="0"/>
      <w:numFmt w:val="bullet"/>
      <w:lvlText w:val="•"/>
      <w:lvlJc w:val="left"/>
      <w:rPr>
        <w:color w:val="3370FF"/>
      </w:rPr>
    </w:lvl>
  </w:abstractNum>
  <w:abstractNum w:abstractNumId="65">
    <w:nsid w:val="B4E02BC3"/>
    <w:multiLevelType w:val="singleLevel"/>
    <w:tmpl w:val="B4E02BC3"/>
    <w:lvl w:ilvl="0" w:tentative="0">
      <w:start w:val="0"/>
      <w:numFmt w:val="bullet"/>
      <w:lvlText w:val="￮"/>
      <w:lvlJc w:val="left"/>
      <w:rPr>
        <w:color w:val="3370FF"/>
      </w:rPr>
    </w:lvl>
  </w:abstractNum>
  <w:abstractNum w:abstractNumId="66">
    <w:nsid w:val="B53F3350"/>
    <w:multiLevelType w:val="singleLevel"/>
    <w:tmpl w:val="B53F3350"/>
    <w:lvl w:ilvl="0" w:tentative="0">
      <w:start w:val="3"/>
      <w:numFmt w:val="decimal"/>
      <w:lvlText w:val="%1."/>
      <w:lvlJc w:val="left"/>
      <w:rPr>
        <w:color w:val="3370FF"/>
      </w:rPr>
    </w:lvl>
  </w:abstractNum>
  <w:abstractNum w:abstractNumId="67">
    <w:nsid w:val="B5601969"/>
    <w:multiLevelType w:val="singleLevel"/>
    <w:tmpl w:val="B5601969"/>
    <w:lvl w:ilvl="0" w:tentative="0">
      <w:start w:val="0"/>
      <w:numFmt w:val="bullet"/>
      <w:lvlText w:val="•"/>
      <w:lvlJc w:val="left"/>
      <w:rPr>
        <w:color w:val="3370FF"/>
      </w:rPr>
    </w:lvl>
  </w:abstractNum>
  <w:abstractNum w:abstractNumId="68">
    <w:nsid w:val="B5CF74F5"/>
    <w:multiLevelType w:val="singleLevel"/>
    <w:tmpl w:val="B5CF74F5"/>
    <w:lvl w:ilvl="0" w:tentative="0">
      <w:start w:val="0"/>
      <w:numFmt w:val="bullet"/>
      <w:lvlText w:val="•"/>
      <w:lvlJc w:val="left"/>
      <w:rPr>
        <w:color w:val="3370FF"/>
      </w:rPr>
    </w:lvl>
  </w:abstractNum>
  <w:abstractNum w:abstractNumId="69">
    <w:nsid w:val="B5E306ED"/>
    <w:multiLevelType w:val="singleLevel"/>
    <w:tmpl w:val="B5E306ED"/>
    <w:lvl w:ilvl="0" w:tentative="0">
      <w:start w:val="0"/>
      <w:numFmt w:val="bullet"/>
      <w:lvlText w:val="•"/>
      <w:lvlJc w:val="left"/>
      <w:rPr>
        <w:color w:val="3370FF"/>
      </w:rPr>
    </w:lvl>
  </w:abstractNum>
  <w:abstractNum w:abstractNumId="70">
    <w:nsid w:val="B62DFF5B"/>
    <w:multiLevelType w:val="singleLevel"/>
    <w:tmpl w:val="B62DFF5B"/>
    <w:lvl w:ilvl="0" w:tentative="0">
      <w:start w:val="0"/>
      <w:numFmt w:val="bullet"/>
      <w:lvlText w:val="•"/>
      <w:lvlJc w:val="left"/>
      <w:rPr>
        <w:color w:val="3370FF"/>
      </w:rPr>
    </w:lvl>
  </w:abstractNum>
  <w:abstractNum w:abstractNumId="71">
    <w:nsid w:val="B88D21A8"/>
    <w:multiLevelType w:val="singleLevel"/>
    <w:tmpl w:val="B88D21A8"/>
    <w:lvl w:ilvl="0" w:tentative="0">
      <w:start w:val="0"/>
      <w:numFmt w:val="bullet"/>
      <w:lvlText w:val="•"/>
      <w:lvlJc w:val="left"/>
      <w:rPr>
        <w:color w:val="3370FF"/>
      </w:rPr>
    </w:lvl>
  </w:abstractNum>
  <w:abstractNum w:abstractNumId="72">
    <w:nsid w:val="B8CEF35B"/>
    <w:multiLevelType w:val="singleLevel"/>
    <w:tmpl w:val="B8CEF35B"/>
    <w:lvl w:ilvl="0" w:tentative="0">
      <w:start w:val="0"/>
      <w:numFmt w:val="bullet"/>
      <w:lvlText w:val="•"/>
      <w:lvlJc w:val="left"/>
      <w:rPr>
        <w:color w:val="3370FF"/>
      </w:rPr>
    </w:lvl>
  </w:abstractNum>
  <w:abstractNum w:abstractNumId="73">
    <w:nsid w:val="B99465BD"/>
    <w:multiLevelType w:val="singleLevel"/>
    <w:tmpl w:val="B99465BD"/>
    <w:lvl w:ilvl="0" w:tentative="0">
      <w:start w:val="2"/>
      <w:numFmt w:val="decimal"/>
      <w:lvlText w:val="%1."/>
      <w:lvlJc w:val="left"/>
      <w:rPr>
        <w:color w:val="3370FF"/>
      </w:rPr>
    </w:lvl>
  </w:abstractNum>
  <w:abstractNum w:abstractNumId="74">
    <w:nsid w:val="BA550FDB"/>
    <w:multiLevelType w:val="singleLevel"/>
    <w:tmpl w:val="BA550FDB"/>
    <w:lvl w:ilvl="0" w:tentative="0">
      <w:start w:val="0"/>
      <w:numFmt w:val="bullet"/>
      <w:lvlText w:val="￮"/>
      <w:lvlJc w:val="left"/>
      <w:rPr>
        <w:color w:val="3370FF"/>
      </w:rPr>
    </w:lvl>
  </w:abstractNum>
  <w:abstractNum w:abstractNumId="75">
    <w:nsid w:val="BB01E1DA"/>
    <w:multiLevelType w:val="singleLevel"/>
    <w:tmpl w:val="BB01E1DA"/>
    <w:lvl w:ilvl="0" w:tentative="0">
      <w:start w:val="2"/>
      <w:numFmt w:val="decimal"/>
      <w:lvlText w:val="%1."/>
      <w:lvlJc w:val="left"/>
      <w:rPr>
        <w:color w:val="3370FF"/>
      </w:rPr>
    </w:lvl>
  </w:abstractNum>
  <w:abstractNum w:abstractNumId="76">
    <w:nsid w:val="BB64CFA9"/>
    <w:multiLevelType w:val="singleLevel"/>
    <w:tmpl w:val="BB64CFA9"/>
    <w:lvl w:ilvl="0" w:tentative="0">
      <w:start w:val="0"/>
      <w:numFmt w:val="bullet"/>
      <w:lvlText w:val="•"/>
      <w:lvlJc w:val="left"/>
      <w:rPr>
        <w:color w:val="3370FF"/>
      </w:rPr>
    </w:lvl>
  </w:abstractNum>
  <w:abstractNum w:abstractNumId="77">
    <w:nsid w:val="BC837A95"/>
    <w:multiLevelType w:val="singleLevel"/>
    <w:tmpl w:val="BC837A95"/>
    <w:lvl w:ilvl="0" w:tentative="0">
      <w:start w:val="0"/>
      <w:numFmt w:val="bullet"/>
      <w:lvlText w:val="•"/>
      <w:lvlJc w:val="left"/>
      <w:rPr>
        <w:color w:val="3370FF"/>
      </w:rPr>
    </w:lvl>
  </w:abstractNum>
  <w:abstractNum w:abstractNumId="78">
    <w:nsid w:val="BCECA0B4"/>
    <w:multiLevelType w:val="singleLevel"/>
    <w:tmpl w:val="BCECA0B4"/>
    <w:lvl w:ilvl="0" w:tentative="0">
      <w:start w:val="1"/>
      <w:numFmt w:val="decimal"/>
      <w:lvlText w:val="%1."/>
      <w:lvlJc w:val="left"/>
      <w:rPr>
        <w:color w:val="3370FF"/>
      </w:rPr>
    </w:lvl>
  </w:abstractNum>
  <w:abstractNum w:abstractNumId="79">
    <w:nsid w:val="BDA1395C"/>
    <w:multiLevelType w:val="singleLevel"/>
    <w:tmpl w:val="BDA1395C"/>
    <w:lvl w:ilvl="0" w:tentative="0">
      <w:start w:val="0"/>
      <w:numFmt w:val="bullet"/>
      <w:lvlText w:val="•"/>
      <w:lvlJc w:val="left"/>
      <w:rPr>
        <w:color w:val="3370FF"/>
      </w:rPr>
    </w:lvl>
  </w:abstractNum>
  <w:abstractNum w:abstractNumId="80">
    <w:nsid w:val="BE8A4F4C"/>
    <w:multiLevelType w:val="singleLevel"/>
    <w:tmpl w:val="BE8A4F4C"/>
    <w:lvl w:ilvl="0" w:tentative="0">
      <w:start w:val="0"/>
      <w:numFmt w:val="bullet"/>
      <w:lvlText w:val="￮"/>
      <w:lvlJc w:val="left"/>
      <w:rPr>
        <w:color w:val="3370FF"/>
      </w:rPr>
    </w:lvl>
  </w:abstractNum>
  <w:abstractNum w:abstractNumId="81">
    <w:nsid w:val="BE923771"/>
    <w:multiLevelType w:val="singleLevel"/>
    <w:tmpl w:val="BE923771"/>
    <w:lvl w:ilvl="0" w:tentative="0">
      <w:start w:val="0"/>
      <w:numFmt w:val="bullet"/>
      <w:lvlText w:val="•"/>
      <w:lvlJc w:val="left"/>
      <w:rPr>
        <w:color w:val="3370FF"/>
      </w:rPr>
    </w:lvl>
  </w:abstractNum>
  <w:abstractNum w:abstractNumId="82">
    <w:nsid w:val="BEDBFA51"/>
    <w:multiLevelType w:val="singleLevel"/>
    <w:tmpl w:val="BEDBFA51"/>
    <w:lvl w:ilvl="0" w:tentative="0">
      <w:start w:val="1"/>
      <w:numFmt w:val="decimal"/>
      <w:lvlText w:val="%1."/>
      <w:lvlJc w:val="left"/>
      <w:rPr>
        <w:color w:val="3370FF"/>
      </w:rPr>
    </w:lvl>
  </w:abstractNum>
  <w:abstractNum w:abstractNumId="83">
    <w:nsid w:val="BF205925"/>
    <w:multiLevelType w:val="singleLevel"/>
    <w:tmpl w:val="BF205925"/>
    <w:lvl w:ilvl="0" w:tentative="0">
      <w:start w:val="0"/>
      <w:numFmt w:val="bullet"/>
      <w:lvlText w:val="•"/>
      <w:lvlJc w:val="left"/>
      <w:rPr>
        <w:color w:val="3370FF"/>
      </w:rPr>
    </w:lvl>
  </w:abstractNum>
  <w:abstractNum w:abstractNumId="84">
    <w:nsid w:val="BF50FE6B"/>
    <w:multiLevelType w:val="singleLevel"/>
    <w:tmpl w:val="BF50FE6B"/>
    <w:lvl w:ilvl="0" w:tentative="0">
      <w:start w:val="0"/>
      <w:numFmt w:val="bullet"/>
      <w:lvlText w:val="•"/>
      <w:lvlJc w:val="left"/>
      <w:rPr>
        <w:color w:val="3370FF"/>
      </w:rPr>
    </w:lvl>
  </w:abstractNum>
  <w:abstractNum w:abstractNumId="85">
    <w:nsid w:val="C0283A65"/>
    <w:multiLevelType w:val="singleLevel"/>
    <w:tmpl w:val="C0283A65"/>
    <w:lvl w:ilvl="0" w:tentative="0">
      <w:start w:val="0"/>
      <w:numFmt w:val="bullet"/>
      <w:lvlText w:val="•"/>
      <w:lvlJc w:val="left"/>
      <w:rPr>
        <w:color w:val="3370FF"/>
      </w:rPr>
    </w:lvl>
  </w:abstractNum>
  <w:abstractNum w:abstractNumId="86">
    <w:nsid w:val="C0915F4F"/>
    <w:multiLevelType w:val="singleLevel"/>
    <w:tmpl w:val="C0915F4F"/>
    <w:lvl w:ilvl="0" w:tentative="0">
      <w:start w:val="0"/>
      <w:numFmt w:val="bullet"/>
      <w:lvlText w:val="￮"/>
      <w:lvlJc w:val="left"/>
      <w:rPr>
        <w:color w:val="3370FF"/>
      </w:rPr>
    </w:lvl>
  </w:abstractNum>
  <w:abstractNum w:abstractNumId="87">
    <w:nsid w:val="C17C4D43"/>
    <w:multiLevelType w:val="singleLevel"/>
    <w:tmpl w:val="C17C4D43"/>
    <w:lvl w:ilvl="0" w:tentative="0">
      <w:start w:val="0"/>
      <w:numFmt w:val="bullet"/>
      <w:lvlText w:val="•"/>
      <w:lvlJc w:val="left"/>
      <w:rPr>
        <w:color w:val="3370FF"/>
      </w:rPr>
    </w:lvl>
  </w:abstractNum>
  <w:abstractNum w:abstractNumId="88">
    <w:nsid w:val="C4E0D24A"/>
    <w:multiLevelType w:val="singleLevel"/>
    <w:tmpl w:val="C4E0D24A"/>
    <w:lvl w:ilvl="0" w:tentative="0">
      <w:start w:val="5"/>
      <w:numFmt w:val="decimal"/>
      <w:lvlText w:val="%1."/>
      <w:lvlJc w:val="left"/>
      <w:rPr>
        <w:color w:val="3370FF"/>
      </w:rPr>
    </w:lvl>
  </w:abstractNum>
  <w:abstractNum w:abstractNumId="89">
    <w:nsid w:val="C4EA4DBF"/>
    <w:multiLevelType w:val="singleLevel"/>
    <w:tmpl w:val="C4EA4DBF"/>
    <w:lvl w:ilvl="0" w:tentative="0">
      <w:start w:val="0"/>
      <w:numFmt w:val="bullet"/>
      <w:lvlText w:val="￮"/>
      <w:lvlJc w:val="left"/>
      <w:rPr>
        <w:color w:val="3370FF"/>
      </w:rPr>
    </w:lvl>
  </w:abstractNum>
  <w:abstractNum w:abstractNumId="90">
    <w:nsid w:val="C560BE57"/>
    <w:multiLevelType w:val="singleLevel"/>
    <w:tmpl w:val="C560BE57"/>
    <w:lvl w:ilvl="0" w:tentative="0">
      <w:start w:val="3"/>
      <w:numFmt w:val="decimal"/>
      <w:lvlText w:val="%1."/>
      <w:lvlJc w:val="left"/>
      <w:rPr>
        <w:color w:val="3370FF"/>
      </w:rPr>
    </w:lvl>
  </w:abstractNum>
  <w:abstractNum w:abstractNumId="91">
    <w:nsid w:val="C83AAF60"/>
    <w:multiLevelType w:val="singleLevel"/>
    <w:tmpl w:val="C83AAF60"/>
    <w:lvl w:ilvl="0" w:tentative="0">
      <w:start w:val="0"/>
      <w:numFmt w:val="bullet"/>
      <w:lvlText w:val="•"/>
      <w:lvlJc w:val="left"/>
      <w:rPr>
        <w:color w:val="3370FF"/>
      </w:rPr>
    </w:lvl>
  </w:abstractNum>
  <w:abstractNum w:abstractNumId="92">
    <w:nsid w:val="C8879AEF"/>
    <w:multiLevelType w:val="singleLevel"/>
    <w:tmpl w:val="C8879AEF"/>
    <w:lvl w:ilvl="0" w:tentative="0">
      <w:start w:val="0"/>
      <w:numFmt w:val="bullet"/>
      <w:lvlText w:val="•"/>
      <w:lvlJc w:val="left"/>
      <w:rPr>
        <w:color w:val="3370FF"/>
      </w:rPr>
    </w:lvl>
  </w:abstractNum>
  <w:abstractNum w:abstractNumId="93">
    <w:nsid w:val="C90D1B09"/>
    <w:multiLevelType w:val="singleLevel"/>
    <w:tmpl w:val="C90D1B09"/>
    <w:lvl w:ilvl="0" w:tentative="0">
      <w:start w:val="0"/>
      <w:numFmt w:val="bullet"/>
      <w:lvlText w:val="•"/>
      <w:lvlJc w:val="left"/>
      <w:rPr>
        <w:color w:val="3370FF"/>
      </w:rPr>
    </w:lvl>
  </w:abstractNum>
  <w:abstractNum w:abstractNumId="94">
    <w:nsid w:val="C9412743"/>
    <w:multiLevelType w:val="singleLevel"/>
    <w:tmpl w:val="C9412743"/>
    <w:lvl w:ilvl="0" w:tentative="0">
      <w:start w:val="4"/>
      <w:numFmt w:val="decimal"/>
      <w:lvlText w:val="%1."/>
      <w:lvlJc w:val="left"/>
      <w:rPr>
        <w:color w:val="3370FF"/>
      </w:rPr>
    </w:lvl>
  </w:abstractNum>
  <w:abstractNum w:abstractNumId="95">
    <w:nsid w:val="C9C05784"/>
    <w:multiLevelType w:val="singleLevel"/>
    <w:tmpl w:val="C9C05784"/>
    <w:lvl w:ilvl="0" w:tentative="0">
      <w:start w:val="1"/>
      <w:numFmt w:val="decimal"/>
      <w:lvlText w:val="%1."/>
      <w:lvlJc w:val="left"/>
      <w:rPr>
        <w:color w:val="3370FF"/>
      </w:rPr>
    </w:lvl>
  </w:abstractNum>
  <w:abstractNum w:abstractNumId="96">
    <w:nsid w:val="CB0CECA5"/>
    <w:multiLevelType w:val="singleLevel"/>
    <w:tmpl w:val="CB0CECA5"/>
    <w:lvl w:ilvl="0" w:tentative="0">
      <w:start w:val="0"/>
      <w:numFmt w:val="bullet"/>
      <w:lvlText w:val="•"/>
      <w:lvlJc w:val="left"/>
      <w:rPr>
        <w:color w:val="3370FF"/>
      </w:rPr>
    </w:lvl>
  </w:abstractNum>
  <w:abstractNum w:abstractNumId="97">
    <w:nsid w:val="CB94649F"/>
    <w:multiLevelType w:val="singleLevel"/>
    <w:tmpl w:val="CB94649F"/>
    <w:lvl w:ilvl="0" w:tentative="0">
      <w:start w:val="0"/>
      <w:numFmt w:val="bullet"/>
      <w:lvlText w:val="•"/>
      <w:lvlJc w:val="left"/>
      <w:rPr>
        <w:color w:val="3370FF"/>
      </w:rPr>
    </w:lvl>
  </w:abstractNum>
  <w:abstractNum w:abstractNumId="98">
    <w:nsid w:val="CD699D1D"/>
    <w:multiLevelType w:val="singleLevel"/>
    <w:tmpl w:val="CD699D1D"/>
    <w:lvl w:ilvl="0" w:tentative="0">
      <w:start w:val="0"/>
      <w:numFmt w:val="bullet"/>
      <w:lvlText w:val="•"/>
      <w:lvlJc w:val="left"/>
      <w:rPr>
        <w:color w:val="3370FF"/>
      </w:rPr>
    </w:lvl>
  </w:abstractNum>
  <w:abstractNum w:abstractNumId="99">
    <w:nsid w:val="CF092B84"/>
    <w:multiLevelType w:val="singleLevel"/>
    <w:tmpl w:val="CF092B84"/>
    <w:lvl w:ilvl="0" w:tentative="0">
      <w:start w:val="0"/>
      <w:numFmt w:val="bullet"/>
      <w:lvlText w:val="•"/>
      <w:lvlJc w:val="left"/>
      <w:rPr>
        <w:color w:val="3370FF"/>
      </w:rPr>
    </w:lvl>
  </w:abstractNum>
  <w:abstractNum w:abstractNumId="100">
    <w:nsid w:val="D1EB1714"/>
    <w:multiLevelType w:val="singleLevel"/>
    <w:tmpl w:val="D1EB1714"/>
    <w:lvl w:ilvl="0" w:tentative="0">
      <w:start w:val="0"/>
      <w:numFmt w:val="bullet"/>
      <w:lvlText w:val="￮"/>
      <w:lvlJc w:val="left"/>
      <w:rPr>
        <w:color w:val="3370FF"/>
      </w:rPr>
    </w:lvl>
  </w:abstractNum>
  <w:abstractNum w:abstractNumId="101">
    <w:nsid w:val="D2B2DAFD"/>
    <w:multiLevelType w:val="singleLevel"/>
    <w:tmpl w:val="D2B2DAFD"/>
    <w:lvl w:ilvl="0" w:tentative="0">
      <w:start w:val="0"/>
      <w:numFmt w:val="bullet"/>
      <w:lvlText w:val="•"/>
      <w:lvlJc w:val="left"/>
      <w:rPr>
        <w:color w:val="3370FF"/>
      </w:rPr>
    </w:lvl>
  </w:abstractNum>
  <w:abstractNum w:abstractNumId="102">
    <w:nsid w:val="D42187FE"/>
    <w:multiLevelType w:val="singleLevel"/>
    <w:tmpl w:val="D42187FE"/>
    <w:lvl w:ilvl="0" w:tentative="0">
      <w:start w:val="0"/>
      <w:numFmt w:val="bullet"/>
      <w:lvlText w:val="•"/>
      <w:lvlJc w:val="left"/>
      <w:rPr>
        <w:color w:val="3370FF"/>
      </w:rPr>
    </w:lvl>
  </w:abstractNum>
  <w:abstractNum w:abstractNumId="103">
    <w:nsid w:val="D5F12F34"/>
    <w:multiLevelType w:val="singleLevel"/>
    <w:tmpl w:val="D5F12F34"/>
    <w:lvl w:ilvl="0" w:tentative="0">
      <w:start w:val="4"/>
      <w:numFmt w:val="decimal"/>
      <w:lvlText w:val="%1."/>
      <w:lvlJc w:val="left"/>
      <w:rPr>
        <w:color w:val="3370FF"/>
      </w:rPr>
    </w:lvl>
  </w:abstractNum>
  <w:abstractNum w:abstractNumId="104">
    <w:nsid w:val="D7936317"/>
    <w:multiLevelType w:val="singleLevel"/>
    <w:tmpl w:val="D7936317"/>
    <w:lvl w:ilvl="0" w:tentative="0">
      <w:start w:val="0"/>
      <w:numFmt w:val="bullet"/>
      <w:lvlText w:val="￮"/>
      <w:lvlJc w:val="left"/>
      <w:rPr>
        <w:color w:val="3370FF"/>
      </w:rPr>
    </w:lvl>
  </w:abstractNum>
  <w:abstractNum w:abstractNumId="105">
    <w:nsid w:val="D7D140E4"/>
    <w:multiLevelType w:val="singleLevel"/>
    <w:tmpl w:val="D7D140E4"/>
    <w:lvl w:ilvl="0" w:tentative="0">
      <w:start w:val="0"/>
      <w:numFmt w:val="bullet"/>
      <w:lvlText w:val="•"/>
      <w:lvlJc w:val="left"/>
      <w:rPr>
        <w:color w:val="3370FF"/>
      </w:rPr>
    </w:lvl>
  </w:abstractNum>
  <w:abstractNum w:abstractNumId="106">
    <w:nsid w:val="D7F9FE59"/>
    <w:multiLevelType w:val="singleLevel"/>
    <w:tmpl w:val="D7F9FE59"/>
    <w:lvl w:ilvl="0" w:tentative="0">
      <w:start w:val="4"/>
      <w:numFmt w:val="decimal"/>
      <w:lvlText w:val="%1."/>
      <w:lvlJc w:val="left"/>
      <w:rPr>
        <w:color w:val="3370FF"/>
      </w:rPr>
    </w:lvl>
  </w:abstractNum>
  <w:abstractNum w:abstractNumId="107">
    <w:nsid w:val="DAD3A854"/>
    <w:multiLevelType w:val="singleLevel"/>
    <w:tmpl w:val="DAD3A854"/>
    <w:lvl w:ilvl="0" w:tentative="0">
      <w:start w:val="0"/>
      <w:numFmt w:val="bullet"/>
      <w:lvlText w:val="•"/>
      <w:lvlJc w:val="left"/>
      <w:rPr>
        <w:color w:val="3370FF"/>
      </w:rPr>
    </w:lvl>
  </w:abstractNum>
  <w:abstractNum w:abstractNumId="108">
    <w:nsid w:val="DAE62134"/>
    <w:multiLevelType w:val="singleLevel"/>
    <w:tmpl w:val="DAE62134"/>
    <w:lvl w:ilvl="0" w:tentative="0">
      <w:start w:val="0"/>
      <w:numFmt w:val="bullet"/>
      <w:lvlText w:val="•"/>
      <w:lvlJc w:val="left"/>
      <w:rPr>
        <w:color w:val="3370FF"/>
      </w:rPr>
    </w:lvl>
  </w:abstractNum>
  <w:abstractNum w:abstractNumId="109">
    <w:nsid w:val="DAF63FD3"/>
    <w:multiLevelType w:val="singleLevel"/>
    <w:tmpl w:val="DAF63FD3"/>
    <w:lvl w:ilvl="0" w:tentative="0">
      <w:start w:val="0"/>
      <w:numFmt w:val="bullet"/>
      <w:lvlText w:val="￮"/>
      <w:lvlJc w:val="left"/>
      <w:rPr>
        <w:color w:val="3370FF"/>
      </w:rPr>
    </w:lvl>
  </w:abstractNum>
  <w:abstractNum w:abstractNumId="110">
    <w:nsid w:val="DCBA6B53"/>
    <w:multiLevelType w:val="singleLevel"/>
    <w:tmpl w:val="DCBA6B53"/>
    <w:lvl w:ilvl="0" w:tentative="0">
      <w:start w:val="3"/>
      <w:numFmt w:val="decimal"/>
      <w:lvlText w:val="%1."/>
      <w:lvlJc w:val="left"/>
      <w:rPr>
        <w:color w:val="3370FF"/>
      </w:rPr>
    </w:lvl>
  </w:abstractNum>
  <w:abstractNum w:abstractNumId="111">
    <w:nsid w:val="DD02F921"/>
    <w:multiLevelType w:val="singleLevel"/>
    <w:tmpl w:val="DD02F921"/>
    <w:lvl w:ilvl="0" w:tentative="0">
      <w:start w:val="0"/>
      <w:numFmt w:val="bullet"/>
      <w:lvlText w:val="•"/>
      <w:lvlJc w:val="left"/>
      <w:rPr>
        <w:color w:val="3370FF"/>
      </w:rPr>
    </w:lvl>
  </w:abstractNum>
  <w:abstractNum w:abstractNumId="112">
    <w:nsid w:val="DD3DB379"/>
    <w:multiLevelType w:val="singleLevel"/>
    <w:tmpl w:val="DD3DB379"/>
    <w:lvl w:ilvl="0" w:tentative="0">
      <w:start w:val="0"/>
      <w:numFmt w:val="bullet"/>
      <w:lvlText w:val="•"/>
      <w:lvlJc w:val="left"/>
      <w:rPr>
        <w:color w:val="3370FF"/>
      </w:rPr>
    </w:lvl>
  </w:abstractNum>
  <w:abstractNum w:abstractNumId="113">
    <w:nsid w:val="DD474A30"/>
    <w:multiLevelType w:val="singleLevel"/>
    <w:tmpl w:val="DD474A30"/>
    <w:lvl w:ilvl="0" w:tentative="0">
      <w:start w:val="0"/>
      <w:numFmt w:val="bullet"/>
      <w:lvlText w:val="•"/>
      <w:lvlJc w:val="left"/>
      <w:rPr>
        <w:color w:val="3370FF"/>
      </w:rPr>
    </w:lvl>
  </w:abstractNum>
  <w:abstractNum w:abstractNumId="114">
    <w:nsid w:val="E0294EC7"/>
    <w:multiLevelType w:val="singleLevel"/>
    <w:tmpl w:val="E0294EC7"/>
    <w:lvl w:ilvl="0" w:tentative="0">
      <w:start w:val="2"/>
      <w:numFmt w:val="decimal"/>
      <w:lvlText w:val="%1."/>
      <w:lvlJc w:val="left"/>
      <w:rPr>
        <w:color w:val="3370FF"/>
      </w:rPr>
    </w:lvl>
  </w:abstractNum>
  <w:abstractNum w:abstractNumId="115">
    <w:nsid w:val="E093A4B0"/>
    <w:multiLevelType w:val="singleLevel"/>
    <w:tmpl w:val="E093A4B0"/>
    <w:lvl w:ilvl="0" w:tentative="0">
      <w:start w:val="0"/>
      <w:numFmt w:val="bullet"/>
      <w:lvlText w:val="•"/>
      <w:lvlJc w:val="left"/>
      <w:rPr>
        <w:color w:val="3370FF"/>
      </w:rPr>
    </w:lvl>
  </w:abstractNum>
  <w:abstractNum w:abstractNumId="116">
    <w:nsid w:val="E43A772E"/>
    <w:multiLevelType w:val="singleLevel"/>
    <w:tmpl w:val="E43A772E"/>
    <w:lvl w:ilvl="0" w:tentative="0">
      <w:start w:val="0"/>
      <w:numFmt w:val="bullet"/>
      <w:lvlText w:val="•"/>
      <w:lvlJc w:val="left"/>
      <w:rPr>
        <w:color w:val="3370FF"/>
      </w:rPr>
    </w:lvl>
  </w:abstractNum>
  <w:abstractNum w:abstractNumId="117">
    <w:nsid w:val="E4D85DB5"/>
    <w:multiLevelType w:val="singleLevel"/>
    <w:tmpl w:val="E4D85DB5"/>
    <w:lvl w:ilvl="0" w:tentative="0">
      <w:start w:val="5"/>
      <w:numFmt w:val="decimal"/>
      <w:lvlText w:val="%1."/>
      <w:lvlJc w:val="left"/>
      <w:rPr>
        <w:color w:val="3370FF"/>
      </w:rPr>
    </w:lvl>
  </w:abstractNum>
  <w:abstractNum w:abstractNumId="118">
    <w:nsid w:val="E504947C"/>
    <w:multiLevelType w:val="singleLevel"/>
    <w:tmpl w:val="E504947C"/>
    <w:lvl w:ilvl="0" w:tentative="0">
      <w:start w:val="4"/>
      <w:numFmt w:val="decimal"/>
      <w:lvlText w:val="%1."/>
      <w:lvlJc w:val="left"/>
      <w:rPr>
        <w:color w:val="3370FF"/>
      </w:rPr>
    </w:lvl>
  </w:abstractNum>
  <w:abstractNum w:abstractNumId="119">
    <w:nsid w:val="E52D9448"/>
    <w:multiLevelType w:val="singleLevel"/>
    <w:tmpl w:val="E52D9448"/>
    <w:lvl w:ilvl="0" w:tentative="0">
      <w:start w:val="0"/>
      <w:numFmt w:val="bullet"/>
      <w:lvlText w:val="•"/>
      <w:lvlJc w:val="left"/>
      <w:rPr>
        <w:color w:val="3370FF"/>
      </w:rPr>
    </w:lvl>
  </w:abstractNum>
  <w:abstractNum w:abstractNumId="120">
    <w:nsid w:val="E6E98F67"/>
    <w:multiLevelType w:val="singleLevel"/>
    <w:tmpl w:val="E6E98F67"/>
    <w:lvl w:ilvl="0" w:tentative="0">
      <w:start w:val="6"/>
      <w:numFmt w:val="decimal"/>
      <w:lvlText w:val="%1."/>
      <w:lvlJc w:val="left"/>
      <w:rPr>
        <w:color w:val="3370FF"/>
      </w:rPr>
    </w:lvl>
  </w:abstractNum>
  <w:abstractNum w:abstractNumId="121">
    <w:nsid w:val="E7B27C5B"/>
    <w:multiLevelType w:val="singleLevel"/>
    <w:tmpl w:val="E7B27C5B"/>
    <w:lvl w:ilvl="0" w:tentative="0">
      <w:start w:val="0"/>
      <w:numFmt w:val="bullet"/>
      <w:lvlText w:val="•"/>
      <w:lvlJc w:val="left"/>
      <w:rPr>
        <w:color w:val="3370FF"/>
      </w:rPr>
    </w:lvl>
  </w:abstractNum>
  <w:abstractNum w:abstractNumId="122">
    <w:nsid w:val="E887D337"/>
    <w:multiLevelType w:val="singleLevel"/>
    <w:tmpl w:val="E887D337"/>
    <w:lvl w:ilvl="0" w:tentative="0">
      <w:start w:val="0"/>
      <w:numFmt w:val="bullet"/>
      <w:lvlText w:val="•"/>
      <w:lvlJc w:val="left"/>
      <w:rPr>
        <w:color w:val="3370FF"/>
      </w:rPr>
    </w:lvl>
  </w:abstractNum>
  <w:abstractNum w:abstractNumId="123">
    <w:nsid w:val="E93EBC56"/>
    <w:multiLevelType w:val="singleLevel"/>
    <w:tmpl w:val="E93EBC56"/>
    <w:lvl w:ilvl="0" w:tentative="0">
      <w:start w:val="0"/>
      <w:numFmt w:val="bullet"/>
      <w:lvlText w:val="•"/>
      <w:lvlJc w:val="left"/>
      <w:rPr>
        <w:color w:val="3370FF"/>
      </w:rPr>
    </w:lvl>
  </w:abstractNum>
  <w:abstractNum w:abstractNumId="124">
    <w:nsid w:val="EA28CC15"/>
    <w:multiLevelType w:val="singleLevel"/>
    <w:tmpl w:val="EA28CC15"/>
    <w:lvl w:ilvl="0" w:tentative="0">
      <w:start w:val="1"/>
      <w:numFmt w:val="decimal"/>
      <w:lvlText w:val="%1."/>
      <w:lvlJc w:val="left"/>
      <w:rPr>
        <w:color w:val="3370FF"/>
      </w:rPr>
    </w:lvl>
  </w:abstractNum>
  <w:abstractNum w:abstractNumId="125">
    <w:nsid w:val="EB1B02D4"/>
    <w:multiLevelType w:val="singleLevel"/>
    <w:tmpl w:val="EB1B02D4"/>
    <w:lvl w:ilvl="0" w:tentative="0">
      <w:start w:val="3"/>
      <w:numFmt w:val="decimal"/>
      <w:lvlText w:val="%1."/>
      <w:lvlJc w:val="left"/>
      <w:rPr>
        <w:color w:val="3370FF"/>
      </w:rPr>
    </w:lvl>
  </w:abstractNum>
  <w:abstractNum w:abstractNumId="126">
    <w:nsid w:val="EFCECDC7"/>
    <w:multiLevelType w:val="singleLevel"/>
    <w:tmpl w:val="EFCECDC7"/>
    <w:lvl w:ilvl="0" w:tentative="0">
      <w:start w:val="0"/>
      <w:numFmt w:val="bullet"/>
      <w:lvlText w:val="•"/>
      <w:lvlJc w:val="left"/>
      <w:rPr>
        <w:color w:val="3370FF"/>
      </w:rPr>
    </w:lvl>
  </w:abstractNum>
  <w:abstractNum w:abstractNumId="127">
    <w:nsid w:val="F066642F"/>
    <w:multiLevelType w:val="singleLevel"/>
    <w:tmpl w:val="F066642F"/>
    <w:lvl w:ilvl="0" w:tentative="0">
      <w:start w:val="0"/>
      <w:numFmt w:val="bullet"/>
      <w:lvlText w:val="•"/>
      <w:lvlJc w:val="left"/>
      <w:rPr>
        <w:color w:val="3370FF"/>
      </w:rPr>
    </w:lvl>
  </w:abstractNum>
  <w:abstractNum w:abstractNumId="128">
    <w:nsid w:val="F0E89278"/>
    <w:multiLevelType w:val="singleLevel"/>
    <w:tmpl w:val="F0E89278"/>
    <w:lvl w:ilvl="0" w:tentative="0">
      <w:start w:val="1"/>
      <w:numFmt w:val="decimal"/>
      <w:lvlText w:val="%1."/>
      <w:lvlJc w:val="left"/>
      <w:rPr>
        <w:color w:val="3370FF"/>
      </w:rPr>
    </w:lvl>
  </w:abstractNum>
  <w:abstractNum w:abstractNumId="129">
    <w:nsid w:val="F1FCDEFA"/>
    <w:multiLevelType w:val="singleLevel"/>
    <w:tmpl w:val="F1FCDEFA"/>
    <w:lvl w:ilvl="0" w:tentative="0">
      <w:start w:val="0"/>
      <w:numFmt w:val="bullet"/>
      <w:lvlText w:val="￮"/>
      <w:lvlJc w:val="left"/>
      <w:rPr>
        <w:color w:val="3370FF"/>
      </w:rPr>
    </w:lvl>
  </w:abstractNum>
  <w:abstractNum w:abstractNumId="130">
    <w:nsid w:val="F237ACA1"/>
    <w:multiLevelType w:val="singleLevel"/>
    <w:tmpl w:val="F237ACA1"/>
    <w:lvl w:ilvl="0" w:tentative="0">
      <w:start w:val="2"/>
      <w:numFmt w:val="decimal"/>
      <w:lvlText w:val="%1."/>
      <w:lvlJc w:val="left"/>
      <w:rPr>
        <w:color w:val="3370FF"/>
      </w:rPr>
    </w:lvl>
  </w:abstractNum>
  <w:abstractNum w:abstractNumId="131">
    <w:nsid w:val="F2A81E1A"/>
    <w:multiLevelType w:val="singleLevel"/>
    <w:tmpl w:val="F2A81E1A"/>
    <w:lvl w:ilvl="0" w:tentative="0">
      <w:start w:val="0"/>
      <w:numFmt w:val="bullet"/>
      <w:lvlText w:val="￮"/>
      <w:lvlJc w:val="left"/>
      <w:rPr>
        <w:color w:val="3370FF"/>
      </w:rPr>
    </w:lvl>
  </w:abstractNum>
  <w:abstractNum w:abstractNumId="132">
    <w:nsid w:val="F30FC083"/>
    <w:multiLevelType w:val="singleLevel"/>
    <w:tmpl w:val="F30FC083"/>
    <w:lvl w:ilvl="0" w:tentative="0">
      <w:start w:val="5"/>
      <w:numFmt w:val="decimal"/>
      <w:lvlText w:val="%1."/>
      <w:lvlJc w:val="left"/>
      <w:rPr>
        <w:color w:val="3370FF"/>
      </w:rPr>
    </w:lvl>
  </w:abstractNum>
  <w:abstractNum w:abstractNumId="133">
    <w:nsid w:val="F3A33954"/>
    <w:multiLevelType w:val="singleLevel"/>
    <w:tmpl w:val="F3A33954"/>
    <w:lvl w:ilvl="0" w:tentative="0">
      <w:start w:val="0"/>
      <w:numFmt w:val="bullet"/>
      <w:lvlText w:val="￮"/>
      <w:lvlJc w:val="left"/>
      <w:rPr>
        <w:color w:val="3370FF"/>
      </w:rPr>
    </w:lvl>
  </w:abstractNum>
  <w:abstractNum w:abstractNumId="134">
    <w:nsid w:val="F3B956F0"/>
    <w:multiLevelType w:val="singleLevel"/>
    <w:tmpl w:val="F3B956F0"/>
    <w:lvl w:ilvl="0" w:tentative="0">
      <w:start w:val="0"/>
      <w:numFmt w:val="bullet"/>
      <w:lvlText w:val="•"/>
      <w:lvlJc w:val="left"/>
      <w:rPr>
        <w:color w:val="3370FF"/>
      </w:rPr>
    </w:lvl>
  </w:abstractNum>
  <w:abstractNum w:abstractNumId="135">
    <w:nsid w:val="F411B296"/>
    <w:multiLevelType w:val="singleLevel"/>
    <w:tmpl w:val="F411B296"/>
    <w:lvl w:ilvl="0" w:tentative="0">
      <w:start w:val="0"/>
      <w:numFmt w:val="bullet"/>
      <w:lvlText w:val="•"/>
      <w:lvlJc w:val="left"/>
      <w:rPr>
        <w:color w:val="3370FF"/>
      </w:rPr>
    </w:lvl>
  </w:abstractNum>
  <w:abstractNum w:abstractNumId="136">
    <w:nsid w:val="F46CCC20"/>
    <w:multiLevelType w:val="singleLevel"/>
    <w:tmpl w:val="F46CCC20"/>
    <w:lvl w:ilvl="0" w:tentative="0">
      <w:start w:val="0"/>
      <w:numFmt w:val="bullet"/>
      <w:lvlText w:val="￮"/>
      <w:lvlJc w:val="left"/>
      <w:rPr>
        <w:color w:val="3370FF"/>
      </w:rPr>
    </w:lvl>
  </w:abstractNum>
  <w:abstractNum w:abstractNumId="137">
    <w:nsid w:val="F4A942FE"/>
    <w:multiLevelType w:val="singleLevel"/>
    <w:tmpl w:val="F4A942FE"/>
    <w:lvl w:ilvl="0" w:tentative="0">
      <w:start w:val="0"/>
      <w:numFmt w:val="bullet"/>
      <w:lvlText w:val="•"/>
      <w:lvlJc w:val="left"/>
      <w:rPr>
        <w:color w:val="3370FF"/>
      </w:rPr>
    </w:lvl>
  </w:abstractNum>
  <w:abstractNum w:abstractNumId="138">
    <w:nsid w:val="F4B5D9F5"/>
    <w:multiLevelType w:val="singleLevel"/>
    <w:tmpl w:val="F4B5D9F5"/>
    <w:lvl w:ilvl="0" w:tentative="0">
      <w:start w:val="1"/>
      <w:numFmt w:val="decimal"/>
      <w:lvlText w:val="%1."/>
      <w:lvlJc w:val="left"/>
      <w:rPr>
        <w:color w:val="3370FF"/>
      </w:rPr>
    </w:lvl>
  </w:abstractNum>
  <w:abstractNum w:abstractNumId="139">
    <w:nsid w:val="F585BF25"/>
    <w:multiLevelType w:val="singleLevel"/>
    <w:tmpl w:val="F585BF25"/>
    <w:lvl w:ilvl="0" w:tentative="0">
      <w:start w:val="2"/>
      <w:numFmt w:val="decimal"/>
      <w:lvlText w:val="%1."/>
      <w:lvlJc w:val="left"/>
      <w:rPr>
        <w:color w:val="3370FF"/>
      </w:rPr>
    </w:lvl>
  </w:abstractNum>
  <w:abstractNum w:abstractNumId="140">
    <w:nsid w:val="F689643B"/>
    <w:multiLevelType w:val="singleLevel"/>
    <w:tmpl w:val="F689643B"/>
    <w:lvl w:ilvl="0" w:tentative="0">
      <w:start w:val="0"/>
      <w:numFmt w:val="bullet"/>
      <w:lvlText w:val="•"/>
      <w:lvlJc w:val="left"/>
      <w:rPr>
        <w:color w:val="3370FF"/>
      </w:rPr>
    </w:lvl>
  </w:abstractNum>
  <w:abstractNum w:abstractNumId="141">
    <w:nsid w:val="F7735DC9"/>
    <w:multiLevelType w:val="singleLevel"/>
    <w:tmpl w:val="F7735DC9"/>
    <w:lvl w:ilvl="0" w:tentative="0">
      <w:start w:val="0"/>
      <w:numFmt w:val="bullet"/>
      <w:lvlText w:val="•"/>
      <w:lvlJc w:val="left"/>
      <w:rPr>
        <w:color w:val="3370FF"/>
      </w:rPr>
    </w:lvl>
  </w:abstractNum>
  <w:abstractNum w:abstractNumId="142">
    <w:nsid w:val="F8949042"/>
    <w:multiLevelType w:val="singleLevel"/>
    <w:tmpl w:val="F8949042"/>
    <w:lvl w:ilvl="0" w:tentative="0">
      <w:start w:val="4"/>
      <w:numFmt w:val="decimal"/>
      <w:lvlText w:val="%1."/>
      <w:lvlJc w:val="left"/>
      <w:rPr>
        <w:color w:val="3370FF"/>
      </w:rPr>
    </w:lvl>
  </w:abstractNum>
  <w:abstractNum w:abstractNumId="143">
    <w:nsid w:val="F9718D3C"/>
    <w:multiLevelType w:val="singleLevel"/>
    <w:tmpl w:val="F9718D3C"/>
    <w:lvl w:ilvl="0" w:tentative="0">
      <w:start w:val="0"/>
      <w:numFmt w:val="bullet"/>
      <w:lvlText w:val="•"/>
      <w:lvlJc w:val="left"/>
      <w:rPr>
        <w:color w:val="3370FF"/>
      </w:rPr>
    </w:lvl>
  </w:abstractNum>
  <w:abstractNum w:abstractNumId="144">
    <w:nsid w:val="F97CED97"/>
    <w:multiLevelType w:val="singleLevel"/>
    <w:tmpl w:val="F97CED97"/>
    <w:lvl w:ilvl="0" w:tentative="0">
      <w:start w:val="0"/>
      <w:numFmt w:val="bullet"/>
      <w:lvlText w:val="￮"/>
      <w:lvlJc w:val="left"/>
      <w:rPr>
        <w:color w:val="3370FF"/>
      </w:rPr>
    </w:lvl>
  </w:abstractNum>
  <w:abstractNum w:abstractNumId="145">
    <w:nsid w:val="FCC85EE2"/>
    <w:multiLevelType w:val="singleLevel"/>
    <w:tmpl w:val="FCC85EE2"/>
    <w:lvl w:ilvl="0" w:tentative="0">
      <w:start w:val="0"/>
      <w:numFmt w:val="bullet"/>
      <w:lvlText w:val="•"/>
      <w:lvlJc w:val="left"/>
      <w:rPr>
        <w:color w:val="3370FF"/>
      </w:rPr>
    </w:lvl>
  </w:abstractNum>
  <w:abstractNum w:abstractNumId="146">
    <w:nsid w:val="FEC2EA36"/>
    <w:multiLevelType w:val="singleLevel"/>
    <w:tmpl w:val="FEC2EA36"/>
    <w:lvl w:ilvl="0" w:tentative="0">
      <w:start w:val="1"/>
      <w:numFmt w:val="decimal"/>
      <w:lvlText w:val="%1."/>
      <w:lvlJc w:val="left"/>
      <w:rPr>
        <w:color w:val="3370FF"/>
      </w:rPr>
    </w:lvl>
  </w:abstractNum>
  <w:abstractNum w:abstractNumId="147">
    <w:nsid w:val="0039509F"/>
    <w:multiLevelType w:val="singleLevel"/>
    <w:tmpl w:val="0039509F"/>
    <w:lvl w:ilvl="0" w:tentative="0">
      <w:start w:val="0"/>
      <w:numFmt w:val="bullet"/>
      <w:lvlText w:val="•"/>
      <w:lvlJc w:val="left"/>
      <w:rPr>
        <w:color w:val="3370FF"/>
      </w:rPr>
    </w:lvl>
  </w:abstractNum>
  <w:abstractNum w:abstractNumId="148">
    <w:nsid w:val="0053208E"/>
    <w:multiLevelType w:val="singleLevel"/>
    <w:tmpl w:val="0053208E"/>
    <w:lvl w:ilvl="0" w:tentative="0">
      <w:start w:val="0"/>
      <w:numFmt w:val="bullet"/>
      <w:lvlText w:val="•"/>
      <w:lvlJc w:val="left"/>
      <w:rPr>
        <w:color w:val="3370FF"/>
      </w:rPr>
    </w:lvl>
  </w:abstractNum>
  <w:abstractNum w:abstractNumId="149">
    <w:nsid w:val="01836A6D"/>
    <w:multiLevelType w:val="singleLevel"/>
    <w:tmpl w:val="01836A6D"/>
    <w:lvl w:ilvl="0" w:tentative="0">
      <w:start w:val="0"/>
      <w:numFmt w:val="bullet"/>
      <w:lvlText w:val="•"/>
      <w:lvlJc w:val="left"/>
      <w:rPr>
        <w:color w:val="3370FF"/>
      </w:rPr>
    </w:lvl>
  </w:abstractNum>
  <w:abstractNum w:abstractNumId="150">
    <w:nsid w:val="01D7E1C7"/>
    <w:multiLevelType w:val="singleLevel"/>
    <w:tmpl w:val="01D7E1C7"/>
    <w:lvl w:ilvl="0" w:tentative="0">
      <w:start w:val="0"/>
      <w:numFmt w:val="bullet"/>
      <w:lvlText w:val="￮"/>
      <w:lvlJc w:val="left"/>
      <w:rPr>
        <w:color w:val="3370FF"/>
      </w:rPr>
    </w:lvl>
  </w:abstractNum>
  <w:abstractNum w:abstractNumId="151">
    <w:nsid w:val="0248C179"/>
    <w:multiLevelType w:val="singleLevel"/>
    <w:tmpl w:val="0248C179"/>
    <w:lvl w:ilvl="0" w:tentative="0">
      <w:start w:val="0"/>
      <w:numFmt w:val="bullet"/>
      <w:lvlText w:val="•"/>
      <w:lvlJc w:val="left"/>
      <w:rPr>
        <w:color w:val="3370FF"/>
      </w:rPr>
    </w:lvl>
  </w:abstractNum>
  <w:abstractNum w:abstractNumId="152">
    <w:nsid w:val="0258E135"/>
    <w:multiLevelType w:val="singleLevel"/>
    <w:tmpl w:val="0258E135"/>
    <w:lvl w:ilvl="0" w:tentative="0">
      <w:start w:val="2"/>
      <w:numFmt w:val="lowerLetter"/>
      <w:lvlText w:val="%1."/>
      <w:lvlJc w:val="left"/>
      <w:rPr>
        <w:color w:val="3370FF"/>
      </w:rPr>
    </w:lvl>
  </w:abstractNum>
  <w:abstractNum w:abstractNumId="153">
    <w:nsid w:val="025EB27A"/>
    <w:multiLevelType w:val="singleLevel"/>
    <w:tmpl w:val="025EB27A"/>
    <w:lvl w:ilvl="0" w:tentative="0">
      <w:start w:val="0"/>
      <w:numFmt w:val="bullet"/>
      <w:lvlText w:val="￮"/>
      <w:lvlJc w:val="left"/>
      <w:rPr>
        <w:color w:val="3370FF"/>
      </w:rPr>
    </w:lvl>
  </w:abstractNum>
  <w:abstractNum w:abstractNumId="154">
    <w:nsid w:val="03A63A41"/>
    <w:multiLevelType w:val="singleLevel"/>
    <w:tmpl w:val="03A63A41"/>
    <w:lvl w:ilvl="0" w:tentative="0">
      <w:start w:val="0"/>
      <w:numFmt w:val="bullet"/>
      <w:lvlText w:val="￮"/>
      <w:lvlJc w:val="left"/>
      <w:rPr>
        <w:color w:val="3370FF"/>
      </w:rPr>
    </w:lvl>
  </w:abstractNum>
  <w:abstractNum w:abstractNumId="155">
    <w:nsid w:val="03C240C0"/>
    <w:multiLevelType w:val="singleLevel"/>
    <w:tmpl w:val="03C240C0"/>
    <w:lvl w:ilvl="0" w:tentative="0">
      <w:start w:val="0"/>
      <w:numFmt w:val="bullet"/>
      <w:lvlText w:val="•"/>
      <w:lvlJc w:val="left"/>
      <w:rPr>
        <w:color w:val="3370FF"/>
      </w:rPr>
    </w:lvl>
  </w:abstractNum>
  <w:abstractNum w:abstractNumId="156">
    <w:nsid w:val="03D62ECE"/>
    <w:multiLevelType w:val="singleLevel"/>
    <w:tmpl w:val="03D62ECE"/>
    <w:lvl w:ilvl="0" w:tentative="0">
      <w:start w:val="0"/>
      <w:numFmt w:val="bullet"/>
      <w:lvlText w:val="•"/>
      <w:lvlJc w:val="left"/>
      <w:rPr>
        <w:color w:val="3370FF"/>
      </w:rPr>
    </w:lvl>
  </w:abstractNum>
  <w:abstractNum w:abstractNumId="157">
    <w:nsid w:val="03EF4B97"/>
    <w:multiLevelType w:val="singleLevel"/>
    <w:tmpl w:val="03EF4B97"/>
    <w:lvl w:ilvl="0" w:tentative="0">
      <w:start w:val="0"/>
      <w:numFmt w:val="bullet"/>
      <w:lvlText w:val="￮"/>
      <w:lvlJc w:val="left"/>
      <w:rPr>
        <w:color w:val="3370FF"/>
      </w:rPr>
    </w:lvl>
  </w:abstractNum>
  <w:abstractNum w:abstractNumId="158">
    <w:nsid w:val="04C1F4F1"/>
    <w:multiLevelType w:val="singleLevel"/>
    <w:tmpl w:val="04C1F4F1"/>
    <w:lvl w:ilvl="0" w:tentative="0">
      <w:start w:val="0"/>
      <w:numFmt w:val="bullet"/>
      <w:lvlText w:val="•"/>
      <w:lvlJc w:val="left"/>
      <w:rPr>
        <w:color w:val="3370FF"/>
      </w:rPr>
    </w:lvl>
  </w:abstractNum>
  <w:abstractNum w:abstractNumId="159">
    <w:nsid w:val="05D9A6EC"/>
    <w:multiLevelType w:val="singleLevel"/>
    <w:tmpl w:val="05D9A6EC"/>
    <w:lvl w:ilvl="0" w:tentative="0">
      <w:start w:val="0"/>
      <w:numFmt w:val="bullet"/>
      <w:lvlText w:val="•"/>
      <w:lvlJc w:val="left"/>
      <w:rPr>
        <w:color w:val="3370FF"/>
      </w:rPr>
    </w:lvl>
  </w:abstractNum>
  <w:abstractNum w:abstractNumId="160">
    <w:nsid w:val="0709FD3E"/>
    <w:multiLevelType w:val="singleLevel"/>
    <w:tmpl w:val="0709FD3E"/>
    <w:lvl w:ilvl="0" w:tentative="0">
      <w:start w:val="0"/>
      <w:numFmt w:val="bullet"/>
      <w:lvlText w:val="•"/>
      <w:lvlJc w:val="left"/>
      <w:rPr>
        <w:color w:val="3370FF"/>
      </w:rPr>
    </w:lvl>
  </w:abstractNum>
  <w:abstractNum w:abstractNumId="161">
    <w:nsid w:val="07F2E950"/>
    <w:multiLevelType w:val="singleLevel"/>
    <w:tmpl w:val="07F2E950"/>
    <w:lvl w:ilvl="0" w:tentative="0">
      <w:start w:val="0"/>
      <w:numFmt w:val="bullet"/>
      <w:lvlText w:val="•"/>
      <w:lvlJc w:val="left"/>
      <w:rPr>
        <w:color w:val="3370FF"/>
      </w:rPr>
    </w:lvl>
  </w:abstractNum>
  <w:abstractNum w:abstractNumId="162">
    <w:nsid w:val="07F5BCC3"/>
    <w:multiLevelType w:val="singleLevel"/>
    <w:tmpl w:val="07F5BCC3"/>
    <w:lvl w:ilvl="0" w:tentative="0">
      <w:start w:val="0"/>
      <w:numFmt w:val="bullet"/>
      <w:lvlText w:val="￮"/>
      <w:lvlJc w:val="left"/>
      <w:rPr>
        <w:color w:val="3370FF"/>
      </w:rPr>
    </w:lvl>
  </w:abstractNum>
  <w:abstractNum w:abstractNumId="163">
    <w:nsid w:val="0A97485F"/>
    <w:multiLevelType w:val="singleLevel"/>
    <w:tmpl w:val="0A97485F"/>
    <w:lvl w:ilvl="0" w:tentative="0">
      <w:start w:val="3"/>
      <w:numFmt w:val="decimal"/>
      <w:lvlText w:val="%1."/>
      <w:lvlJc w:val="left"/>
      <w:rPr>
        <w:color w:val="3370FF"/>
      </w:rPr>
    </w:lvl>
  </w:abstractNum>
  <w:abstractNum w:abstractNumId="164">
    <w:nsid w:val="0C0E1E13"/>
    <w:multiLevelType w:val="singleLevel"/>
    <w:tmpl w:val="0C0E1E13"/>
    <w:lvl w:ilvl="0" w:tentative="0">
      <w:start w:val="0"/>
      <w:numFmt w:val="bullet"/>
      <w:lvlText w:val="•"/>
      <w:lvlJc w:val="left"/>
      <w:rPr>
        <w:color w:val="3370FF"/>
      </w:rPr>
    </w:lvl>
  </w:abstractNum>
  <w:abstractNum w:abstractNumId="165">
    <w:nsid w:val="0CCB9E98"/>
    <w:multiLevelType w:val="singleLevel"/>
    <w:tmpl w:val="0CCB9E98"/>
    <w:lvl w:ilvl="0" w:tentative="0">
      <w:start w:val="4"/>
      <w:numFmt w:val="decimal"/>
      <w:lvlText w:val="%1."/>
      <w:lvlJc w:val="left"/>
      <w:rPr>
        <w:color w:val="3370FF"/>
      </w:rPr>
    </w:lvl>
  </w:abstractNum>
  <w:abstractNum w:abstractNumId="166">
    <w:nsid w:val="0CEF100B"/>
    <w:multiLevelType w:val="singleLevel"/>
    <w:tmpl w:val="0CEF100B"/>
    <w:lvl w:ilvl="0" w:tentative="0">
      <w:start w:val="0"/>
      <w:numFmt w:val="bullet"/>
      <w:lvlText w:val="•"/>
      <w:lvlJc w:val="left"/>
      <w:rPr>
        <w:color w:val="3370FF"/>
      </w:rPr>
    </w:lvl>
  </w:abstractNum>
  <w:abstractNum w:abstractNumId="167">
    <w:nsid w:val="0DBDD408"/>
    <w:multiLevelType w:val="singleLevel"/>
    <w:tmpl w:val="0DBDD408"/>
    <w:lvl w:ilvl="0" w:tentative="0">
      <w:start w:val="0"/>
      <w:numFmt w:val="bullet"/>
      <w:lvlText w:val="•"/>
      <w:lvlJc w:val="left"/>
      <w:rPr>
        <w:color w:val="3370FF"/>
      </w:rPr>
    </w:lvl>
  </w:abstractNum>
  <w:abstractNum w:abstractNumId="168">
    <w:nsid w:val="0DC629B0"/>
    <w:multiLevelType w:val="singleLevel"/>
    <w:tmpl w:val="0DC629B0"/>
    <w:lvl w:ilvl="0" w:tentative="0">
      <w:start w:val="0"/>
      <w:numFmt w:val="bullet"/>
      <w:lvlText w:val="•"/>
      <w:lvlJc w:val="left"/>
      <w:rPr>
        <w:color w:val="3370FF"/>
      </w:rPr>
    </w:lvl>
  </w:abstractNum>
  <w:abstractNum w:abstractNumId="169">
    <w:nsid w:val="0E640482"/>
    <w:multiLevelType w:val="singleLevel"/>
    <w:tmpl w:val="0E640482"/>
    <w:lvl w:ilvl="0" w:tentative="0">
      <w:start w:val="0"/>
      <w:numFmt w:val="bullet"/>
      <w:lvlText w:val="•"/>
      <w:lvlJc w:val="left"/>
      <w:rPr>
        <w:color w:val="3370FF"/>
      </w:rPr>
    </w:lvl>
  </w:abstractNum>
  <w:abstractNum w:abstractNumId="170">
    <w:nsid w:val="0F929F01"/>
    <w:multiLevelType w:val="singleLevel"/>
    <w:tmpl w:val="0F929F01"/>
    <w:lvl w:ilvl="0" w:tentative="0">
      <w:start w:val="0"/>
      <w:numFmt w:val="bullet"/>
      <w:lvlText w:val="•"/>
      <w:lvlJc w:val="left"/>
      <w:rPr>
        <w:color w:val="3370FF"/>
      </w:rPr>
    </w:lvl>
  </w:abstractNum>
  <w:abstractNum w:abstractNumId="171">
    <w:nsid w:val="0F9F9CCA"/>
    <w:multiLevelType w:val="singleLevel"/>
    <w:tmpl w:val="0F9F9CCA"/>
    <w:lvl w:ilvl="0" w:tentative="0">
      <w:start w:val="0"/>
      <w:numFmt w:val="bullet"/>
      <w:lvlText w:val="￮"/>
      <w:lvlJc w:val="left"/>
      <w:rPr>
        <w:color w:val="3370FF"/>
      </w:rPr>
    </w:lvl>
  </w:abstractNum>
  <w:abstractNum w:abstractNumId="172">
    <w:nsid w:val="0FB7FDF6"/>
    <w:multiLevelType w:val="singleLevel"/>
    <w:tmpl w:val="0FB7FDF6"/>
    <w:lvl w:ilvl="0" w:tentative="0">
      <w:start w:val="1"/>
      <w:numFmt w:val="decimal"/>
      <w:lvlText w:val="%1."/>
      <w:lvlJc w:val="left"/>
      <w:rPr>
        <w:color w:val="3370FF"/>
      </w:rPr>
    </w:lvl>
  </w:abstractNum>
  <w:abstractNum w:abstractNumId="173">
    <w:nsid w:val="10502DFD"/>
    <w:multiLevelType w:val="singleLevel"/>
    <w:tmpl w:val="10502DFD"/>
    <w:lvl w:ilvl="0" w:tentative="0">
      <w:start w:val="0"/>
      <w:numFmt w:val="bullet"/>
      <w:lvlText w:val="•"/>
      <w:lvlJc w:val="left"/>
      <w:rPr>
        <w:color w:val="3370FF"/>
      </w:rPr>
    </w:lvl>
  </w:abstractNum>
  <w:abstractNum w:abstractNumId="174">
    <w:nsid w:val="10D591E5"/>
    <w:multiLevelType w:val="singleLevel"/>
    <w:tmpl w:val="10D591E5"/>
    <w:lvl w:ilvl="0" w:tentative="0">
      <w:start w:val="4"/>
      <w:numFmt w:val="decimal"/>
      <w:lvlText w:val="%1."/>
      <w:lvlJc w:val="left"/>
      <w:rPr>
        <w:color w:val="3370FF"/>
      </w:rPr>
    </w:lvl>
  </w:abstractNum>
  <w:abstractNum w:abstractNumId="175">
    <w:nsid w:val="10F0DB0B"/>
    <w:multiLevelType w:val="singleLevel"/>
    <w:tmpl w:val="10F0DB0B"/>
    <w:lvl w:ilvl="0" w:tentative="0">
      <w:start w:val="1"/>
      <w:numFmt w:val="decimal"/>
      <w:lvlText w:val="%1."/>
      <w:lvlJc w:val="left"/>
      <w:rPr>
        <w:color w:val="3370FF"/>
      </w:rPr>
    </w:lvl>
  </w:abstractNum>
  <w:abstractNum w:abstractNumId="176">
    <w:nsid w:val="12EADF99"/>
    <w:multiLevelType w:val="singleLevel"/>
    <w:tmpl w:val="12EADF99"/>
    <w:lvl w:ilvl="0" w:tentative="0">
      <w:start w:val="5"/>
      <w:numFmt w:val="decimal"/>
      <w:lvlText w:val="%1."/>
      <w:lvlJc w:val="left"/>
      <w:rPr>
        <w:color w:val="3370FF"/>
      </w:rPr>
    </w:lvl>
  </w:abstractNum>
  <w:abstractNum w:abstractNumId="177">
    <w:nsid w:val="13660E3F"/>
    <w:multiLevelType w:val="singleLevel"/>
    <w:tmpl w:val="13660E3F"/>
    <w:lvl w:ilvl="0" w:tentative="0">
      <w:start w:val="0"/>
      <w:numFmt w:val="bullet"/>
      <w:lvlText w:val="•"/>
      <w:lvlJc w:val="left"/>
      <w:rPr>
        <w:color w:val="3370FF"/>
      </w:rPr>
    </w:lvl>
  </w:abstractNum>
  <w:abstractNum w:abstractNumId="178">
    <w:nsid w:val="1450273B"/>
    <w:multiLevelType w:val="singleLevel"/>
    <w:tmpl w:val="1450273B"/>
    <w:lvl w:ilvl="0" w:tentative="0">
      <w:start w:val="0"/>
      <w:numFmt w:val="bullet"/>
      <w:lvlText w:val="￮"/>
      <w:lvlJc w:val="left"/>
      <w:rPr>
        <w:color w:val="3370FF"/>
      </w:rPr>
    </w:lvl>
  </w:abstractNum>
  <w:abstractNum w:abstractNumId="179">
    <w:nsid w:val="1483906D"/>
    <w:multiLevelType w:val="singleLevel"/>
    <w:tmpl w:val="1483906D"/>
    <w:lvl w:ilvl="0" w:tentative="0">
      <w:start w:val="0"/>
      <w:numFmt w:val="bullet"/>
      <w:lvlText w:val="•"/>
      <w:lvlJc w:val="left"/>
      <w:rPr>
        <w:color w:val="3370FF"/>
      </w:rPr>
    </w:lvl>
  </w:abstractNum>
  <w:abstractNum w:abstractNumId="180">
    <w:nsid w:val="17371721"/>
    <w:multiLevelType w:val="singleLevel"/>
    <w:tmpl w:val="17371721"/>
    <w:lvl w:ilvl="0" w:tentative="0">
      <w:start w:val="0"/>
      <w:numFmt w:val="bullet"/>
      <w:lvlText w:val="￮"/>
      <w:lvlJc w:val="left"/>
      <w:rPr>
        <w:color w:val="3370FF"/>
      </w:rPr>
    </w:lvl>
  </w:abstractNum>
  <w:abstractNum w:abstractNumId="181">
    <w:nsid w:val="18F74015"/>
    <w:multiLevelType w:val="singleLevel"/>
    <w:tmpl w:val="18F74015"/>
    <w:lvl w:ilvl="0" w:tentative="0">
      <w:start w:val="2"/>
      <w:numFmt w:val="decimal"/>
      <w:lvlText w:val="%1."/>
      <w:lvlJc w:val="left"/>
      <w:rPr>
        <w:color w:val="3370FF"/>
      </w:rPr>
    </w:lvl>
  </w:abstractNum>
  <w:abstractNum w:abstractNumId="182">
    <w:nsid w:val="192B173A"/>
    <w:multiLevelType w:val="singleLevel"/>
    <w:tmpl w:val="192B173A"/>
    <w:lvl w:ilvl="0" w:tentative="0">
      <w:start w:val="0"/>
      <w:numFmt w:val="bullet"/>
      <w:lvlText w:val="￮"/>
      <w:lvlJc w:val="left"/>
      <w:rPr>
        <w:color w:val="3370FF"/>
      </w:rPr>
    </w:lvl>
  </w:abstractNum>
  <w:abstractNum w:abstractNumId="183">
    <w:nsid w:val="1ACDE60F"/>
    <w:multiLevelType w:val="singleLevel"/>
    <w:tmpl w:val="1ACDE60F"/>
    <w:lvl w:ilvl="0" w:tentative="0">
      <w:start w:val="2"/>
      <w:numFmt w:val="decimal"/>
      <w:lvlText w:val="%1."/>
      <w:lvlJc w:val="left"/>
      <w:rPr>
        <w:color w:val="3370FF"/>
      </w:rPr>
    </w:lvl>
  </w:abstractNum>
  <w:abstractNum w:abstractNumId="184">
    <w:nsid w:val="1AD50295"/>
    <w:multiLevelType w:val="singleLevel"/>
    <w:tmpl w:val="1AD50295"/>
    <w:lvl w:ilvl="0" w:tentative="0">
      <w:start w:val="3"/>
      <w:numFmt w:val="decimal"/>
      <w:lvlText w:val="%1."/>
      <w:lvlJc w:val="left"/>
      <w:rPr>
        <w:color w:val="3370FF"/>
      </w:rPr>
    </w:lvl>
  </w:abstractNum>
  <w:abstractNum w:abstractNumId="185">
    <w:nsid w:val="1B3FCE26"/>
    <w:multiLevelType w:val="singleLevel"/>
    <w:tmpl w:val="1B3FCE26"/>
    <w:lvl w:ilvl="0" w:tentative="0">
      <w:start w:val="0"/>
      <w:numFmt w:val="bullet"/>
      <w:lvlText w:val="•"/>
      <w:lvlJc w:val="left"/>
      <w:rPr>
        <w:color w:val="3370FF"/>
      </w:rPr>
    </w:lvl>
  </w:abstractNum>
  <w:abstractNum w:abstractNumId="186">
    <w:nsid w:val="1BCBBCF0"/>
    <w:multiLevelType w:val="singleLevel"/>
    <w:tmpl w:val="1BCBBCF0"/>
    <w:lvl w:ilvl="0" w:tentative="0">
      <w:start w:val="3"/>
      <w:numFmt w:val="decimal"/>
      <w:lvlText w:val="%1."/>
      <w:lvlJc w:val="left"/>
      <w:rPr>
        <w:color w:val="3370FF"/>
      </w:rPr>
    </w:lvl>
  </w:abstractNum>
  <w:abstractNum w:abstractNumId="187">
    <w:nsid w:val="1C01D09A"/>
    <w:multiLevelType w:val="singleLevel"/>
    <w:tmpl w:val="1C01D09A"/>
    <w:lvl w:ilvl="0" w:tentative="0">
      <w:start w:val="0"/>
      <w:numFmt w:val="bullet"/>
      <w:lvlText w:val="•"/>
      <w:lvlJc w:val="left"/>
      <w:rPr>
        <w:color w:val="3370FF"/>
      </w:rPr>
    </w:lvl>
  </w:abstractNum>
  <w:abstractNum w:abstractNumId="188">
    <w:nsid w:val="1C257C7B"/>
    <w:multiLevelType w:val="singleLevel"/>
    <w:tmpl w:val="1C257C7B"/>
    <w:lvl w:ilvl="0" w:tentative="0">
      <w:start w:val="0"/>
      <w:numFmt w:val="bullet"/>
      <w:lvlText w:val="•"/>
      <w:lvlJc w:val="left"/>
      <w:rPr>
        <w:color w:val="3370FF"/>
      </w:rPr>
    </w:lvl>
  </w:abstractNum>
  <w:abstractNum w:abstractNumId="189">
    <w:nsid w:val="1DEB737C"/>
    <w:multiLevelType w:val="singleLevel"/>
    <w:tmpl w:val="1DEB737C"/>
    <w:lvl w:ilvl="0" w:tentative="0">
      <w:start w:val="4"/>
      <w:numFmt w:val="decimal"/>
      <w:lvlText w:val="%1."/>
      <w:lvlJc w:val="left"/>
      <w:rPr>
        <w:color w:val="3370FF"/>
      </w:rPr>
    </w:lvl>
  </w:abstractNum>
  <w:abstractNum w:abstractNumId="190">
    <w:nsid w:val="2007DCFD"/>
    <w:multiLevelType w:val="singleLevel"/>
    <w:tmpl w:val="2007DCFD"/>
    <w:lvl w:ilvl="0" w:tentative="0">
      <w:start w:val="0"/>
      <w:numFmt w:val="bullet"/>
      <w:lvlText w:val="•"/>
      <w:lvlJc w:val="left"/>
      <w:rPr>
        <w:color w:val="3370FF"/>
      </w:rPr>
    </w:lvl>
  </w:abstractNum>
  <w:abstractNum w:abstractNumId="191">
    <w:nsid w:val="21B3B1B1"/>
    <w:multiLevelType w:val="singleLevel"/>
    <w:tmpl w:val="21B3B1B1"/>
    <w:lvl w:ilvl="0" w:tentative="0">
      <w:start w:val="0"/>
      <w:numFmt w:val="bullet"/>
      <w:lvlText w:val="￮"/>
      <w:lvlJc w:val="left"/>
      <w:rPr>
        <w:color w:val="3370FF"/>
      </w:rPr>
    </w:lvl>
  </w:abstractNum>
  <w:abstractNum w:abstractNumId="192">
    <w:nsid w:val="227C9188"/>
    <w:multiLevelType w:val="singleLevel"/>
    <w:tmpl w:val="227C9188"/>
    <w:lvl w:ilvl="0" w:tentative="0">
      <w:start w:val="4"/>
      <w:numFmt w:val="decimal"/>
      <w:lvlText w:val="%1."/>
      <w:lvlJc w:val="left"/>
      <w:rPr>
        <w:color w:val="3370FF"/>
      </w:rPr>
    </w:lvl>
  </w:abstractNum>
  <w:abstractNum w:abstractNumId="193">
    <w:nsid w:val="23E97754"/>
    <w:multiLevelType w:val="singleLevel"/>
    <w:tmpl w:val="23E97754"/>
    <w:lvl w:ilvl="0" w:tentative="0">
      <w:start w:val="2"/>
      <w:numFmt w:val="decimal"/>
      <w:lvlText w:val="%1."/>
      <w:lvlJc w:val="left"/>
      <w:rPr>
        <w:color w:val="3370FF"/>
      </w:rPr>
    </w:lvl>
  </w:abstractNum>
  <w:abstractNum w:abstractNumId="194">
    <w:nsid w:val="243FCF68"/>
    <w:multiLevelType w:val="singleLevel"/>
    <w:tmpl w:val="243FCF68"/>
    <w:lvl w:ilvl="0" w:tentative="0">
      <w:start w:val="0"/>
      <w:numFmt w:val="bullet"/>
      <w:lvlText w:val="•"/>
      <w:lvlJc w:val="left"/>
      <w:rPr>
        <w:color w:val="3370FF"/>
      </w:rPr>
    </w:lvl>
  </w:abstractNum>
  <w:abstractNum w:abstractNumId="195">
    <w:nsid w:val="2470EC97"/>
    <w:multiLevelType w:val="singleLevel"/>
    <w:tmpl w:val="2470EC97"/>
    <w:lvl w:ilvl="0" w:tentative="0">
      <w:start w:val="2"/>
      <w:numFmt w:val="decimal"/>
      <w:lvlText w:val="%1."/>
      <w:lvlJc w:val="left"/>
      <w:rPr>
        <w:color w:val="3370FF"/>
      </w:rPr>
    </w:lvl>
  </w:abstractNum>
  <w:abstractNum w:abstractNumId="196">
    <w:nsid w:val="249218D2"/>
    <w:multiLevelType w:val="singleLevel"/>
    <w:tmpl w:val="249218D2"/>
    <w:lvl w:ilvl="0" w:tentative="0">
      <w:start w:val="0"/>
      <w:numFmt w:val="bullet"/>
      <w:lvlText w:val="•"/>
      <w:lvlJc w:val="left"/>
      <w:rPr>
        <w:color w:val="3370FF"/>
      </w:rPr>
    </w:lvl>
  </w:abstractNum>
  <w:abstractNum w:abstractNumId="197">
    <w:nsid w:val="251342A6"/>
    <w:multiLevelType w:val="singleLevel"/>
    <w:tmpl w:val="251342A6"/>
    <w:lvl w:ilvl="0" w:tentative="0">
      <w:start w:val="0"/>
      <w:numFmt w:val="bullet"/>
      <w:lvlText w:val="•"/>
      <w:lvlJc w:val="left"/>
      <w:rPr>
        <w:color w:val="3370FF"/>
      </w:rPr>
    </w:lvl>
  </w:abstractNum>
  <w:abstractNum w:abstractNumId="198">
    <w:nsid w:val="252BF6AB"/>
    <w:multiLevelType w:val="singleLevel"/>
    <w:tmpl w:val="252BF6AB"/>
    <w:lvl w:ilvl="0" w:tentative="0">
      <w:start w:val="3"/>
      <w:numFmt w:val="decimal"/>
      <w:lvlText w:val="%1."/>
      <w:lvlJc w:val="left"/>
      <w:rPr>
        <w:color w:val="3370FF"/>
      </w:rPr>
    </w:lvl>
  </w:abstractNum>
  <w:abstractNum w:abstractNumId="199">
    <w:nsid w:val="25B654F3"/>
    <w:multiLevelType w:val="singleLevel"/>
    <w:tmpl w:val="25B654F3"/>
    <w:lvl w:ilvl="0" w:tentative="0">
      <w:start w:val="0"/>
      <w:numFmt w:val="bullet"/>
      <w:lvlText w:val="•"/>
      <w:lvlJc w:val="left"/>
      <w:rPr>
        <w:color w:val="3370FF"/>
      </w:rPr>
    </w:lvl>
  </w:abstractNum>
  <w:abstractNum w:abstractNumId="200">
    <w:nsid w:val="269945CE"/>
    <w:multiLevelType w:val="singleLevel"/>
    <w:tmpl w:val="269945CE"/>
    <w:lvl w:ilvl="0" w:tentative="0">
      <w:start w:val="0"/>
      <w:numFmt w:val="bullet"/>
      <w:lvlText w:val="•"/>
      <w:lvlJc w:val="left"/>
      <w:rPr>
        <w:color w:val="3370FF"/>
      </w:rPr>
    </w:lvl>
  </w:abstractNum>
  <w:abstractNum w:abstractNumId="201">
    <w:nsid w:val="274D3D9B"/>
    <w:multiLevelType w:val="singleLevel"/>
    <w:tmpl w:val="274D3D9B"/>
    <w:lvl w:ilvl="0" w:tentative="0">
      <w:start w:val="0"/>
      <w:numFmt w:val="bullet"/>
      <w:lvlText w:val="•"/>
      <w:lvlJc w:val="left"/>
      <w:rPr>
        <w:color w:val="3370FF"/>
      </w:rPr>
    </w:lvl>
  </w:abstractNum>
  <w:abstractNum w:abstractNumId="202">
    <w:nsid w:val="2A8F537B"/>
    <w:multiLevelType w:val="singleLevel"/>
    <w:tmpl w:val="2A8F537B"/>
    <w:lvl w:ilvl="0" w:tentative="0">
      <w:start w:val="0"/>
      <w:numFmt w:val="bullet"/>
      <w:lvlText w:val="•"/>
      <w:lvlJc w:val="left"/>
      <w:rPr>
        <w:color w:val="3370FF"/>
      </w:rPr>
    </w:lvl>
  </w:abstractNum>
  <w:abstractNum w:abstractNumId="203">
    <w:nsid w:val="2B3F3F89"/>
    <w:multiLevelType w:val="singleLevel"/>
    <w:tmpl w:val="2B3F3F89"/>
    <w:lvl w:ilvl="0" w:tentative="0">
      <w:start w:val="0"/>
      <w:numFmt w:val="bullet"/>
      <w:lvlText w:val="•"/>
      <w:lvlJc w:val="left"/>
      <w:rPr>
        <w:color w:val="3370FF"/>
      </w:rPr>
    </w:lvl>
  </w:abstractNum>
  <w:abstractNum w:abstractNumId="204">
    <w:nsid w:val="2C9424EE"/>
    <w:multiLevelType w:val="singleLevel"/>
    <w:tmpl w:val="2C9424EE"/>
    <w:lvl w:ilvl="0" w:tentative="0">
      <w:start w:val="0"/>
      <w:numFmt w:val="bullet"/>
      <w:lvlText w:val="￮"/>
      <w:lvlJc w:val="left"/>
      <w:rPr>
        <w:color w:val="3370FF"/>
      </w:rPr>
    </w:lvl>
  </w:abstractNum>
  <w:abstractNum w:abstractNumId="205">
    <w:nsid w:val="2ED48100"/>
    <w:multiLevelType w:val="singleLevel"/>
    <w:tmpl w:val="2ED48100"/>
    <w:lvl w:ilvl="0" w:tentative="0">
      <w:start w:val="1"/>
      <w:numFmt w:val="decimal"/>
      <w:lvlText w:val="%1."/>
      <w:lvlJc w:val="left"/>
      <w:rPr>
        <w:color w:val="3370FF"/>
      </w:rPr>
    </w:lvl>
  </w:abstractNum>
  <w:abstractNum w:abstractNumId="206">
    <w:nsid w:val="2F2D79CE"/>
    <w:multiLevelType w:val="singleLevel"/>
    <w:tmpl w:val="2F2D79CE"/>
    <w:lvl w:ilvl="0" w:tentative="0">
      <w:start w:val="0"/>
      <w:numFmt w:val="bullet"/>
      <w:lvlText w:val="•"/>
      <w:lvlJc w:val="left"/>
      <w:rPr>
        <w:color w:val="3370FF"/>
      </w:rPr>
    </w:lvl>
  </w:abstractNum>
  <w:abstractNum w:abstractNumId="207">
    <w:nsid w:val="30A0AC00"/>
    <w:multiLevelType w:val="singleLevel"/>
    <w:tmpl w:val="30A0AC00"/>
    <w:lvl w:ilvl="0" w:tentative="0">
      <w:start w:val="0"/>
      <w:numFmt w:val="bullet"/>
      <w:lvlText w:val="•"/>
      <w:lvlJc w:val="left"/>
      <w:rPr>
        <w:color w:val="3370FF"/>
      </w:rPr>
    </w:lvl>
  </w:abstractNum>
  <w:abstractNum w:abstractNumId="208">
    <w:nsid w:val="30FC5B15"/>
    <w:multiLevelType w:val="singleLevel"/>
    <w:tmpl w:val="30FC5B15"/>
    <w:lvl w:ilvl="0" w:tentative="0">
      <w:start w:val="0"/>
      <w:numFmt w:val="bullet"/>
      <w:lvlText w:val="•"/>
      <w:lvlJc w:val="left"/>
      <w:rPr>
        <w:color w:val="3370FF"/>
      </w:rPr>
    </w:lvl>
  </w:abstractNum>
  <w:abstractNum w:abstractNumId="209">
    <w:nsid w:val="311F749C"/>
    <w:multiLevelType w:val="singleLevel"/>
    <w:tmpl w:val="311F749C"/>
    <w:lvl w:ilvl="0" w:tentative="0">
      <w:start w:val="2"/>
      <w:numFmt w:val="decimal"/>
      <w:lvlText w:val="%1."/>
      <w:lvlJc w:val="left"/>
      <w:rPr>
        <w:color w:val="3370FF"/>
      </w:rPr>
    </w:lvl>
  </w:abstractNum>
  <w:abstractNum w:abstractNumId="210">
    <w:nsid w:val="322D85CA"/>
    <w:multiLevelType w:val="singleLevel"/>
    <w:tmpl w:val="322D85CA"/>
    <w:lvl w:ilvl="0" w:tentative="0">
      <w:start w:val="2"/>
      <w:numFmt w:val="decimal"/>
      <w:lvlText w:val="%1."/>
      <w:lvlJc w:val="left"/>
      <w:rPr>
        <w:color w:val="3370FF"/>
      </w:rPr>
    </w:lvl>
  </w:abstractNum>
  <w:abstractNum w:abstractNumId="211">
    <w:nsid w:val="3287CD95"/>
    <w:multiLevelType w:val="singleLevel"/>
    <w:tmpl w:val="3287CD95"/>
    <w:lvl w:ilvl="0" w:tentative="0">
      <w:start w:val="0"/>
      <w:numFmt w:val="bullet"/>
      <w:lvlText w:val="•"/>
      <w:lvlJc w:val="left"/>
      <w:rPr>
        <w:color w:val="3370FF"/>
      </w:rPr>
    </w:lvl>
  </w:abstractNum>
  <w:abstractNum w:abstractNumId="212">
    <w:nsid w:val="329A4FD1"/>
    <w:multiLevelType w:val="singleLevel"/>
    <w:tmpl w:val="329A4FD1"/>
    <w:lvl w:ilvl="0" w:tentative="0">
      <w:start w:val="1"/>
      <w:numFmt w:val="decimal"/>
      <w:lvlText w:val="%1."/>
      <w:lvlJc w:val="left"/>
      <w:rPr>
        <w:color w:val="3370FF"/>
      </w:rPr>
    </w:lvl>
  </w:abstractNum>
  <w:abstractNum w:abstractNumId="213">
    <w:nsid w:val="32A7AF2D"/>
    <w:multiLevelType w:val="singleLevel"/>
    <w:tmpl w:val="32A7AF2D"/>
    <w:lvl w:ilvl="0" w:tentative="0">
      <w:start w:val="0"/>
      <w:numFmt w:val="bullet"/>
      <w:lvlText w:val="•"/>
      <w:lvlJc w:val="left"/>
      <w:rPr>
        <w:color w:val="3370FF"/>
      </w:rPr>
    </w:lvl>
  </w:abstractNum>
  <w:abstractNum w:abstractNumId="214">
    <w:nsid w:val="333E8B90"/>
    <w:multiLevelType w:val="singleLevel"/>
    <w:tmpl w:val="333E8B90"/>
    <w:lvl w:ilvl="0" w:tentative="0">
      <w:start w:val="0"/>
      <w:numFmt w:val="bullet"/>
      <w:lvlText w:val="•"/>
      <w:lvlJc w:val="left"/>
      <w:rPr>
        <w:color w:val="3370FF"/>
      </w:rPr>
    </w:lvl>
  </w:abstractNum>
  <w:abstractNum w:abstractNumId="215">
    <w:nsid w:val="35E83B33"/>
    <w:multiLevelType w:val="singleLevel"/>
    <w:tmpl w:val="35E83B33"/>
    <w:lvl w:ilvl="0" w:tentative="0">
      <w:start w:val="0"/>
      <w:numFmt w:val="bullet"/>
      <w:lvlText w:val="￮"/>
      <w:lvlJc w:val="left"/>
      <w:rPr>
        <w:color w:val="3370FF"/>
      </w:rPr>
    </w:lvl>
  </w:abstractNum>
  <w:abstractNum w:abstractNumId="216">
    <w:nsid w:val="35ECE9CB"/>
    <w:multiLevelType w:val="singleLevel"/>
    <w:tmpl w:val="35ECE9CB"/>
    <w:lvl w:ilvl="0" w:tentative="0">
      <w:start w:val="0"/>
      <w:numFmt w:val="bullet"/>
      <w:lvlText w:val="•"/>
      <w:lvlJc w:val="left"/>
      <w:rPr>
        <w:color w:val="3370FF"/>
      </w:rPr>
    </w:lvl>
  </w:abstractNum>
  <w:abstractNum w:abstractNumId="217">
    <w:nsid w:val="3664A4D1"/>
    <w:multiLevelType w:val="singleLevel"/>
    <w:tmpl w:val="3664A4D1"/>
    <w:lvl w:ilvl="0" w:tentative="0">
      <w:start w:val="1"/>
      <w:numFmt w:val="lowerLetter"/>
      <w:lvlText w:val="%1."/>
      <w:lvlJc w:val="left"/>
      <w:rPr>
        <w:color w:val="3370FF"/>
      </w:rPr>
    </w:lvl>
  </w:abstractNum>
  <w:abstractNum w:abstractNumId="218">
    <w:nsid w:val="38BD5B66"/>
    <w:multiLevelType w:val="singleLevel"/>
    <w:tmpl w:val="38BD5B66"/>
    <w:lvl w:ilvl="0" w:tentative="0">
      <w:start w:val="2"/>
      <w:numFmt w:val="decimal"/>
      <w:lvlText w:val="%1."/>
      <w:lvlJc w:val="left"/>
      <w:rPr>
        <w:color w:val="3370FF"/>
      </w:rPr>
    </w:lvl>
  </w:abstractNum>
  <w:abstractNum w:abstractNumId="219">
    <w:nsid w:val="38EAC418"/>
    <w:multiLevelType w:val="singleLevel"/>
    <w:tmpl w:val="38EAC418"/>
    <w:lvl w:ilvl="0" w:tentative="0">
      <w:start w:val="5"/>
      <w:numFmt w:val="decimal"/>
      <w:lvlText w:val="%1."/>
      <w:lvlJc w:val="left"/>
      <w:rPr>
        <w:color w:val="3370FF"/>
      </w:rPr>
    </w:lvl>
  </w:abstractNum>
  <w:abstractNum w:abstractNumId="220">
    <w:nsid w:val="39A0D9AC"/>
    <w:multiLevelType w:val="singleLevel"/>
    <w:tmpl w:val="39A0D9AC"/>
    <w:lvl w:ilvl="0" w:tentative="0">
      <w:start w:val="0"/>
      <w:numFmt w:val="bullet"/>
      <w:lvlText w:val="•"/>
      <w:lvlJc w:val="left"/>
      <w:rPr>
        <w:color w:val="3370FF"/>
      </w:rPr>
    </w:lvl>
  </w:abstractNum>
  <w:abstractNum w:abstractNumId="221">
    <w:nsid w:val="3A7FBA26"/>
    <w:multiLevelType w:val="singleLevel"/>
    <w:tmpl w:val="3A7FBA26"/>
    <w:lvl w:ilvl="0" w:tentative="0">
      <w:start w:val="0"/>
      <w:numFmt w:val="bullet"/>
      <w:lvlText w:val="•"/>
      <w:lvlJc w:val="left"/>
      <w:rPr>
        <w:color w:val="3370FF"/>
      </w:rPr>
    </w:lvl>
  </w:abstractNum>
  <w:abstractNum w:abstractNumId="222">
    <w:nsid w:val="3B8127DF"/>
    <w:multiLevelType w:val="singleLevel"/>
    <w:tmpl w:val="3B8127DF"/>
    <w:lvl w:ilvl="0" w:tentative="0">
      <w:start w:val="0"/>
      <w:numFmt w:val="bullet"/>
      <w:lvlText w:val="•"/>
      <w:lvlJc w:val="left"/>
      <w:rPr>
        <w:color w:val="3370FF"/>
      </w:rPr>
    </w:lvl>
  </w:abstractNum>
  <w:abstractNum w:abstractNumId="223">
    <w:nsid w:val="3D950AF9"/>
    <w:multiLevelType w:val="singleLevel"/>
    <w:tmpl w:val="3D950AF9"/>
    <w:lvl w:ilvl="0" w:tentative="0">
      <w:start w:val="0"/>
      <w:numFmt w:val="bullet"/>
      <w:lvlText w:val="•"/>
      <w:lvlJc w:val="left"/>
      <w:rPr>
        <w:color w:val="3370FF"/>
      </w:rPr>
    </w:lvl>
  </w:abstractNum>
  <w:abstractNum w:abstractNumId="224">
    <w:nsid w:val="3F1717E6"/>
    <w:multiLevelType w:val="singleLevel"/>
    <w:tmpl w:val="3F1717E6"/>
    <w:lvl w:ilvl="0" w:tentative="0">
      <w:start w:val="0"/>
      <w:numFmt w:val="bullet"/>
      <w:lvlText w:val="•"/>
      <w:lvlJc w:val="left"/>
      <w:rPr>
        <w:color w:val="3370FF"/>
      </w:rPr>
    </w:lvl>
  </w:abstractNum>
  <w:abstractNum w:abstractNumId="225">
    <w:nsid w:val="3FE315B6"/>
    <w:multiLevelType w:val="singleLevel"/>
    <w:tmpl w:val="3FE315B6"/>
    <w:lvl w:ilvl="0" w:tentative="0">
      <w:start w:val="0"/>
      <w:numFmt w:val="bullet"/>
      <w:lvlText w:val="•"/>
      <w:lvlJc w:val="left"/>
      <w:rPr>
        <w:color w:val="3370FF"/>
      </w:rPr>
    </w:lvl>
  </w:abstractNum>
  <w:abstractNum w:abstractNumId="226">
    <w:nsid w:val="408860E8"/>
    <w:multiLevelType w:val="singleLevel"/>
    <w:tmpl w:val="408860E8"/>
    <w:lvl w:ilvl="0" w:tentative="0">
      <w:start w:val="0"/>
      <w:numFmt w:val="bullet"/>
      <w:lvlText w:val="•"/>
      <w:lvlJc w:val="left"/>
      <w:rPr>
        <w:color w:val="3370FF"/>
      </w:rPr>
    </w:lvl>
  </w:abstractNum>
  <w:abstractNum w:abstractNumId="227">
    <w:nsid w:val="40B249F9"/>
    <w:multiLevelType w:val="singleLevel"/>
    <w:tmpl w:val="40B249F9"/>
    <w:lvl w:ilvl="0" w:tentative="0">
      <w:start w:val="4"/>
      <w:numFmt w:val="decimal"/>
      <w:lvlText w:val="%1."/>
      <w:lvlJc w:val="left"/>
      <w:rPr>
        <w:color w:val="3370FF"/>
      </w:rPr>
    </w:lvl>
  </w:abstractNum>
  <w:abstractNum w:abstractNumId="228">
    <w:nsid w:val="40F245EA"/>
    <w:multiLevelType w:val="singleLevel"/>
    <w:tmpl w:val="40F245EA"/>
    <w:lvl w:ilvl="0" w:tentative="0">
      <w:start w:val="0"/>
      <w:numFmt w:val="bullet"/>
      <w:lvlText w:val="•"/>
      <w:lvlJc w:val="left"/>
      <w:rPr>
        <w:color w:val="3370FF"/>
      </w:rPr>
    </w:lvl>
  </w:abstractNum>
  <w:abstractNum w:abstractNumId="229">
    <w:nsid w:val="4258023A"/>
    <w:multiLevelType w:val="singleLevel"/>
    <w:tmpl w:val="4258023A"/>
    <w:lvl w:ilvl="0" w:tentative="0">
      <w:start w:val="0"/>
      <w:numFmt w:val="bullet"/>
      <w:lvlText w:val="￮"/>
      <w:lvlJc w:val="left"/>
      <w:rPr>
        <w:color w:val="3370FF"/>
      </w:rPr>
    </w:lvl>
  </w:abstractNum>
  <w:abstractNum w:abstractNumId="230">
    <w:nsid w:val="429CD0B5"/>
    <w:multiLevelType w:val="singleLevel"/>
    <w:tmpl w:val="429CD0B5"/>
    <w:lvl w:ilvl="0" w:tentative="0">
      <w:start w:val="0"/>
      <w:numFmt w:val="bullet"/>
      <w:lvlText w:val="•"/>
      <w:lvlJc w:val="left"/>
      <w:rPr>
        <w:color w:val="3370FF"/>
      </w:rPr>
    </w:lvl>
  </w:abstractNum>
  <w:abstractNum w:abstractNumId="231">
    <w:nsid w:val="43D68054"/>
    <w:multiLevelType w:val="singleLevel"/>
    <w:tmpl w:val="43D68054"/>
    <w:lvl w:ilvl="0" w:tentative="0">
      <w:start w:val="0"/>
      <w:numFmt w:val="bullet"/>
      <w:lvlText w:val="•"/>
      <w:lvlJc w:val="left"/>
      <w:rPr>
        <w:color w:val="3370FF"/>
      </w:rPr>
    </w:lvl>
  </w:abstractNum>
  <w:abstractNum w:abstractNumId="232">
    <w:nsid w:val="446EAEE1"/>
    <w:multiLevelType w:val="singleLevel"/>
    <w:tmpl w:val="446EAEE1"/>
    <w:lvl w:ilvl="0" w:tentative="0">
      <w:start w:val="2"/>
      <w:numFmt w:val="decimal"/>
      <w:lvlText w:val="%1."/>
      <w:lvlJc w:val="left"/>
      <w:rPr>
        <w:color w:val="3370FF"/>
      </w:rPr>
    </w:lvl>
  </w:abstractNum>
  <w:abstractNum w:abstractNumId="233">
    <w:nsid w:val="46A08BB8"/>
    <w:multiLevelType w:val="singleLevel"/>
    <w:tmpl w:val="46A08BB8"/>
    <w:lvl w:ilvl="0" w:tentative="0">
      <w:start w:val="0"/>
      <w:numFmt w:val="bullet"/>
      <w:lvlText w:val="•"/>
      <w:lvlJc w:val="left"/>
      <w:rPr>
        <w:color w:val="3370FF"/>
      </w:rPr>
    </w:lvl>
  </w:abstractNum>
  <w:abstractNum w:abstractNumId="234">
    <w:nsid w:val="4A51D704"/>
    <w:multiLevelType w:val="singleLevel"/>
    <w:tmpl w:val="4A51D704"/>
    <w:lvl w:ilvl="0" w:tentative="0">
      <w:start w:val="4"/>
      <w:numFmt w:val="decimal"/>
      <w:lvlText w:val="%1."/>
      <w:lvlJc w:val="left"/>
      <w:rPr>
        <w:color w:val="3370FF"/>
      </w:rPr>
    </w:lvl>
  </w:abstractNum>
  <w:abstractNum w:abstractNumId="235">
    <w:nsid w:val="4A5718B2"/>
    <w:multiLevelType w:val="singleLevel"/>
    <w:tmpl w:val="4A5718B2"/>
    <w:lvl w:ilvl="0" w:tentative="0">
      <w:start w:val="0"/>
      <w:numFmt w:val="bullet"/>
      <w:lvlText w:val="•"/>
      <w:lvlJc w:val="left"/>
      <w:rPr>
        <w:color w:val="3370FF"/>
      </w:rPr>
    </w:lvl>
  </w:abstractNum>
  <w:abstractNum w:abstractNumId="236">
    <w:nsid w:val="4AD1D84F"/>
    <w:multiLevelType w:val="singleLevel"/>
    <w:tmpl w:val="4AD1D84F"/>
    <w:lvl w:ilvl="0" w:tentative="0">
      <w:start w:val="4"/>
      <w:numFmt w:val="decimal"/>
      <w:lvlText w:val="%1."/>
      <w:lvlJc w:val="left"/>
      <w:rPr>
        <w:color w:val="3370FF"/>
      </w:rPr>
    </w:lvl>
  </w:abstractNum>
  <w:abstractNum w:abstractNumId="237">
    <w:nsid w:val="4C1BAE26"/>
    <w:multiLevelType w:val="singleLevel"/>
    <w:tmpl w:val="4C1BAE26"/>
    <w:lvl w:ilvl="0" w:tentative="0">
      <w:start w:val="0"/>
      <w:numFmt w:val="bullet"/>
      <w:lvlText w:val="•"/>
      <w:lvlJc w:val="left"/>
      <w:rPr>
        <w:color w:val="3370FF"/>
      </w:rPr>
    </w:lvl>
  </w:abstractNum>
  <w:abstractNum w:abstractNumId="238">
    <w:nsid w:val="4C3D7A74"/>
    <w:multiLevelType w:val="singleLevel"/>
    <w:tmpl w:val="4C3D7A74"/>
    <w:lvl w:ilvl="0" w:tentative="0">
      <w:start w:val="1"/>
      <w:numFmt w:val="decimal"/>
      <w:lvlText w:val="%1."/>
      <w:lvlJc w:val="left"/>
      <w:rPr>
        <w:color w:val="3370FF"/>
      </w:rPr>
    </w:lvl>
  </w:abstractNum>
  <w:abstractNum w:abstractNumId="239">
    <w:nsid w:val="4CD1E351"/>
    <w:multiLevelType w:val="singleLevel"/>
    <w:tmpl w:val="4CD1E351"/>
    <w:lvl w:ilvl="0" w:tentative="0">
      <w:start w:val="3"/>
      <w:numFmt w:val="decimal"/>
      <w:lvlText w:val="%1."/>
      <w:lvlJc w:val="left"/>
      <w:rPr>
        <w:color w:val="3370FF"/>
      </w:rPr>
    </w:lvl>
  </w:abstractNum>
  <w:abstractNum w:abstractNumId="240">
    <w:nsid w:val="4D4DC07F"/>
    <w:multiLevelType w:val="singleLevel"/>
    <w:tmpl w:val="4D4DC07F"/>
    <w:lvl w:ilvl="0" w:tentative="0">
      <w:start w:val="0"/>
      <w:numFmt w:val="bullet"/>
      <w:lvlText w:val="•"/>
      <w:lvlJc w:val="left"/>
      <w:rPr>
        <w:color w:val="3370FF"/>
      </w:rPr>
    </w:lvl>
  </w:abstractNum>
  <w:abstractNum w:abstractNumId="241">
    <w:nsid w:val="4D63189B"/>
    <w:multiLevelType w:val="singleLevel"/>
    <w:tmpl w:val="4D63189B"/>
    <w:lvl w:ilvl="0" w:tentative="0">
      <w:start w:val="2"/>
      <w:numFmt w:val="decimal"/>
      <w:lvlText w:val="%1."/>
      <w:lvlJc w:val="left"/>
      <w:rPr>
        <w:color w:val="3370FF"/>
      </w:rPr>
    </w:lvl>
  </w:abstractNum>
  <w:abstractNum w:abstractNumId="242">
    <w:nsid w:val="4D94DA66"/>
    <w:multiLevelType w:val="singleLevel"/>
    <w:tmpl w:val="4D94DA66"/>
    <w:lvl w:ilvl="0" w:tentative="0">
      <w:start w:val="0"/>
      <w:numFmt w:val="bullet"/>
      <w:lvlText w:val="•"/>
      <w:lvlJc w:val="left"/>
      <w:rPr>
        <w:color w:val="3370FF"/>
      </w:rPr>
    </w:lvl>
  </w:abstractNum>
  <w:abstractNum w:abstractNumId="243">
    <w:nsid w:val="4E709187"/>
    <w:multiLevelType w:val="singleLevel"/>
    <w:tmpl w:val="4E709187"/>
    <w:lvl w:ilvl="0" w:tentative="0">
      <w:start w:val="0"/>
      <w:numFmt w:val="bullet"/>
      <w:lvlText w:val="•"/>
      <w:lvlJc w:val="left"/>
      <w:rPr>
        <w:color w:val="3370FF"/>
      </w:rPr>
    </w:lvl>
  </w:abstractNum>
  <w:abstractNum w:abstractNumId="244">
    <w:nsid w:val="4EA76503"/>
    <w:multiLevelType w:val="singleLevel"/>
    <w:tmpl w:val="4EA76503"/>
    <w:lvl w:ilvl="0" w:tentative="0">
      <w:start w:val="0"/>
      <w:numFmt w:val="bullet"/>
      <w:lvlText w:val="•"/>
      <w:lvlJc w:val="left"/>
      <w:rPr>
        <w:color w:val="3370FF"/>
      </w:rPr>
    </w:lvl>
  </w:abstractNum>
  <w:abstractNum w:abstractNumId="245">
    <w:nsid w:val="4F00C6B4"/>
    <w:multiLevelType w:val="singleLevel"/>
    <w:tmpl w:val="4F00C6B4"/>
    <w:lvl w:ilvl="0" w:tentative="0">
      <w:start w:val="0"/>
      <w:numFmt w:val="bullet"/>
      <w:lvlText w:val="•"/>
      <w:lvlJc w:val="left"/>
      <w:rPr>
        <w:color w:val="3370FF"/>
      </w:rPr>
    </w:lvl>
  </w:abstractNum>
  <w:abstractNum w:abstractNumId="246">
    <w:nsid w:val="4FA7FC34"/>
    <w:multiLevelType w:val="singleLevel"/>
    <w:tmpl w:val="4FA7FC34"/>
    <w:lvl w:ilvl="0" w:tentative="0">
      <w:start w:val="0"/>
      <w:numFmt w:val="bullet"/>
      <w:lvlText w:val="•"/>
      <w:lvlJc w:val="left"/>
      <w:rPr>
        <w:color w:val="3370FF"/>
      </w:rPr>
    </w:lvl>
  </w:abstractNum>
  <w:abstractNum w:abstractNumId="247">
    <w:nsid w:val="4FB438A5"/>
    <w:multiLevelType w:val="singleLevel"/>
    <w:tmpl w:val="4FB438A5"/>
    <w:lvl w:ilvl="0" w:tentative="0">
      <w:start w:val="3"/>
      <w:numFmt w:val="decimal"/>
      <w:lvlText w:val="%1."/>
      <w:lvlJc w:val="left"/>
      <w:rPr>
        <w:color w:val="3370FF"/>
      </w:rPr>
    </w:lvl>
  </w:abstractNum>
  <w:abstractNum w:abstractNumId="248">
    <w:nsid w:val="51C4BC33"/>
    <w:multiLevelType w:val="singleLevel"/>
    <w:tmpl w:val="51C4BC33"/>
    <w:lvl w:ilvl="0" w:tentative="0">
      <w:start w:val="0"/>
      <w:numFmt w:val="bullet"/>
      <w:lvlText w:val="•"/>
      <w:lvlJc w:val="left"/>
      <w:rPr>
        <w:color w:val="3370FF"/>
      </w:rPr>
    </w:lvl>
  </w:abstractNum>
  <w:abstractNum w:abstractNumId="249">
    <w:nsid w:val="54701CA1"/>
    <w:multiLevelType w:val="singleLevel"/>
    <w:tmpl w:val="54701CA1"/>
    <w:lvl w:ilvl="0" w:tentative="0">
      <w:start w:val="0"/>
      <w:numFmt w:val="bullet"/>
      <w:lvlText w:val="￮"/>
      <w:lvlJc w:val="left"/>
      <w:rPr>
        <w:color w:val="3370FF"/>
      </w:rPr>
    </w:lvl>
  </w:abstractNum>
  <w:abstractNum w:abstractNumId="250">
    <w:nsid w:val="568750A4"/>
    <w:multiLevelType w:val="singleLevel"/>
    <w:tmpl w:val="568750A4"/>
    <w:lvl w:ilvl="0" w:tentative="0">
      <w:start w:val="0"/>
      <w:numFmt w:val="bullet"/>
      <w:lvlText w:val="￮"/>
      <w:lvlJc w:val="left"/>
      <w:rPr>
        <w:color w:val="3370FF"/>
      </w:rPr>
    </w:lvl>
  </w:abstractNum>
  <w:abstractNum w:abstractNumId="251">
    <w:nsid w:val="57DED440"/>
    <w:multiLevelType w:val="singleLevel"/>
    <w:tmpl w:val="57DED440"/>
    <w:lvl w:ilvl="0" w:tentative="0">
      <w:start w:val="5"/>
      <w:numFmt w:val="decimal"/>
      <w:lvlText w:val="%1."/>
      <w:lvlJc w:val="left"/>
      <w:rPr>
        <w:color w:val="3370FF"/>
      </w:rPr>
    </w:lvl>
  </w:abstractNum>
  <w:abstractNum w:abstractNumId="252">
    <w:nsid w:val="58765686"/>
    <w:multiLevelType w:val="singleLevel"/>
    <w:tmpl w:val="58765686"/>
    <w:lvl w:ilvl="0" w:tentative="0">
      <w:start w:val="0"/>
      <w:numFmt w:val="bullet"/>
      <w:lvlText w:val="•"/>
      <w:lvlJc w:val="left"/>
      <w:rPr>
        <w:color w:val="3370FF"/>
      </w:rPr>
    </w:lvl>
  </w:abstractNum>
  <w:abstractNum w:abstractNumId="253">
    <w:nsid w:val="598DAF6D"/>
    <w:multiLevelType w:val="singleLevel"/>
    <w:tmpl w:val="598DAF6D"/>
    <w:lvl w:ilvl="0" w:tentative="0">
      <w:start w:val="4"/>
      <w:numFmt w:val="lowerLetter"/>
      <w:lvlText w:val="%1."/>
      <w:lvlJc w:val="left"/>
      <w:rPr>
        <w:color w:val="3370FF"/>
      </w:rPr>
    </w:lvl>
  </w:abstractNum>
  <w:abstractNum w:abstractNumId="254">
    <w:nsid w:val="59ADCABA"/>
    <w:multiLevelType w:val="singleLevel"/>
    <w:tmpl w:val="59ADCABA"/>
    <w:lvl w:ilvl="0" w:tentative="0">
      <w:start w:val="0"/>
      <w:numFmt w:val="bullet"/>
      <w:lvlText w:val="•"/>
      <w:lvlJc w:val="left"/>
      <w:rPr>
        <w:color w:val="3370FF"/>
      </w:rPr>
    </w:lvl>
  </w:abstractNum>
  <w:abstractNum w:abstractNumId="255">
    <w:nsid w:val="59EEFD2A"/>
    <w:multiLevelType w:val="singleLevel"/>
    <w:tmpl w:val="59EEFD2A"/>
    <w:lvl w:ilvl="0" w:tentative="0">
      <w:start w:val="0"/>
      <w:numFmt w:val="bullet"/>
      <w:lvlText w:val="•"/>
      <w:lvlJc w:val="left"/>
      <w:rPr>
        <w:color w:val="3370FF"/>
      </w:rPr>
    </w:lvl>
  </w:abstractNum>
  <w:abstractNum w:abstractNumId="256">
    <w:nsid w:val="5A241D34"/>
    <w:multiLevelType w:val="singleLevel"/>
    <w:tmpl w:val="5A241D34"/>
    <w:lvl w:ilvl="0" w:tentative="0">
      <w:start w:val="0"/>
      <w:numFmt w:val="bullet"/>
      <w:lvlText w:val="•"/>
      <w:lvlJc w:val="left"/>
      <w:rPr>
        <w:color w:val="3370FF"/>
      </w:rPr>
    </w:lvl>
  </w:abstractNum>
  <w:abstractNum w:abstractNumId="257">
    <w:nsid w:val="5A8377A7"/>
    <w:multiLevelType w:val="singleLevel"/>
    <w:tmpl w:val="5A8377A7"/>
    <w:lvl w:ilvl="0" w:tentative="0">
      <w:start w:val="0"/>
      <w:numFmt w:val="bullet"/>
      <w:lvlText w:val="•"/>
      <w:lvlJc w:val="left"/>
      <w:rPr>
        <w:color w:val="3370FF"/>
      </w:rPr>
    </w:lvl>
  </w:abstractNum>
  <w:abstractNum w:abstractNumId="258">
    <w:nsid w:val="5E29AB5A"/>
    <w:multiLevelType w:val="singleLevel"/>
    <w:tmpl w:val="5E29AB5A"/>
    <w:lvl w:ilvl="0" w:tentative="0">
      <w:start w:val="0"/>
      <w:numFmt w:val="bullet"/>
      <w:lvlText w:val="•"/>
      <w:lvlJc w:val="left"/>
      <w:rPr>
        <w:color w:val="3370FF"/>
      </w:rPr>
    </w:lvl>
  </w:abstractNum>
  <w:abstractNum w:abstractNumId="259">
    <w:nsid w:val="5F098F1B"/>
    <w:multiLevelType w:val="singleLevel"/>
    <w:tmpl w:val="5F098F1B"/>
    <w:lvl w:ilvl="0" w:tentative="0">
      <w:start w:val="0"/>
      <w:numFmt w:val="bullet"/>
      <w:lvlText w:val="￮"/>
      <w:lvlJc w:val="left"/>
      <w:rPr>
        <w:color w:val="3370FF"/>
      </w:rPr>
    </w:lvl>
  </w:abstractNum>
  <w:abstractNum w:abstractNumId="260">
    <w:nsid w:val="5FCE4367"/>
    <w:multiLevelType w:val="singleLevel"/>
    <w:tmpl w:val="5FCE4367"/>
    <w:lvl w:ilvl="0" w:tentative="0">
      <w:start w:val="0"/>
      <w:numFmt w:val="bullet"/>
      <w:lvlText w:val="￮"/>
      <w:lvlJc w:val="left"/>
      <w:rPr>
        <w:color w:val="3370FF"/>
      </w:rPr>
    </w:lvl>
  </w:abstractNum>
  <w:abstractNum w:abstractNumId="261">
    <w:nsid w:val="5FFFB1A7"/>
    <w:multiLevelType w:val="singleLevel"/>
    <w:tmpl w:val="5FFFB1A7"/>
    <w:lvl w:ilvl="0" w:tentative="0">
      <w:start w:val="4"/>
      <w:numFmt w:val="decimal"/>
      <w:lvlText w:val="%1."/>
      <w:lvlJc w:val="left"/>
      <w:rPr>
        <w:color w:val="3370FF"/>
      </w:rPr>
    </w:lvl>
  </w:abstractNum>
  <w:abstractNum w:abstractNumId="262">
    <w:nsid w:val="60382F6E"/>
    <w:multiLevelType w:val="singleLevel"/>
    <w:tmpl w:val="60382F6E"/>
    <w:lvl w:ilvl="0" w:tentative="0">
      <w:start w:val="0"/>
      <w:numFmt w:val="bullet"/>
      <w:lvlText w:val="•"/>
      <w:lvlJc w:val="left"/>
      <w:rPr>
        <w:color w:val="3370FF"/>
      </w:rPr>
    </w:lvl>
  </w:abstractNum>
  <w:abstractNum w:abstractNumId="263">
    <w:nsid w:val="610EFE5C"/>
    <w:multiLevelType w:val="singleLevel"/>
    <w:tmpl w:val="610EFE5C"/>
    <w:lvl w:ilvl="0" w:tentative="0">
      <w:start w:val="0"/>
      <w:numFmt w:val="bullet"/>
      <w:lvlText w:val="•"/>
      <w:lvlJc w:val="left"/>
      <w:rPr>
        <w:color w:val="3370FF"/>
      </w:rPr>
    </w:lvl>
  </w:abstractNum>
  <w:abstractNum w:abstractNumId="264">
    <w:nsid w:val="629F7852"/>
    <w:multiLevelType w:val="singleLevel"/>
    <w:tmpl w:val="629F7852"/>
    <w:lvl w:ilvl="0" w:tentative="0">
      <w:start w:val="0"/>
      <w:numFmt w:val="bullet"/>
      <w:lvlText w:val="•"/>
      <w:lvlJc w:val="left"/>
      <w:rPr>
        <w:color w:val="3370FF"/>
      </w:rPr>
    </w:lvl>
  </w:abstractNum>
  <w:abstractNum w:abstractNumId="265">
    <w:nsid w:val="63B12E74"/>
    <w:multiLevelType w:val="singleLevel"/>
    <w:tmpl w:val="63B12E74"/>
    <w:lvl w:ilvl="0" w:tentative="0">
      <w:start w:val="0"/>
      <w:numFmt w:val="bullet"/>
      <w:lvlText w:val="•"/>
      <w:lvlJc w:val="left"/>
      <w:rPr>
        <w:color w:val="3370FF"/>
      </w:rPr>
    </w:lvl>
  </w:abstractNum>
  <w:abstractNum w:abstractNumId="266">
    <w:nsid w:val="64574ED8"/>
    <w:multiLevelType w:val="singleLevel"/>
    <w:tmpl w:val="64574ED8"/>
    <w:lvl w:ilvl="0" w:tentative="0">
      <w:start w:val="0"/>
      <w:numFmt w:val="bullet"/>
      <w:lvlText w:val="•"/>
      <w:lvlJc w:val="left"/>
      <w:rPr>
        <w:color w:val="3370FF"/>
      </w:rPr>
    </w:lvl>
  </w:abstractNum>
  <w:abstractNum w:abstractNumId="267">
    <w:nsid w:val="64C0CB79"/>
    <w:multiLevelType w:val="singleLevel"/>
    <w:tmpl w:val="64C0CB79"/>
    <w:lvl w:ilvl="0" w:tentative="0">
      <w:start w:val="0"/>
      <w:numFmt w:val="bullet"/>
      <w:lvlText w:val="•"/>
      <w:lvlJc w:val="left"/>
      <w:rPr>
        <w:color w:val="3370FF"/>
      </w:rPr>
    </w:lvl>
  </w:abstractNum>
  <w:abstractNum w:abstractNumId="268">
    <w:nsid w:val="651422BE"/>
    <w:multiLevelType w:val="singleLevel"/>
    <w:tmpl w:val="651422BE"/>
    <w:lvl w:ilvl="0" w:tentative="0">
      <w:start w:val="1"/>
      <w:numFmt w:val="decimal"/>
      <w:lvlText w:val="%1."/>
      <w:lvlJc w:val="left"/>
      <w:rPr>
        <w:color w:val="3370FF"/>
      </w:rPr>
    </w:lvl>
  </w:abstractNum>
  <w:abstractNum w:abstractNumId="269">
    <w:nsid w:val="659EB354"/>
    <w:multiLevelType w:val="singleLevel"/>
    <w:tmpl w:val="659EB354"/>
    <w:lvl w:ilvl="0" w:tentative="0">
      <w:start w:val="0"/>
      <w:numFmt w:val="bullet"/>
      <w:lvlText w:val="•"/>
      <w:lvlJc w:val="left"/>
      <w:rPr>
        <w:color w:val="3370FF"/>
      </w:rPr>
    </w:lvl>
  </w:abstractNum>
  <w:abstractNum w:abstractNumId="270">
    <w:nsid w:val="65CD0074"/>
    <w:multiLevelType w:val="singleLevel"/>
    <w:tmpl w:val="65CD0074"/>
    <w:lvl w:ilvl="0" w:tentative="0">
      <w:start w:val="3"/>
      <w:numFmt w:val="decimal"/>
      <w:lvlText w:val="%1."/>
      <w:lvlJc w:val="left"/>
      <w:rPr>
        <w:color w:val="3370FF"/>
      </w:rPr>
    </w:lvl>
  </w:abstractNum>
  <w:abstractNum w:abstractNumId="271">
    <w:nsid w:val="68B298F7"/>
    <w:multiLevelType w:val="singleLevel"/>
    <w:tmpl w:val="68B298F7"/>
    <w:lvl w:ilvl="0" w:tentative="0">
      <w:start w:val="0"/>
      <w:numFmt w:val="bullet"/>
      <w:lvlText w:val="￮"/>
      <w:lvlJc w:val="left"/>
      <w:rPr>
        <w:color w:val="3370FF"/>
      </w:rPr>
    </w:lvl>
  </w:abstractNum>
  <w:abstractNum w:abstractNumId="272">
    <w:nsid w:val="6AFC2A1C"/>
    <w:multiLevelType w:val="singleLevel"/>
    <w:tmpl w:val="6AFC2A1C"/>
    <w:lvl w:ilvl="0" w:tentative="0">
      <w:start w:val="0"/>
      <w:numFmt w:val="bullet"/>
      <w:lvlText w:val="•"/>
      <w:lvlJc w:val="left"/>
      <w:rPr>
        <w:color w:val="3370FF"/>
      </w:rPr>
    </w:lvl>
  </w:abstractNum>
  <w:abstractNum w:abstractNumId="273">
    <w:nsid w:val="6C0BE2D1"/>
    <w:multiLevelType w:val="singleLevel"/>
    <w:tmpl w:val="6C0BE2D1"/>
    <w:lvl w:ilvl="0" w:tentative="0">
      <w:start w:val="0"/>
      <w:numFmt w:val="bullet"/>
      <w:lvlText w:val="•"/>
      <w:lvlJc w:val="left"/>
      <w:rPr>
        <w:color w:val="3370FF"/>
      </w:rPr>
    </w:lvl>
  </w:abstractNum>
  <w:abstractNum w:abstractNumId="274">
    <w:nsid w:val="6D423078"/>
    <w:multiLevelType w:val="singleLevel"/>
    <w:tmpl w:val="6D423078"/>
    <w:lvl w:ilvl="0" w:tentative="0">
      <w:start w:val="0"/>
      <w:numFmt w:val="bullet"/>
      <w:lvlText w:val="•"/>
      <w:lvlJc w:val="left"/>
      <w:rPr>
        <w:color w:val="3370FF"/>
      </w:rPr>
    </w:lvl>
  </w:abstractNum>
  <w:abstractNum w:abstractNumId="275">
    <w:nsid w:val="6E840AC9"/>
    <w:multiLevelType w:val="singleLevel"/>
    <w:tmpl w:val="6E840AC9"/>
    <w:lvl w:ilvl="0" w:tentative="0">
      <w:start w:val="0"/>
      <w:numFmt w:val="bullet"/>
      <w:lvlText w:val="•"/>
      <w:lvlJc w:val="left"/>
      <w:rPr>
        <w:color w:val="3370FF"/>
      </w:rPr>
    </w:lvl>
  </w:abstractNum>
  <w:abstractNum w:abstractNumId="276">
    <w:nsid w:val="700FDCEF"/>
    <w:multiLevelType w:val="singleLevel"/>
    <w:tmpl w:val="700FDCEF"/>
    <w:lvl w:ilvl="0" w:tentative="0">
      <w:start w:val="3"/>
      <w:numFmt w:val="decimal"/>
      <w:lvlText w:val="%1."/>
      <w:lvlJc w:val="left"/>
      <w:rPr>
        <w:color w:val="3370FF"/>
      </w:rPr>
    </w:lvl>
  </w:abstractNum>
  <w:abstractNum w:abstractNumId="277">
    <w:nsid w:val="70AE371C"/>
    <w:multiLevelType w:val="singleLevel"/>
    <w:tmpl w:val="70AE371C"/>
    <w:lvl w:ilvl="0" w:tentative="0">
      <w:start w:val="0"/>
      <w:numFmt w:val="bullet"/>
      <w:lvlText w:val="•"/>
      <w:lvlJc w:val="left"/>
      <w:rPr>
        <w:color w:val="3370FF"/>
      </w:rPr>
    </w:lvl>
  </w:abstractNum>
  <w:abstractNum w:abstractNumId="278">
    <w:nsid w:val="70F95E71"/>
    <w:multiLevelType w:val="singleLevel"/>
    <w:tmpl w:val="70F95E71"/>
    <w:lvl w:ilvl="0" w:tentative="0">
      <w:start w:val="3"/>
      <w:numFmt w:val="decimal"/>
      <w:lvlText w:val="%1."/>
      <w:lvlJc w:val="left"/>
      <w:rPr>
        <w:color w:val="3370FF"/>
      </w:rPr>
    </w:lvl>
  </w:abstractNum>
  <w:abstractNum w:abstractNumId="279">
    <w:nsid w:val="72183CF9"/>
    <w:multiLevelType w:val="singleLevel"/>
    <w:tmpl w:val="72183CF9"/>
    <w:lvl w:ilvl="0" w:tentative="0">
      <w:start w:val="0"/>
      <w:numFmt w:val="bullet"/>
      <w:lvlText w:val="•"/>
      <w:lvlJc w:val="left"/>
      <w:rPr>
        <w:color w:val="3370FF"/>
      </w:rPr>
    </w:lvl>
  </w:abstractNum>
  <w:abstractNum w:abstractNumId="280">
    <w:nsid w:val="7321C756"/>
    <w:multiLevelType w:val="singleLevel"/>
    <w:tmpl w:val="7321C756"/>
    <w:lvl w:ilvl="0" w:tentative="0">
      <w:start w:val="4"/>
      <w:numFmt w:val="decimal"/>
      <w:lvlText w:val="%1."/>
      <w:lvlJc w:val="left"/>
      <w:rPr>
        <w:color w:val="3370FF"/>
      </w:rPr>
    </w:lvl>
  </w:abstractNum>
  <w:abstractNum w:abstractNumId="281">
    <w:nsid w:val="744F3566"/>
    <w:multiLevelType w:val="singleLevel"/>
    <w:tmpl w:val="744F3566"/>
    <w:lvl w:ilvl="0" w:tentative="0">
      <w:start w:val="2"/>
      <w:numFmt w:val="decimal"/>
      <w:lvlText w:val="%1."/>
      <w:lvlJc w:val="left"/>
      <w:rPr>
        <w:color w:val="3370FF"/>
      </w:rPr>
    </w:lvl>
  </w:abstractNum>
  <w:abstractNum w:abstractNumId="282">
    <w:nsid w:val="7499D7B3"/>
    <w:multiLevelType w:val="singleLevel"/>
    <w:tmpl w:val="7499D7B3"/>
    <w:lvl w:ilvl="0" w:tentative="0">
      <w:start w:val="0"/>
      <w:numFmt w:val="bullet"/>
      <w:lvlText w:val="•"/>
      <w:lvlJc w:val="left"/>
      <w:rPr>
        <w:color w:val="3370FF"/>
      </w:rPr>
    </w:lvl>
  </w:abstractNum>
  <w:abstractNum w:abstractNumId="283">
    <w:nsid w:val="74C28B35"/>
    <w:multiLevelType w:val="singleLevel"/>
    <w:tmpl w:val="74C28B35"/>
    <w:lvl w:ilvl="0" w:tentative="0">
      <w:start w:val="5"/>
      <w:numFmt w:val="decimal"/>
      <w:lvlText w:val="%1."/>
      <w:lvlJc w:val="left"/>
      <w:rPr>
        <w:color w:val="3370FF"/>
      </w:rPr>
    </w:lvl>
  </w:abstractNum>
  <w:abstractNum w:abstractNumId="284">
    <w:nsid w:val="76A26DF9"/>
    <w:multiLevelType w:val="singleLevel"/>
    <w:tmpl w:val="76A26DF9"/>
    <w:lvl w:ilvl="0" w:tentative="0">
      <w:start w:val="0"/>
      <w:numFmt w:val="bullet"/>
      <w:lvlText w:val="•"/>
      <w:lvlJc w:val="left"/>
      <w:rPr>
        <w:color w:val="3370FF"/>
      </w:rPr>
    </w:lvl>
  </w:abstractNum>
  <w:abstractNum w:abstractNumId="285">
    <w:nsid w:val="773C851D"/>
    <w:multiLevelType w:val="singleLevel"/>
    <w:tmpl w:val="773C851D"/>
    <w:lvl w:ilvl="0" w:tentative="0">
      <w:start w:val="0"/>
      <w:numFmt w:val="bullet"/>
      <w:lvlText w:val="•"/>
      <w:lvlJc w:val="left"/>
      <w:rPr>
        <w:color w:val="3370FF"/>
      </w:rPr>
    </w:lvl>
  </w:abstractNum>
  <w:abstractNum w:abstractNumId="286">
    <w:nsid w:val="77633216"/>
    <w:multiLevelType w:val="singleLevel"/>
    <w:tmpl w:val="77633216"/>
    <w:lvl w:ilvl="0" w:tentative="0">
      <w:start w:val="0"/>
      <w:numFmt w:val="bullet"/>
      <w:lvlText w:val="•"/>
      <w:lvlJc w:val="left"/>
      <w:rPr>
        <w:color w:val="3370FF"/>
      </w:rPr>
    </w:lvl>
  </w:abstractNum>
  <w:abstractNum w:abstractNumId="287">
    <w:nsid w:val="77ECEA79"/>
    <w:multiLevelType w:val="singleLevel"/>
    <w:tmpl w:val="77ECEA79"/>
    <w:lvl w:ilvl="0" w:tentative="0">
      <w:start w:val="0"/>
      <w:numFmt w:val="bullet"/>
      <w:lvlText w:val="•"/>
      <w:lvlJc w:val="left"/>
      <w:rPr>
        <w:color w:val="3370FF"/>
      </w:rPr>
    </w:lvl>
  </w:abstractNum>
  <w:abstractNum w:abstractNumId="288">
    <w:nsid w:val="79AA4FA4"/>
    <w:multiLevelType w:val="singleLevel"/>
    <w:tmpl w:val="79AA4FA4"/>
    <w:lvl w:ilvl="0" w:tentative="0">
      <w:start w:val="0"/>
      <w:numFmt w:val="bullet"/>
      <w:lvlText w:val="•"/>
      <w:lvlJc w:val="left"/>
      <w:rPr>
        <w:color w:val="3370FF"/>
      </w:rPr>
    </w:lvl>
  </w:abstractNum>
  <w:abstractNum w:abstractNumId="289">
    <w:nsid w:val="7B1E29B8"/>
    <w:multiLevelType w:val="singleLevel"/>
    <w:tmpl w:val="7B1E29B8"/>
    <w:lvl w:ilvl="0" w:tentative="0">
      <w:start w:val="0"/>
      <w:numFmt w:val="bullet"/>
      <w:lvlText w:val="￮"/>
      <w:lvlJc w:val="left"/>
      <w:rPr>
        <w:color w:val="3370FF"/>
      </w:rPr>
    </w:lvl>
  </w:abstractNum>
  <w:abstractNum w:abstractNumId="290">
    <w:nsid w:val="7C246926"/>
    <w:multiLevelType w:val="singleLevel"/>
    <w:tmpl w:val="7C246926"/>
    <w:lvl w:ilvl="0" w:tentative="0">
      <w:start w:val="0"/>
      <w:numFmt w:val="bullet"/>
      <w:lvlText w:val="•"/>
      <w:lvlJc w:val="left"/>
      <w:rPr>
        <w:color w:val="3370FF"/>
      </w:rPr>
    </w:lvl>
  </w:abstractNum>
  <w:abstractNum w:abstractNumId="291">
    <w:nsid w:val="7DEC2089"/>
    <w:multiLevelType w:val="singleLevel"/>
    <w:tmpl w:val="7DEC2089"/>
    <w:lvl w:ilvl="0" w:tentative="0">
      <w:start w:val="0"/>
      <w:numFmt w:val="bullet"/>
      <w:lvlText w:val="•"/>
      <w:lvlJc w:val="left"/>
      <w:rPr>
        <w:color w:val="3370FF"/>
      </w:rPr>
    </w:lvl>
  </w:abstractNum>
  <w:abstractNum w:abstractNumId="292">
    <w:nsid w:val="7F5F03EB"/>
    <w:multiLevelType w:val="singleLevel"/>
    <w:tmpl w:val="7F5F03EB"/>
    <w:lvl w:ilvl="0" w:tentative="0">
      <w:start w:val="3"/>
      <w:numFmt w:val="decimal"/>
      <w:lvlText w:val="%1."/>
      <w:lvlJc w:val="left"/>
      <w:rPr>
        <w:color w:val="3370FF"/>
      </w:rPr>
    </w:lvl>
  </w:abstractNum>
  <w:num w:numId="1">
    <w:abstractNumId w:val="148"/>
  </w:num>
  <w:num w:numId="2">
    <w:abstractNumId w:val="99"/>
  </w:num>
  <w:num w:numId="3">
    <w:abstractNumId w:val="254"/>
  </w:num>
  <w:num w:numId="4">
    <w:abstractNumId w:val="83"/>
  </w:num>
  <w:num w:numId="5">
    <w:abstractNumId w:val="69"/>
  </w:num>
  <w:num w:numId="6">
    <w:abstractNumId w:val="156"/>
  </w:num>
  <w:num w:numId="7">
    <w:abstractNumId w:val="199"/>
  </w:num>
  <w:num w:numId="8">
    <w:abstractNumId w:val="279"/>
  </w:num>
  <w:num w:numId="9">
    <w:abstractNumId w:val="151"/>
  </w:num>
  <w:num w:numId="10">
    <w:abstractNumId w:val="15"/>
  </w:num>
  <w:num w:numId="11">
    <w:abstractNumId w:val="202"/>
  </w:num>
  <w:num w:numId="12">
    <w:abstractNumId w:val="256"/>
  </w:num>
  <w:num w:numId="13">
    <w:abstractNumId w:val="92"/>
  </w:num>
  <w:num w:numId="14">
    <w:abstractNumId w:val="240"/>
  </w:num>
  <w:num w:numId="15">
    <w:abstractNumId w:val="138"/>
  </w:num>
  <w:num w:numId="16">
    <w:abstractNumId w:val="195"/>
  </w:num>
  <w:num w:numId="17">
    <w:abstractNumId w:val="110"/>
  </w:num>
  <w:num w:numId="18">
    <w:abstractNumId w:val="106"/>
  </w:num>
  <w:num w:numId="19">
    <w:abstractNumId w:val="31"/>
  </w:num>
  <w:num w:numId="20">
    <w:abstractNumId w:val="237"/>
  </w:num>
  <w:num w:numId="21">
    <w:abstractNumId w:val="262"/>
  </w:num>
  <w:num w:numId="22">
    <w:abstractNumId w:val="169"/>
  </w:num>
  <w:num w:numId="23">
    <w:abstractNumId w:val="233"/>
  </w:num>
  <w:num w:numId="24">
    <w:abstractNumId w:val="61"/>
  </w:num>
  <w:num w:numId="25">
    <w:abstractNumId w:val="290"/>
  </w:num>
  <w:num w:numId="26">
    <w:abstractNumId w:val="287"/>
  </w:num>
  <w:num w:numId="27">
    <w:abstractNumId w:val="81"/>
  </w:num>
  <w:num w:numId="28">
    <w:abstractNumId w:val="264"/>
  </w:num>
  <w:num w:numId="29">
    <w:abstractNumId w:val="16"/>
  </w:num>
  <w:num w:numId="30">
    <w:abstractNumId w:val="220"/>
  </w:num>
  <w:num w:numId="31">
    <w:abstractNumId w:val="4"/>
  </w:num>
  <w:num w:numId="32">
    <w:abstractNumId w:val="252"/>
  </w:num>
  <w:num w:numId="33">
    <w:abstractNumId w:val="291"/>
  </w:num>
  <w:num w:numId="34">
    <w:abstractNumId w:val="1"/>
  </w:num>
  <w:num w:numId="35">
    <w:abstractNumId w:val="194"/>
  </w:num>
  <w:num w:numId="36">
    <w:abstractNumId w:val="242"/>
  </w:num>
  <w:num w:numId="37">
    <w:abstractNumId w:val="141"/>
  </w:num>
  <w:num w:numId="38">
    <w:abstractNumId w:val="115"/>
  </w:num>
  <w:num w:numId="39">
    <w:abstractNumId w:val="208"/>
  </w:num>
  <w:num w:numId="40">
    <w:abstractNumId w:val="288"/>
  </w:num>
  <w:num w:numId="41">
    <w:abstractNumId w:val="76"/>
  </w:num>
  <w:num w:numId="42">
    <w:abstractNumId w:val="13"/>
  </w:num>
  <w:num w:numId="43">
    <w:abstractNumId w:val="72"/>
  </w:num>
  <w:num w:numId="44">
    <w:abstractNumId w:val="258"/>
  </w:num>
  <w:num w:numId="45">
    <w:abstractNumId w:val="3"/>
  </w:num>
  <w:num w:numId="46">
    <w:abstractNumId w:val="183"/>
  </w:num>
  <w:num w:numId="47">
    <w:abstractNumId w:val="9"/>
  </w:num>
  <w:num w:numId="48">
    <w:abstractNumId w:val="261"/>
  </w:num>
  <w:num w:numId="49">
    <w:abstractNumId w:val="283"/>
  </w:num>
  <w:num w:numId="50">
    <w:abstractNumId w:val="238"/>
  </w:num>
  <w:num w:numId="51">
    <w:abstractNumId w:val="210"/>
  </w:num>
  <w:num w:numId="52">
    <w:abstractNumId w:val="270"/>
  </w:num>
  <w:num w:numId="53">
    <w:abstractNumId w:val="160"/>
  </w:num>
  <w:num w:numId="54">
    <w:abstractNumId w:val="166"/>
  </w:num>
  <w:num w:numId="55">
    <w:abstractNumId w:val="105"/>
  </w:num>
  <w:num w:numId="56">
    <w:abstractNumId w:val="213"/>
  </w:num>
  <w:num w:numId="57">
    <w:abstractNumId w:val="188"/>
  </w:num>
  <w:num w:numId="58">
    <w:abstractNumId w:val="128"/>
  </w:num>
  <w:num w:numId="59">
    <w:abstractNumId w:val="193"/>
  </w:num>
  <w:num w:numId="60">
    <w:abstractNumId w:val="66"/>
  </w:num>
  <w:num w:numId="61">
    <w:abstractNumId w:val="227"/>
  </w:num>
  <w:num w:numId="62">
    <w:abstractNumId w:val="171"/>
  </w:num>
  <w:num w:numId="63">
    <w:abstractNumId w:val="215"/>
  </w:num>
  <w:num w:numId="64">
    <w:abstractNumId w:val="154"/>
  </w:num>
  <w:num w:numId="65">
    <w:abstractNumId w:val="86"/>
  </w:num>
  <w:num w:numId="66">
    <w:abstractNumId w:val="176"/>
  </w:num>
  <w:num w:numId="67">
    <w:abstractNumId w:val="64"/>
  </w:num>
  <w:num w:numId="68">
    <w:abstractNumId w:val="222"/>
  </w:num>
  <w:num w:numId="69">
    <w:abstractNumId w:val="42"/>
  </w:num>
  <w:num w:numId="70">
    <w:abstractNumId w:val="140"/>
  </w:num>
  <w:num w:numId="71">
    <w:abstractNumId w:val="207"/>
  </w:num>
  <w:num w:numId="72">
    <w:abstractNumId w:val="146"/>
  </w:num>
  <w:num w:numId="73">
    <w:abstractNumId w:val="181"/>
  </w:num>
  <w:num w:numId="74">
    <w:abstractNumId w:val="276"/>
  </w:num>
  <w:num w:numId="75">
    <w:abstractNumId w:val="118"/>
  </w:num>
  <w:num w:numId="76">
    <w:abstractNumId w:val="88"/>
  </w:num>
  <w:num w:numId="77">
    <w:abstractNumId w:val="41"/>
  </w:num>
  <w:num w:numId="78">
    <w:abstractNumId w:val="286"/>
  </w:num>
  <w:num w:numId="79">
    <w:abstractNumId w:val="107"/>
  </w:num>
  <w:num w:numId="80">
    <w:abstractNumId w:val="71"/>
  </w:num>
  <w:num w:numId="81">
    <w:abstractNumId w:val="206"/>
  </w:num>
  <w:num w:numId="82">
    <w:abstractNumId w:val="121"/>
  </w:num>
  <w:num w:numId="83">
    <w:abstractNumId w:val="26"/>
  </w:num>
  <w:num w:numId="84">
    <w:abstractNumId w:val="255"/>
  </w:num>
  <w:num w:numId="85">
    <w:abstractNumId w:val="79"/>
  </w:num>
  <w:num w:numId="86">
    <w:abstractNumId w:val="60"/>
  </w:num>
  <w:num w:numId="87">
    <w:abstractNumId w:val="19"/>
  </w:num>
  <w:num w:numId="88">
    <w:abstractNumId w:val="34"/>
  </w:num>
  <w:num w:numId="89">
    <w:abstractNumId w:val="53"/>
  </w:num>
  <w:num w:numId="90">
    <w:abstractNumId w:val="14"/>
  </w:num>
  <w:num w:numId="91">
    <w:abstractNumId w:val="186"/>
  </w:num>
  <w:num w:numId="92">
    <w:abstractNumId w:val="80"/>
  </w:num>
  <w:num w:numId="93">
    <w:abstractNumId w:val="178"/>
  </w:num>
  <w:num w:numId="94">
    <w:abstractNumId w:val="100"/>
  </w:num>
  <w:num w:numId="95">
    <w:abstractNumId w:val="271"/>
  </w:num>
  <w:num w:numId="96">
    <w:abstractNumId w:val="0"/>
  </w:num>
  <w:num w:numId="97">
    <w:abstractNumId w:val="78"/>
  </w:num>
  <w:num w:numId="98">
    <w:abstractNumId w:val="139"/>
  </w:num>
  <w:num w:numId="99">
    <w:abstractNumId w:val="239"/>
  </w:num>
  <w:num w:numId="100">
    <w:abstractNumId w:val="174"/>
  </w:num>
  <w:num w:numId="101">
    <w:abstractNumId w:val="29"/>
  </w:num>
  <w:num w:numId="102">
    <w:abstractNumId w:val="114"/>
  </w:num>
  <w:num w:numId="103">
    <w:abstractNumId w:val="184"/>
  </w:num>
  <w:num w:numId="104">
    <w:abstractNumId w:val="234"/>
  </w:num>
  <w:num w:numId="105">
    <w:abstractNumId w:val="52"/>
  </w:num>
  <w:num w:numId="106">
    <w:abstractNumId w:val="263"/>
  </w:num>
  <w:num w:numId="107">
    <w:abstractNumId w:val="2"/>
  </w:num>
  <w:num w:numId="108">
    <w:abstractNumId w:val="7"/>
  </w:num>
  <w:num w:numId="109">
    <w:abstractNumId w:val="149"/>
  </w:num>
  <w:num w:numId="110">
    <w:abstractNumId w:val="38"/>
  </w:num>
  <w:num w:numId="111">
    <w:abstractNumId w:val="84"/>
  </w:num>
  <w:num w:numId="112">
    <w:abstractNumId w:val="93"/>
  </w:num>
  <w:num w:numId="113">
    <w:abstractNumId w:val="137"/>
  </w:num>
  <w:num w:numId="114">
    <w:abstractNumId w:val="260"/>
  </w:num>
  <w:num w:numId="115">
    <w:abstractNumId w:val="133"/>
  </w:num>
  <w:num w:numId="116">
    <w:abstractNumId w:val="249"/>
  </w:num>
  <w:num w:numId="117">
    <w:abstractNumId w:val="191"/>
  </w:num>
  <w:num w:numId="118">
    <w:abstractNumId w:val="24"/>
  </w:num>
  <w:num w:numId="119">
    <w:abstractNumId w:val="155"/>
  </w:num>
  <w:num w:numId="120">
    <w:abstractNumId w:val="37"/>
  </w:num>
  <w:num w:numId="121">
    <w:abstractNumId w:val="203"/>
  </w:num>
  <w:num w:numId="122">
    <w:abstractNumId w:val="248"/>
  </w:num>
  <w:num w:numId="123">
    <w:abstractNumId w:val="98"/>
  </w:num>
  <w:num w:numId="124">
    <w:abstractNumId w:val="30"/>
  </w:num>
  <w:num w:numId="125">
    <w:abstractNumId w:val="197"/>
  </w:num>
  <w:num w:numId="126">
    <w:abstractNumId w:val="228"/>
  </w:num>
  <w:num w:numId="127">
    <w:abstractNumId w:val="175"/>
  </w:num>
  <w:num w:numId="128">
    <w:abstractNumId w:val="241"/>
  </w:num>
  <w:num w:numId="129">
    <w:abstractNumId w:val="247"/>
  </w:num>
  <w:num w:numId="130">
    <w:abstractNumId w:val="192"/>
  </w:num>
  <w:num w:numId="131">
    <w:abstractNumId w:val="119"/>
  </w:num>
  <w:num w:numId="132">
    <w:abstractNumId w:val="35"/>
  </w:num>
  <w:num w:numId="133">
    <w:abstractNumId w:val="221"/>
  </w:num>
  <w:num w:numId="134">
    <w:abstractNumId w:val="225"/>
  </w:num>
  <w:num w:numId="135">
    <w:abstractNumId w:val="168"/>
  </w:num>
  <w:num w:numId="136">
    <w:abstractNumId w:val="274"/>
  </w:num>
  <w:num w:numId="137">
    <w:abstractNumId w:val="116"/>
  </w:num>
  <w:num w:numId="138">
    <w:abstractNumId w:val="190"/>
  </w:num>
  <w:num w:numId="139">
    <w:abstractNumId w:val="164"/>
  </w:num>
  <w:num w:numId="140">
    <w:abstractNumId w:val="124"/>
  </w:num>
  <w:num w:numId="141">
    <w:abstractNumId w:val="130"/>
  </w:num>
  <w:num w:numId="142">
    <w:abstractNumId w:val="104"/>
  </w:num>
  <w:num w:numId="143">
    <w:abstractNumId w:val="229"/>
  </w:num>
  <w:num w:numId="144">
    <w:abstractNumId w:val="136"/>
  </w:num>
  <w:num w:numId="145">
    <w:abstractNumId w:val="22"/>
  </w:num>
  <w:num w:numId="146">
    <w:abstractNumId w:val="129"/>
  </w:num>
  <w:num w:numId="147">
    <w:abstractNumId w:val="150"/>
  </w:num>
  <w:num w:numId="148">
    <w:abstractNumId w:val="94"/>
  </w:num>
  <w:num w:numId="149">
    <w:abstractNumId w:val="219"/>
  </w:num>
  <w:num w:numId="150">
    <w:abstractNumId w:val="272"/>
  </w:num>
  <w:num w:numId="151">
    <w:abstractNumId w:val="108"/>
  </w:num>
  <w:num w:numId="152">
    <w:abstractNumId w:val="51"/>
  </w:num>
  <w:num w:numId="153">
    <w:abstractNumId w:val="6"/>
  </w:num>
  <w:num w:numId="154">
    <w:abstractNumId w:val="59"/>
  </w:num>
  <w:num w:numId="155">
    <w:abstractNumId w:val="162"/>
  </w:num>
  <w:num w:numId="156">
    <w:abstractNumId w:val="65"/>
  </w:num>
  <w:num w:numId="157">
    <w:abstractNumId w:val="131"/>
  </w:num>
  <w:num w:numId="158">
    <w:abstractNumId w:val="198"/>
  </w:num>
  <w:num w:numId="159">
    <w:abstractNumId w:val="236"/>
  </w:num>
  <w:num w:numId="160">
    <w:abstractNumId w:val="63"/>
  </w:num>
  <w:num w:numId="161">
    <w:abstractNumId w:val="223"/>
  </w:num>
  <w:num w:numId="162">
    <w:abstractNumId w:val="185"/>
  </w:num>
  <w:num w:numId="163">
    <w:abstractNumId w:val="179"/>
  </w:num>
  <w:num w:numId="164">
    <w:abstractNumId w:val="143"/>
  </w:num>
  <w:num w:numId="165">
    <w:abstractNumId w:val="216"/>
  </w:num>
  <w:num w:numId="166">
    <w:abstractNumId w:val="85"/>
  </w:num>
  <w:num w:numId="167">
    <w:abstractNumId w:val="246"/>
  </w:num>
  <w:num w:numId="168">
    <w:abstractNumId w:val="226"/>
  </w:num>
  <w:num w:numId="169">
    <w:abstractNumId w:val="201"/>
  </w:num>
  <w:num w:numId="170">
    <w:abstractNumId w:val="127"/>
  </w:num>
  <w:num w:numId="171">
    <w:abstractNumId w:val="48"/>
  </w:num>
  <w:num w:numId="172">
    <w:abstractNumId w:val="282"/>
  </w:num>
  <w:num w:numId="173">
    <w:abstractNumId w:val="200"/>
  </w:num>
  <w:num w:numId="174">
    <w:abstractNumId w:val="273"/>
  </w:num>
  <w:num w:numId="175">
    <w:abstractNumId w:val="20"/>
  </w:num>
  <w:num w:numId="176">
    <w:abstractNumId w:val="269"/>
  </w:num>
  <w:num w:numId="177">
    <w:abstractNumId w:val="97"/>
  </w:num>
  <w:num w:numId="178">
    <w:abstractNumId w:val="265"/>
  </w:num>
  <w:num w:numId="179">
    <w:abstractNumId w:val="212"/>
  </w:num>
  <w:num w:numId="180">
    <w:abstractNumId w:val="281"/>
  </w:num>
  <w:num w:numId="181">
    <w:abstractNumId w:val="278"/>
  </w:num>
  <w:num w:numId="182">
    <w:abstractNumId w:val="103"/>
  </w:num>
  <w:num w:numId="183">
    <w:abstractNumId w:val="132"/>
  </w:num>
  <w:num w:numId="184">
    <w:abstractNumId w:val="145"/>
  </w:num>
  <w:num w:numId="185">
    <w:abstractNumId w:val="18"/>
  </w:num>
  <w:num w:numId="186">
    <w:abstractNumId w:val="67"/>
  </w:num>
  <w:num w:numId="187">
    <w:abstractNumId w:val="230"/>
  </w:num>
  <w:num w:numId="188">
    <w:abstractNumId w:val="68"/>
  </w:num>
  <w:num w:numId="189">
    <w:abstractNumId w:val="267"/>
  </w:num>
  <w:num w:numId="190">
    <w:abstractNumId w:val="245"/>
  </w:num>
  <w:num w:numId="191">
    <w:abstractNumId w:val="257"/>
  </w:num>
  <w:num w:numId="192">
    <w:abstractNumId w:val="77"/>
  </w:num>
  <w:num w:numId="193">
    <w:abstractNumId w:val="214"/>
  </w:num>
  <w:num w:numId="194">
    <w:abstractNumId w:val="123"/>
  </w:num>
  <w:num w:numId="195">
    <w:abstractNumId w:val="187"/>
  </w:num>
  <w:num w:numId="196">
    <w:abstractNumId w:val="5"/>
  </w:num>
  <w:num w:numId="197">
    <w:abstractNumId w:val="57"/>
  </w:num>
  <w:num w:numId="198">
    <w:abstractNumId w:val="177"/>
  </w:num>
  <w:num w:numId="199">
    <w:abstractNumId w:val="244"/>
  </w:num>
  <w:num w:numId="200">
    <w:abstractNumId w:val="268"/>
  </w:num>
  <w:num w:numId="201">
    <w:abstractNumId w:val="73"/>
  </w:num>
  <w:num w:numId="202">
    <w:abstractNumId w:val="36"/>
  </w:num>
  <w:num w:numId="203">
    <w:abstractNumId w:val="182"/>
  </w:num>
  <w:num w:numId="204">
    <w:abstractNumId w:val="144"/>
  </w:num>
  <w:num w:numId="205">
    <w:abstractNumId w:val="74"/>
  </w:num>
  <w:num w:numId="206">
    <w:abstractNumId w:val="62"/>
  </w:num>
  <w:num w:numId="207">
    <w:abstractNumId w:val="165"/>
  </w:num>
  <w:num w:numId="208">
    <w:abstractNumId w:val="170"/>
  </w:num>
  <w:num w:numId="209">
    <w:abstractNumId w:val="217"/>
  </w:num>
  <w:num w:numId="210">
    <w:abstractNumId w:val="152"/>
  </w:num>
  <w:num w:numId="211">
    <w:abstractNumId w:val="27"/>
  </w:num>
  <w:num w:numId="212">
    <w:abstractNumId w:val="253"/>
  </w:num>
  <w:num w:numId="213">
    <w:abstractNumId w:val="39"/>
  </w:num>
  <w:num w:numId="214">
    <w:abstractNumId w:val="11"/>
  </w:num>
  <w:num w:numId="215">
    <w:abstractNumId w:val="243"/>
  </w:num>
  <w:num w:numId="216">
    <w:abstractNumId w:val="33"/>
  </w:num>
  <w:num w:numId="217">
    <w:abstractNumId w:val="161"/>
  </w:num>
  <w:num w:numId="218">
    <w:abstractNumId w:val="126"/>
  </w:num>
  <w:num w:numId="219">
    <w:abstractNumId w:val="32"/>
  </w:num>
  <w:num w:numId="220">
    <w:abstractNumId w:val="21"/>
  </w:num>
  <w:num w:numId="221">
    <w:abstractNumId w:val="96"/>
  </w:num>
  <w:num w:numId="222">
    <w:abstractNumId w:val="23"/>
  </w:num>
  <w:num w:numId="223">
    <w:abstractNumId w:val="54"/>
  </w:num>
  <w:num w:numId="224">
    <w:abstractNumId w:val="232"/>
  </w:num>
  <w:num w:numId="225">
    <w:abstractNumId w:val="90"/>
  </w:num>
  <w:num w:numId="226">
    <w:abstractNumId w:val="189"/>
  </w:num>
  <w:num w:numId="227">
    <w:abstractNumId w:val="117"/>
  </w:num>
  <w:num w:numId="228">
    <w:abstractNumId w:val="120"/>
  </w:num>
  <w:num w:numId="229">
    <w:abstractNumId w:val="211"/>
  </w:num>
  <w:num w:numId="230">
    <w:abstractNumId w:val="135"/>
  </w:num>
  <w:num w:numId="231">
    <w:abstractNumId w:val="43"/>
  </w:num>
  <w:num w:numId="232">
    <w:abstractNumId w:val="231"/>
  </w:num>
  <w:num w:numId="233">
    <w:abstractNumId w:val="95"/>
  </w:num>
  <w:num w:numId="234">
    <w:abstractNumId w:val="289"/>
  </w:num>
  <w:num w:numId="235">
    <w:abstractNumId w:val="109"/>
  </w:num>
  <w:num w:numId="236">
    <w:abstractNumId w:val="17"/>
  </w:num>
  <w:num w:numId="237">
    <w:abstractNumId w:val="209"/>
  </w:num>
  <w:num w:numId="238">
    <w:abstractNumId w:val="157"/>
  </w:num>
  <w:num w:numId="239">
    <w:abstractNumId w:val="204"/>
  </w:num>
  <w:num w:numId="240">
    <w:abstractNumId w:val="55"/>
  </w:num>
  <w:num w:numId="241">
    <w:abstractNumId w:val="259"/>
  </w:num>
  <w:num w:numId="242">
    <w:abstractNumId w:val="46"/>
  </w:num>
  <w:num w:numId="243">
    <w:abstractNumId w:val="142"/>
  </w:num>
  <w:num w:numId="244">
    <w:abstractNumId w:val="89"/>
  </w:num>
  <w:num w:numId="245">
    <w:abstractNumId w:val="153"/>
  </w:num>
  <w:num w:numId="246">
    <w:abstractNumId w:val="251"/>
  </w:num>
  <w:num w:numId="247">
    <w:abstractNumId w:val="180"/>
  </w:num>
  <w:num w:numId="248">
    <w:abstractNumId w:val="250"/>
  </w:num>
  <w:num w:numId="249">
    <w:abstractNumId w:val="8"/>
  </w:num>
  <w:num w:numId="250">
    <w:abstractNumId w:val="285"/>
  </w:num>
  <w:num w:numId="251">
    <w:abstractNumId w:val="111"/>
  </w:num>
  <w:num w:numId="252">
    <w:abstractNumId w:val="12"/>
  </w:num>
  <w:num w:numId="253">
    <w:abstractNumId w:val="112"/>
  </w:num>
  <w:num w:numId="254">
    <w:abstractNumId w:val="113"/>
  </w:num>
  <w:num w:numId="255">
    <w:abstractNumId w:val="102"/>
  </w:num>
  <w:num w:numId="256">
    <w:abstractNumId w:val="122"/>
  </w:num>
  <w:num w:numId="257">
    <w:abstractNumId w:val="277"/>
  </w:num>
  <w:num w:numId="258">
    <w:abstractNumId w:val="101"/>
  </w:num>
  <w:num w:numId="259">
    <w:abstractNumId w:val="147"/>
  </w:num>
  <w:num w:numId="260">
    <w:abstractNumId w:val="173"/>
  </w:num>
  <w:num w:numId="261">
    <w:abstractNumId w:val="56"/>
  </w:num>
  <w:num w:numId="262">
    <w:abstractNumId w:val="196"/>
  </w:num>
  <w:num w:numId="263">
    <w:abstractNumId w:val="158"/>
  </w:num>
  <w:num w:numId="264">
    <w:abstractNumId w:val="167"/>
  </w:num>
  <w:num w:numId="265">
    <w:abstractNumId w:val="275"/>
  </w:num>
  <w:num w:numId="266">
    <w:abstractNumId w:val="266"/>
  </w:num>
  <w:num w:numId="267">
    <w:abstractNumId w:val="159"/>
  </w:num>
  <w:num w:numId="268">
    <w:abstractNumId w:val="45"/>
  </w:num>
  <w:num w:numId="269">
    <w:abstractNumId w:val="284"/>
  </w:num>
  <w:num w:numId="270">
    <w:abstractNumId w:val="91"/>
  </w:num>
  <w:num w:numId="271">
    <w:abstractNumId w:val="28"/>
  </w:num>
  <w:num w:numId="272">
    <w:abstractNumId w:val="87"/>
  </w:num>
  <w:num w:numId="273">
    <w:abstractNumId w:val="70"/>
  </w:num>
  <w:num w:numId="274">
    <w:abstractNumId w:val="47"/>
  </w:num>
  <w:num w:numId="275">
    <w:abstractNumId w:val="58"/>
  </w:num>
  <w:num w:numId="276">
    <w:abstractNumId w:val="235"/>
  </w:num>
  <w:num w:numId="277">
    <w:abstractNumId w:val="224"/>
  </w:num>
  <w:num w:numId="278">
    <w:abstractNumId w:val="134"/>
  </w:num>
  <w:num w:numId="279">
    <w:abstractNumId w:val="40"/>
  </w:num>
  <w:num w:numId="280">
    <w:abstractNumId w:val="82"/>
  </w:num>
  <w:num w:numId="281">
    <w:abstractNumId w:val="44"/>
  </w:num>
  <w:num w:numId="282">
    <w:abstractNumId w:val="125"/>
  </w:num>
  <w:num w:numId="283">
    <w:abstractNumId w:val="280"/>
  </w:num>
  <w:num w:numId="284">
    <w:abstractNumId w:val="205"/>
  </w:num>
  <w:num w:numId="285">
    <w:abstractNumId w:val="75"/>
  </w:num>
  <w:num w:numId="286">
    <w:abstractNumId w:val="163"/>
  </w:num>
  <w:num w:numId="287">
    <w:abstractNumId w:val="10"/>
  </w:num>
  <w:num w:numId="288">
    <w:abstractNumId w:val="172"/>
  </w:num>
  <w:num w:numId="289">
    <w:abstractNumId w:val="25"/>
  </w:num>
  <w:num w:numId="290">
    <w:abstractNumId w:val="50"/>
  </w:num>
  <w:num w:numId="291">
    <w:abstractNumId w:val="49"/>
  </w:num>
  <w:num w:numId="292">
    <w:abstractNumId w:val="218"/>
  </w:num>
  <w:num w:numId="293">
    <w:abstractNumId w:val="2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8519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59</Pages>
  <Words>5989</Words>
  <Characters>7953</Characters>
  <TotalTime>7</TotalTime>
  <ScaleCrop>false</ScaleCrop>
  <LinksUpToDate>false</LinksUpToDate>
  <CharactersWithSpaces>8351</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2026-07-28T02:08:00Z</dcterms:created>
  <dc:creator>Apache POI</dc:creator>
  <cp:lastModifiedBy>孤独不苦1416034621</cp:lastModifiedBy>
  <dcterms:modified xsi:type="dcterms:W3CDTF">2026-08-12T06:57:07Z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891DFBD863BA40E891C97D8994B68B6D_13</vt:lpwstr>
  </property>
</Properties>
</file>