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5E1383">
      <w:pPr>
        <w:pStyle w:val="3"/>
        <w:numPr>
          <w:ilvl w:val="0"/>
          <w:numId w:val="0"/>
        </w:numPr>
        <w:bidi w:val="0"/>
        <w:ind w:leftChars="0"/>
        <w:jc w:val="center"/>
        <w:rPr>
          <w:rFonts w:hint="eastAsia"/>
          <w:color w:val="C00000"/>
        </w:rPr>
      </w:pPr>
      <w:r>
        <w:rPr>
          <w:rFonts w:hint="eastAsia"/>
          <w:color w:val="C00000"/>
        </w:rPr>
        <w:t>亚马逊广告战场中的低竞价捡漏策略</w:t>
      </w:r>
    </w:p>
    <w:p w14:paraId="17CE8000">
      <w:pPr>
        <w:rPr>
          <w:rFonts w:hint="eastAsia"/>
        </w:rPr>
      </w:pPr>
    </w:p>
    <w:p w14:paraId="5247F186">
      <w:pPr>
        <w:rPr>
          <w:rFonts w:hint="eastAsia"/>
        </w:rPr>
      </w:pPr>
      <w:r>
        <w:rPr>
          <w:rFonts w:hint="eastAsia"/>
        </w:rPr>
        <w:t>亚马逊广告战场中，低竞价捡漏策略常被误解为“碰运气”的野路子。但大量运营实践证明，</w:t>
      </w:r>
      <w:r>
        <w:rPr>
          <w:rFonts w:hint="eastAsia"/>
          <w:b/>
          <w:bCs/>
          <w:color w:val="C00000"/>
          <w:shd w:val="clear" w:fill="FFFF00"/>
        </w:rPr>
        <w:t>通过精细化流量分层管理与系统化竞价策略，这种打法不仅能实现超低ACOS，更能为产品积累高质量流量标签。</w:t>
      </w:r>
      <w:r>
        <w:rPr>
          <w:rFonts w:hint="eastAsia"/>
        </w:rPr>
        <w:t>本文来解析捡漏广告的底层逻辑与实战方法。如有不同意见可以交流，第一次完成分享，有所错误请指出。</w:t>
      </w:r>
    </w:p>
    <w:p w14:paraId="4C71B4BF">
      <w:pPr>
        <w:rPr>
          <w:rFonts w:hint="eastAsia"/>
        </w:rPr>
      </w:pPr>
    </w:p>
    <w:p w14:paraId="0760CBE2">
      <w:pPr>
        <w:rPr>
          <w:rFonts w:hint="eastAsia"/>
        </w:rPr>
      </w:pPr>
      <w:r>
        <w:rPr>
          <w:rFonts w:hint="eastAsia"/>
        </w:rPr>
        <w:t>我认为捡漏广告能出单不只是运气，任何一个打法都可以成为一个体系，只是看有没有真正去研究。经过上次关于简单的关于捡漏广告的文章后，我也会去好好总结，用了不少数据，也有大佬的数据作为支撑依据。</w:t>
      </w:r>
    </w:p>
    <w:p w14:paraId="7AE2676B">
      <w:pPr>
        <w:rPr>
          <w:rFonts w:hint="eastAsia"/>
        </w:rPr>
      </w:pPr>
    </w:p>
    <w:p w14:paraId="75F12534">
      <w:pPr>
        <w:pStyle w:val="4"/>
        <w:numPr>
          <w:ilvl w:val="1"/>
          <w:numId w:val="0"/>
        </w:numPr>
        <w:bidi w:val="0"/>
        <w:ind w:leftChars="0"/>
        <w:rPr>
          <w:rFonts w:hint="eastAsia"/>
        </w:rPr>
      </w:pPr>
      <w:r>
        <w:rPr>
          <w:rFonts w:hint="eastAsia"/>
        </w:rPr>
        <w:t xml:space="preserve"> 一、捡漏广告的底层商业逻辑</w:t>
      </w:r>
    </w:p>
    <w:p w14:paraId="2FFCB0AA">
      <w:pPr>
        <w:rPr>
          <w:rFonts w:hint="eastAsia"/>
        </w:rPr>
      </w:pPr>
    </w:p>
    <w:p w14:paraId="5221F8E4">
      <w:pPr>
        <w:rPr>
          <w:rFonts w:hint="eastAsia"/>
          <w:b/>
          <w:bCs/>
        </w:rPr>
      </w:pPr>
      <w:r>
        <w:rPr>
          <w:rFonts w:hint="eastAsia"/>
          <w:b/>
          <w:bCs/>
        </w:rPr>
        <w:t xml:space="preserve"> （一）亚马逊广告系统的本质</w:t>
      </w:r>
    </w:p>
    <w:p w14:paraId="7065ED28">
      <w:pPr>
        <w:rPr>
          <w:rFonts w:hint="eastAsia"/>
        </w:rPr>
      </w:pPr>
      <w:r>
        <w:rPr>
          <w:rFonts w:hint="eastAsia"/>
        </w:rPr>
        <w:t>亚马逊广告系统本质上是一个动态流量拍卖市场。当卖家以建议竞价50%以下的出价参与竞拍时，系统会优先展示高转化率商品。</w:t>
      </w:r>
    </w:p>
    <w:p w14:paraId="41F5740B">
      <w:pPr>
        <w:rPr>
          <w:rFonts w:hint="eastAsia"/>
        </w:rPr>
      </w:pPr>
    </w:p>
    <w:p w14:paraId="47B03E56">
      <w:pPr>
        <w:rPr>
          <w:rFonts w:hint="eastAsia"/>
          <w:b/>
          <w:bCs/>
        </w:rPr>
      </w:pPr>
      <w:r>
        <w:rPr>
          <w:rFonts w:hint="eastAsia"/>
          <w:b/>
          <w:bCs/>
        </w:rPr>
        <w:t xml:space="preserve"> （二）流量分层效应</w:t>
      </w:r>
    </w:p>
    <w:p w14:paraId="4877475E">
      <w:pPr>
        <w:rPr>
          <w:rFonts w:hint="eastAsia"/>
        </w:rPr>
      </w:pPr>
      <w:r>
        <w:rPr>
          <w:rFonts w:hint="eastAsia"/>
        </w:rPr>
        <w:t>流量分层效应在自动广告中尤为显著。通过将紧密匹配与宽泛匹配分组运营，我实测发现：0.15-0.25美元的竞价区间在宽泛组获得23%的点击率，而同产品紧密组在0.35美元时转化率提升40%。这验证了精准流量分层的重要性。</w:t>
      </w:r>
    </w:p>
    <w:p w14:paraId="19C7322E">
      <w:pPr>
        <w:rPr>
          <w:rFonts w:hint="eastAsia"/>
        </w:rPr>
      </w:pPr>
    </w:p>
    <w:p w14:paraId="0EB513F0">
      <w:pPr>
        <w:rPr>
          <w:rFonts w:hint="eastAsia"/>
          <w:b/>
          <w:bCs/>
        </w:rPr>
      </w:pPr>
      <w:r>
        <w:rPr>
          <w:rFonts w:hint="eastAsia"/>
          <w:b/>
          <w:bCs/>
        </w:rPr>
        <w:t xml:space="preserve"> （三）广告位分配公式</w:t>
      </w:r>
    </w:p>
    <w:p w14:paraId="26CFE130">
      <w:pPr>
        <w:rPr>
          <w:rFonts w:hint="default" w:eastAsiaTheme="minorEastAsia"/>
          <w:color w:val="C00000"/>
          <w:lang w:val="en-US" w:eastAsia="zh-CN"/>
        </w:rPr>
      </w:pPr>
      <w:r>
        <w:rPr>
          <w:rFonts w:hint="eastAsia"/>
          <w:b/>
          <w:bCs/>
          <w:color w:val="C00000"/>
          <w:shd w:val="clear" w:fill="FFFF00"/>
        </w:rPr>
        <w:t>广告位分配 = 出价 × 预估转化率（CTR × CVR）</w:t>
      </w:r>
    </w:p>
    <w:p w14:paraId="15750307">
      <w:pPr>
        <w:rPr>
          <w:rFonts w:hint="eastAsia"/>
        </w:rPr>
      </w:pPr>
    </w:p>
    <w:p w14:paraId="1C12E995">
      <w:pPr>
        <w:rPr>
          <w:rFonts w:hint="eastAsia"/>
          <w:b/>
          <w:bCs/>
        </w:rPr>
      </w:pPr>
      <w:r>
        <w:rPr>
          <w:rFonts w:hint="eastAsia"/>
          <w:b/>
          <w:bCs/>
        </w:rPr>
        <w:t xml:space="preserve"> （四）低竞价不等于低曝光</w:t>
      </w:r>
    </w:p>
    <w:p w14:paraId="351E9F93">
      <w:pPr>
        <w:rPr>
          <w:rFonts w:hint="eastAsia"/>
        </w:rPr>
      </w:pPr>
      <w:r>
        <w:rPr>
          <w:rFonts w:hint="eastAsia"/>
        </w:rPr>
        <w:t>当产品转化率（自然 + 广告）高于类目平均水平时，即使出价只有建议竞价的30%-50%，系统仍会优先分配高转化流量（亚马逊倾向于让高转化商品获得更多曝光，提升平台整体GMV）。</w:t>
      </w:r>
    </w:p>
    <w:p w14:paraId="576F8788">
      <w:pPr>
        <w:rPr>
          <w:rFonts w:hint="eastAsia"/>
        </w:rPr>
      </w:pPr>
    </w:p>
    <w:p w14:paraId="2B485C58">
      <w:pPr>
        <w:rPr>
          <w:rFonts w:hint="eastAsia"/>
          <w:b/>
          <w:bCs/>
        </w:rPr>
      </w:pPr>
      <w:r>
        <w:rPr>
          <w:rFonts w:hint="eastAsia"/>
          <w:b/>
          <w:bCs/>
        </w:rPr>
        <w:t xml:space="preserve"> （五）基础广告分类</w:t>
      </w:r>
    </w:p>
    <w:p w14:paraId="1BB74607">
      <w:pPr>
        <w:rPr>
          <w:rFonts w:hint="eastAsia"/>
        </w:rPr>
      </w:pPr>
      <w:r>
        <w:rPr>
          <w:rFonts w:hint="eastAsia"/>
        </w:rPr>
        <w:t>我们的基础广告一般分为自动和手动，都有对应的建议竞价。捡漏广告的打法是用一半的竞价或者更低的CPC去完成流量的归拢和出单。低竞价不等于低曝光，亚马逊倾向于高转化。</w:t>
      </w:r>
    </w:p>
    <w:p w14:paraId="7A18A283">
      <w:pPr>
        <w:rPr>
          <w:rFonts w:hint="eastAsia"/>
        </w:rPr>
      </w:pPr>
    </w:p>
    <w:p w14:paraId="439F68D9">
      <w:pPr>
        <w:pStyle w:val="4"/>
        <w:numPr>
          <w:ilvl w:val="1"/>
          <w:numId w:val="0"/>
        </w:numPr>
        <w:bidi w:val="0"/>
        <w:ind w:leftChars="0"/>
        <w:rPr>
          <w:rFonts w:hint="eastAsia"/>
          <w:b/>
        </w:rPr>
      </w:pPr>
      <w:r>
        <w:rPr>
          <w:rFonts w:hint="eastAsia"/>
          <w:b/>
        </w:rPr>
        <w:t xml:space="preserve"> 二、实战打法：自动广告的“四阶漏斗”</w:t>
      </w:r>
    </w:p>
    <w:p w14:paraId="3487A593">
      <w:pPr>
        <w:rPr>
          <w:rFonts w:hint="eastAsia"/>
        </w:rPr>
      </w:pPr>
    </w:p>
    <w:p w14:paraId="301B57A6">
      <w:pPr>
        <w:rPr>
          <w:rFonts w:hint="eastAsia"/>
          <w:b/>
          <w:bCs/>
        </w:rPr>
      </w:pPr>
      <w:r>
        <w:rPr>
          <w:rFonts w:hint="eastAsia"/>
          <w:b/>
          <w:bCs/>
        </w:rPr>
        <w:t xml:space="preserve"> （一）流量分层架构设计</w:t>
      </w:r>
    </w:p>
    <w:p w14:paraId="3D998016">
      <w:pPr>
        <w:rPr>
          <w:rFonts w:hint="eastAsia"/>
        </w:rPr>
      </w:pPr>
      <w:r>
        <w:rPr>
          <w:rFonts w:hint="eastAsia"/>
        </w:rPr>
        <w:t>将自动广告拆分为4个独立活动，构建流量筛选漏斗。</w:t>
      </w:r>
    </w:p>
    <w:p w14:paraId="0A5D3148">
      <w:pPr>
        <w:rPr>
          <w:rFonts w:hint="eastAsia"/>
        </w:rPr>
      </w:pPr>
    </w:p>
    <w:p w14:paraId="40B378C0">
      <w:pPr>
        <w:rPr>
          <w:rFonts w:ascii="宋体" w:hAnsi="宋体" w:eastAsia="宋体" w:cs="宋体"/>
          <w:sz w:val="24"/>
          <w:szCs w:val="24"/>
        </w:rPr>
      </w:pPr>
      <w:r>
        <w:rPr>
          <w:rFonts w:ascii="宋体" w:hAnsi="宋体" w:eastAsia="宋体" w:cs="宋体"/>
          <w:sz w:val="24"/>
          <w:szCs w:val="24"/>
        </w:rPr>
        <w:drawing>
          <wp:inline distT="0" distB="0" distL="114300" distR="114300">
            <wp:extent cx="3933825" cy="1809750"/>
            <wp:effectExtent l="0" t="0" r="952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3933825" cy="1809750"/>
                    </a:xfrm>
                    <a:prstGeom prst="rect">
                      <a:avLst/>
                    </a:prstGeom>
                    <a:noFill/>
                    <a:ln w="9525">
                      <a:noFill/>
                    </a:ln>
                  </pic:spPr>
                </pic:pic>
              </a:graphicData>
            </a:graphic>
          </wp:inline>
        </w:drawing>
      </w:r>
    </w:p>
    <w:p w14:paraId="19943D30">
      <w:pPr>
        <w:rPr>
          <w:rFonts w:hint="eastAsia" w:ascii="宋体" w:hAnsi="宋体" w:eastAsia="宋体" w:cs="宋体"/>
          <w:sz w:val="24"/>
          <w:szCs w:val="24"/>
        </w:rPr>
      </w:pPr>
    </w:p>
    <w:p w14:paraId="2B26C469">
      <w:pPr>
        <w:rPr>
          <w:rFonts w:hint="eastAsia"/>
          <w:b/>
          <w:bCs/>
        </w:rPr>
      </w:pPr>
      <w:r>
        <w:rPr>
          <w:rFonts w:hint="eastAsia"/>
          <w:b/>
          <w:bCs/>
        </w:rPr>
        <w:t>操作方式：</w:t>
      </w:r>
    </w:p>
    <w:p w14:paraId="592B40A6">
      <w:pPr>
        <w:rPr>
          <w:rFonts w:hint="eastAsia"/>
        </w:rPr>
      </w:pPr>
      <w:r>
        <w:rPr>
          <w:rFonts w:hint="eastAsia"/>
          <w:b/>
          <w:bCs/>
        </w:rPr>
        <w:t>- 每个单独的广告组设置2个竞价梯度</w:t>
      </w:r>
      <w:r>
        <w:rPr>
          <w:rFonts w:hint="eastAsia"/>
        </w:rPr>
        <w:t>（如紧密组设0.35/0.45美元），避免内部流量争夺。【竞价尽量不要太过于接近，我认为流量在相同竞价中开多个广告组会抢夺流量的位置，也相互影响流量的归属和出单，所以我们尽量区分做试探，看哪个竞价阶段适合产品】</w:t>
      </w:r>
    </w:p>
    <w:p w14:paraId="5EA3A5FA">
      <w:pPr>
        <w:rPr>
          <w:rFonts w:hint="eastAsia"/>
        </w:rPr>
      </w:pPr>
      <w:r>
        <w:rPr>
          <w:rFonts w:hint="eastAsia"/>
          <w:b/>
          <w:bCs/>
        </w:rPr>
        <w:t>- 使用固定</w:t>
      </w:r>
      <w:r>
        <w:rPr>
          <w:rFonts w:hint="eastAsia"/>
        </w:rPr>
        <w:t>（可确认准确CPC对产品的可控）/动态竞价-仅降低（避免偶然高转化点击拉高CPC）。</w:t>
      </w:r>
    </w:p>
    <w:p w14:paraId="4EA7074E">
      <w:pPr>
        <w:rPr>
          <w:rFonts w:hint="eastAsia"/>
          <w:b/>
          <w:bCs/>
        </w:rPr>
      </w:pPr>
      <w:r>
        <w:rPr>
          <w:rFonts w:hint="eastAsia"/>
          <w:b/>
          <w:bCs/>
        </w:rPr>
        <w:t>- 否定词的三级抵抗体系：</w:t>
      </w:r>
    </w:p>
    <w:p w14:paraId="473C222B">
      <w:pPr>
        <w:rPr>
          <w:rFonts w:hint="eastAsia"/>
        </w:rPr>
      </w:pPr>
      <w:r>
        <w:rPr>
          <w:rFonts w:hint="eastAsia"/>
          <w:b/>
          <w:bCs/>
        </w:rPr>
        <w:t xml:space="preserve">  - 一级防御（实时监控）</w:t>
      </w:r>
      <w:r>
        <w:rPr>
          <w:rFonts w:hint="eastAsia"/>
        </w:rPr>
        <w:t>：每日筛查CTR＜0.5%的ASIN/关键词（直接否定）。</w:t>
      </w:r>
    </w:p>
    <w:p w14:paraId="2B4644C5">
      <w:pPr>
        <w:rPr>
          <w:rFonts w:hint="eastAsia"/>
        </w:rPr>
      </w:pPr>
      <w:r>
        <w:rPr>
          <w:rFonts w:hint="eastAsia"/>
          <w:b/>
          <w:bCs/>
        </w:rPr>
        <w:t xml:space="preserve">  - 二级防御（周期清洗）</w:t>
      </w:r>
      <w:r>
        <w:rPr>
          <w:rFonts w:hint="eastAsia"/>
        </w:rPr>
        <w:t>：每周导出Search Term Report，批量否定：</w:t>
      </w:r>
    </w:p>
    <w:p w14:paraId="24E1DB6B">
      <w:pPr>
        <w:rPr>
          <w:rFonts w:hint="eastAsia"/>
        </w:rPr>
      </w:pPr>
      <w:r>
        <w:rPr>
          <w:rFonts w:hint="eastAsia"/>
        </w:rPr>
        <w:t xml:space="preserve">    - 出单＞3单但ACOS＞50%的词</w:t>
      </w:r>
    </w:p>
    <w:p w14:paraId="7494D6EA">
      <w:pPr>
        <w:rPr>
          <w:rFonts w:hint="eastAsia"/>
        </w:rPr>
      </w:pPr>
      <w:r>
        <w:rPr>
          <w:rFonts w:hint="eastAsia"/>
        </w:rPr>
        <w:t xml:space="preserve">    - 点击量＞10但0转化的ASIN</w:t>
      </w:r>
    </w:p>
    <w:p w14:paraId="7AF8B0B4">
      <w:pPr>
        <w:rPr>
          <w:rFonts w:hint="eastAsia"/>
        </w:rPr>
      </w:pPr>
      <w:r>
        <w:rPr>
          <w:rFonts w:hint="eastAsia"/>
          <w:b/>
          <w:bCs/>
        </w:rPr>
        <w:t xml:space="preserve">  - 三级防御（类目封锁）</w:t>
      </w:r>
      <w:r>
        <w:rPr>
          <w:rFonts w:hint="eastAsia"/>
        </w:rPr>
        <w:t>：对非目标类目ASIN（如美妆产品出现在3C类）永久否定。</w:t>
      </w:r>
    </w:p>
    <w:p w14:paraId="54A2886A">
      <w:pPr>
        <w:rPr>
          <w:rFonts w:hint="eastAsia"/>
        </w:rPr>
      </w:pPr>
    </w:p>
    <w:p w14:paraId="4C18DA3A">
      <w:pPr>
        <w:rPr>
          <w:rFonts w:hint="eastAsia"/>
        </w:rPr>
      </w:pPr>
      <w:r>
        <w:rPr>
          <w:rFonts w:hint="eastAsia"/>
          <w:b/>
          <w:bCs/>
        </w:rPr>
        <w:t>时间周期：</w:t>
      </w:r>
      <w:r>
        <w:rPr>
          <w:rFonts w:hint="eastAsia"/>
        </w:rPr>
        <w:t>一般设置为一周，因为竞价低，所以被亚马逊收拢时间会相对比较长。如果一周后发现没有效果，可以重新开。不要生气，没有一步成功的道理，毕竟你不是开一个产品就成功一个！</w:t>
      </w:r>
    </w:p>
    <w:p w14:paraId="01735A8E">
      <w:pPr>
        <w:rPr>
          <w:rFonts w:hint="eastAsia"/>
        </w:rPr>
      </w:pPr>
    </w:p>
    <w:p w14:paraId="1A7F4559">
      <w:pPr>
        <w:rPr>
          <w:rFonts w:hint="eastAsia"/>
        </w:rPr>
      </w:pPr>
      <w:r>
        <w:rPr>
          <w:rFonts w:hint="eastAsia"/>
          <w:b/>
          <w:bCs/>
        </w:rPr>
        <w:t>自动广告的捡漏：</w:t>
      </w:r>
      <w:r>
        <w:rPr>
          <w:rFonts w:hint="eastAsia"/>
        </w:rPr>
        <w:t>需要比较细致，容易跑出垃圾不同类ASIN，要多去看。有时候捡漏的点击率可能比你正经的自动广告还高，多注意点击率，可以相对应地看你产品是不是确实是市场接受度高的，不要盲目迷信广告，归根结底还是产品！</w:t>
      </w:r>
      <w:r>
        <w:rPr>
          <w:rFonts w:hint="eastAsia"/>
          <w:b/>
          <w:bCs/>
          <w:color w:val="C00000"/>
          <w:shd w:val="clear" w:fill="FFFF00"/>
        </w:rPr>
        <w:t>多看点击出来的是什么，多否多看，多整改，不行就换。</w:t>
      </w:r>
      <w:r>
        <w:rPr>
          <w:rFonts w:hint="eastAsia"/>
        </w:rPr>
        <w:t>从这样细致的流量词来的流量如果能出单，说明产品确实是优质的，亚马逊也会发现少量的流量能出单，还有持续的点击，更容易鉴别为优质产品。</w:t>
      </w:r>
    </w:p>
    <w:p w14:paraId="19D60FE8">
      <w:pPr>
        <w:rPr>
          <w:rFonts w:hint="eastAsia"/>
        </w:rPr>
      </w:pPr>
    </w:p>
    <w:p w14:paraId="2B644BC0">
      <w:pPr>
        <w:rPr>
          <w:rFonts w:hint="eastAsia"/>
          <w:b/>
          <w:bCs/>
        </w:rPr>
      </w:pPr>
      <w:r>
        <w:rPr>
          <w:rFonts w:hint="eastAsia"/>
          <w:b/>
          <w:bCs/>
        </w:rPr>
        <w:t>案例：</w:t>
      </w:r>
    </w:p>
    <w:p w14:paraId="7A4D3AFF">
      <w:pPr>
        <w:rPr>
          <w:rFonts w:hint="eastAsia"/>
        </w:rPr>
      </w:pPr>
      <w:r>
        <w:rPr>
          <w:rFonts w:hint="eastAsia"/>
        </w:rPr>
        <w:t>我根据某个家居类目数据监测显示：当产品自然转化率≥8%（类目平均5%）时，以建议竞价40%出价，广告位曝光量达到正常竞价的72%，但ACOS仅为正常竞价的55%（因流量更精准）。</w:t>
      </w:r>
    </w:p>
    <w:p w14:paraId="3B7F8F5D">
      <w:pPr>
        <w:rPr>
          <w:rFonts w:hint="eastAsia"/>
        </w:rPr>
      </w:pPr>
      <w:r>
        <w:rPr>
          <w:rFonts w:hint="eastAsia"/>
        </w:rPr>
        <w:t>只是广告过低，曝光过低，我认为用更少的流量出单的产品，权重在一定时间范围后一定能比他们更高。我已经实验了用新品做这种广告，效果明显！下面是效果图！</w:t>
      </w:r>
    </w:p>
    <w:p w14:paraId="418C8C47">
      <w:pPr>
        <w:rPr>
          <w:rFonts w:hint="eastAsia"/>
        </w:rPr>
      </w:pPr>
      <w:r>
        <w:rPr>
          <w:rFonts w:ascii="宋体" w:hAnsi="宋体" w:eastAsia="宋体" w:cs="宋体"/>
          <w:sz w:val="24"/>
          <w:szCs w:val="24"/>
        </w:rPr>
        <w:drawing>
          <wp:inline distT="0" distB="0" distL="114300" distR="114300">
            <wp:extent cx="5273675" cy="1255395"/>
            <wp:effectExtent l="0" t="0" r="3175" b="19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9"/>
                    <a:stretch>
                      <a:fillRect/>
                    </a:stretch>
                  </pic:blipFill>
                  <pic:spPr>
                    <a:xfrm>
                      <a:off x="0" y="0"/>
                      <a:ext cx="5273675" cy="1255395"/>
                    </a:xfrm>
                    <a:prstGeom prst="rect">
                      <a:avLst/>
                    </a:prstGeom>
                    <a:noFill/>
                    <a:ln w="9525">
                      <a:noFill/>
                    </a:ln>
                  </pic:spPr>
                </pic:pic>
              </a:graphicData>
            </a:graphic>
          </wp:inline>
        </w:drawing>
      </w:r>
    </w:p>
    <w:p w14:paraId="7CC0883F">
      <w:pPr>
        <w:pStyle w:val="4"/>
        <w:numPr>
          <w:ilvl w:val="1"/>
          <w:numId w:val="0"/>
        </w:numPr>
        <w:bidi w:val="0"/>
        <w:ind w:leftChars="0"/>
        <w:rPr>
          <w:rFonts w:hint="eastAsia"/>
          <w:b/>
        </w:rPr>
      </w:pPr>
      <w:r>
        <w:rPr>
          <w:rFonts w:hint="eastAsia"/>
          <w:b/>
        </w:rPr>
        <w:t xml:space="preserve"> 三、手动广告的“倒金字塔型”</w:t>
      </w:r>
    </w:p>
    <w:p w14:paraId="19C1867C">
      <w:pPr>
        <w:rPr>
          <w:rFonts w:hint="eastAsia"/>
        </w:rPr>
      </w:pPr>
    </w:p>
    <w:p w14:paraId="1535875A">
      <w:pPr>
        <w:rPr>
          <w:rFonts w:hint="eastAsia"/>
          <w:b/>
          <w:bCs/>
        </w:rPr>
      </w:pPr>
      <w:r>
        <w:rPr>
          <w:rFonts w:hint="eastAsia"/>
          <w:b/>
          <w:bCs/>
        </w:rPr>
        <w:t xml:space="preserve"> （一）关键词阶梯建设</w:t>
      </w:r>
    </w:p>
    <w:p w14:paraId="7351F84A">
      <w:pPr>
        <w:rPr>
          <w:rFonts w:hint="eastAsia"/>
        </w:rPr>
      </w:pPr>
      <w:r>
        <w:rPr>
          <w:rFonts w:hint="eastAsia"/>
        </w:rPr>
        <w:t>构建三级流量金字塔，实现低竞价全覆盖。</w:t>
      </w:r>
    </w:p>
    <w:p w14:paraId="7F584860">
      <w:pPr>
        <w:rPr>
          <w:rFonts w:hint="eastAsia"/>
        </w:rPr>
      </w:pPr>
    </w:p>
    <w:p w14:paraId="56AB6DC6">
      <w:pPr>
        <w:rPr>
          <w:rFonts w:hint="eastAsia"/>
        </w:rPr>
      </w:pPr>
      <w:r>
        <w:rPr>
          <w:rFonts w:hint="eastAsia"/>
          <w:b/>
          <w:bCs/>
        </w:rPr>
        <w:t>- 塔顶（广泛词）</w:t>
      </w:r>
      <w:r>
        <w:rPr>
          <w:rFonts w:hint="eastAsia"/>
        </w:rPr>
        <w:t>：大词根、捡漏词，竞价：建议竞价25%-35%，任务：探索新流量入口。</w:t>
      </w:r>
    </w:p>
    <w:p w14:paraId="60BD7D78">
      <w:pPr>
        <w:rPr>
          <w:rFonts w:hint="eastAsia"/>
        </w:rPr>
      </w:pPr>
      <w:r>
        <w:rPr>
          <w:rFonts w:hint="eastAsia"/>
          <w:b/>
          <w:bCs/>
        </w:rPr>
        <w:t>- 塔身（短语词）</w:t>
      </w:r>
      <w:r>
        <w:rPr>
          <w:rFonts w:hint="eastAsia"/>
        </w:rPr>
        <w:t>：由精准词拓展的长尾词（建议竞价40%），任务：拦截中长尾流量。</w:t>
      </w:r>
    </w:p>
    <w:p w14:paraId="3B49F211">
      <w:pPr>
        <w:rPr>
          <w:rFonts w:hint="eastAsia"/>
        </w:rPr>
      </w:pPr>
      <w:r>
        <w:rPr>
          <w:rFonts w:hint="eastAsia"/>
          <w:b/>
          <w:bCs/>
        </w:rPr>
        <w:t>- 塔底尖（精准词）</w:t>
      </w:r>
      <w:r>
        <w:rPr>
          <w:rFonts w:hint="eastAsia"/>
        </w:rPr>
        <w:t>：核心高转化词（建议竞价40%-50%），任务：快速积累转化权重。</w:t>
      </w:r>
    </w:p>
    <w:p w14:paraId="084D1AAC">
      <w:pPr>
        <w:rPr>
          <w:rFonts w:hint="eastAsia"/>
        </w:rPr>
      </w:pPr>
    </w:p>
    <w:p w14:paraId="0A51BDA5">
      <w:pPr>
        <w:rPr>
          <w:rFonts w:hint="eastAsia"/>
        </w:rPr>
      </w:pPr>
      <w:r>
        <w:rPr>
          <w:rFonts w:hint="eastAsia"/>
          <w:b/>
          <w:bCs/>
        </w:rPr>
        <w:t>手动广告的打法：</w:t>
      </w:r>
      <w:r>
        <w:rPr>
          <w:rFonts w:hint="eastAsia"/>
        </w:rPr>
        <w:t>比较明显，单组广告组不要出现超过5个词，从最低竞价开始打，广泛、短语、精准可以各开一组广告【不是广告组】，比如竞价从0.02开始打，时间一样是一周为试探点。</w:t>
      </w:r>
    </w:p>
    <w:p w14:paraId="2C9DE4FB">
      <w:pPr>
        <w:rPr>
          <w:rFonts w:hint="eastAsia"/>
        </w:rPr>
      </w:pPr>
    </w:p>
    <w:p w14:paraId="68DE97A6">
      <w:pPr>
        <w:rPr>
          <w:rFonts w:hint="eastAsia"/>
        </w:rPr>
      </w:pPr>
      <w:r>
        <w:rPr>
          <w:rFonts w:hint="eastAsia"/>
        </w:rPr>
        <w:t>同组5个，如果有些比较流量集中而且出单，可以把没有分到流量的划出来单独再给他们开，实现流量集中化。手动词这样可以把各种长尾词都实现流量挂钩，出不出单是一回事，增加流量是一定会有的。</w:t>
      </w:r>
    </w:p>
    <w:p w14:paraId="754B2727">
      <w:pPr>
        <w:rPr>
          <w:rFonts w:hint="eastAsia"/>
        </w:rPr>
      </w:pPr>
    </w:p>
    <w:p w14:paraId="3F79D8A1">
      <w:pPr>
        <w:rPr>
          <w:rFonts w:hint="eastAsia"/>
        </w:rPr>
      </w:pPr>
      <w:r>
        <w:rPr>
          <w:rFonts w:hint="eastAsia"/>
        </w:rPr>
        <w:t>当然，一定也是要把竞价空间分出来，不要抢了互相的流量位置。如果能在手动广告里面出单，那证明你这个产品的发展潜力是很大的，而且认可度高，可以在低流量区发展多关键词！</w:t>
      </w:r>
    </w:p>
    <w:p w14:paraId="6C07092E">
      <w:pPr>
        <w:rPr>
          <w:rFonts w:hint="eastAsia"/>
        </w:rPr>
      </w:pPr>
    </w:p>
    <w:p w14:paraId="503819F0">
      <w:pPr>
        <w:rPr>
          <w:rFonts w:hint="eastAsia"/>
          <w:b/>
          <w:bCs/>
        </w:rPr>
      </w:pPr>
      <w:r>
        <w:rPr>
          <w:rFonts w:hint="eastAsia"/>
          <w:b/>
          <w:bCs/>
        </w:rPr>
        <w:t xml:space="preserve"> （二）捡漏广告的本质</w:t>
      </w:r>
    </w:p>
    <w:p w14:paraId="356DFED4">
      <w:pPr>
        <w:rPr>
          <w:rFonts w:hint="default" w:eastAsiaTheme="minorEastAsia"/>
          <w:lang w:val="en-US" w:eastAsia="zh-CN"/>
        </w:rPr>
      </w:pPr>
      <w:r>
        <w:rPr>
          <w:rFonts w:hint="eastAsia"/>
          <w:b/>
          <w:bCs/>
          <w:color w:val="C00000"/>
          <w:shd w:val="clear" w:fill="FFFF00"/>
        </w:rPr>
        <w:t>截取“高转化低竞价”流量。</w:t>
      </w:r>
      <w:r>
        <w:rPr>
          <w:rFonts w:hint="eastAsia"/>
          <w:lang w:val="en-US" w:eastAsia="zh-CN"/>
        </w:rPr>
        <w:t xml:space="preserve"> </w:t>
      </w:r>
    </w:p>
    <w:p w14:paraId="303F7F57">
      <w:pPr>
        <w:rPr>
          <w:rFonts w:hint="eastAsia"/>
        </w:rPr>
      </w:pPr>
    </w:p>
    <w:p w14:paraId="2AA17357">
      <w:pPr>
        <w:rPr>
          <w:rFonts w:hint="eastAsia"/>
          <w:b/>
          <w:bCs/>
        </w:rPr>
      </w:pPr>
      <w:r>
        <w:rPr>
          <w:rFonts w:hint="eastAsia"/>
          <w:b/>
          <w:bCs/>
        </w:rPr>
        <w:t>流量分断理论：</w:t>
      </w:r>
    </w:p>
    <w:p w14:paraId="413D42FF">
      <w:pPr>
        <w:rPr>
          <w:rFonts w:hint="eastAsia"/>
        </w:rPr>
      </w:pPr>
      <w:r>
        <w:rPr>
          <w:rFonts w:hint="eastAsia"/>
        </w:rPr>
        <w:t>亚马逊将流量池分为核心流量（高竞价区）和长尾流量（低竞价区）。</w:t>
      </w:r>
    </w:p>
    <w:p w14:paraId="3F8FD523">
      <w:pPr>
        <w:rPr>
          <w:rFonts w:hint="eastAsia"/>
        </w:rPr>
      </w:pPr>
    </w:p>
    <w:p w14:paraId="0AB6B026">
      <w:pPr>
        <w:rPr>
          <w:rFonts w:hint="eastAsia"/>
        </w:rPr>
      </w:pPr>
      <w:r>
        <w:rPr>
          <w:rFonts w:hint="eastAsia"/>
          <w:b/>
          <w:bCs/>
        </w:rPr>
        <w:t>截流逻辑：</w:t>
      </w:r>
      <w:r>
        <w:rPr>
          <w:rFonts w:hint="eastAsia"/>
        </w:rPr>
        <w:t>通过精细化运营，在长尾流量中选出：</w:t>
      </w:r>
    </w:p>
    <w:p w14:paraId="111D2071">
      <w:pPr>
        <w:rPr>
          <w:rFonts w:hint="eastAsia" w:eastAsiaTheme="minorEastAsia"/>
          <w:lang w:val="en-US" w:eastAsia="zh-CN"/>
        </w:rPr>
      </w:pPr>
      <w:r>
        <w:rPr>
          <w:rFonts w:hint="eastAsia"/>
          <w:b/>
          <w:bCs/>
          <w:color w:val="C00000"/>
          <w:shd w:val="clear" w:fill="FFFF00"/>
        </w:rPr>
        <w:t>1. 被大卖忽略的精准长尾词。</w:t>
      </w:r>
    </w:p>
    <w:p w14:paraId="4C1F08BA">
      <w:pPr>
        <w:rPr>
          <w:rFonts w:hint="eastAsia" w:eastAsiaTheme="minorEastAsia"/>
          <w:lang w:val="en-US" w:eastAsia="zh-CN"/>
        </w:rPr>
      </w:pPr>
      <w:r>
        <w:rPr>
          <w:rFonts w:hint="eastAsia"/>
          <w:b/>
          <w:bCs/>
          <w:color w:val="C00000"/>
          <w:shd w:val="clear" w:fill="FFFF00"/>
        </w:rPr>
        <w:t>2. 高关联但竞争度低的关联ASIN。</w:t>
      </w:r>
    </w:p>
    <w:p w14:paraId="3898C600">
      <w:pPr>
        <w:rPr>
          <w:rFonts w:hint="eastAsia" w:eastAsiaTheme="minorEastAsia"/>
          <w:lang w:val="en-US" w:eastAsia="zh-CN"/>
        </w:rPr>
      </w:pPr>
      <w:r>
        <w:rPr>
          <w:rFonts w:hint="eastAsia"/>
          <w:b/>
          <w:bCs/>
          <w:color w:val="C00000"/>
          <w:shd w:val="clear" w:fill="FFFF00"/>
        </w:rPr>
        <w:t>3. 低竞价时段/区域流量（如夜间流量）。</w:t>
      </w:r>
    </w:p>
    <w:p w14:paraId="31C90095">
      <w:pPr>
        <w:rPr>
          <w:rFonts w:hint="eastAsia"/>
        </w:rPr>
      </w:pPr>
    </w:p>
    <w:p w14:paraId="01580438">
      <w:pPr>
        <w:rPr>
          <w:rFonts w:hint="eastAsia"/>
          <w:b/>
          <w:bCs/>
        </w:rPr>
      </w:pPr>
      <w:r>
        <w:rPr>
          <w:rFonts w:hint="eastAsia"/>
          <w:b/>
          <w:bCs/>
        </w:rPr>
        <w:t>数据指标研究：</w:t>
      </w:r>
    </w:p>
    <w:p w14:paraId="775736DB">
      <w:pPr>
        <w:rPr>
          <w:rFonts w:hint="eastAsia"/>
          <w:b/>
          <w:bCs/>
          <w:color w:val="C00000"/>
          <w:shd w:val="clear" w:fill="FFFF00"/>
        </w:rPr>
      </w:pPr>
      <w:r>
        <w:rPr>
          <w:rFonts w:hint="eastAsia"/>
          <w:b/>
          <w:bCs/>
          <w:color w:val="C00000"/>
          <w:shd w:val="clear" w:fill="FFFF00"/>
        </w:rPr>
        <w:t>- 流量健康额 = （有效点击量 - 垃圾流量点击量）/总点击量 ×100%（需≥80%）</w:t>
      </w:r>
    </w:p>
    <w:p w14:paraId="4A24708F">
      <w:pPr>
        <w:rPr>
          <w:rFonts w:hint="eastAsia"/>
          <w:b/>
          <w:bCs/>
          <w:color w:val="C00000"/>
          <w:shd w:val="clear" w:fill="FFFF00"/>
        </w:rPr>
      </w:pPr>
      <w:r>
        <w:rPr>
          <w:rFonts w:hint="eastAsia"/>
          <w:b/>
          <w:bCs/>
          <w:color w:val="C00000"/>
          <w:shd w:val="clear" w:fill="FFFF00"/>
        </w:rPr>
        <w:t>- 竞价效率度 = 广告销售额 /（建议竞价 × 点击量）</w:t>
      </w:r>
    </w:p>
    <w:p w14:paraId="3E8FAFDB">
      <w:pPr>
        <w:rPr>
          <w:rFonts w:hint="eastAsia"/>
        </w:rPr>
      </w:pPr>
      <w:r>
        <w:rPr>
          <w:rFonts w:ascii="宋体" w:hAnsi="宋体" w:eastAsia="宋体" w:cs="宋体"/>
          <w:sz w:val="24"/>
          <w:szCs w:val="24"/>
        </w:rPr>
        <w:drawing>
          <wp:inline distT="0" distB="0" distL="114300" distR="114300">
            <wp:extent cx="4737735" cy="1689735"/>
            <wp:effectExtent l="0" t="0" r="5715" b="57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0"/>
                    <a:stretch>
                      <a:fillRect/>
                    </a:stretch>
                  </pic:blipFill>
                  <pic:spPr>
                    <a:xfrm>
                      <a:off x="0" y="0"/>
                      <a:ext cx="4737735" cy="1689735"/>
                    </a:xfrm>
                    <a:prstGeom prst="rect">
                      <a:avLst/>
                    </a:prstGeom>
                    <a:noFill/>
                    <a:ln w="9525">
                      <a:noFill/>
                    </a:ln>
                  </pic:spPr>
                </pic:pic>
              </a:graphicData>
            </a:graphic>
          </wp:inline>
        </w:drawing>
      </w:r>
    </w:p>
    <w:p w14:paraId="0C810AE3">
      <w:pPr>
        <w:rPr>
          <w:rFonts w:hint="eastAsia"/>
          <w:b/>
          <w:bCs/>
        </w:rPr>
      </w:pPr>
      <w:r>
        <w:rPr>
          <w:rFonts w:hint="eastAsia"/>
          <w:b/>
          <w:bCs/>
        </w:rPr>
        <w:t>观点分享：</w:t>
      </w:r>
    </w:p>
    <w:p w14:paraId="75E61362">
      <w:pPr>
        <w:rPr>
          <w:rFonts w:hint="eastAsia"/>
        </w:rPr>
      </w:pPr>
      <w:r>
        <w:rPr>
          <w:rFonts w:hint="eastAsia"/>
        </w:rPr>
        <w:t>捡漏广告的截断流，我从一个大佬那里得到的启发，他把捡漏打法称为是另外的打野流派的不同出装而已，我觉得很有道理。万变不离其宗，其实只是在正规的广告中从低流量区截取那一丝有机会有可能的给我们产品出单的流量而已。</w:t>
      </w:r>
    </w:p>
    <w:p w14:paraId="7ACCB344">
      <w:pPr>
        <w:rPr>
          <w:rFonts w:hint="eastAsia"/>
        </w:rPr>
      </w:pPr>
    </w:p>
    <w:p w14:paraId="3C48B6A6">
      <w:pPr>
        <w:rPr>
          <w:rFonts w:hint="eastAsia"/>
        </w:rPr>
      </w:pPr>
      <w:r>
        <w:rPr>
          <w:rFonts w:hint="eastAsia"/>
          <w:b/>
          <w:bCs/>
          <w:color w:val="C00000"/>
          <w:shd w:val="clear" w:fill="FFFF00"/>
        </w:rPr>
        <w:t>亚马逊不会因为你没按他的广告竞价来就不给你流量，他会根据你产品的特性来调整合适的广告方式。</w:t>
      </w:r>
      <w:r>
        <w:rPr>
          <w:rFonts w:hint="eastAsia"/>
        </w:rPr>
        <w:t>我有一款去年的产品的捡漏广告从开的时候就放正常的自动广告开到了上个月刚停，用了10个月。最近发现它已经无法再替我提供优质的效益，所以我就忍痛把他关闭了。但我不觉得它已经没用了，我先把他留起来关闭，过多一个月再重启试试，看下会不会跑出来新流量，而且一个月后可能我那个产品又好了，这些因素都有可能。除非是那种开了一直都没有效果的广告组，不然但凡以前玩的效果可以的广告组，建议大家保留。不同阶段产品对应不同阶段广告同样适用于后期不用的广告。</w:t>
      </w:r>
    </w:p>
    <w:p w14:paraId="230D98B5">
      <w:pPr>
        <w:rPr>
          <w:rFonts w:hint="eastAsia"/>
        </w:rPr>
      </w:pPr>
    </w:p>
    <w:p w14:paraId="09E3D1B9">
      <w:pPr>
        <w:rPr>
          <w:rFonts w:hint="eastAsia"/>
        </w:rPr>
      </w:pPr>
    </w:p>
    <w:p w14:paraId="4DCD5E91">
      <w:pPr>
        <w:rPr>
          <w:rFonts w:hint="eastAsia"/>
        </w:rPr>
      </w:pPr>
    </w:p>
    <w:p w14:paraId="16BCDE98">
      <w:pPr>
        <w:rPr>
          <w:rFonts w:hint="eastAsia"/>
        </w:rPr>
      </w:pPr>
    </w:p>
    <w:p w14:paraId="1B6B251D">
      <w:pPr>
        <w:rPr>
          <w:rFonts w:hint="eastAsia"/>
        </w:rPr>
      </w:pPr>
    </w:p>
    <w:p w14:paraId="06227982">
      <w:pPr>
        <w:rPr>
          <w:rFonts w:hint="eastAsia"/>
        </w:rPr>
      </w:pPr>
    </w:p>
    <w:p w14:paraId="4EDF65BB">
      <w:pPr>
        <w:rPr>
          <w:rFonts w:hint="eastAsia"/>
        </w:rPr>
      </w:pPr>
    </w:p>
    <w:p w14:paraId="4AC73DBE">
      <w:pPr>
        <w:rPr>
          <w:rFonts w:hint="eastAsia"/>
        </w:rPr>
      </w:pPr>
    </w:p>
    <w:p w14:paraId="790E1DF2">
      <w:pPr>
        <w:rPr>
          <w:rFonts w:hint="eastAsia"/>
        </w:rPr>
      </w:pPr>
    </w:p>
    <w:p w14:paraId="083F5433">
      <w:pPr>
        <w:rPr>
          <w:rFonts w:hint="eastAsia"/>
        </w:rPr>
      </w:pPr>
    </w:p>
    <w:p w14:paraId="565CDA33">
      <w:pPr>
        <w:rPr>
          <w:rFonts w:hint="eastAsia"/>
        </w:rPr>
      </w:pPr>
    </w:p>
    <w:p w14:paraId="392186EC">
      <w:pPr>
        <w:rPr>
          <w:rFonts w:hint="eastAsia"/>
        </w:rPr>
      </w:pPr>
    </w:p>
    <w:p w14:paraId="62C49D6C">
      <w:pPr>
        <w:rPr>
          <w:rFonts w:hint="eastAsia"/>
        </w:rPr>
      </w:pPr>
    </w:p>
    <w:p w14:paraId="13C787F9">
      <w:pPr>
        <w:rPr>
          <w:rFonts w:hint="eastAsia"/>
        </w:rPr>
      </w:pPr>
    </w:p>
    <w:p w14:paraId="4ADC3952">
      <w:pPr>
        <w:rPr>
          <w:rFonts w:hint="eastAsia"/>
        </w:rPr>
      </w:pPr>
    </w:p>
    <w:p w14:paraId="7399D010">
      <w:pPr>
        <w:rPr>
          <w:rFonts w:hint="eastAsia"/>
        </w:rPr>
      </w:pPr>
    </w:p>
    <w:p w14:paraId="6DDF7676">
      <w:pPr>
        <w:rPr>
          <w:rFonts w:hint="eastAsia"/>
        </w:rPr>
      </w:pPr>
      <w:bookmarkStart w:id="0" w:name="_GoBack"/>
      <w:bookmarkEnd w:id="0"/>
    </w:p>
    <w:p w14:paraId="5456F82D">
      <w:pPr>
        <w:rPr>
          <w:rFonts w:hint="eastAsia"/>
          <w:b/>
          <w:bCs/>
        </w:rPr>
      </w:pPr>
      <w:r>
        <w:rPr>
          <w:rFonts w:hint="eastAsia"/>
          <w:b/>
          <w:bCs/>
        </w:rPr>
        <w:t>总结：</w:t>
      </w:r>
    </w:p>
    <w:p w14:paraId="0F5BE288">
      <w:pPr>
        <w:rPr>
          <w:rFonts w:hint="eastAsia"/>
        </w:rPr>
      </w:pPr>
      <w:r>
        <w:rPr>
          <w:rFonts w:hint="eastAsia"/>
        </w:rPr>
        <w:t>要相信流量专精，更能让流量跑到更精准的位置。不要嫌麻烦，再麻烦都没有50%以上的ACOS麻烦，也不要盲目迷信低ACOS，对于高客单价而言。只要能出单，都是花钱的。我提到的0.1此类的竞价只是个比喻，不是让你一定按这个来。做产品打广告因时而异，因地制宜。比如这个</w:t>
      </w:r>
    </w:p>
    <w:p w14:paraId="3BF4ED4E">
      <w:pPr>
        <w:rPr>
          <w:rFonts w:hint="eastAsia"/>
        </w:rPr>
      </w:pPr>
      <w:r>
        <w:rPr>
          <w:rFonts w:ascii="宋体" w:hAnsi="宋体" w:eastAsia="宋体" w:cs="宋体"/>
          <w:sz w:val="24"/>
          <w:szCs w:val="24"/>
        </w:rPr>
        <w:drawing>
          <wp:inline distT="0" distB="0" distL="114300" distR="114300">
            <wp:extent cx="5274310" cy="1126490"/>
            <wp:effectExtent l="0" t="0" r="2540" b="1651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1"/>
                    <a:stretch>
                      <a:fillRect/>
                    </a:stretch>
                  </pic:blipFill>
                  <pic:spPr>
                    <a:xfrm>
                      <a:off x="0" y="0"/>
                      <a:ext cx="5274310" cy="1126490"/>
                    </a:xfrm>
                    <a:prstGeom prst="rect">
                      <a:avLst/>
                    </a:prstGeom>
                    <a:noFill/>
                    <a:ln w="9525">
                      <a:noFill/>
                    </a:ln>
                  </pic:spPr>
                </pic:pic>
              </a:graphicData>
            </a:graphic>
          </wp:inline>
        </w:drawing>
      </w:r>
    </w:p>
    <w:p w14:paraId="6A44988E">
      <w:r>
        <w:rPr>
          <w:rFonts w:hint="eastAsia"/>
        </w:rPr>
        <w:t>一直要随时保持清醒，不能迷信一个好的广告走一辈子。真正的捡漏不是“低价碰运气”，而是通过流量分层→数据清洗→权重反哺的正向循环，构建产品的精准流量护城河。当捡漏广告组的ACOS持续低于25%以下，且自然流量占比提升至65%以上时，意味着产品已进入良性增长轨道。此时需将策略重心转向品牌词防御和关联流量拦截，完成从“流量捡漏者”到“类目守门人”的蜕变。</w:t>
      </w:r>
    </w:p>
    <w:sectPr>
      <w:headerReference r:id="rId5" w:type="default"/>
      <w:footerReference r:id="rId6" w:type="default"/>
      <w:pgSz w:w="11906" w:h="16838"/>
      <w:pgMar w:top="1440" w:right="1800" w:bottom="1440" w:left="1800" w:header="283" w:footer="283"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Microsoft YaHei UI">
    <w:panose1 w:val="020B0503020204020204"/>
    <w:charset w:val="86"/>
    <w:family w:val="swiss"/>
    <w:pitch w:val="default"/>
    <w:sig w:usb0="80000287" w:usb1="2ACF3C50" w:usb2="00000016" w:usb3="00000000" w:csb0="0004001F" w:csb1="00000000"/>
  </w:font>
  <w:font w:name="汉仪中宋简">
    <w:altName w:val="宋体"/>
    <w:panose1 w:val="02010600000101010101"/>
    <w:charset w:val="80"/>
    <w:family w:val="auto"/>
    <w:pitch w:val="default"/>
    <w:sig w:usb0="00000000" w:usb1="00000000"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92CFF">
    <w:pPr>
      <w:pStyle w:val="5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extLst xmlns:a="http://schemas.openxmlformats.org/drawingml/2006/main">
                  <a:ext uri="{7FBC4E63-A832-4D11-8238-D91031DB1400}">
                    <s:tag xmlns="http://www.wps.cn/officeDocument/2013/wpsCustomData" xmlns:s="http://www.wps.cn/officeDocument/2013/wpsCustomData">
                      <s:item s:name="docerheaderfootertag" s:val="pagenumfooter"/>
                    </s:tag>
                  </a:ext>
                </a:extLst>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256258">
                          <w:pPr>
                            <w:pStyle w:val="5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52256258">
                    <w:pPr>
                      <w:pStyle w:val="5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36" w:lineRule="auto"/>
        <w:ind w:firstLine="560"/>
      </w:pPr>
      <w:r>
        <w:separator/>
      </w:r>
    </w:p>
  </w:footnote>
  <w:footnote w:type="continuationSeparator" w:id="1">
    <w:p>
      <w:pPr>
        <w:spacing w:line="336"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6C644">
    <w:pPr>
      <w:pStyle w:val="57"/>
    </w:pPr>
    <w:r>
      <w:rPr>
        <w:sz w:val="18"/>
      </w:rPr>
      <mc:AlternateContent>
        <mc:Choice Requires="wpg">
          <w:drawing>
            <wp:anchor distT="0" distB="0" distL="114300" distR="114300" simplePos="0" relativeHeight="251659264" behindDoc="0" locked="0" layoutInCell="1" allowOverlap="1">
              <wp:simplePos x="0" y="0"/>
              <wp:positionH relativeFrom="column">
                <wp:posOffset>-983615</wp:posOffset>
              </wp:positionH>
              <wp:positionV relativeFrom="paragraph">
                <wp:posOffset>-192405</wp:posOffset>
              </wp:positionV>
              <wp:extent cx="7193915" cy="10652125"/>
              <wp:effectExtent l="4445" t="4445" r="21590" b="11430"/>
              <wp:wrapNone/>
              <wp:docPr id="7" name="组合 7"/>
              <wp:cNvGraphicFramePr>
                <a:extLst xmlns:a="http://schemas.openxmlformats.org/drawingml/2006/main">
                  <a:ext uri="{7FBC4E63-A832-4D11-8238-D91031DB1400}">
                    <s:tag xmlns="http://www.wps.cn/officeDocument/2013/wpsCustomData" xmlns:s="http://www.wps.cn/officeDocument/2013/wpsCustomData">
                      <s:item s:name="docerheaderfootertag" s:val="background"/>
                    </s:tag>
                  </a:ext>
                </a:extLst>
              </wp:cNvGraphicFramePr>
              <a:graphic xmlns:a="http://schemas.openxmlformats.org/drawingml/2006/main">
                <a:graphicData uri="http://schemas.microsoft.com/office/word/2010/wordprocessingGroup">
                  <wpg:wgp>
                    <wpg:cNvGrpSpPr/>
                    <wpg:grpSpPr>
                      <a:xfrm>
                        <a:off x="0" y="0"/>
                        <a:ext cx="7193915" cy="10652125"/>
                        <a:chOff x="2856" y="283"/>
                        <a:chExt cx="11329" cy="16775"/>
                      </a:xfrm>
                    </wpg:grpSpPr>
                    <wpg:grpSp>
                      <wpg:cNvPr id="6" name="组合 6"/>
                      <wpg:cNvGrpSpPr/>
                      <wpg:grpSpPr>
                        <a:xfrm>
                          <a:off x="2856" y="11810"/>
                          <a:ext cx="7487" cy="5248"/>
                          <a:chOff x="3309" y="11871"/>
                          <a:chExt cx="7487" cy="5248"/>
                        </a:xfrm>
                      </wpg:grpSpPr>
                      <wps:wsp>
                        <wps:cNvPr id="70" name="等腰三角形 69"/>
                        <wps:cNvSpPr/>
                        <wps:spPr>
                          <a:xfrm>
                            <a:off x="3534" y="13001"/>
                            <a:ext cx="7262" cy="4119"/>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295BCD">
                              <w:pPr>
                                <w:jc w:val="center"/>
                              </w:pPr>
                            </w:p>
                          </w:txbxContent>
                        </wps:txbx>
                        <wps:bodyPr rtlCol="0" anchor="ctr"/>
                      </wps:wsp>
                      <wps:wsp>
                        <wps:cNvPr id="72" name="直接连接符 71"/>
                        <wps:cNvCnPr/>
                        <wps:spPr>
                          <a:xfrm flipH="1">
                            <a:off x="3309" y="11871"/>
                            <a:ext cx="4640" cy="5249"/>
                          </a:xfrm>
                          <a:prstGeom prst="line">
                            <a:avLst/>
                          </a:prstGeom>
                          <a:ln>
                            <a:solidFill>
                              <a:srgbClr val="FEAA56"/>
                            </a:solidFill>
                          </a:ln>
                        </wps:spPr>
                        <wps:style>
                          <a:lnRef idx="1">
                            <a:schemeClr val="accent1"/>
                          </a:lnRef>
                          <a:fillRef idx="0">
                            <a:schemeClr val="accent1"/>
                          </a:fillRef>
                          <a:effectRef idx="0">
                            <a:schemeClr val="accent1"/>
                          </a:effectRef>
                          <a:fontRef idx="minor">
                            <a:schemeClr val="tx1"/>
                          </a:fontRef>
                        </wps:style>
                        <wps:bodyPr/>
                      </wps:wsp>
                    </wpg:grpSp>
                    <wps:wsp>
                      <wps:cNvPr id="73" name="直接连接符 72"/>
                      <wps:cNvCnPr/>
                      <wps:spPr>
                        <a:xfrm flipH="1">
                          <a:off x="9331" y="283"/>
                          <a:ext cx="4640" cy="5249"/>
                        </a:xfrm>
                        <a:prstGeom prst="line">
                          <a:avLst/>
                        </a:prstGeom>
                        <a:ln>
                          <a:solidFill>
                            <a:srgbClr val="FEAA56"/>
                          </a:solidFill>
                        </a:ln>
                      </wps:spPr>
                      <wps:style>
                        <a:lnRef idx="1">
                          <a:schemeClr val="accent1"/>
                        </a:lnRef>
                        <a:fillRef idx="0">
                          <a:schemeClr val="accent1"/>
                        </a:fillRef>
                        <a:effectRef idx="0">
                          <a:schemeClr val="accent1"/>
                        </a:effectRef>
                        <a:fontRef idx="minor">
                          <a:schemeClr val="tx1"/>
                        </a:fontRef>
                      </wps:style>
                      <wps:bodyPr/>
                    </wps:wsp>
                    <wps:wsp>
                      <wps:cNvPr id="69" name="等腰三角形 68"/>
                      <wps:cNvSpPr/>
                      <wps:spPr>
                        <a:xfrm flipV="1">
                          <a:off x="6416" y="286"/>
                          <a:ext cx="7262" cy="4119"/>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211171">
                            <w:pPr>
                              <w:jc w:val="center"/>
                            </w:pPr>
                          </w:p>
                        </w:txbxContent>
                      </wps:txbx>
                      <wps:bodyPr rtlCol="0" anchor="ctr"/>
                    </wps:wsp>
                    <wps:wsp>
                      <wps:cNvPr id="74" name="矩形 73"/>
                      <wps:cNvSpPr/>
                      <wps:spPr>
                        <a:xfrm>
                          <a:off x="2917" y="632"/>
                          <a:ext cx="11269" cy="16084"/>
                        </a:xfrm>
                        <a:prstGeom prst="rect">
                          <a:avLst/>
                        </a:prstGeom>
                        <a:solidFill>
                          <a:schemeClr val="bg1"/>
                        </a:solidFill>
                        <a:ln w="12700" cmpd="sng">
                          <a:solidFill>
                            <a:schemeClr val="tx1">
                              <a:lumMod val="65000"/>
                              <a:lumOff val="35000"/>
                              <a:alpha val="15000"/>
                            </a:scheme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4132C4B6">
                            <w:pPr>
                              <w:jc w:val="center"/>
                            </w:pPr>
                          </w:p>
                        </w:txbxContent>
                      </wps:txbx>
                      <wps:bodyPr rtlCol="0" anchor="ctr"/>
                    </wps:wsp>
                    <wps:wsp>
                      <wps:cNvPr id="102" name="等腰三角形 101"/>
                      <wps:cNvSpPr/>
                      <wps:spPr>
                        <a:xfrm flipH="1" flipV="1">
                          <a:off x="12424" y="853"/>
                          <a:ext cx="547" cy="276"/>
                        </a:xfrm>
                        <a:prstGeom prst="triangle">
                          <a:avLst/>
                        </a:prstGeom>
                        <a:solidFill>
                          <a:srgbClr val="FEAA5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1" name="等腰三角形 100"/>
                      <wps:cNvSpPr/>
                      <wps:spPr>
                        <a:xfrm flipH="1" flipV="1">
                          <a:off x="13251" y="853"/>
                          <a:ext cx="706" cy="356"/>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3" name="等腰三角形 102"/>
                      <wps:cNvSpPr/>
                      <wps:spPr>
                        <a:xfrm flipH="1">
                          <a:off x="4519" y="16126"/>
                          <a:ext cx="947" cy="477"/>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 name="等腰三角形 103"/>
                      <wps:cNvSpPr/>
                      <wps:spPr>
                        <a:xfrm flipH="1">
                          <a:off x="3745" y="15955"/>
                          <a:ext cx="571" cy="288"/>
                        </a:xfrm>
                        <a:prstGeom prst="triangle">
                          <a:avLst/>
                        </a:prstGeom>
                        <a:solidFill>
                          <a:srgbClr val="FEAA5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id="_x0000_s1026" o:spid="_x0000_s1026" o:spt="203" style="position:absolute;left:0pt;margin-left:-77.45pt;margin-top:-15.15pt;height:838.75pt;width:566.45pt;z-index:251659264;mso-width-relative:page;mso-height-relative:page;" coordorigin="2856,283" coordsize="11329,16775" o:gfxdata="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">
              <o:lock v:ext="edit" aspectratio="f"/>
              <v:group id="_x0000_s1026" o:spid="_x0000_s1026" o:spt="203" style="position:absolute;left:2856;top:11810;height:5248;width:7487;" coordorigin="3309,11871" coordsize="7487,5248"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等腰三角形 69" o:spid="_x0000_s1026" o:spt="5" type="#_x0000_t5" style="position:absolute;left:3534;top:13001;height:4119;width:7262;v-text-anchor:middle;" fillcolor="#FB7E48" filled="t" stroked="f" coordsize="21600,21600" o:gfxdata="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EglSG2AAAA2wAAAA8A&#10;AAAAAAAAAQAgAAAAIgAAAGRycy9kb3ducmV2LnhtbFBLAQIUABQAAAAIAIdO4kAzLwWeOwAAADkA&#10;AAAQAAAAAAAAAAEAIAAAAAUBAABkcnMvc2hhcGV4bWwueG1sUEsFBgAAAAAGAAYAWwEAAK8DAAAA&#10;AA==&#10;" adj="10800">
                  <v:fill on="t" focussize="0,0"/>
                  <v:stroke on="f" weight="1pt" miterlimit="8" joinstyle="miter"/>
                  <v:imagedata o:title=""/>
                  <o:lock v:ext="edit" aspectratio="f"/>
                  <v:textbox>
                    <w:txbxContent>
                      <w:p w14:paraId="42295BCD">
                        <w:pPr>
                          <w:jc w:val="center"/>
                        </w:pPr>
                      </w:p>
                    </w:txbxContent>
                  </v:textbox>
                </v:shape>
                <v:line id="直接连接符 71" o:spid="_x0000_s1026" o:spt="20" style="position:absolute;left:3309;top:11871;flip:x;height:5249;width:4640;" filled="f" stroked="t" coordsize="21600,21600" o:gfxdata="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oSx074A&#10;AADbAAAADwAAAAAAAAABACAAAAAiAAAAZHJzL2Rvd25yZXYueG1sUEsBAhQAFAAAAAgAh07iQDMv&#10;BZ47AAAAOQAAABAAAAAAAAAAAQAgAAAADQEAAGRycy9zaGFwZXhtbC54bWxQSwUGAAAAAAYABgBb&#10;AQAAtwMAAAAA&#10;">
                  <v:fill on="f" focussize="0,0"/>
                  <v:stroke weight="1pt" color="#FEAA56 [3204]" miterlimit="8" joinstyle="miter"/>
                  <v:imagedata o:title=""/>
                  <o:lock v:ext="edit" aspectratio="f"/>
                </v:line>
              </v:group>
              <v:line id="直接连接符 72" o:spid="_x0000_s1026" o:spt="20" style="position:absolute;left:9331;top:283;flip:x;height:5249;width:4640;" filled="f" stroked="t" coordsize="21600,21600" o:gfxdata="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gUSL4A&#10;AADbAAAADwAAAAAAAAABACAAAAAiAAAAZHJzL2Rvd25yZXYueG1sUEsBAhQAFAAAAAgAh07iQDMv&#10;BZ47AAAAOQAAABAAAAAAAAAAAQAgAAAADQEAAGRycy9zaGFwZXhtbC54bWxQSwUGAAAAAAYABgBb&#10;AQAAtwMAAAAA&#10;">
                <v:fill on="f" focussize="0,0"/>
                <v:stroke weight="1pt" color="#FEAA56 [3204]" miterlimit="8" joinstyle="miter"/>
                <v:imagedata o:title=""/>
                <o:lock v:ext="edit" aspectratio="f"/>
              </v:line>
              <v:shape id="等腰三角形 68" o:spid="_x0000_s1026" o:spt="5" type="#_x0000_t5" style="position:absolute;left:6416;top:286;flip:y;height:4119;width:7262;v-text-anchor:middle;" fillcolor="#FB7E48" filled="t" stroked="f" coordsize="21600,21600" o:gfxdata="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O5tu8AAAA&#10;2wAAAA8AAAAAAAAAAQAgAAAAIgAAAGRycy9kb3ducmV2LnhtbFBLAQIUABQAAAAIAIdO4kAzLwWe&#10;OwAAADkAAAAQAAAAAAAAAAEAIAAAAAsBAABkcnMvc2hhcGV4bWwueG1sUEsFBgAAAAAGAAYAWwEA&#10;ALUDAAAAAA==&#10;" adj="10800">
                <v:fill on="t" focussize="0,0"/>
                <v:stroke on="f" weight="1pt" miterlimit="8" joinstyle="miter"/>
                <v:imagedata o:title=""/>
                <o:lock v:ext="edit" aspectratio="f"/>
                <v:textbox>
                  <w:txbxContent>
                    <w:p w14:paraId="68211171">
                      <w:pPr>
                        <w:jc w:val="center"/>
                      </w:pPr>
                    </w:p>
                  </w:txbxContent>
                </v:textbox>
              </v:shape>
              <v:rect id="矩形 73" o:spid="_x0000_s1026" o:spt="1" style="position:absolute;left:2917;top:632;height:16084;width:11269;v-text-anchor:middle;" fillcolor="#FFFFFF [3212]" filled="t" stroked="t" coordsize="21600,21600" o:gfxdata="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fyFCL4A&#10;AADbAAAADwAAAAAAAAABACAAAAAiAAAAZHJzL2Rvd25yZXYueG1sUEsBAhQAFAAAAAgAh07iQDMv&#10;BZ47AAAAOQAAABAAAAAAAAAAAQAgAAAADQEAAGRycy9zaGFwZXhtbC54bWxQSwUGAAAAAAYABgBb&#10;AQAAtwMAAAAA&#10;">
                <v:fill on="t" focussize="0,0"/>
                <v:stroke weight="1pt" color="#595959 [2109]" opacity="9830f" miterlimit="8" joinstyle="miter"/>
                <v:imagedata o:title=""/>
                <o:lock v:ext="edit" aspectratio="f"/>
                <v:textbox>
                  <w:txbxContent>
                    <w:p w14:paraId="4132C4B6">
                      <w:pPr>
                        <w:jc w:val="center"/>
                      </w:pPr>
                    </w:p>
                  </w:txbxContent>
                </v:textbox>
              </v:rect>
              <v:shape id="等腰三角形 101" o:spid="_x0000_s1026" o:spt="5" type="#_x0000_t5" style="position:absolute;left:12424;top:853;flip:x y;height:276;width:547;v-text-anchor:middle;" fillcolor="#FEAA56" filled="t" stroked="f" coordsize="21600,21600" o:gfxdata="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jqR4LsAAADc&#10;AAAADwAAAAAAAAABACAAAAAiAAAAZHJzL2Rvd25yZXYueG1sUEsBAhQAFAAAAAgAh07iQDMvBZ47&#10;AAAAOQAAABAAAAAAAAAAAQAgAAAACgEAAGRycy9zaGFwZXhtbC54bWxQSwUGAAAAAAYABgBbAQAA&#10;tAMAAAAA&#10;" adj="10800">
                <v:fill on="t" focussize="0,0"/>
                <v:stroke on="f" weight="1pt" miterlimit="8" joinstyle="miter"/>
                <v:imagedata o:title=""/>
                <o:lock v:ext="edit" aspectratio="f"/>
              </v:shape>
              <v:shape id="等腰三角形 100" o:spid="_x0000_s1026" o:spt="5" type="#_x0000_t5" style="position:absolute;left:13251;top:853;flip:x y;height:356;width:706;v-text-anchor:middle;" fillcolor="#FB7E48" filled="t" stroked="f" coordsize="21600,21600" o:gfxdata="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zEQ74A&#10;AADcAAAADwAAAAAAAAABACAAAAAiAAAAZHJzL2Rvd25yZXYueG1sUEsBAhQAFAAAAAgAh07iQDMv&#10;BZ47AAAAOQAAABAAAAAAAAAAAQAgAAAADQEAAGRycy9zaGFwZXhtbC54bWxQSwUGAAAAAAYABgBb&#10;AQAAtwMAAAAA&#10;" adj="10800">
                <v:fill on="t" focussize="0,0"/>
                <v:stroke on="f" weight="1pt" miterlimit="8" joinstyle="miter"/>
                <v:imagedata o:title=""/>
                <o:lock v:ext="edit" aspectratio="f"/>
              </v:shape>
              <v:shape id="等腰三角形 102" o:spid="_x0000_s1026" o:spt="5" type="#_x0000_t5" style="position:absolute;left:4519;top:16126;flip:x;height:477;width:947;v-text-anchor:middle;" fillcolor="#FB7E48" filled="t" stroked="f" coordsize="21600,21600" o:gfxdata="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qSQ5i5AAAA3AAA&#10;AA8AAAAAAAAAAQAgAAAAIgAAAGRycy9kb3ducmV2LnhtbFBLAQIUABQAAAAIAIdO4kAzLwWeOwAA&#10;ADkAAAAQAAAAAAAAAAEAIAAAAAgBAABkcnMvc2hhcGV4bWwueG1sUEsFBgAAAAAGAAYAWwEAALID&#10;AAAAAA==&#10;" adj="10800">
                <v:fill on="t" focussize="0,0"/>
                <v:stroke on="f" weight="1pt" miterlimit="8" joinstyle="miter"/>
                <v:imagedata o:title=""/>
                <o:lock v:ext="edit" aspectratio="f"/>
              </v:shape>
              <v:shape id="等腰三角形 103" o:spid="_x0000_s1026" o:spt="5" type="#_x0000_t5" style="position:absolute;left:3745;top:15955;flip:x;height:288;width:571;v-text-anchor:middle;" fillcolor="#FEAA56" filled="t" stroked="f" coordsize="21600,21600" o:gfxdata="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GRv+rgAAADcAAAA&#10;DwAAAAAAAAABACAAAAAiAAAAZHJzL2Rvd25yZXYueG1sUEsBAhQAFAAAAAgAh07iQDMvBZ47AAAA&#10;OQAAABAAAAAAAAAAAQAgAAAABwEAAGRycy9zaGFwZXhtbC54bWxQSwUGAAAAAAYABgBbAQAAsQMA&#10;AAAA&#10;" adj="10800">
                <v:fill on="t" focussize="0,0"/>
                <v:stroke on="f" weight="1pt" miterlimit="8" joinstyle="miter"/>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hangingChars="200"/>
      </w:pPr>
      <w:rPr>
        <w:rFonts w:hint="default" w:ascii="Wingdings" w:hAnsi="Wingdings"/>
      </w:rPr>
    </w:lvl>
  </w:abstractNum>
  <w:abstractNum w:abstractNumId="10">
    <w:nsid w:val="43118AEC"/>
    <w:multiLevelType w:val="multilevel"/>
    <w:tmpl w:val="43118AEC"/>
    <w:lvl w:ilvl="0" w:tentative="0">
      <w:start w:val="1"/>
      <w:numFmt w:val="chineseCounting"/>
      <w:pStyle w:val="3"/>
      <w:suff w:val="nothing"/>
      <w:lvlText w:val="%1、"/>
      <w:lvlJc w:val="left"/>
      <w:pPr>
        <w:tabs>
          <w:tab w:val="left" w:pos="0"/>
        </w:tabs>
        <w:ind w:left="0" w:firstLine="0"/>
      </w:pPr>
      <w:rPr>
        <w:rFonts w:hint="eastAsia" w:ascii="微软雅黑" w:hAnsi="微软雅黑" w:eastAsia="微软雅黑"/>
      </w:rPr>
    </w:lvl>
    <w:lvl w:ilvl="1" w:tentative="0">
      <w:start w:val="1"/>
      <w:numFmt w:val="decimal"/>
      <w:pStyle w:val="4"/>
      <w:suff w:val="nothing"/>
      <w:lvlText w:val="%2．"/>
      <w:lvlJc w:val="left"/>
      <w:pPr>
        <w:tabs>
          <w:tab w:val="left" w:pos="0"/>
        </w:tabs>
        <w:ind w:left="0" w:firstLine="0"/>
      </w:pPr>
      <w:rPr>
        <w:rFonts w:hint="eastAsia" w:ascii="微软雅黑" w:hAnsi="微软雅黑" w:eastAsia="微软雅黑"/>
      </w:rPr>
    </w:lvl>
    <w:lvl w:ilvl="2" w:tentative="0">
      <w:start w:val="1"/>
      <w:numFmt w:val="decimal"/>
      <w:pStyle w:val="5"/>
      <w:suff w:val="nothing"/>
      <w:lvlText w:val="(%3) "/>
      <w:lvlJc w:val="left"/>
      <w:pPr>
        <w:ind w:left="0" w:firstLine="0"/>
      </w:pPr>
      <w:rPr>
        <w:rFonts w:hint="eastAsia" w:ascii="微软雅黑" w:hAnsi="微软雅黑" w:eastAsia="微软雅黑"/>
      </w:rPr>
    </w:lvl>
    <w:lvl w:ilvl="3" w:tentative="0">
      <w:start w:val="1"/>
      <w:numFmt w:val="upperLetter"/>
      <w:pStyle w:val="6"/>
      <w:suff w:val="nothing"/>
      <w:lvlText w:val="%4．"/>
      <w:lvlJc w:val="left"/>
      <w:pPr>
        <w:tabs>
          <w:tab w:val="left" w:pos="0"/>
        </w:tabs>
        <w:ind w:left="0" w:firstLine="0"/>
      </w:pPr>
      <w:rPr>
        <w:rFonts w:hint="eastAsia" w:ascii="微软雅黑" w:hAnsi="微软雅黑" w:eastAsia="微软雅黑"/>
      </w:rPr>
    </w:lvl>
    <w:lvl w:ilvl="4" w:tentative="0">
      <w:start w:val="1"/>
      <w:numFmt w:val="lowerLetter"/>
      <w:pStyle w:val="7"/>
      <w:suff w:val="nothing"/>
      <w:lvlText w:val="%5．"/>
      <w:lvlJc w:val="left"/>
      <w:pPr>
        <w:tabs>
          <w:tab w:val="left" w:pos="0"/>
        </w:tabs>
        <w:ind w:left="0" w:firstLine="0"/>
      </w:pPr>
      <w:rPr>
        <w:rFonts w:hint="eastAsia" w:ascii="微软雅黑" w:hAnsi="微软雅黑" w:eastAsia="微软雅黑"/>
      </w:rPr>
    </w:lvl>
    <w:lvl w:ilvl="5" w:tentative="0">
      <w:start w:val="1"/>
      <w:numFmt w:val="lowerLetter"/>
      <w:pStyle w:val="8"/>
      <w:suff w:val="nothing"/>
      <w:lvlText w:val="%6）"/>
      <w:lvlJc w:val="left"/>
      <w:pPr>
        <w:ind w:left="0" w:firstLine="0"/>
      </w:pPr>
      <w:rPr>
        <w:rFonts w:hint="eastAsia" w:ascii="微软雅黑" w:hAnsi="微软雅黑" w:eastAsia="微软雅黑"/>
      </w:rPr>
    </w:lvl>
    <w:lvl w:ilvl="6" w:tentative="0">
      <w:start w:val="1"/>
      <w:numFmt w:val="upperRoman"/>
      <w:pStyle w:val="9"/>
      <w:suff w:val="nothing"/>
      <w:lvlText w:val="%7．"/>
      <w:lvlJc w:val="left"/>
      <w:pPr>
        <w:ind w:left="0" w:firstLine="0"/>
      </w:pPr>
      <w:rPr>
        <w:rFonts w:hint="eastAsia" w:ascii="微软雅黑" w:hAnsi="微软雅黑" w:eastAsia="微软雅黑"/>
      </w:rPr>
    </w:lvl>
    <w:lvl w:ilvl="7" w:tentative="0">
      <w:start w:val="1"/>
      <w:numFmt w:val="lowerRoman"/>
      <w:pStyle w:val="10"/>
      <w:suff w:val="nothing"/>
      <w:lvlText w:val="%8．"/>
      <w:lvlJc w:val="left"/>
      <w:pPr>
        <w:ind w:left="0" w:firstLine="0"/>
      </w:pPr>
      <w:rPr>
        <w:rFonts w:hint="eastAsia" w:ascii="微软雅黑" w:hAnsi="微软雅黑" w:eastAsia="微软雅黑"/>
      </w:rPr>
    </w:lvl>
    <w:lvl w:ilvl="8" w:tentative="0">
      <w:start w:val="1"/>
      <w:numFmt w:val="lowerRoman"/>
      <w:pStyle w:val="11"/>
      <w:suff w:val="nothing"/>
      <w:lvlText w:val="%9）"/>
      <w:lvlJc w:val="left"/>
      <w:pPr>
        <w:tabs>
          <w:tab w:val="left" w:pos="0"/>
        </w:tabs>
        <w:ind w:left="0" w:firstLine="0"/>
      </w:pPr>
      <w:rPr>
        <w:rFonts w:hint="eastAsia" w:ascii="微软雅黑" w:hAnsi="微软雅黑" w:eastAsia="微软雅黑"/>
      </w:rPr>
    </w:lvl>
  </w:abstractNum>
  <w:num w:numId="1">
    <w:abstractNumId w:val="10"/>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190EE0"/>
    <w:rsid w:val="23697EDE"/>
    <w:rsid w:val="2F190EE0"/>
    <w:rsid w:val="2F3656A8"/>
    <w:rsid w:val="364779D5"/>
    <w:rsid w:val="3BD6185F"/>
    <w:rsid w:val="521D5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36" w:lineRule="auto"/>
      <w:ind w:firstLine="480" w:firstLineChars="200"/>
      <w:jc w:val="both"/>
    </w:pPr>
    <w:rPr>
      <w:rFonts w:ascii="微软雅黑" w:hAnsi="微软雅黑" w:eastAsia="微软雅黑" w:cstheme="minorBidi"/>
      <w:kern w:val="2"/>
      <w:sz w:val="28"/>
      <w:szCs w:val="28"/>
      <w:lang w:val="en-US" w:eastAsia="zh-CN" w:bidi="ar-SA"/>
    </w:rPr>
  </w:style>
  <w:style w:type="paragraph" w:styleId="3">
    <w:name w:val="heading 1"/>
    <w:next w:val="1"/>
    <w:qFormat/>
    <w:uiPriority w:val="9"/>
    <w:pPr>
      <w:keepNext/>
      <w:keepLines/>
      <w:numPr>
        <w:ilvl w:val="0"/>
        <w:numId w:val="1"/>
      </w:numPr>
      <w:adjustRightInd w:val="0"/>
      <w:snapToGrid w:val="0"/>
      <w:spacing w:after="50" w:afterLines="50" w:line="288" w:lineRule="auto"/>
      <w:outlineLvl w:val="0"/>
    </w:pPr>
    <w:rPr>
      <w:rFonts w:ascii="微软雅黑" w:hAnsi="微软雅黑" w:eastAsia="微软雅黑" w:cstheme="minorBidi"/>
      <w:b/>
      <w:bCs/>
      <w:kern w:val="44"/>
      <w:sz w:val="36"/>
      <w:szCs w:val="36"/>
      <w:lang w:val="en-US" w:eastAsia="zh-CN" w:bidi="ar-SA"/>
    </w:rPr>
  </w:style>
  <w:style w:type="paragraph" w:styleId="4">
    <w:name w:val="heading 2"/>
    <w:next w:val="1"/>
    <w:unhideWhenUsed/>
    <w:qFormat/>
    <w:uiPriority w:val="9"/>
    <w:pPr>
      <w:numPr>
        <w:ilvl w:val="1"/>
        <w:numId w:val="1"/>
      </w:numPr>
      <w:adjustRightInd w:val="0"/>
      <w:snapToGrid w:val="0"/>
      <w:spacing w:after="50" w:afterLines="50" w:line="288" w:lineRule="auto"/>
      <w:outlineLvl w:val="1"/>
    </w:pPr>
    <w:rPr>
      <w:rFonts w:ascii="微软雅黑" w:hAnsi="微软雅黑" w:eastAsia="微软雅黑" w:cstheme="minorBidi"/>
      <w:b/>
      <w:bCs/>
      <w:kern w:val="2"/>
      <w:sz w:val="32"/>
      <w:szCs w:val="32"/>
      <w:lang w:val="en-US" w:eastAsia="zh-CN" w:bidi="ar-SA"/>
    </w:rPr>
  </w:style>
  <w:style w:type="paragraph" w:styleId="5">
    <w:name w:val="heading 3"/>
    <w:next w:val="1"/>
    <w:unhideWhenUsed/>
    <w:qFormat/>
    <w:uiPriority w:val="9"/>
    <w:pPr>
      <w:numPr>
        <w:ilvl w:val="2"/>
        <w:numId w:val="1"/>
      </w:numPr>
      <w:adjustRightInd w:val="0"/>
      <w:snapToGrid w:val="0"/>
      <w:spacing w:after="50" w:afterLines="50" w:line="288" w:lineRule="auto"/>
      <w:outlineLvl w:val="2"/>
    </w:pPr>
    <w:rPr>
      <w:rFonts w:ascii="微软雅黑" w:hAnsi="微软雅黑" w:eastAsia="微软雅黑" w:cstheme="minorBidi"/>
      <w:b/>
      <w:bCs/>
      <w:kern w:val="2"/>
      <w:sz w:val="30"/>
      <w:szCs w:val="30"/>
      <w:lang w:val="en-US" w:eastAsia="zh-CN" w:bidi="ar-SA"/>
    </w:rPr>
  </w:style>
  <w:style w:type="paragraph" w:styleId="6">
    <w:name w:val="heading 4"/>
    <w:next w:val="1"/>
    <w:link w:val="99"/>
    <w:unhideWhenUsed/>
    <w:qFormat/>
    <w:uiPriority w:val="9"/>
    <w:pPr>
      <w:numPr>
        <w:ilvl w:val="3"/>
        <w:numId w:val="1"/>
      </w:numPr>
      <w:adjustRightInd w:val="0"/>
      <w:snapToGrid w:val="0"/>
      <w:spacing w:after="50" w:afterLines="50" w:line="288" w:lineRule="auto"/>
      <w:outlineLvl w:val="3"/>
    </w:pPr>
    <w:rPr>
      <w:rFonts w:ascii="微软雅黑" w:hAnsi="微软雅黑" w:eastAsia="微软雅黑" w:cstheme="minorBidi"/>
      <w:b/>
      <w:bCs/>
      <w:sz w:val="28"/>
      <w:szCs w:val="28"/>
      <w:lang w:val="en-US" w:eastAsia="zh-CN" w:bidi="ar-SA"/>
    </w:rPr>
  </w:style>
  <w:style w:type="paragraph" w:styleId="7">
    <w:name w:val="heading 5"/>
    <w:next w:val="1"/>
    <w:unhideWhenUsed/>
    <w:qFormat/>
    <w:uiPriority w:val="9"/>
    <w:pPr>
      <w:numPr>
        <w:ilvl w:val="4"/>
        <w:numId w:val="1"/>
      </w:numPr>
      <w:tabs>
        <w:tab w:val="left" w:pos="312"/>
        <w:tab w:val="clear" w:pos="0"/>
      </w:tabs>
      <w:adjustRightInd w:val="0"/>
      <w:snapToGrid w:val="0"/>
      <w:spacing w:after="50" w:afterLines="50" w:line="288" w:lineRule="auto"/>
      <w:outlineLvl w:val="4"/>
    </w:pPr>
    <w:rPr>
      <w:rFonts w:ascii="微软雅黑" w:hAnsi="微软雅黑" w:eastAsia="微软雅黑" w:cstheme="minorBidi"/>
      <w:b/>
      <w:bCs/>
      <w:sz w:val="24"/>
      <w:szCs w:val="24"/>
      <w:lang w:val="en-US" w:eastAsia="zh-CN" w:bidi="ar-SA"/>
    </w:rPr>
  </w:style>
  <w:style w:type="paragraph" w:styleId="8">
    <w:name w:val="heading 6"/>
    <w:next w:val="1"/>
    <w:unhideWhenUsed/>
    <w:qFormat/>
    <w:uiPriority w:val="0"/>
    <w:pPr>
      <w:numPr>
        <w:ilvl w:val="5"/>
        <w:numId w:val="1"/>
      </w:numPr>
      <w:adjustRightInd w:val="0"/>
      <w:snapToGrid w:val="0"/>
      <w:spacing w:after="50" w:afterLines="50" w:line="288" w:lineRule="auto"/>
      <w:outlineLvl w:val="5"/>
    </w:pPr>
    <w:rPr>
      <w:rFonts w:ascii="微软雅黑" w:hAnsi="微软雅黑" w:eastAsia="微软雅黑" w:cstheme="minorBidi"/>
      <w:b/>
      <w:bCs/>
      <w:sz w:val="24"/>
      <w:szCs w:val="24"/>
      <w:lang w:val="en-US" w:eastAsia="zh-CN" w:bidi="ar-SA"/>
    </w:rPr>
  </w:style>
  <w:style w:type="paragraph" w:styleId="9">
    <w:name w:val="heading 7"/>
    <w:next w:val="1"/>
    <w:unhideWhenUsed/>
    <w:qFormat/>
    <w:uiPriority w:val="0"/>
    <w:pPr>
      <w:numPr>
        <w:ilvl w:val="6"/>
        <w:numId w:val="1"/>
      </w:numPr>
      <w:adjustRightInd w:val="0"/>
      <w:snapToGrid w:val="0"/>
      <w:spacing w:after="50" w:afterLines="50" w:line="288" w:lineRule="auto"/>
      <w:outlineLvl w:val="6"/>
    </w:pPr>
    <w:rPr>
      <w:rFonts w:ascii="微软雅黑" w:hAnsi="微软雅黑" w:eastAsia="微软雅黑" w:cstheme="minorBidi"/>
      <w:b/>
      <w:bCs/>
      <w:sz w:val="24"/>
      <w:lang w:val="en-US" w:eastAsia="zh-CN" w:bidi="ar-SA"/>
    </w:rPr>
  </w:style>
  <w:style w:type="paragraph" w:styleId="10">
    <w:name w:val="heading 8"/>
    <w:next w:val="1"/>
    <w:unhideWhenUsed/>
    <w:qFormat/>
    <w:uiPriority w:val="0"/>
    <w:pPr>
      <w:numPr>
        <w:ilvl w:val="7"/>
        <w:numId w:val="1"/>
      </w:numPr>
      <w:adjustRightInd w:val="0"/>
      <w:snapToGrid w:val="0"/>
      <w:spacing w:after="50" w:afterLines="50" w:line="288" w:lineRule="auto"/>
      <w:outlineLvl w:val="7"/>
    </w:pPr>
    <w:rPr>
      <w:rFonts w:ascii="微软雅黑" w:hAnsi="微软雅黑" w:eastAsia="微软雅黑" w:cstheme="majorBidi"/>
      <w:b/>
      <w:bCs/>
      <w:sz w:val="24"/>
      <w:szCs w:val="24"/>
      <w:lang w:val="en-US" w:eastAsia="zh-CN" w:bidi="ar-SA"/>
    </w:rPr>
  </w:style>
  <w:style w:type="paragraph" w:styleId="11">
    <w:name w:val="heading 9"/>
    <w:next w:val="1"/>
    <w:unhideWhenUsed/>
    <w:qFormat/>
    <w:uiPriority w:val="0"/>
    <w:pPr>
      <w:numPr>
        <w:ilvl w:val="8"/>
        <w:numId w:val="1"/>
      </w:numPr>
      <w:adjustRightInd w:val="0"/>
      <w:snapToGrid w:val="0"/>
      <w:spacing w:after="50" w:afterLines="50" w:line="288" w:lineRule="auto"/>
      <w:outlineLvl w:val="8"/>
    </w:pPr>
    <w:rPr>
      <w:rFonts w:ascii="微软雅黑" w:hAnsi="微软雅黑" w:eastAsia="微软雅黑" w:cstheme="majorBidi"/>
      <w:b/>
      <w:bCs/>
      <w:sz w:val="24"/>
      <w:szCs w:val="24"/>
      <w:lang w:val="en-US" w:eastAsia="zh-CN" w:bidi="ar-SA"/>
    </w:rPr>
  </w:style>
  <w:style w:type="character" w:default="1" w:styleId="89">
    <w:name w:val="Default Paragraph Font"/>
    <w:semiHidden/>
    <w:unhideWhenUsed/>
    <w:qFormat/>
    <w:uiPriority w:val="1"/>
  </w:style>
  <w:style w:type="table" w:default="1" w:styleId="88">
    <w:name w:val="Normal Table"/>
    <w:semiHidden/>
    <w:qFormat/>
    <w:uiPriority w:val="0"/>
    <w:tblPr>
      <w:tblCellMar>
        <w:top w:w="0" w:type="dxa"/>
        <w:left w:w="108" w:type="dxa"/>
        <w:bottom w:w="0" w:type="dxa"/>
        <w:right w:w="108" w:type="dxa"/>
      </w:tblCellMar>
    </w:tblPr>
  </w:style>
  <w:style w:type="paragraph" w:styleId="2">
    <w:name w:val="macro"/>
    <w:link w:val="109"/>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80" w:firstLineChars="20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contextualSpacing/>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2"/>
      </w:numPr>
      <w:contextualSpacing/>
    </w:pPr>
  </w:style>
  <w:style w:type="paragraph" w:styleId="15">
    <w:name w:val="table of authorities"/>
    <w:basedOn w:val="1"/>
    <w:next w:val="1"/>
    <w:qFormat/>
    <w:uiPriority w:val="0"/>
    <w:pPr>
      <w:ind w:left="420" w:leftChars="200" w:firstLine="0"/>
    </w:pPr>
  </w:style>
  <w:style w:type="paragraph" w:styleId="16">
    <w:name w:val="Note Heading"/>
    <w:basedOn w:val="1"/>
    <w:next w:val="1"/>
    <w:link w:val="128"/>
    <w:qFormat/>
    <w:uiPriority w:val="0"/>
    <w:pPr>
      <w:jc w:val="center"/>
    </w:pPr>
  </w:style>
  <w:style w:type="paragraph" w:styleId="17">
    <w:name w:val="List Bullet 4"/>
    <w:basedOn w:val="1"/>
    <w:qFormat/>
    <w:uiPriority w:val="0"/>
    <w:pPr>
      <w:numPr>
        <w:ilvl w:val="0"/>
        <w:numId w:val="3"/>
      </w:numPr>
      <w:contextualSpacing/>
    </w:pPr>
  </w:style>
  <w:style w:type="paragraph" w:styleId="18">
    <w:name w:val="index 8"/>
    <w:basedOn w:val="1"/>
    <w:next w:val="1"/>
    <w:qFormat/>
    <w:uiPriority w:val="0"/>
    <w:pPr>
      <w:ind w:left="1400" w:leftChars="1400" w:firstLine="0"/>
    </w:pPr>
  </w:style>
  <w:style w:type="paragraph" w:styleId="19">
    <w:name w:val="E-mail Signature"/>
    <w:basedOn w:val="1"/>
    <w:link w:val="108"/>
    <w:qFormat/>
    <w:uiPriority w:val="0"/>
  </w:style>
  <w:style w:type="paragraph" w:styleId="20">
    <w:name w:val="List Number"/>
    <w:basedOn w:val="1"/>
    <w:qFormat/>
    <w:uiPriority w:val="0"/>
    <w:pPr>
      <w:numPr>
        <w:ilvl w:val="0"/>
        <w:numId w:val="4"/>
      </w:numPr>
      <w:contextualSpacing/>
    </w:pPr>
  </w:style>
  <w:style w:type="paragraph" w:styleId="21">
    <w:name w:val="Normal Indent"/>
    <w:basedOn w:val="1"/>
    <w:qFormat/>
    <w:uiPriority w:val="0"/>
    <w:pPr>
      <w:ind w:firstLine="420"/>
    </w:pPr>
  </w:style>
  <w:style w:type="paragraph" w:styleId="22">
    <w:name w:val="caption"/>
    <w:basedOn w:val="1"/>
    <w:next w:val="1"/>
    <w:unhideWhenUsed/>
    <w:qFormat/>
    <w:uiPriority w:val="0"/>
    <w:pPr>
      <w:ind w:firstLine="0" w:firstLineChars="0"/>
    </w:pPr>
    <w:rPr>
      <w:sz w:val="20"/>
    </w:rPr>
  </w:style>
  <w:style w:type="paragraph" w:styleId="23">
    <w:name w:val="index 5"/>
    <w:basedOn w:val="1"/>
    <w:next w:val="1"/>
    <w:qFormat/>
    <w:uiPriority w:val="0"/>
    <w:pPr>
      <w:ind w:left="800" w:leftChars="800" w:firstLine="0"/>
    </w:pPr>
  </w:style>
  <w:style w:type="paragraph" w:styleId="24">
    <w:name w:val="List Bullet"/>
    <w:basedOn w:val="1"/>
    <w:qFormat/>
    <w:uiPriority w:val="0"/>
    <w:pPr>
      <w:numPr>
        <w:ilvl w:val="0"/>
        <w:numId w:val="5"/>
      </w:numPr>
      <w:contextualSpacing/>
    </w:pPr>
  </w:style>
  <w:style w:type="paragraph" w:styleId="25">
    <w:name w:val="envelope address"/>
    <w:basedOn w:val="1"/>
    <w:qFormat/>
    <w:uiPriority w:val="0"/>
    <w:pPr>
      <w:framePr w:w="7920" w:h="1980" w:hRule="exact" w:hSpace="180" w:wrap="auto" w:vAnchor="margin" w:hAnchor="page" w:xAlign="center" w:yAlign="bottom"/>
      <w:ind w:left="100" w:leftChars="1400"/>
    </w:pPr>
    <w:rPr>
      <w:rFonts w:asciiTheme="majorHAnsi" w:hAnsiTheme="majorHAnsi" w:eastAsiaTheme="majorEastAsia" w:cstheme="majorBidi"/>
      <w:sz w:val="24"/>
      <w:szCs w:val="24"/>
    </w:rPr>
  </w:style>
  <w:style w:type="paragraph" w:styleId="26">
    <w:name w:val="Document Map"/>
    <w:basedOn w:val="1"/>
    <w:link w:val="115"/>
    <w:qFormat/>
    <w:uiPriority w:val="0"/>
    <w:rPr>
      <w:rFonts w:ascii="Microsoft YaHei UI" w:eastAsia="Microsoft YaHei UI"/>
      <w:sz w:val="18"/>
      <w:szCs w:val="18"/>
    </w:rPr>
  </w:style>
  <w:style w:type="paragraph" w:styleId="27">
    <w:name w:val="toa heading"/>
    <w:basedOn w:val="1"/>
    <w:next w:val="1"/>
    <w:qFormat/>
    <w:uiPriority w:val="0"/>
    <w:pPr>
      <w:spacing w:before="120"/>
    </w:pPr>
    <w:rPr>
      <w:rFonts w:asciiTheme="majorHAnsi" w:hAnsiTheme="majorHAnsi" w:eastAsiaTheme="majorEastAsia" w:cstheme="majorBidi"/>
      <w:sz w:val="24"/>
      <w:szCs w:val="24"/>
    </w:rPr>
  </w:style>
  <w:style w:type="paragraph" w:styleId="28">
    <w:name w:val="annotation text"/>
    <w:basedOn w:val="1"/>
    <w:qFormat/>
    <w:uiPriority w:val="0"/>
    <w:pPr>
      <w:ind w:firstLine="0" w:firstLineChars="0"/>
      <w:jc w:val="left"/>
    </w:pPr>
  </w:style>
  <w:style w:type="paragraph" w:styleId="29">
    <w:name w:val="index 6"/>
    <w:basedOn w:val="1"/>
    <w:next w:val="1"/>
    <w:qFormat/>
    <w:uiPriority w:val="0"/>
    <w:pPr>
      <w:ind w:left="1000" w:leftChars="1000" w:firstLine="0"/>
    </w:pPr>
  </w:style>
  <w:style w:type="paragraph" w:styleId="30">
    <w:name w:val="Salutation"/>
    <w:basedOn w:val="1"/>
    <w:next w:val="1"/>
    <w:qFormat/>
    <w:uiPriority w:val="0"/>
    <w:pPr>
      <w:spacing w:before="50" w:beforeLines="50"/>
      <w:ind w:firstLine="0" w:firstLineChars="0"/>
      <w:jc w:val="left"/>
    </w:pPr>
    <w:rPr>
      <w:b/>
      <w:bCs/>
    </w:rPr>
  </w:style>
  <w:style w:type="paragraph" w:styleId="31">
    <w:name w:val="Body Text 3"/>
    <w:basedOn w:val="1"/>
    <w:link w:val="121"/>
    <w:qFormat/>
    <w:uiPriority w:val="0"/>
    <w:pPr>
      <w:spacing w:after="120"/>
    </w:pPr>
    <w:rPr>
      <w:sz w:val="16"/>
      <w:szCs w:val="16"/>
    </w:rPr>
  </w:style>
  <w:style w:type="paragraph" w:styleId="32">
    <w:name w:val="Closing"/>
    <w:basedOn w:val="1"/>
    <w:link w:val="110"/>
    <w:qFormat/>
    <w:uiPriority w:val="0"/>
    <w:pPr>
      <w:ind w:left="100" w:leftChars="2100"/>
    </w:pPr>
  </w:style>
  <w:style w:type="paragraph" w:styleId="33">
    <w:name w:val="List Bullet 3"/>
    <w:basedOn w:val="1"/>
    <w:qFormat/>
    <w:uiPriority w:val="0"/>
    <w:pPr>
      <w:numPr>
        <w:ilvl w:val="0"/>
        <w:numId w:val="6"/>
      </w:numPr>
      <w:contextualSpacing/>
    </w:pPr>
  </w:style>
  <w:style w:type="paragraph" w:styleId="34">
    <w:name w:val="Body Text"/>
    <w:basedOn w:val="1"/>
    <w:link w:val="122"/>
    <w:qFormat/>
    <w:uiPriority w:val="0"/>
  </w:style>
  <w:style w:type="paragraph" w:styleId="35">
    <w:name w:val="Body Text Indent"/>
    <w:basedOn w:val="1"/>
    <w:link w:val="124"/>
    <w:qFormat/>
    <w:uiPriority w:val="0"/>
    <w:pPr>
      <w:spacing w:after="120"/>
      <w:ind w:left="420" w:leftChars="200"/>
    </w:pPr>
  </w:style>
  <w:style w:type="paragraph" w:styleId="36">
    <w:name w:val="List Number 3"/>
    <w:basedOn w:val="1"/>
    <w:qFormat/>
    <w:uiPriority w:val="0"/>
    <w:pPr>
      <w:numPr>
        <w:ilvl w:val="0"/>
        <w:numId w:val="7"/>
      </w:numPr>
      <w:contextualSpacing/>
    </w:pPr>
  </w:style>
  <w:style w:type="paragraph" w:styleId="37">
    <w:name w:val="List 2"/>
    <w:basedOn w:val="1"/>
    <w:qFormat/>
    <w:uiPriority w:val="0"/>
    <w:pPr>
      <w:ind w:left="100" w:leftChars="200" w:hanging="200" w:hangingChars="200"/>
      <w:contextualSpacing/>
    </w:pPr>
  </w:style>
  <w:style w:type="paragraph" w:styleId="38">
    <w:name w:val="List Continue"/>
    <w:basedOn w:val="1"/>
    <w:qFormat/>
    <w:uiPriority w:val="0"/>
    <w:pPr>
      <w:spacing w:after="120"/>
      <w:ind w:left="420" w:leftChars="200"/>
      <w:contextualSpacing/>
    </w:pPr>
  </w:style>
  <w:style w:type="paragraph" w:styleId="39">
    <w:name w:val="Block Text"/>
    <w:basedOn w:val="1"/>
    <w:qFormat/>
    <w:uiPriority w:val="0"/>
    <w:pPr>
      <w:spacing w:after="120"/>
      <w:ind w:left="1440" w:leftChars="700" w:right="1440" w:rightChars="700"/>
    </w:pPr>
  </w:style>
  <w:style w:type="paragraph" w:styleId="40">
    <w:name w:val="List Bullet 2"/>
    <w:basedOn w:val="1"/>
    <w:qFormat/>
    <w:uiPriority w:val="0"/>
    <w:pPr>
      <w:numPr>
        <w:ilvl w:val="0"/>
        <w:numId w:val="8"/>
      </w:numPr>
      <w:contextualSpacing/>
    </w:pPr>
  </w:style>
  <w:style w:type="paragraph" w:styleId="41">
    <w:name w:val="HTML Address"/>
    <w:basedOn w:val="1"/>
    <w:link w:val="104"/>
    <w:qFormat/>
    <w:uiPriority w:val="0"/>
    <w:rPr>
      <w:i/>
      <w:iCs/>
    </w:rPr>
  </w:style>
  <w:style w:type="paragraph" w:styleId="42">
    <w:name w:val="index 4"/>
    <w:basedOn w:val="1"/>
    <w:next w:val="1"/>
    <w:qFormat/>
    <w:uiPriority w:val="0"/>
    <w:pPr>
      <w:ind w:left="600" w:leftChars="600" w:firstLine="0"/>
    </w:pPr>
  </w:style>
  <w:style w:type="paragraph" w:styleId="43">
    <w:name w:val="toc 5"/>
    <w:basedOn w:val="1"/>
    <w:next w:val="1"/>
    <w:qFormat/>
    <w:uiPriority w:val="0"/>
    <w:pPr>
      <w:ind w:left="1680" w:leftChars="800"/>
    </w:pPr>
  </w:style>
  <w:style w:type="paragraph" w:styleId="44">
    <w:name w:val="toc 3"/>
    <w:basedOn w:val="1"/>
    <w:next w:val="1"/>
    <w:qFormat/>
    <w:uiPriority w:val="0"/>
    <w:pPr>
      <w:ind w:left="840" w:leftChars="400" w:firstLine="0" w:firstLineChars="0"/>
    </w:pPr>
  </w:style>
  <w:style w:type="paragraph" w:styleId="45">
    <w:name w:val="Plain Text"/>
    <w:basedOn w:val="1"/>
    <w:link w:val="107"/>
    <w:qFormat/>
    <w:uiPriority w:val="0"/>
    <w:rPr>
      <w:rFonts w:hAnsi="Courier New" w:cs="Courier New" w:asciiTheme="minorEastAsia" w:eastAsiaTheme="minorEastAsia"/>
    </w:rPr>
  </w:style>
  <w:style w:type="paragraph" w:styleId="46">
    <w:name w:val="List Bullet 5"/>
    <w:basedOn w:val="1"/>
    <w:qFormat/>
    <w:uiPriority w:val="0"/>
    <w:pPr>
      <w:numPr>
        <w:ilvl w:val="0"/>
        <w:numId w:val="9"/>
      </w:numPr>
      <w:contextualSpacing/>
    </w:pPr>
  </w:style>
  <w:style w:type="paragraph" w:styleId="47">
    <w:name w:val="List Number 4"/>
    <w:basedOn w:val="1"/>
    <w:qFormat/>
    <w:uiPriority w:val="0"/>
    <w:pPr>
      <w:numPr>
        <w:ilvl w:val="0"/>
        <w:numId w:val="10"/>
      </w:numPr>
      <w:contextualSpacing/>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firstLine="0"/>
    </w:pPr>
  </w:style>
  <w:style w:type="paragraph" w:styleId="50">
    <w:name w:val="Date"/>
    <w:basedOn w:val="1"/>
    <w:next w:val="1"/>
    <w:link w:val="102"/>
    <w:qFormat/>
    <w:uiPriority w:val="0"/>
    <w:pPr>
      <w:spacing w:after="156"/>
      <w:ind w:firstLine="0" w:firstLineChars="0"/>
      <w:jc w:val="right"/>
    </w:pPr>
    <w:rPr>
      <w:b/>
      <w:bCs/>
      <w:color w:val="262626" w:themeColor="text1" w:themeTint="D9"/>
      <w14:textFill>
        <w14:solidFill>
          <w14:schemeClr w14:val="tx1">
            <w14:lumMod w14:val="85000"/>
            <w14:lumOff w14:val="15000"/>
          </w14:schemeClr>
        </w14:solidFill>
      </w14:textFill>
    </w:rPr>
  </w:style>
  <w:style w:type="paragraph" w:styleId="51">
    <w:name w:val="Body Text Indent 2"/>
    <w:basedOn w:val="1"/>
    <w:link w:val="126"/>
    <w:qFormat/>
    <w:uiPriority w:val="0"/>
    <w:pPr>
      <w:spacing w:after="120" w:line="480" w:lineRule="auto"/>
      <w:ind w:left="420" w:leftChars="200"/>
    </w:pPr>
  </w:style>
  <w:style w:type="paragraph" w:styleId="52">
    <w:name w:val="endnote text"/>
    <w:basedOn w:val="1"/>
    <w:qFormat/>
    <w:uiPriority w:val="0"/>
    <w:pPr>
      <w:ind w:firstLine="0" w:firstLineChars="0"/>
      <w:jc w:val="left"/>
    </w:pPr>
  </w:style>
  <w:style w:type="paragraph" w:styleId="53">
    <w:name w:val="List Continue 5"/>
    <w:basedOn w:val="1"/>
    <w:qFormat/>
    <w:uiPriority w:val="0"/>
    <w:pPr>
      <w:spacing w:after="120"/>
      <w:ind w:left="2100" w:leftChars="1000"/>
      <w:contextualSpacing/>
    </w:pPr>
  </w:style>
  <w:style w:type="paragraph" w:styleId="54">
    <w:name w:val="Balloon Text"/>
    <w:basedOn w:val="1"/>
    <w:qFormat/>
    <w:uiPriority w:val="0"/>
    <w:pPr>
      <w:ind w:firstLine="0" w:firstLineChars="0"/>
    </w:pPr>
    <w:rPr>
      <w:sz w:val="18"/>
    </w:rPr>
  </w:style>
  <w:style w:type="paragraph" w:styleId="55">
    <w:name w:val="footer"/>
    <w:basedOn w:val="1"/>
    <w:qFormat/>
    <w:uiPriority w:val="0"/>
    <w:pPr>
      <w:tabs>
        <w:tab w:val="center" w:pos="4153"/>
        <w:tab w:val="right" w:pos="8306"/>
      </w:tabs>
      <w:ind w:firstLine="0" w:firstLineChars="0"/>
      <w:jc w:val="center"/>
    </w:pPr>
    <w:rPr>
      <w:sz w:val="18"/>
    </w:rPr>
  </w:style>
  <w:style w:type="paragraph" w:styleId="56">
    <w:name w:val="envelope return"/>
    <w:basedOn w:val="1"/>
    <w:qFormat/>
    <w:uiPriority w:val="0"/>
    <w:rPr>
      <w:rFonts w:asciiTheme="majorHAnsi" w:hAnsiTheme="majorHAnsi" w:eastAsiaTheme="majorEastAsia" w:cstheme="majorBidi"/>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ind w:firstLine="0" w:firstLineChars="0"/>
      <w:jc w:val="center"/>
    </w:pPr>
    <w:rPr>
      <w:sz w:val="18"/>
    </w:rPr>
  </w:style>
  <w:style w:type="paragraph" w:styleId="58">
    <w:name w:val="Signature"/>
    <w:basedOn w:val="50"/>
    <w:qFormat/>
    <w:uiPriority w:val="0"/>
  </w:style>
  <w:style w:type="paragraph" w:styleId="59">
    <w:name w:val="toc 1"/>
    <w:basedOn w:val="1"/>
    <w:next w:val="1"/>
    <w:qFormat/>
    <w:uiPriority w:val="0"/>
    <w:pPr>
      <w:ind w:firstLine="0" w:firstLineChars="0"/>
    </w:pPr>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Theme="majorHAnsi" w:hAnsiTheme="majorHAnsi" w:eastAsiaTheme="majorEastAsia" w:cstheme="majorBidi"/>
      <w:b/>
      <w:bCs/>
    </w:rPr>
  </w:style>
  <w:style w:type="paragraph" w:styleId="63">
    <w:name w:val="index 1"/>
    <w:basedOn w:val="1"/>
    <w:next w:val="1"/>
    <w:qFormat/>
    <w:uiPriority w:val="0"/>
    <w:pPr>
      <w:ind w:firstLine="0"/>
    </w:pPr>
  </w:style>
  <w:style w:type="paragraph" w:styleId="64">
    <w:name w:val="Subtitle"/>
    <w:next w:val="1"/>
    <w:link w:val="98"/>
    <w:qFormat/>
    <w:uiPriority w:val="0"/>
    <w:pPr>
      <w:spacing w:after="50" w:afterLines="50" w:line="288" w:lineRule="auto"/>
      <w:jc w:val="center"/>
      <w:outlineLvl w:val="1"/>
    </w:pPr>
    <w:rPr>
      <w:rFonts w:ascii="微软雅黑" w:hAnsi="微软雅黑" w:eastAsia="微软雅黑" w:cs="汉仪中宋简"/>
      <w:b/>
      <w:bCs/>
      <w:kern w:val="28"/>
      <w:sz w:val="32"/>
      <w:szCs w:val="32"/>
      <w:lang w:val="en-US" w:eastAsia="zh-CN" w:bidi="ar-SA"/>
    </w:rPr>
  </w:style>
  <w:style w:type="paragraph" w:styleId="65">
    <w:name w:val="List Number 5"/>
    <w:basedOn w:val="1"/>
    <w:qFormat/>
    <w:uiPriority w:val="0"/>
    <w:pPr>
      <w:numPr>
        <w:ilvl w:val="0"/>
        <w:numId w:val="11"/>
      </w:numPr>
      <w:contextualSpacing/>
    </w:pPr>
  </w:style>
  <w:style w:type="paragraph" w:styleId="66">
    <w:name w:val="List"/>
    <w:basedOn w:val="1"/>
    <w:qFormat/>
    <w:uiPriority w:val="0"/>
    <w:pPr>
      <w:ind w:left="200" w:hanging="200" w:hangingChars="200"/>
      <w:contextualSpacing/>
    </w:pPr>
  </w:style>
  <w:style w:type="paragraph" w:styleId="67">
    <w:name w:val="footnote text"/>
    <w:basedOn w:val="1"/>
    <w:qFormat/>
    <w:uiPriority w:val="0"/>
    <w:pPr>
      <w:ind w:firstLine="0" w:firstLineChars="0"/>
      <w:jc w:val="left"/>
    </w:pPr>
    <w:rPr>
      <w:sz w:val="18"/>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contextualSpacing/>
    </w:pPr>
  </w:style>
  <w:style w:type="paragraph" w:styleId="70">
    <w:name w:val="Body Text Indent 3"/>
    <w:basedOn w:val="1"/>
    <w:link w:val="127"/>
    <w:qFormat/>
    <w:uiPriority w:val="0"/>
    <w:pPr>
      <w:spacing w:after="120"/>
      <w:ind w:left="420" w:leftChars="200"/>
    </w:pPr>
    <w:rPr>
      <w:sz w:val="16"/>
      <w:szCs w:val="16"/>
    </w:rPr>
  </w:style>
  <w:style w:type="paragraph" w:styleId="71">
    <w:name w:val="index 7"/>
    <w:basedOn w:val="1"/>
    <w:next w:val="1"/>
    <w:qFormat/>
    <w:uiPriority w:val="0"/>
    <w:pPr>
      <w:ind w:left="1200" w:leftChars="1200" w:firstLine="0"/>
    </w:pPr>
  </w:style>
  <w:style w:type="paragraph" w:styleId="72">
    <w:name w:val="index 9"/>
    <w:basedOn w:val="1"/>
    <w:next w:val="1"/>
    <w:qFormat/>
    <w:uiPriority w:val="0"/>
    <w:pPr>
      <w:ind w:left="1600" w:leftChars="1600" w:firstLine="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20" w:leftChars="200" w:firstLine="0" w:firstLineChars="0"/>
    </w:pPr>
  </w:style>
  <w:style w:type="paragraph" w:styleId="75">
    <w:name w:val="toc 9"/>
    <w:basedOn w:val="1"/>
    <w:next w:val="1"/>
    <w:qFormat/>
    <w:uiPriority w:val="0"/>
    <w:pPr>
      <w:ind w:left="3360" w:leftChars="1600"/>
    </w:pPr>
  </w:style>
  <w:style w:type="paragraph" w:styleId="76">
    <w:name w:val="Body Text 2"/>
    <w:basedOn w:val="1"/>
    <w:link w:val="120"/>
    <w:qFormat/>
    <w:uiPriority w:val="0"/>
    <w:pPr>
      <w:spacing w:after="120" w:line="480" w:lineRule="auto"/>
    </w:pPr>
  </w:style>
  <w:style w:type="paragraph" w:styleId="77">
    <w:name w:val="List 4"/>
    <w:basedOn w:val="1"/>
    <w:qFormat/>
    <w:uiPriority w:val="0"/>
    <w:pPr>
      <w:ind w:left="100" w:leftChars="600" w:hanging="200" w:hangingChars="200"/>
      <w:contextualSpacing/>
    </w:pPr>
  </w:style>
  <w:style w:type="paragraph" w:styleId="78">
    <w:name w:val="List Continue 2"/>
    <w:basedOn w:val="1"/>
    <w:qFormat/>
    <w:uiPriority w:val="0"/>
    <w:pPr>
      <w:spacing w:after="120"/>
      <w:ind w:left="840" w:leftChars="400"/>
      <w:contextualSpacing/>
    </w:pPr>
  </w:style>
  <w:style w:type="paragraph" w:styleId="79">
    <w:name w:val="Message Header"/>
    <w:basedOn w:val="1"/>
    <w:link w:val="117"/>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szCs w:val="24"/>
    </w:rPr>
  </w:style>
  <w:style w:type="paragraph" w:styleId="80">
    <w:name w:val="HTML Preformatted"/>
    <w:basedOn w:val="1"/>
    <w:link w:val="105"/>
    <w:qFormat/>
    <w:uiPriority w:val="0"/>
    <w:rPr>
      <w:rFonts w:ascii="Courier New" w:hAnsi="Courier New" w:cs="Courier New"/>
      <w:sz w:val="20"/>
      <w:szCs w:val="20"/>
    </w:rPr>
  </w:style>
  <w:style w:type="paragraph" w:styleId="81">
    <w:name w:val="Normal (Web)"/>
    <w:basedOn w:val="1"/>
    <w:qFormat/>
    <w:uiPriority w:val="0"/>
  </w:style>
  <w:style w:type="paragraph" w:styleId="82">
    <w:name w:val="List Continue 3"/>
    <w:basedOn w:val="1"/>
    <w:qFormat/>
    <w:uiPriority w:val="0"/>
    <w:pPr>
      <w:spacing w:after="120"/>
      <w:ind w:left="1260" w:leftChars="600"/>
      <w:contextualSpacing/>
    </w:pPr>
  </w:style>
  <w:style w:type="paragraph" w:styleId="83">
    <w:name w:val="index 2"/>
    <w:basedOn w:val="1"/>
    <w:next w:val="1"/>
    <w:qFormat/>
    <w:uiPriority w:val="0"/>
    <w:pPr>
      <w:ind w:left="200" w:leftChars="200" w:firstLine="0"/>
    </w:pPr>
  </w:style>
  <w:style w:type="paragraph" w:styleId="84">
    <w:name w:val="Title"/>
    <w:link w:val="103"/>
    <w:qFormat/>
    <w:uiPriority w:val="10"/>
    <w:pPr>
      <w:adjustRightInd w:val="0"/>
      <w:snapToGrid w:val="0"/>
      <w:spacing w:line="336" w:lineRule="auto"/>
      <w:jc w:val="center"/>
      <w:outlineLvl w:val="0"/>
    </w:pPr>
    <w:rPr>
      <w:rFonts w:ascii="微软雅黑" w:hAnsi="微软雅黑" w:eastAsia="微软雅黑" w:cs="Times New Roman"/>
      <w:b/>
      <w:bCs/>
      <w:sz w:val="60"/>
      <w:szCs w:val="60"/>
      <w:lang w:val="en-US" w:eastAsia="zh-CN" w:bidi="ar-SA"/>
    </w:rPr>
  </w:style>
  <w:style w:type="paragraph" w:styleId="85">
    <w:name w:val="annotation subject"/>
    <w:basedOn w:val="28"/>
    <w:next w:val="28"/>
    <w:qFormat/>
    <w:uiPriority w:val="0"/>
    <w:rPr>
      <w:b/>
    </w:rPr>
  </w:style>
  <w:style w:type="paragraph" w:styleId="86">
    <w:name w:val="Body Text First Indent"/>
    <w:basedOn w:val="34"/>
    <w:link w:val="123"/>
    <w:qFormat/>
    <w:uiPriority w:val="0"/>
    <w:pPr>
      <w:spacing w:after="120"/>
      <w:ind w:firstLine="420" w:firstLineChars="100"/>
    </w:pPr>
  </w:style>
  <w:style w:type="paragraph" w:styleId="87">
    <w:name w:val="Body Text First Indent 2"/>
    <w:basedOn w:val="35"/>
    <w:link w:val="125"/>
    <w:qFormat/>
    <w:uiPriority w:val="0"/>
    <w:pPr>
      <w:ind w:firstLine="420"/>
    </w:pPr>
  </w:style>
  <w:style w:type="character" w:styleId="90">
    <w:name w:val="Strong"/>
    <w:basedOn w:val="89"/>
    <w:autoRedefine/>
    <w:qFormat/>
    <w:uiPriority w:val="22"/>
    <w:rPr>
      <w:rFonts w:ascii="微软雅黑" w:hAnsi="微软雅黑" w:eastAsia="微软雅黑"/>
      <w:b/>
      <w:color w:val="auto"/>
      <w:u w:val="none"/>
      <w:shd w:val="clear" w:color="auto" w:fill="auto"/>
    </w:rPr>
  </w:style>
  <w:style w:type="character" w:styleId="91">
    <w:name w:val="endnote reference"/>
    <w:basedOn w:val="89"/>
    <w:autoRedefine/>
    <w:qFormat/>
    <w:uiPriority w:val="0"/>
    <w:rPr>
      <w:rFonts w:ascii="微软雅黑" w:hAnsi="微软雅黑" w:eastAsia="微软雅黑"/>
      <w:vertAlign w:val="superscript"/>
    </w:rPr>
  </w:style>
  <w:style w:type="character" w:styleId="92">
    <w:name w:val="page number"/>
    <w:basedOn w:val="89"/>
    <w:autoRedefine/>
    <w:qFormat/>
    <w:uiPriority w:val="0"/>
    <w:rPr>
      <w:rFonts w:ascii="微软雅黑" w:hAnsi="微软雅黑" w:eastAsia="微软雅黑"/>
      <w:color w:val="808080" w:themeColor="background1" w:themeShade="80"/>
    </w:rPr>
  </w:style>
  <w:style w:type="character" w:styleId="93">
    <w:name w:val="FollowedHyperlink"/>
    <w:basedOn w:val="89"/>
    <w:autoRedefine/>
    <w:qFormat/>
    <w:uiPriority w:val="0"/>
    <w:rPr>
      <w:rFonts w:ascii="微软雅黑" w:hAnsi="微软雅黑" w:eastAsia="微软雅黑"/>
      <w:color w:val="800080"/>
      <w:u w:val="single"/>
    </w:rPr>
  </w:style>
  <w:style w:type="character" w:styleId="94">
    <w:name w:val="Emphasis"/>
    <w:basedOn w:val="89"/>
    <w:autoRedefine/>
    <w:qFormat/>
    <w:uiPriority w:val="20"/>
    <w:rPr>
      <w:rFonts w:ascii="微软雅黑" w:hAnsi="微软雅黑" w:eastAsia="微软雅黑"/>
      <w:b/>
      <w:bCs/>
      <w:color w:val="C00000"/>
      <w:szCs w:val="22"/>
    </w:rPr>
  </w:style>
  <w:style w:type="character" w:styleId="95">
    <w:name w:val="Hyperlink"/>
    <w:basedOn w:val="89"/>
    <w:autoRedefine/>
    <w:qFormat/>
    <w:uiPriority w:val="0"/>
    <w:rPr>
      <w:rFonts w:ascii="微软雅黑" w:hAnsi="微软雅黑" w:eastAsia="微软雅黑"/>
      <w:color w:val="0000FF"/>
      <w:u w:val="single"/>
    </w:rPr>
  </w:style>
  <w:style w:type="character" w:styleId="96">
    <w:name w:val="annotation reference"/>
    <w:basedOn w:val="89"/>
    <w:autoRedefine/>
    <w:qFormat/>
    <w:uiPriority w:val="0"/>
    <w:rPr>
      <w:rFonts w:ascii="微软雅黑" w:hAnsi="微软雅黑" w:eastAsia="微软雅黑"/>
      <w:sz w:val="21"/>
      <w:szCs w:val="21"/>
    </w:rPr>
  </w:style>
  <w:style w:type="character" w:styleId="97">
    <w:name w:val="footnote reference"/>
    <w:basedOn w:val="89"/>
    <w:autoRedefine/>
    <w:qFormat/>
    <w:uiPriority w:val="0"/>
    <w:rPr>
      <w:rFonts w:ascii="微软雅黑" w:hAnsi="微软雅黑" w:eastAsia="微软雅黑"/>
      <w:vertAlign w:val="superscript"/>
    </w:rPr>
  </w:style>
  <w:style w:type="character" w:customStyle="1" w:styleId="98">
    <w:name w:val="副标题 字符"/>
    <w:basedOn w:val="89"/>
    <w:link w:val="64"/>
    <w:autoRedefine/>
    <w:qFormat/>
    <w:uiPriority w:val="0"/>
    <w:rPr>
      <w:rFonts w:ascii="微软雅黑" w:hAnsi="微软雅黑" w:eastAsia="微软雅黑" w:cs="汉仪中宋简"/>
      <w:b/>
      <w:bCs/>
      <w:kern w:val="28"/>
      <w:sz w:val="32"/>
      <w:szCs w:val="32"/>
      <w:lang w:val="en-US" w:eastAsia="zh-CN" w:bidi="ar-SA"/>
    </w:rPr>
  </w:style>
  <w:style w:type="character" w:customStyle="1" w:styleId="99">
    <w:name w:val="标题 4 字符"/>
    <w:link w:val="6"/>
    <w:autoRedefine/>
    <w:qFormat/>
    <w:uiPriority w:val="9"/>
    <w:rPr>
      <w:rFonts w:ascii="微软雅黑" w:hAnsi="微软雅黑" w:eastAsia="微软雅黑" w:cstheme="minorBidi"/>
      <w:b/>
      <w:bCs/>
      <w:sz w:val="28"/>
      <w:szCs w:val="28"/>
      <w:lang w:val="en-US" w:eastAsia="zh-CN" w:bidi="ar-SA"/>
    </w:rPr>
  </w:style>
  <w:style w:type="paragraph" w:customStyle="1" w:styleId="100">
    <w:name w:val="目录标题"/>
    <w:link w:val="101"/>
    <w:qFormat/>
    <w:uiPriority w:val="0"/>
    <w:pPr>
      <w:spacing w:after="50" w:afterLines="50" w:line="288" w:lineRule="auto"/>
      <w:jc w:val="center"/>
    </w:pPr>
    <w:rPr>
      <w:rFonts w:ascii="微软雅黑" w:hAnsi="微软雅黑" w:eastAsia="微软雅黑" w:cs="汉仪中宋简"/>
      <w:sz w:val="32"/>
      <w:lang w:val="en-US" w:eastAsia="zh-CN" w:bidi="ar-SA"/>
    </w:rPr>
  </w:style>
  <w:style w:type="character" w:customStyle="1" w:styleId="101">
    <w:name w:val="目录标题 Char"/>
    <w:link w:val="100"/>
    <w:autoRedefine/>
    <w:qFormat/>
    <w:uiPriority w:val="0"/>
    <w:rPr>
      <w:rFonts w:ascii="微软雅黑" w:hAnsi="微软雅黑" w:eastAsia="微软雅黑" w:cs="汉仪中宋简"/>
      <w:sz w:val="32"/>
      <w:lang w:val="en-US" w:eastAsia="zh-CN" w:bidi="ar-SA"/>
    </w:rPr>
  </w:style>
  <w:style w:type="character" w:customStyle="1" w:styleId="102">
    <w:name w:val="日期 字符"/>
    <w:link w:val="50"/>
    <w:autoRedefine/>
    <w:qFormat/>
    <w:uiPriority w:val="0"/>
    <w:rPr>
      <w:b/>
      <w:bCs/>
      <w:color w:val="262626" w:themeColor="text1" w:themeTint="D9"/>
      <w14:textFill>
        <w14:solidFill>
          <w14:schemeClr w14:val="tx1">
            <w14:lumMod w14:val="85000"/>
            <w14:lumOff w14:val="15000"/>
          </w14:schemeClr>
        </w14:solidFill>
      </w14:textFill>
    </w:rPr>
  </w:style>
  <w:style w:type="character" w:customStyle="1" w:styleId="103">
    <w:name w:val="标题 字符"/>
    <w:link w:val="84"/>
    <w:autoRedefine/>
    <w:qFormat/>
    <w:uiPriority w:val="10"/>
    <w:rPr>
      <w:rFonts w:ascii="微软雅黑" w:hAnsi="微软雅黑" w:eastAsia="微软雅黑" w:cs="Times New Roman"/>
      <w:b/>
      <w:bCs/>
      <w:sz w:val="60"/>
      <w:szCs w:val="60"/>
      <w:lang w:val="en-US" w:eastAsia="zh-CN" w:bidi="ar-SA"/>
    </w:rPr>
  </w:style>
  <w:style w:type="character" w:customStyle="1" w:styleId="104">
    <w:name w:val="HTML 地址 字符"/>
    <w:basedOn w:val="89"/>
    <w:link w:val="41"/>
    <w:qFormat/>
    <w:uiPriority w:val="0"/>
    <w:rPr>
      <w:i/>
      <w:iCs/>
    </w:rPr>
  </w:style>
  <w:style w:type="character" w:customStyle="1" w:styleId="105">
    <w:name w:val="HTML 预设格式 字符"/>
    <w:basedOn w:val="89"/>
    <w:link w:val="80"/>
    <w:qFormat/>
    <w:uiPriority w:val="0"/>
    <w:rPr>
      <w:rFonts w:ascii="Courier New" w:hAnsi="Courier New" w:cs="Courier New"/>
      <w:sz w:val="20"/>
      <w:szCs w:val="20"/>
    </w:rPr>
  </w:style>
  <w:style w:type="paragraph" w:customStyle="1" w:styleId="106">
    <w:name w:val="TOC Heading"/>
    <w:basedOn w:val="3"/>
    <w:next w:val="1"/>
    <w:semiHidden/>
    <w:unhideWhenUsed/>
    <w:qFormat/>
    <w:uiPriority w:val="39"/>
    <w:pPr>
      <w:widowControl w:val="0"/>
      <w:numPr>
        <w:numId w:val="0"/>
      </w:numPr>
      <w:tabs>
        <w:tab w:val="clear" w:pos="0"/>
      </w:tabs>
      <w:spacing w:before="340" w:after="330" w:afterLines="0" w:line="578" w:lineRule="auto"/>
      <w:ind w:firstLine="480" w:firstLineChars="200"/>
      <w:jc w:val="both"/>
      <w:outlineLvl w:val="9"/>
    </w:pPr>
    <w:rPr>
      <w:sz w:val="44"/>
      <w:szCs w:val="44"/>
    </w:rPr>
  </w:style>
  <w:style w:type="character" w:customStyle="1" w:styleId="107">
    <w:name w:val="纯文本 字符"/>
    <w:basedOn w:val="89"/>
    <w:link w:val="45"/>
    <w:qFormat/>
    <w:uiPriority w:val="0"/>
    <w:rPr>
      <w:rFonts w:hAnsi="Courier New" w:cs="Courier New" w:asciiTheme="minorEastAsia" w:eastAsiaTheme="minorEastAsia"/>
    </w:rPr>
  </w:style>
  <w:style w:type="character" w:customStyle="1" w:styleId="108">
    <w:name w:val="电子邮件签名 字符"/>
    <w:basedOn w:val="89"/>
    <w:link w:val="19"/>
    <w:qFormat/>
    <w:uiPriority w:val="0"/>
  </w:style>
  <w:style w:type="character" w:customStyle="1" w:styleId="109">
    <w:name w:val="宏文本 字符"/>
    <w:basedOn w:val="89"/>
    <w:link w:val="2"/>
    <w:qFormat/>
    <w:uiPriority w:val="0"/>
    <w:rPr>
      <w:rFonts w:ascii="Courier New" w:hAnsi="Courier New" w:eastAsia="宋体" w:cs="Courier New"/>
      <w:kern w:val="2"/>
      <w:sz w:val="24"/>
      <w:szCs w:val="24"/>
      <w:lang w:val="en-US" w:eastAsia="zh-CN" w:bidi="ar-SA"/>
    </w:rPr>
  </w:style>
  <w:style w:type="character" w:customStyle="1" w:styleId="110">
    <w:name w:val="结束语 字符"/>
    <w:basedOn w:val="89"/>
    <w:link w:val="32"/>
    <w:qFormat/>
    <w:uiPriority w:val="0"/>
  </w:style>
  <w:style w:type="paragraph" w:styleId="111">
    <w:name w:val="List Paragraph"/>
    <w:basedOn w:val="1"/>
    <w:qFormat/>
    <w:uiPriority w:val="99"/>
    <w:pPr>
      <w:ind w:firstLine="420"/>
    </w:pPr>
  </w:style>
  <w:style w:type="paragraph" w:styleId="112">
    <w:name w:val="Intense Quote"/>
    <w:basedOn w:val="1"/>
    <w:next w:val="1"/>
    <w:link w:val="113"/>
    <w:qFormat/>
    <w:uiPriority w:val="99"/>
    <w:pPr>
      <w:pBdr>
        <w:top w:val="single" w:color="FB7E48" w:themeColor="accent1" w:sz="4" w:space="10"/>
        <w:bottom w:val="single" w:color="FB7E48" w:themeColor="accent1" w:sz="4" w:space="10"/>
      </w:pBdr>
      <w:spacing w:before="360" w:after="360"/>
      <w:ind w:left="864" w:right="864"/>
      <w:jc w:val="center"/>
    </w:pPr>
    <w:rPr>
      <w:i/>
      <w:iCs/>
      <w:color w:val="FB7E48" w:themeColor="accent1"/>
      <w14:textFill>
        <w14:solidFill>
          <w14:schemeClr w14:val="accent1"/>
        </w14:solidFill>
      </w14:textFill>
    </w:rPr>
  </w:style>
  <w:style w:type="character" w:customStyle="1" w:styleId="113">
    <w:name w:val="明显引用 字符"/>
    <w:basedOn w:val="89"/>
    <w:link w:val="112"/>
    <w:qFormat/>
    <w:uiPriority w:val="99"/>
    <w:rPr>
      <w:i/>
      <w:iCs/>
      <w:color w:val="FB7E48" w:themeColor="accent1"/>
      <w14:textFill>
        <w14:solidFill>
          <w14:schemeClr w14:val="accent1"/>
        </w14:solidFill>
      </w14:textFill>
    </w:rPr>
  </w:style>
  <w:style w:type="paragraph" w:customStyle="1" w:styleId="114">
    <w:name w:val="Bibliography"/>
    <w:basedOn w:val="1"/>
    <w:next w:val="1"/>
    <w:semiHidden/>
    <w:unhideWhenUsed/>
    <w:qFormat/>
    <w:uiPriority w:val="37"/>
  </w:style>
  <w:style w:type="character" w:customStyle="1" w:styleId="115">
    <w:name w:val="文档结构图 字符"/>
    <w:basedOn w:val="89"/>
    <w:link w:val="26"/>
    <w:qFormat/>
    <w:uiPriority w:val="0"/>
    <w:rPr>
      <w:rFonts w:ascii="Microsoft YaHei UI" w:eastAsia="Microsoft YaHei UI"/>
      <w:sz w:val="18"/>
      <w:szCs w:val="18"/>
    </w:rPr>
  </w:style>
  <w:style w:type="paragraph" w:styleId="116">
    <w:name w:val="No Spacing"/>
    <w:qFormat/>
    <w:uiPriority w:val="99"/>
    <w:pPr>
      <w:widowControl w:val="0"/>
      <w:adjustRightInd w:val="0"/>
      <w:snapToGrid w:val="0"/>
      <w:ind w:firstLine="480" w:firstLineChars="200"/>
      <w:jc w:val="both"/>
    </w:pPr>
    <w:rPr>
      <w:rFonts w:ascii="微软雅黑" w:hAnsi="微软雅黑" w:eastAsia="微软雅黑" w:cstheme="minorBidi"/>
      <w:kern w:val="2"/>
      <w:sz w:val="28"/>
      <w:szCs w:val="28"/>
      <w:lang w:val="en-US" w:eastAsia="zh-CN" w:bidi="ar-SA"/>
    </w:rPr>
  </w:style>
  <w:style w:type="character" w:customStyle="1" w:styleId="117">
    <w:name w:val="信息标题 字符"/>
    <w:basedOn w:val="89"/>
    <w:link w:val="79"/>
    <w:qFormat/>
    <w:uiPriority w:val="0"/>
    <w:rPr>
      <w:rFonts w:asciiTheme="majorHAnsi" w:hAnsiTheme="majorHAnsi" w:eastAsiaTheme="majorEastAsia" w:cstheme="majorBidi"/>
      <w:sz w:val="24"/>
      <w:szCs w:val="24"/>
    </w:rPr>
  </w:style>
  <w:style w:type="paragraph" w:styleId="118">
    <w:name w:val="Quote"/>
    <w:basedOn w:val="1"/>
    <w:next w:val="1"/>
    <w:link w:val="119"/>
    <w:qFormat/>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19">
    <w:name w:val="引用 字符"/>
    <w:basedOn w:val="89"/>
    <w:link w:val="118"/>
    <w:qFormat/>
    <w:uiPriority w:val="99"/>
    <w:rPr>
      <w:i/>
      <w:iCs/>
      <w:color w:val="404040" w:themeColor="text1" w:themeTint="BF"/>
      <w14:textFill>
        <w14:solidFill>
          <w14:schemeClr w14:val="tx1">
            <w14:lumMod w14:val="75000"/>
            <w14:lumOff w14:val="25000"/>
          </w14:schemeClr>
        </w14:solidFill>
      </w14:textFill>
    </w:rPr>
  </w:style>
  <w:style w:type="character" w:customStyle="1" w:styleId="120">
    <w:name w:val="正文文本 2 字符"/>
    <w:basedOn w:val="89"/>
    <w:link w:val="76"/>
    <w:qFormat/>
    <w:uiPriority w:val="0"/>
  </w:style>
  <w:style w:type="character" w:customStyle="1" w:styleId="121">
    <w:name w:val="正文文本 3 字符"/>
    <w:basedOn w:val="89"/>
    <w:link w:val="31"/>
    <w:qFormat/>
    <w:uiPriority w:val="0"/>
    <w:rPr>
      <w:sz w:val="16"/>
      <w:szCs w:val="16"/>
    </w:rPr>
  </w:style>
  <w:style w:type="character" w:customStyle="1" w:styleId="122">
    <w:name w:val="正文文本 字符"/>
    <w:basedOn w:val="89"/>
    <w:link w:val="34"/>
    <w:qFormat/>
    <w:uiPriority w:val="0"/>
  </w:style>
  <w:style w:type="character" w:customStyle="1" w:styleId="123">
    <w:name w:val="正文文本首行缩进 字符"/>
    <w:basedOn w:val="122"/>
    <w:link w:val="86"/>
    <w:qFormat/>
    <w:uiPriority w:val="0"/>
  </w:style>
  <w:style w:type="character" w:customStyle="1" w:styleId="124">
    <w:name w:val="正文文本缩进 字符"/>
    <w:basedOn w:val="89"/>
    <w:link w:val="35"/>
    <w:qFormat/>
    <w:uiPriority w:val="0"/>
  </w:style>
  <w:style w:type="character" w:customStyle="1" w:styleId="125">
    <w:name w:val="正文文本首行缩进 2 字符"/>
    <w:basedOn w:val="124"/>
    <w:link w:val="87"/>
    <w:qFormat/>
    <w:uiPriority w:val="0"/>
  </w:style>
  <w:style w:type="character" w:customStyle="1" w:styleId="126">
    <w:name w:val="正文文本缩进 2 字符"/>
    <w:basedOn w:val="89"/>
    <w:link w:val="51"/>
    <w:qFormat/>
    <w:uiPriority w:val="0"/>
  </w:style>
  <w:style w:type="character" w:customStyle="1" w:styleId="127">
    <w:name w:val="正文文本缩进 3 字符"/>
    <w:basedOn w:val="89"/>
    <w:link w:val="70"/>
    <w:qFormat/>
    <w:uiPriority w:val="0"/>
    <w:rPr>
      <w:sz w:val="16"/>
      <w:szCs w:val="16"/>
    </w:rPr>
  </w:style>
  <w:style w:type="character" w:customStyle="1" w:styleId="128">
    <w:name w:val="注释标题 字符"/>
    <w:basedOn w:val="89"/>
    <w:link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自定义 814">
      <a:dk1>
        <a:srgbClr val="000000"/>
      </a:dk1>
      <a:lt1>
        <a:srgbClr val="FFFFFF"/>
      </a:lt1>
      <a:dk2>
        <a:srgbClr val="44546A"/>
      </a:dk2>
      <a:lt2>
        <a:srgbClr val="E7E6E6"/>
      </a:lt2>
      <a:accent1>
        <a:srgbClr val="FB7E48"/>
      </a:accent1>
      <a:accent2>
        <a:srgbClr val="EAB102"/>
      </a:accent2>
      <a:accent3>
        <a:srgbClr val="6FB23E"/>
      </a:accent3>
      <a:accent4>
        <a:srgbClr val="2DB5A7"/>
      </a:accent4>
      <a:accent5>
        <a:srgbClr val="3C71C8"/>
      </a:accent5>
      <a:accent6>
        <a:srgbClr val="E54C5E"/>
      </a:accent6>
      <a:hlink>
        <a:srgbClr val="0026E5"/>
      </a:hlink>
      <a:folHlink>
        <a:srgbClr val="7E1FAD"/>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tags>
    <s:tag s:spid="_x0000_s1026">
      <s:item s:name="docerheaderfootertag" s:val="background"/>
      <s:item s:name="docerheaderfootertag" s:val="pagenumfooter"/>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2674</Words>
  <Characters>2815</Characters>
  <Lines>0</Lines>
  <Paragraphs>0</Paragraphs>
  <TotalTime>0</TotalTime>
  <ScaleCrop>false</ScaleCrop>
  <LinksUpToDate>false</LinksUpToDate>
  <CharactersWithSpaces>2877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2025-03-25T01:51:00Z</dcterms:created>
  <dc:creator>WPS_1664800949</dc:creator>
  <cp:lastModifiedBy>孤独不苦1416034621</cp:lastModifiedBy>
  <dcterms:modified xsi:type="dcterms:W3CDTF">2026-08-23T03:26:44Z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216F937EBD9649D98F6047990692BB58_13</vt:lpwstr>
  </property>
  <property fmtid="{D5CDD505-2E9C-101B-9397-08002B2CF9AE}" pid="4" name="KSOTemplateDocerSaveRecord">
    <vt:lpwstr>eyJoZGlkIjoiMzEwNTM5NzYwMDRjMzkwZTVkZjY2ODkwMGIxNGU0OTUiLCJ1c2VySWQiOiIyNTA0NDk0MCJ9</vt:lpwstr>
  </property>
</Properties>
</file>