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注：</w:t>
      </w:r>
    </w:p>
    <w:p>
      <w:pPr>
        <w:numPr>
          <w:numId w:val="0"/>
        </w:numPr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eastAsia"/>
          <w:lang w:val="en-US" w:eastAsia="zh-CN"/>
        </w:rPr>
        <w:t>1、根据需求选择所需规则，格式</w:t>
      </w:r>
      <w:r>
        <w:rPr>
          <w:rFonts w:hint="eastAsia"/>
          <w:b/>
          <w:bCs/>
          <w:lang w:val="en-US" w:eastAsia="zh-CN"/>
        </w:rPr>
        <w:t>如下：</w:t>
      </w:r>
      <w:r>
        <w:rPr>
          <w:rFonts w:hint="eastAsia"/>
          <w:lang w:val="en-US" w:eastAsia="zh-CN"/>
        </w:rPr>
        <w:t>（~ 后有</w:t>
      </w:r>
      <w:r>
        <w:rPr>
          <w:rFonts w:hint="eastAsia"/>
          <w:color w:val="FF0000"/>
          <w:lang w:val="en-US" w:eastAsia="zh-CN"/>
        </w:rPr>
        <w:t>一个空格</w:t>
      </w:r>
      <w:r>
        <w:rPr>
          <w:rFonts w:hint="eastAsia"/>
          <w:lang w:val="en-US" w:eastAsia="zh-CN"/>
        </w:rPr>
        <w:t>，每条规则后面必须有</w:t>
      </w:r>
      <w:r>
        <w:rPr>
          <w:rFonts w:hint="eastAsia"/>
          <w:color w:val="FF0000"/>
          <w:lang w:val="en-US" w:eastAsia="zh-CN"/>
        </w:rPr>
        <w:t>一个英文分号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一条规则：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~ </w:t>
      </w:r>
      <w:r>
        <w:rPr>
          <w:rFonts w:hint="eastAsia"/>
        </w:rPr>
        <w:t>RULE_3_1_A_do_not_start_filename_with_underbar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多条规则：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~ </w:t>
      </w:r>
      <w:r>
        <w:rPr>
          <w:rFonts w:hint="eastAsia"/>
        </w:rPr>
        <w:t>RULE_3_1_A_do_not_start_filename_with_underbar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 RULE_3_2_B_do_not_use_same_filename_more_than_once;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———————————————————————————————————————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扩展规则如下：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1、~ RULE_3_3_A_start_function_name_with_is_or_has_when_return_bool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当返回值为布尔值的函数，其函数名要以is或者has开头</w:t>
      </w:r>
    </w:p>
    <w:p>
      <w:pPr>
        <w:numPr>
          <w:ilvl w:val="0"/>
          <w:numId w:val="0"/>
        </w:numPr>
        <w:ind w:left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drawing>
          <wp:inline distT="0" distB="0" distL="114300" distR="114300">
            <wp:extent cx="5916930" cy="2002155"/>
            <wp:effectExtent l="0" t="0" r="7620" b="1714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6930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2、~ RULE_4_1_B_indent_each_enum_item_in_enum_block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定义枚举类型时，每一个枚举里面的枚举项都要进行缩进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13075" cy="2400935"/>
            <wp:effectExtent l="0" t="0" r="1587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3075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3、~ RULE_4_1_B_locate_each_enum_item_in_seperate_line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定义枚举类型时，每一个单独的枚举项占一行，若一行中出现了两个或多个枚举项则会报错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209290" cy="2109470"/>
            <wp:effectExtent l="0" t="0" r="1016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4、~ RULE_4_1_C_align_long_function_parameter_list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当第一个</w:t>
      </w:r>
      <w:r>
        <w:rPr>
          <w:rFonts w:hint="eastAsia"/>
          <w:lang w:val="en-US" w:eastAsia="zh-CN"/>
        </w:rPr>
        <w:t>函数的</w:t>
      </w:r>
      <w:r>
        <w:rPr>
          <w:rFonts w:hint="default"/>
          <w:lang w:val="en-US" w:eastAsia="zh-CN"/>
        </w:rPr>
        <w:t>参数在多行中定义时，</w:t>
      </w:r>
      <w:r>
        <w:rPr>
          <w:rFonts w:hint="eastAsia"/>
          <w:lang w:val="en-US" w:eastAsia="zh-CN"/>
        </w:rPr>
        <w:t>从第二行开始，每一行的第一个参数对其第一行的第一个参数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516120" cy="2338705"/>
            <wp:effectExtent l="0" t="0" r="1778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6120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5、~ RULE_4_1_E_align_conditions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在if和while字句中，如果字句中的条件列表为多行，那么从第二行开始，每一个行的条件要对其第一行。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58565" cy="1833880"/>
            <wp:effectExtent l="0" t="0" r="1333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8565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6、~ RULE_4_2_A_A_space_around_operator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操作符周围应该使用空格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005830" cy="2440305"/>
            <wp:effectExtent l="0" t="0" r="13970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7、~ RULE_4_5_A_brace_for_namespace_should_be_located_in_seperate_line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名称空间的大括号应该位于单独的行中。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98775" cy="1863725"/>
            <wp:effectExtent l="0" t="0" r="1587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8775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8、~ </w:t>
      </w:r>
      <w:r>
        <w:rPr>
          <w:rFonts w:hint="default"/>
          <w:lang w:val="en-US" w:eastAsia="zh-CN"/>
        </w:rPr>
        <w:t>RULE_4_5_A_braces_for_function_definition_should_be_located_in_seperate_line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函数定义的大括号应该位于单独的行中。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192780" cy="2752725"/>
            <wp:effectExtent l="0" t="0" r="762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9、~ RULE_4_5_A_braces_for_type_definition_should_be_located_in_seperate_line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类型定义(class / struct / union / enum)的大括号应该位于单独的行中。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393690" cy="3157855"/>
            <wp:effectExtent l="0" t="0" r="1651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369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10、~ RULE_4_5_A_braces_inside_of_function_should_be_located_in_end_of_line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函数内部的大括号，应该位于每一行的结尾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023235" cy="3606165"/>
            <wp:effectExtent l="0" t="0" r="5715" b="133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11、~ RULE_4_5_A_indent_blocks_inside_of_function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在函数内部，每一对大括号里面的代码要进行缩进，使之包含在大括号里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355590" cy="3637915"/>
            <wp:effectExtent l="0" t="0" r="1651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5590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705860" cy="3044190"/>
            <wp:effectExtent l="0" t="0" r="889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86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12、~ RULE_4_5_A_matching_braces_inside_of_function_should_be_located_same_column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在函数内部，每一对大括号应该在同一列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180080" cy="3342005"/>
            <wp:effectExtent l="0" t="0" r="1270" b="1079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008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~ </w:t>
      </w:r>
      <w:r>
        <w:rPr>
          <w:rFonts w:hint="default"/>
          <w:lang w:val="en-US" w:eastAsia="zh-CN"/>
        </w:rPr>
        <w:t>RULE_5_2_C_provide_doxygen_namespace_comment_on_namespace_def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提供命名空间doxygen注释。它检查每个“名称空间”关键字前是否有doxygen sytle注释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822950" cy="2985135"/>
            <wp:effectExtent l="0" t="0" r="635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 RULE_5_2_C_provide_doxygen_struct_comment_on_struct_def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提供struct/union doxygen</w:t>
      </w:r>
      <w:r>
        <w:rPr>
          <w:rFonts w:hint="eastAsia"/>
          <w:lang w:val="en-US" w:eastAsia="zh-CN"/>
        </w:rPr>
        <w:t>风格的</w:t>
      </w:r>
      <w:r>
        <w:rPr>
          <w:rFonts w:hint="default"/>
          <w:lang w:val="en-US" w:eastAsia="zh-CN"/>
        </w:rPr>
        <w:t>注释。它检查每个结构</w:t>
      </w:r>
      <w:r>
        <w:rPr>
          <w:rFonts w:hint="eastAsia"/>
          <w:lang w:val="en-US" w:eastAsia="zh-CN"/>
        </w:rPr>
        <w:t>体</w:t>
      </w:r>
      <w:r>
        <w:rPr>
          <w:rFonts w:hint="default"/>
          <w:lang w:val="en-US" w:eastAsia="zh-CN"/>
        </w:rPr>
        <w:t>/联合</w:t>
      </w:r>
      <w:r>
        <w:rPr>
          <w:rFonts w:hint="eastAsia"/>
          <w:lang w:val="en-US" w:eastAsia="zh-CN"/>
        </w:rPr>
        <w:t>体</w:t>
      </w:r>
      <w:r>
        <w:rPr>
          <w:rFonts w:hint="default"/>
          <w:lang w:val="en-US" w:eastAsia="zh-CN"/>
        </w:rPr>
        <w:t>定义前面是否有doxygen sytle注释。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277360" cy="3086735"/>
            <wp:effectExtent l="0" t="0" r="8890" b="184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 RULE_6_2_A_do_not_use_system_dependent_type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不要使用依赖于系统的类型(short、long、int)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而是分别使用与系统无关的类型(int16_t、int64_t、int32_t)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324100" cy="1401445"/>
            <wp:effectExtent l="0" t="0" r="0" b="825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~ </w:t>
      </w:r>
      <w:r>
        <w:rPr>
          <w:rFonts w:hint="default"/>
          <w:lang w:val="en-US" w:eastAsia="zh-CN"/>
        </w:rPr>
        <w:t>RULE_6_4_B_initialize_first_item_of_enum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检查enum类型的第一项，并检查它是否已初始化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它检查第一个元素，并看到有= token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871470" cy="1912620"/>
            <wp:effectExtent l="0" t="0" r="5080" b="1143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147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 RULE_6_5_B_do_not_use_macro_for_constants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不要使用宏</w:t>
      </w:r>
      <w:r>
        <w:rPr>
          <w:rFonts w:hint="eastAsia"/>
          <w:lang w:val="en-US" w:eastAsia="zh-CN"/>
        </w:rPr>
        <w:t>常量</w:t>
      </w:r>
      <w:r>
        <w:rPr>
          <w:rFonts w:hint="default"/>
          <w:lang w:val="en-US" w:eastAsia="zh-CN"/>
        </w:rPr>
        <w:t>。相反，</w:t>
      </w:r>
      <w:r>
        <w:rPr>
          <w:rFonts w:hint="eastAsia"/>
          <w:lang w:val="en-US" w:eastAsia="zh-CN"/>
        </w:rPr>
        <w:t>可以</w:t>
      </w:r>
      <w:r>
        <w:rPr>
          <w:rFonts w:hint="default"/>
          <w:lang w:val="en-US" w:eastAsia="zh-CN"/>
        </w:rPr>
        <w:t>使用enum或const变量。不过，可以编写宏函数。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如果宏</w:t>
      </w:r>
      <w:r>
        <w:rPr>
          <w:rFonts w:hint="eastAsia"/>
          <w:lang w:val="en-US" w:eastAsia="zh-CN"/>
        </w:rPr>
        <w:t>定义是</w:t>
      </w:r>
      <w:r>
        <w:rPr>
          <w:rFonts w:hint="default"/>
          <w:lang w:val="en-US" w:eastAsia="zh-CN"/>
        </w:rPr>
        <w:t>以下划线开头，它认为这个宏是为特殊目的而定义的</w:t>
      </w:r>
      <w:r>
        <w:rPr>
          <w:rFonts w:hint="eastAsia"/>
          <w:lang w:val="en-US" w:eastAsia="zh-CN"/>
        </w:rPr>
        <w:t>，不会报错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079490" cy="1431290"/>
            <wp:effectExtent l="0" t="0" r="16510" b="165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7949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 RULE_7_1_B_A_do_not_use_double_assignment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不用对多个变量使用双重赋值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702300" cy="2517775"/>
            <wp:effectExtent l="0" t="0" r="12700" b="1587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~ </w:t>
      </w:r>
      <w:r>
        <w:rPr>
          <w:rFonts w:hint="default"/>
          <w:lang w:val="en-US" w:eastAsia="zh-CN"/>
        </w:rPr>
        <w:t>RULE_7_1_C_do_not_use_question_keyword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代码中不要使用三目运算符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?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785995" cy="2499995"/>
            <wp:effectExtent l="0" t="0" r="14605" b="1460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5995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 RULE_8_1_A_provide_file_info_comment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提供代码信息注释，包括版权信息，并且这些注释在代码文件的开头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772150" cy="1846580"/>
            <wp:effectExtent l="0" t="0" r="0" b="127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505960" cy="3448050"/>
            <wp:effectExtent l="0" t="0" r="889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596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~ </w:t>
      </w:r>
      <w:r>
        <w:rPr>
          <w:rFonts w:hint="default"/>
          <w:lang w:val="en-US" w:eastAsia="zh-CN"/>
        </w:rPr>
        <w:t>RULE_9_1_A_do_not_use_hardcorded_include_path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头文件路径不要使用绝对路径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719445" cy="1223010"/>
            <wp:effectExtent l="0" t="0" r="14605" b="1524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19445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 RULE_9_2_D_use_reentrant_function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使用可重入函数，不要使用不可重入函数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922645" cy="2607945"/>
            <wp:effectExtent l="0" t="0" r="1905" b="190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22645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 RULE_10_1_A_do_not_use_bufferoverflow_risky_function_for_unix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不要使用unix环境下缓冲区溢出危险函数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770120" cy="2261870"/>
            <wp:effectExtent l="0" t="0" r="11430" b="508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bookmarkStart w:id="0" w:name="OLE_LINK4"/>
      <w:r>
        <w:rPr>
          <w:rFonts w:hint="eastAsia"/>
          <w:lang w:val="en-US" w:eastAsia="zh-CN"/>
        </w:rPr>
        <w:t>~ RULE_10_1_B_do_not_use_bufferoverflow_risky_function_for_windows</w:t>
      </w:r>
    </w:p>
    <w:bookmarkEnd w:id="0"/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不要使用windows环境下缓冲区溢出危险函数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176520" cy="3487420"/>
            <wp:effectExtent l="0" t="0" r="5080" b="1778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76520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654425" cy="2813685"/>
            <wp:effectExtent l="0" t="0" r="3175" b="571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4425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70A0F2"/>
    <w:multiLevelType w:val="singleLevel"/>
    <w:tmpl w:val="F170A0F2"/>
    <w:lvl w:ilvl="0" w:tentative="0">
      <w:start w:val="1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A4684"/>
    <w:rsid w:val="01002CBC"/>
    <w:rsid w:val="010634A0"/>
    <w:rsid w:val="01596821"/>
    <w:rsid w:val="033A6113"/>
    <w:rsid w:val="03846C83"/>
    <w:rsid w:val="04B63EE4"/>
    <w:rsid w:val="058A384C"/>
    <w:rsid w:val="07351A19"/>
    <w:rsid w:val="07D02668"/>
    <w:rsid w:val="08DD0E64"/>
    <w:rsid w:val="08F86329"/>
    <w:rsid w:val="09FB27E8"/>
    <w:rsid w:val="0AAE0353"/>
    <w:rsid w:val="0C532B3B"/>
    <w:rsid w:val="0D213B8C"/>
    <w:rsid w:val="0E5D3E35"/>
    <w:rsid w:val="0F53102F"/>
    <w:rsid w:val="0F6E4E0D"/>
    <w:rsid w:val="101B0C0F"/>
    <w:rsid w:val="115751EC"/>
    <w:rsid w:val="119A4BA1"/>
    <w:rsid w:val="12846F43"/>
    <w:rsid w:val="14842CA2"/>
    <w:rsid w:val="150A3D4E"/>
    <w:rsid w:val="156B7628"/>
    <w:rsid w:val="15992FF5"/>
    <w:rsid w:val="15A55F3D"/>
    <w:rsid w:val="164B20BF"/>
    <w:rsid w:val="187055AF"/>
    <w:rsid w:val="19F10DB7"/>
    <w:rsid w:val="1A3967FB"/>
    <w:rsid w:val="1A810768"/>
    <w:rsid w:val="1B0D55DA"/>
    <w:rsid w:val="1B2C0504"/>
    <w:rsid w:val="1B7F02DA"/>
    <w:rsid w:val="1BBF0B08"/>
    <w:rsid w:val="1C46049C"/>
    <w:rsid w:val="1D5210EC"/>
    <w:rsid w:val="1D817C1E"/>
    <w:rsid w:val="1DC4169A"/>
    <w:rsid w:val="20792B3D"/>
    <w:rsid w:val="22673E3D"/>
    <w:rsid w:val="22C922FA"/>
    <w:rsid w:val="23450BBA"/>
    <w:rsid w:val="23684591"/>
    <w:rsid w:val="249E0A86"/>
    <w:rsid w:val="25EB6551"/>
    <w:rsid w:val="2793326B"/>
    <w:rsid w:val="2A484DAF"/>
    <w:rsid w:val="2B84602B"/>
    <w:rsid w:val="2C4464D3"/>
    <w:rsid w:val="2C504C40"/>
    <w:rsid w:val="2DDD6FF0"/>
    <w:rsid w:val="2E1E5E18"/>
    <w:rsid w:val="2E884EBC"/>
    <w:rsid w:val="2E9D6A99"/>
    <w:rsid w:val="2FC46FFE"/>
    <w:rsid w:val="318C4816"/>
    <w:rsid w:val="31A904B2"/>
    <w:rsid w:val="31B52F56"/>
    <w:rsid w:val="32834550"/>
    <w:rsid w:val="33083073"/>
    <w:rsid w:val="34693B90"/>
    <w:rsid w:val="35BA1716"/>
    <w:rsid w:val="363D72B7"/>
    <w:rsid w:val="36BB2F81"/>
    <w:rsid w:val="36DE3B29"/>
    <w:rsid w:val="374D39FD"/>
    <w:rsid w:val="377E0C16"/>
    <w:rsid w:val="39375615"/>
    <w:rsid w:val="3A263DCB"/>
    <w:rsid w:val="3A714A4A"/>
    <w:rsid w:val="3ACA0FB3"/>
    <w:rsid w:val="3B46493A"/>
    <w:rsid w:val="3C8140E2"/>
    <w:rsid w:val="3C9A78D1"/>
    <w:rsid w:val="3D3D296E"/>
    <w:rsid w:val="3E975951"/>
    <w:rsid w:val="401B571E"/>
    <w:rsid w:val="409B055F"/>
    <w:rsid w:val="425A77B5"/>
    <w:rsid w:val="427A5478"/>
    <w:rsid w:val="42E03E0A"/>
    <w:rsid w:val="430E7CCD"/>
    <w:rsid w:val="43685097"/>
    <w:rsid w:val="43A46077"/>
    <w:rsid w:val="443B62D3"/>
    <w:rsid w:val="455F0B1A"/>
    <w:rsid w:val="47A15051"/>
    <w:rsid w:val="47A3424E"/>
    <w:rsid w:val="47D27A11"/>
    <w:rsid w:val="48260990"/>
    <w:rsid w:val="48946DF8"/>
    <w:rsid w:val="48BA68B5"/>
    <w:rsid w:val="48C37C8F"/>
    <w:rsid w:val="490B59F1"/>
    <w:rsid w:val="491F107E"/>
    <w:rsid w:val="4A19004A"/>
    <w:rsid w:val="4E9447C8"/>
    <w:rsid w:val="4EEA7180"/>
    <w:rsid w:val="4F4819A9"/>
    <w:rsid w:val="50863F22"/>
    <w:rsid w:val="50AD1CFF"/>
    <w:rsid w:val="51DB1D2A"/>
    <w:rsid w:val="51F127A3"/>
    <w:rsid w:val="535A20FA"/>
    <w:rsid w:val="5378048A"/>
    <w:rsid w:val="550D0F67"/>
    <w:rsid w:val="553D1068"/>
    <w:rsid w:val="56D406E3"/>
    <w:rsid w:val="599F3CE6"/>
    <w:rsid w:val="59A37B38"/>
    <w:rsid w:val="59AB361A"/>
    <w:rsid w:val="59E40DB3"/>
    <w:rsid w:val="5AB01245"/>
    <w:rsid w:val="5B714204"/>
    <w:rsid w:val="5CB143B8"/>
    <w:rsid w:val="5CDB4742"/>
    <w:rsid w:val="5CE42677"/>
    <w:rsid w:val="5D7C1E8C"/>
    <w:rsid w:val="5E8B0B9A"/>
    <w:rsid w:val="5F246DA8"/>
    <w:rsid w:val="60C5512C"/>
    <w:rsid w:val="622A51AE"/>
    <w:rsid w:val="63B22FC2"/>
    <w:rsid w:val="64F4273E"/>
    <w:rsid w:val="65275091"/>
    <w:rsid w:val="65824031"/>
    <w:rsid w:val="66E04606"/>
    <w:rsid w:val="69FD6A24"/>
    <w:rsid w:val="6B251296"/>
    <w:rsid w:val="6B2546AB"/>
    <w:rsid w:val="6B6C37E9"/>
    <w:rsid w:val="6CA431CF"/>
    <w:rsid w:val="6CD4533D"/>
    <w:rsid w:val="6D1E3465"/>
    <w:rsid w:val="6D2306F7"/>
    <w:rsid w:val="6D2707F5"/>
    <w:rsid w:val="6D313F8A"/>
    <w:rsid w:val="6D5E4B9D"/>
    <w:rsid w:val="6D716E01"/>
    <w:rsid w:val="6E5102AE"/>
    <w:rsid w:val="6EFC5BA9"/>
    <w:rsid w:val="6F6A36FA"/>
    <w:rsid w:val="6F6E244F"/>
    <w:rsid w:val="6F907375"/>
    <w:rsid w:val="70512A48"/>
    <w:rsid w:val="706F75B5"/>
    <w:rsid w:val="70A44DC6"/>
    <w:rsid w:val="70C860C1"/>
    <w:rsid w:val="71151785"/>
    <w:rsid w:val="725079A9"/>
    <w:rsid w:val="7613217B"/>
    <w:rsid w:val="764C69DE"/>
    <w:rsid w:val="7658075A"/>
    <w:rsid w:val="779E3419"/>
    <w:rsid w:val="78EB192A"/>
    <w:rsid w:val="78EE1E50"/>
    <w:rsid w:val="794D1AD1"/>
    <w:rsid w:val="7A281A10"/>
    <w:rsid w:val="7A2D3438"/>
    <w:rsid w:val="7B884880"/>
    <w:rsid w:val="7C052964"/>
    <w:rsid w:val="7C3B0C7A"/>
    <w:rsid w:val="7C88394A"/>
    <w:rsid w:val="7D447373"/>
    <w:rsid w:val="7DA169BB"/>
    <w:rsid w:val="7E6E4578"/>
    <w:rsid w:val="7E8B5ADE"/>
    <w:rsid w:val="7EAB072C"/>
    <w:rsid w:val="7F54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当你</dc:creator>
  <cp:lastModifiedBy>Los</cp:lastModifiedBy>
  <dcterms:modified xsi:type="dcterms:W3CDTF">2019-05-01T10:53:24Z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