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B9425" w14:textId="398BE71A" w:rsidR="006A0E90" w:rsidRPr="004C0D67" w:rsidRDefault="009C48F1" w:rsidP="004C0D67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4C0D67">
        <w:rPr>
          <w:rFonts w:ascii="宋体" w:eastAsia="宋体" w:hAnsi="宋体" w:hint="eastAsia"/>
          <w:sz w:val="28"/>
          <w:szCs w:val="28"/>
        </w:rPr>
        <w:t>托克马克磁诊断实验报告</w:t>
      </w:r>
    </w:p>
    <w:p w14:paraId="1873A476" w14:textId="0D67879A" w:rsidR="009C48F1" w:rsidRPr="004C0D67" w:rsidRDefault="009C48F1" w:rsidP="004C0D67">
      <w:pPr>
        <w:spacing w:line="360" w:lineRule="auto"/>
        <w:rPr>
          <w:rFonts w:ascii="宋体" w:eastAsia="宋体" w:hAnsi="宋体"/>
          <w:sz w:val="28"/>
          <w:szCs w:val="28"/>
        </w:rPr>
      </w:pPr>
      <w:r w:rsidRPr="004C0D67">
        <w:rPr>
          <w:rFonts w:ascii="宋体" w:eastAsia="宋体" w:hAnsi="宋体" w:hint="eastAsia"/>
          <w:sz w:val="28"/>
          <w:szCs w:val="28"/>
        </w:rPr>
        <w:t>1实验目的</w:t>
      </w:r>
    </w:p>
    <w:p w14:paraId="6C26E68C" w14:textId="59ECBDA5" w:rsidR="009C48F1" w:rsidRPr="004C0D67" w:rsidRDefault="009C48F1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了解罗科夫斯基线圈、磁通环和磁探针分别测量等离子体电流、磁通和磁场等参数的原理</w:t>
      </w:r>
      <w:r w:rsidR="004C0D67">
        <w:rPr>
          <w:rFonts w:ascii="宋体" w:eastAsia="宋体" w:hAnsi="宋体" w:hint="eastAsia"/>
          <w:szCs w:val="21"/>
        </w:rPr>
        <w:t>。</w:t>
      </w:r>
    </w:p>
    <w:p w14:paraId="77A267FC" w14:textId="6A34591A" w:rsidR="009C48F1" w:rsidRPr="004C0D67" w:rsidRDefault="009C48F1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了解磁诊断信号的校准和标定方法，并对实验数据进行处理从而定性得到等离子体的位置和运动信息</w:t>
      </w:r>
      <w:r w:rsidR="004C0D67">
        <w:rPr>
          <w:rFonts w:ascii="宋体" w:eastAsia="宋体" w:hAnsi="宋体" w:hint="eastAsia"/>
          <w:szCs w:val="21"/>
        </w:rPr>
        <w:t>。</w:t>
      </w:r>
    </w:p>
    <w:p w14:paraId="12DB24CE" w14:textId="64FA91B3" w:rsidR="009C48F1" w:rsidRPr="004C0D67" w:rsidRDefault="009C48F1" w:rsidP="004C0D67">
      <w:pPr>
        <w:spacing w:line="360" w:lineRule="auto"/>
        <w:rPr>
          <w:rFonts w:ascii="宋体" w:eastAsia="宋体" w:hAnsi="宋体"/>
          <w:sz w:val="28"/>
          <w:szCs w:val="28"/>
        </w:rPr>
      </w:pPr>
      <w:r w:rsidRPr="004C0D67">
        <w:rPr>
          <w:rFonts w:ascii="宋体" w:eastAsia="宋体" w:hAnsi="宋体" w:hint="eastAsia"/>
          <w:sz w:val="28"/>
          <w:szCs w:val="28"/>
        </w:rPr>
        <w:t>2实验内容</w:t>
      </w:r>
    </w:p>
    <w:p w14:paraId="528EF84F" w14:textId="5AC06905" w:rsidR="009C48F1" w:rsidRPr="004C0D67" w:rsidRDefault="009C48F1" w:rsidP="004C0D67">
      <w:pPr>
        <w:spacing w:line="360" w:lineRule="auto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2</w:t>
      </w:r>
      <w:r w:rsidRPr="004C0D67">
        <w:rPr>
          <w:rFonts w:ascii="宋体" w:eastAsia="宋体" w:hAnsi="宋体"/>
          <w:szCs w:val="21"/>
        </w:rPr>
        <w:t xml:space="preserve">.1 </w:t>
      </w:r>
      <w:r w:rsidRPr="004C0D67">
        <w:rPr>
          <w:rFonts w:ascii="宋体" w:eastAsia="宋体" w:hAnsi="宋体" w:hint="eastAsia"/>
          <w:szCs w:val="21"/>
        </w:rPr>
        <w:t>使用罗可夫斯基线圈的原始信号获得等离子体电流波形。</w:t>
      </w:r>
    </w:p>
    <w:p w14:paraId="3952E66E" w14:textId="6C1CED2F" w:rsidR="009C48F1" w:rsidRPr="004C0D67" w:rsidRDefault="009C48F1" w:rsidP="004C0D67">
      <w:pPr>
        <w:pStyle w:val="a3"/>
        <w:spacing w:line="360" w:lineRule="auto"/>
        <w:jc w:val="center"/>
        <w:rPr>
          <w:sz w:val="21"/>
          <w:szCs w:val="21"/>
        </w:rPr>
      </w:pPr>
      <w:r w:rsidRPr="004C0D67">
        <w:rPr>
          <w:noProof/>
          <w:sz w:val="21"/>
          <w:szCs w:val="21"/>
        </w:rPr>
        <w:drawing>
          <wp:inline distT="0" distB="0" distL="0" distR="0" wp14:anchorId="1BF5A1F5" wp14:editId="5C7F975F">
            <wp:extent cx="5274310" cy="2856865"/>
            <wp:effectExtent l="0" t="0" r="2540" b="635"/>
            <wp:docPr id="1227112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F639" w14:textId="7DDC68D6" w:rsidR="009C48F1" w:rsidRPr="004C0D67" w:rsidRDefault="009C48F1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图1</w:t>
      </w:r>
      <w:r w:rsidRPr="004C0D67">
        <w:rPr>
          <w:rFonts w:ascii="宋体" w:eastAsia="宋体" w:hAnsi="宋体"/>
          <w:szCs w:val="21"/>
        </w:rPr>
        <w:t xml:space="preserve"> </w:t>
      </w:r>
      <w:r w:rsidRPr="004C0D67">
        <w:rPr>
          <w:rFonts w:ascii="宋体" w:eastAsia="宋体" w:hAnsi="宋体" w:hint="eastAsia"/>
          <w:szCs w:val="21"/>
        </w:rPr>
        <w:t>原始信号</w:t>
      </w:r>
    </w:p>
    <w:p w14:paraId="4F47BAF0" w14:textId="67DCFD66" w:rsidR="009C48F1" w:rsidRPr="004C0D67" w:rsidRDefault="00EF5BAF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/>
          <w:szCs w:val="21"/>
        </w:rPr>
        <w:t>穿越罗科夫斯基线圈的磁通量将随等离子体电流的变化而变化，并在线圈两端产生感应电动势。</w:t>
      </w:r>
    </w:p>
    <w:p w14:paraId="49EE4341" w14:textId="34C3FD1C" w:rsidR="009C48F1" w:rsidRPr="004C0D67" w:rsidRDefault="004C0D67" w:rsidP="004C0D67">
      <w:pPr>
        <w:spacing w:line="360" w:lineRule="auto"/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ε=-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NA</m:t>
                  </m:r>
                  <m:r>
                    <w:rPr>
                      <w:rFonts w:ascii="Cambria Math" w:eastAsia="宋体" w:hAnsi="Cambria Math"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Cs w:val="21"/>
                </w:rPr>
                <m:t>2π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r</m:t>
              </m:r>
            </m:den>
          </m:f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  <m:sSub>
                <m:sSub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  <m:r>
                <w:rPr>
                  <w:rFonts w:ascii="Cambria Math" w:eastAsia="宋体" w:hAnsi="Cambria Math"/>
                  <w:szCs w:val="21"/>
                </w:rPr>
                <m:t>t</m:t>
              </m:r>
            </m:den>
          </m:f>
        </m:oMath>
      </m:oMathPara>
    </w:p>
    <w:p w14:paraId="370CE573" w14:textId="7897B318" w:rsidR="00EF5BAF" w:rsidRPr="004C0D67" w:rsidRDefault="00EF5BAF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式中</w:t>
      </w:r>
      <m:oMath>
        <m:r>
          <w:rPr>
            <w:rFonts w:ascii="Cambria Math" w:eastAsia="宋体" w:hAnsi="Cambria Math"/>
            <w:szCs w:val="21"/>
          </w:rPr>
          <m:t>N</m:t>
        </m:r>
      </m:oMath>
      <w:r w:rsidRPr="004C0D67">
        <w:rPr>
          <w:rFonts w:ascii="宋体" w:eastAsia="宋体" w:hAnsi="宋体"/>
          <w:szCs w:val="21"/>
        </w:rPr>
        <w:t>是罗科夫斯基线圈的匝数，</w:t>
      </w:r>
      <m:oMath>
        <m:r>
          <w:rPr>
            <w:rFonts w:ascii="Cambria Math" w:eastAsia="宋体" w:hAnsi="Cambria Math"/>
            <w:szCs w:val="21"/>
          </w:rPr>
          <m:t>A</m:t>
        </m:r>
      </m:oMath>
      <w:r w:rsidRPr="004C0D67">
        <w:rPr>
          <w:rFonts w:ascii="宋体" w:eastAsia="宋体" w:hAnsi="宋体"/>
          <w:szCs w:val="21"/>
        </w:rPr>
        <w:t>是截面积，</w:t>
      </w:r>
      <m:oMath>
        <m:r>
          <w:rPr>
            <w:rFonts w:ascii="Cambria Math" w:eastAsia="宋体" w:hAnsi="Cambria Math"/>
            <w:szCs w:val="21"/>
          </w:rPr>
          <m:t>r</m:t>
        </m:r>
      </m:oMath>
      <w:r w:rsidRPr="004C0D67">
        <w:rPr>
          <w:rFonts w:ascii="宋体" w:eastAsia="宋体" w:hAnsi="宋体"/>
          <w:szCs w:val="21"/>
        </w:rPr>
        <w:t>是罗科夫斯基线圈大环的半径，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 w:rsidRPr="004C0D67">
        <w:rPr>
          <w:rFonts w:ascii="宋体" w:eastAsia="宋体" w:hAnsi="宋体"/>
          <w:szCs w:val="21"/>
        </w:rPr>
        <w:t>是穿越罗科夫斯基线圈大环截面的电流。可以看出，只需对感应电动势</w:t>
      </w:r>
      <m:oMath>
        <m:r>
          <w:rPr>
            <w:rFonts w:ascii="Cambria Math" w:eastAsia="宋体" w:hAnsi="Cambria Math"/>
            <w:szCs w:val="21"/>
          </w:rPr>
          <m:t>ε</m:t>
        </m:r>
      </m:oMath>
      <w:r w:rsidRPr="004C0D67">
        <w:rPr>
          <w:rFonts w:ascii="宋体" w:eastAsia="宋体" w:hAnsi="宋体"/>
          <w:szCs w:val="21"/>
        </w:rPr>
        <w:t>进行积分，便可得到电流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 w:rsidRPr="004C0D67">
        <w:rPr>
          <w:rFonts w:ascii="宋体" w:eastAsia="宋体" w:hAnsi="宋体"/>
          <w:szCs w:val="21"/>
        </w:rPr>
        <w:t>。</w:t>
      </w:r>
    </w:p>
    <w:p w14:paraId="069C25B8" w14:textId="70F6A606" w:rsidR="00EF5BAF" w:rsidRPr="004C0D67" w:rsidRDefault="00EF5BAF" w:rsidP="004C0D67">
      <w:pPr>
        <w:pStyle w:val="a3"/>
        <w:spacing w:line="360" w:lineRule="auto"/>
        <w:jc w:val="center"/>
        <w:rPr>
          <w:sz w:val="21"/>
          <w:szCs w:val="21"/>
        </w:rPr>
      </w:pPr>
      <w:r w:rsidRPr="004C0D67">
        <w:rPr>
          <w:noProof/>
          <w:sz w:val="21"/>
          <w:szCs w:val="21"/>
        </w:rPr>
        <w:lastRenderedPageBreak/>
        <w:drawing>
          <wp:inline distT="0" distB="0" distL="0" distR="0" wp14:anchorId="0240AF92" wp14:editId="6F098D53">
            <wp:extent cx="5274310" cy="2856865"/>
            <wp:effectExtent l="0" t="0" r="2540" b="635"/>
            <wp:docPr id="8955127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C9C8" w14:textId="5235D3A9" w:rsidR="00EF5BAF" w:rsidRPr="004C0D67" w:rsidRDefault="00EF5BAF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图2</w:t>
      </w:r>
      <w:r w:rsidRPr="004C0D67">
        <w:rPr>
          <w:rFonts w:ascii="宋体" w:eastAsia="宋体" w:hAnsi="宋体"/>
          <w:szCs w:val="21"/>
        </w:rPr>
        <w:t xml:space="preserve"> </w:t>
      </w:r>
      <w:r w:rsidRPr="004C0D67">
        <w:rPr>
          <w:rFonts w:ascii="宋体" w:eastAsia="宋体" w:hAnsi="宋体" w:hint="eastAsia"/>
          <w:szCs w:val="21"/>
        </w:rPr>
        <w:t>积分后</w:t>
      </w:r>
    </w:p>
    <w:p w14:paraId="5C54E94F" w14:textId="6386652E" w:rsidR="00EF5BAF" w:rsidRPr="004C0D67" w:rsidRDefault="00EF5BAF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由于罗科夫斯基线圈围绕等离子体一圈，即使采取了逆向并联回线等措施</w:t>
      </w:r>
      <w:r w:rsidRPr="004C0D67">
        <w:rPr>
          <w:rFonts w:ascii="宋体" w:eastAsia="宋体" w:hAnsi="宋体"/>
          <w:szCs w:val="21"/>
        </w:rPr>
        <w:t>,仍然可以显著地感应到环向磁场。积分后的罗科夫斯基线圈信号与环向磁场信号呈线性关系，波形相似，只是方向相反。在环向磁场达到最大值的时刻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cr m:val="fraktur"/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</m:oMath>
      <w:r w:rsidRPr="004C0D67">
        <w:rPr>
          <w:rFonts w:ascii="宋体" w:eastAsia="宋体" w:hAnsi="宋体"/>
          <w:szCs w:val="21"/>
        </w:rPr>
        <w:t>，读取环向磁场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</m:sub>
        </m:sSub>
        <m:r>
          <w:rPr>
            <w:rFonts w:ascii="Cambria Math" w:eastAsia="宋体" w:hAnsi="Cambria Math"/>
            <w:szCs w:val="21"/>
          </w:rPr>
          <m:t>(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cr m:val="fraktur"/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w:rPr>
            <w:rFonts w:ascii="Cambria Math" w:eastAsia="宋体" w:hAnsi="Cambria Math"/>
            <w:szCs w:val="21"/>
          </w:rPr>
          <m:t>)</m:t>
        </m:r>
      </m:oMath>
      <w:r w:rsidRPr="004C0D67">
        <w:rPr>
          <w:rFonts w:ascii="宋体" w:eastAsia="宋体" w:hAnsi="宋体"/>
          <w:szCs w:val="21"/>
        </w:rPr>
        <w:t>和罗科夫斯基线圈信号的积</w:t>
      </w:r>
      <w:r w:rsidRPr="004C0D67">
        <w:rPr>
          <w:rFonts w:ascii="宋体" w:eastAsia="宋体" w:hAnsi="宋体" w:hint="eastAsia"/>
          <w:szCs w:val="21"/>
        </w:rPr>
        <w:t>分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RaW</m:t>
            </m:r>
          </m:sub>
        </m:sSub>
        <m:r>
          <w:rPr>
            <w:rFonts w:ascii="Cambria Math" w:eastAsia="宋体" w:hAnsi="Cambria Math"/>
            <w:szCs w:val="21"/>
          </w:rPr>
          <m:t>(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w:rPr>
            <w:rFonts w:ascii="Cambria Math" w:eastAsia="宋体" w:hAnsi="Cambria Math"/>
            <w:szCs w:val="21"/>
          </w:rPr>
          <m:t>)</m:t>
        </m:r>
      </m:oMath>
      <w:r w:rsidRPr="004C0D67">
        <w:rPr>
          <w:rFonts w:ascii="宋体" w:eastAsia="宋体" w:hAnsi="宋体"/>
          <w:szCs w:val="21"/>
        </w:rPr>
        <w:t>，进行简单的运算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Mod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RaW</m:t>
            </m:r>
          </m:sub>
        </m:sSub>
        <m:r>
          <w:rPr>
            <w:rFonts w:ascii="Cambria Math" w:eastAsia="宋体" w:hAnsi="Cambria Math"/>
            <w:szCs w:val="21"/>
          </w:rPr>
          <m:t>(t)+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P</m:t>
                </m:r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RaW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)</m:t>
            </m:r>
          </m:den>
        </m:f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RaW</m:t>
            </m:r>
          </m:sub>
        </m:sSub>
        <m:r>
          <w:rPr>
            <w:rFonts w:ascii="Cambria Math" w:eastAsia="宋体" w:hAnsi="Cambria Math"/>
            <w:szCs w:val="21"/>
          </w:rPr>
          <m:t>(t)</m:t>
        </m:r>
      </m:oMath>
      <w:r w:rsidRPr="004C0D67">
        <w:rPr>
          <w:rFonts w:ascii="宋体" w:eastAsia="宋体" w:hAnsi="宋体"/>
          <w:szCs w:val="21"/>
        </w:rPr>
        <w:t>，即可得到去除环向磁场分量后的等离子体电流。</w:t>
      </w:r>
    </w:p>
    <w:p w14:paraId="51316557" w14:textId="6EE7C6BF" w:rsidR="00EF5BAF" w:rsidRPr="004C0D67" w:rsidRDefault="00DA3174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/>
          <w:noProof/>
          <w:szCs w:val="21"/>
        </w:rPr>
        <w:drawing>
          <wp:inline distT="0" distB="0" distL="0" distR="0" wp14:anchorId="75DE84B6" wp14:editId="4AE7D6DB">
            <wp:extent cx="5274310" cy="3757295"/>
            <wp:effectExtent l="0" t="0" r="2540" b="0"/>
            <wp:docPr id="17179694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F730" w14:textId="2DF1BD67" w:rsidR="00DA3174" w:rsidRPr="004C0D67" w:rsidRDefault="00DA3174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lastRenderedPageBreak/>
        <w:t>图3</w:t>
      </w:r>
      <w:r w:rsidRPr="004C0D67">
        <w:rPr>
          <w:rFonts w:ascii="宋体" w:eastAsia="宋体" w:hAnsi="宋体"/>
          <w:szCs w:val="21"/>
        </w:rPr>
        <w:t xml:space="preserve"> </w:t>
      </w:r>
      <w:r w:rsidRPr="004C0D67">
        <w:rPr>
          <w:rFonts w:ascii="宋体" w:eastAsia="宋体" w:hAnsi="宋体" w:hint="eastAsia"/>
          <w:szCs w:val="21"/>
        </w:rPr>
        <w:t>积分公式</w:t>
      </w:r>
    </w:p>
    <w:p w14:paraId="33113C1A" w14:textId="7AA0CBA8" w:rsidR="00DA3174" w:rsidRPr="004C0D67" w:rsidRDefault="00DA3174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如图，运算公式为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Mod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RaW</m:t>
            </m:r>
          </m:sub>
        </m:sSub>
        <m:r>
          <w:rPr>
            <w:rFonts w:ascii="Cambria Math" w:eastAsia="宋体" w:hAnsi="Cambria Math"/>
            <w:szCs w:val="21"/>
          </w:rPr>
          <m:t>(t)+0.000069748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P</m:t>
            </m:r>
            <m:r>
              <w:rPr>
                <w:rFonts w:ascii="Cambria Math" w:eastAsia="宋体" w:hAnsi="Cambria Math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RaW</m:t>
            </m:r>
          </m:sub>
        </m:sSub>
        <m:r>
          <w:rPr>
            <w:rFonts w:ascii="Cambria Math" w:eastAsia="宋体" w:hAnsi="Cambria Math"/>
            <w:szCs w:val="21"/>
          </w:rPr>
          <m:t>(t)</m:t>
        </m:r>
      </m:oMath>
      <w:r w:rsidR="009E54E8" w:rsidRPr="004C0D67">
        <w:rPr>
          <w:rFonts w:ascii="宋体" w:eastAsia="宋体" w:hAnsi="宋体" w:hint="eastAsia"/>
          <w:szCs w:val="21"/>
        </w:rPr>
        <w:t>。</w:t>
      </w:r>
    </w:p>
    <w:p w14:paraId="0315EF33" w14:textId="3394C9EA" w:rsidR="009E54E8" w:rsidRPr="004C0D67" w:rsidRDefault="009E54E8" w:rsidP="004C0D67">
      <w:pPr>
        <w:pStyle w:val="a3"/>
        <w:spacing w:line="360" w:lineRule="auto"/>
        <w:jc w:val="center"/>
        <w:rPr>
          <w:sz w:val="21"/>
          <w:szCs w:val="21"/>
        </w:rPr>
      </w:pPr>
      <w:r w:rsidRPr="004C0D67">
        <w:rPr>
          <w:noProof/>
          <w:sz w:val="21"/>
          <w:szCs w:val="21"/>
        </w:rPr>
        <w:drawing>
          <wp:inline distT="0" distB="0" distL="0" distR="0" wp14:anchorId="3C1EC26F" wp14:editId="6638FD75">
            <wp:extent cx="5274310" cy="2856865"/>
            <wp:effectExtent l="0" t="0" r="2540" b="635"/>
            <wp:docPr id="835950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8747" w14:textId="4D684028" w:rsidR="009E54E8" w:rsidRPr="004C0D67" w:rsidRDefault="009E54E8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图4</w:t>
      </w:r>
      <w:r w:rsidRPr="004C0D67">
        <w:rPr>
          <w:rFonts w:ascii="宋体" w:eastAsia="宋体" w:hAnsi="宋体"/>
          <w:szCs w:val="21"/>
        </w:rPr>
        <w:t xml:space="preserve"> </w:t>
      </w:r>
      <w:r w:rsidRPr="004C0D67">
        <w:rPr>
          <w:rFonts w:ascii="宋体" w:eastAsia="宋体" w:hAnsi="宋体" w:hint="eastAsia"/>
          <w:szCs w:val="21"/>
        </w:rPr>
        <w:t>处理后的波形</w:t>
      </w:r>
    </w:p>
    <w:p w14:paraId="23618A52" w14:textId="77777777" w:rsidR="00241A71" w:rsidRPr="00241A71" w:rsidRDefault="00241A71" w:rsidP="004C0D67">
      <w:pPr>
        <w:spacing w:line="360" w:lineRule="auto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2</w:t>
      </w:r>
      <w:r w:rsidRPr="004C0D67">
        <w:rPr>
          <w:rFonts w:ascii="宋体" w:eastAsia="宋体" w:hAnsi="宋体"/>
          <w:szCs w:val="21"/>
        </w:rPr>
        <w:t>.2</w:t>
      </w:r>
      <w:r w:rsidRPr="00241A71">
        <w:rPr>
          <w:rFonts w:ascii="宋体" w:eastAsia="宋体" w:hAnsi="宋体" w:hint="eastAsia"/>
          <w:szCs w:val="21"/>
        </w:rPr>
        <w:t>根据两组磁探针的同频率信号的相位差，分析某种等离子体扰动环向运动的速度</w:t>
      </w:r>
    </w:p>
    <w:p w14:paraId="3DE3C63E" w14:textId="1EFEC875" w:rsidR="009E54E8" w:rsidRPr="004C0D67" w:rsidRDefault="00B075D8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/>
          <w:noProof/>
          <w:szCs w:val="21"/>
        </w:rPr>
        <w:drawing>
          <wp:inline distT="0" distB="0" distL="0" distR="0" wp14:anchorId="2F5CE4BB" wp14:editId="4B79D80D">
            <wp:extent cx="5274310" cy="2434590"/>
            <wp:effectExtent l="0" t="0" r="2540" b="3810"/>
            <wp:docPr id="1457756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56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877" w14:textId="17831C8A" w:rsidR="00B075D8" w:rsidRPr="004C0D67" w:rsidRDefault="00B075D8" w:rsidP="004C0D6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图5</w:t>
      </w:r>
      <w:r w:rsidRPr="004C0D67">
        <w:rPr>
          <w:rFonts w:ascii="宋体" w:eastAsia="宋体" w:hAnsi="宋体"/>
          <w:szCs w:val="21"/>
        </w:rPr>
        <w:t xml:space="preserve"> </w:t>
      </w:r>
      <w:r w:rsidRPr="004C0D67">
        <w:rPr>
          <w:rFonts w:ascii="宋体" w:eastAsia="宋体" w:hAnsi="宋体" w:hint="eastAsia"/>
          <w:szCs w:val="21"/>
        </w:rPr>
        <w:t>相位差及环向频率</w:t>
      </w:r>
    </w:p>
    <w:p w14:paraId="1EC8AA61" w14:textId="33EE0C09" w:rsidR="000A3420" w:rsidRPr="004C0D67" w:rsidRDefault="000A3420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如图所示，环向频率为</w:t>
      </w:r>
      <m:oMath>
        <m:r>
          <w:rPr>
            <w:rFonts w:ascii="Cambria Math" w:eastAsia="宋体" w:hAnsi="Cambria Math"/>
            <w:szCs w:val="21"/>
          </w:rPr>
          <m:t>15.625kHz</m:t>
        </m:r>
      </m:oMath>
      <w:r w:rsidRPr="004C0D67">
        <w:rPr>
          <w:rFonts w:ascii="宋体" w:eastAsia="宋体" w:hAnsi="宋体" w:hint="eastAsia"/>
          <w:szCs w:val="21"/>
        </w:rPr>
        <w:t>，环向半径为</w:t>
      </w:r>
      <m:oMath>
        <m:r>
          <w:rPr>
            <w:rFonts w:ascii="Cambria Math" w:eastAsia="宋体" w:hAnsi="Cambria Math"/>
            <w:szCs w:val="21"/>
          </w:rPr>
          <m:t>R=0.3m</m:t>
        </m:r>
      </m:oMath>
      <w:r w:rsidRPr="004C0D67">
        <w:rPr>
          <w:rFonts w:ascii="宋体" w:eastAsia="宋体" w:hAnsi="宋体" w:hint="eastAsia"/>
          <w:szCs w:val="21"/>
        </w:rPr>
        <w:t>，则环向运动速度</w:t>
      </w:r>
      <m:oMath>
        <m:r>
          <w:rPr>
            <w:rFonts w:ascii="Cambria Math" w:eastAsia="宋体" w:hAnsi="Cambria Math"/>
            <w:szCs w:val="21"/>
          </w:rPr>
          <m:t>v=2</m:t>
        </m:r>
        <m:r>
          <w:rPr>
            <w:rFonts w:ascii="Cambria Math" w:eastAsia="宋体" w:hAnsi="Cambria Math" w:hint="eastAsia"/>
            <w:szCs w:val="21"/>
          </w:rPr>
          <m:t>π</m:t>
        </m:r>
        <m:r>
          <w:rPr>
            <w:rFonts w:ascii="Cambria Math" w:eastAsia="宋体" w:hAnsi="Cambria Math"/>
            <w:szCs w:val="21"/>
          </w:rPr>
          <m:t>Rf=2.94km/s</m:t>
        </m:r>
      </m:oMath>
      <w:r w:rsidR="004C0D67" w:rsidRPr="004C0D67">
        <w:rPr>
          <w:rFonts w:ascii="宋体" w:eastAsia="宋体" w:hAnsi="宋体" w:hint="eastAsia"/>
          <w:szCs w:val="21"/>
        </w:rPr>
        <w:t>。</w:t>
      </w:r>
    </w:p>
    <w:p w14:paraId="224AC404" w14:textId="62FAECF3" w:rsidR="004C0D67" w:rsidRPr="004C0D67" w:rsidRDefault="004C0D67" w:rsidP="004C0D67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D67">
        <w:rPr>
          <w:rFonts w:ascii="宋体" w:eastAsia="宋体" w:hAnsi="宋体" w:hint="eastAsia"/>
          <w:szCs w:val="21"/>
        </w:rPr>
        <w:t>两组探针的信号相位差为</w:t>
      </w:r>
      <m:oMath>
        <m:r>
          <w:rPr>
            <w:rFonts w:ascii="Cambria Math" w:eastAsia="宋体" w:hAnsi="Cambria Math"/>
            <w:szCs w:val="21"/>
          </w:rPr>
          <m:t>143.6559</m:t>
        </m:r>
      </m:oMath>
      <w:r w:rsidRPr="004C0D67">
        <w:rPr>
          <w:rFonts w:ascii="宋体" w:eastAsia="宋体" w:hAnsi="宋体" w:hint="eastAsia"/>
          <w:szCs w:val="21"/>
        </w:rPr>
        <w:t>度，实际位置相位差为</w:t>
      </w:r>
      <m:oMath>
        <m:r>
          <w:rPr>
            <w:rFonts w:ascii="Cambria Math" w:eastAsia="宋体" w:hAnsi="Cambria Math"/>
            <w:szCs w:val="21"/>
          </w:rPr>
          <m:t>117</m:t>
        </m:r>
      </m:oMath>
      <w:r w:rsidRPr="004C0D67">
        <w:rPr>
          <w:rFonts w:ascii="宋体" w:eastAsia="宋体" w:hAnsi="宋体" w:hint="eastAsia"/>
          <w:szCs w:val="21"/>
        </w:rPr>
        <w:t>度，则</w:t>
      </w:r>
      <m:oMath>
        <m:r>
          <w:rPr>
            <w:rFonts w:ascii="Cambria Math" w:eastAsia="宋体" w:hAnsi="Cambria Math"/>
            <w:szCs w:val="21"/>
          </w:rPr>
          <m:t>mode=143.6559/117≈1</m:t>
        </m:r>
      </m:oMath>
      <w:r w:rsidRPr="004C0D67">
        <w:rPr>
          <w:rFonts w:ascii="宋体" w:eastAsia="宋体" w:hAnsi="宋体" w:hint="eastAsia"/>
          <w:szCs w:val="21"/>
        </w:rPr>
        <w:t>。</w:t>
      </w:r>
    </w:p>
    <w:sectPr w:rsidR="004C0D67" w:rsidRPr="004C0D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6C464" w14:textId="77777777" w:rsidR="00726BC9" w:rsidRDefault="00726BC9" w:rsidP="00C05FA1">
      <w:r>
        <w:separator/>
      </w:r>
    </w:p>
  </w:endnote>
  <w:endnote w:type="continuationSeparator" w:id="0">
    <w:p w14:paraId="0A272274" w14:textId="77777777" w:rsidR="00726BC9" w:rsidRDefault="00726BC9" w:rsidP="00C05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2BCA9" w14:textId="77777777" w:rsidR="00726BC9" w:rsidRDefault="00726BC9" w:rsidP="00C05FA1">
      <w:r>
        <w:separator/>
      </w:r>
    </w:p>
  </w:footnote>
  <w:footnote w:type="continuationSeparator" w:id="0">
    <w:p w14:paraId="7E893DBE" w14:textId="77777777" w:rsidR="00726BC9" w:rsidRDefault="00726BC9" w:rsidP="00C05F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43F35"/>
    <w:multiLevelType w:val="hybridMultilevel"/>
    <w:tmpl w:val="275A1068"/>
    <w:lvl w:ilvl="0" w:tplc="CA70D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A4F1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08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CC06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CEF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44C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0CA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A0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8AE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849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80"/>
    <w:rsid w:val="000A3420"/>
    <w:rsid w:val="00241A71"/>
    <w:rsid w:val="004C0D67"/>
    <w:rsid w:val="006A0E90"/>
    <w:rsid w:val="00726BC9"/>
    <w:rsid w:val="009C48F1"/>
    <w:rsid w:val="009E54E8"/>
    <w:rsid w:val="00AE2DC5"/>
    <w:rsid w:val="00B075D8"/>
    <w:rsid w:val="00C05FA1"/>
    <w:rsid w:val="00DA3174"/>
    <w:rsid w:val="00EE0B80"/>
    <w:rsid w:val="00EF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96048"/>
  <w15:chartTrackingRefBased/>
  <w15:docId w15:val="{7C31835D-731E-4B27-9A6E-A1A55BE36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48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List Paragraph"/>
    <w:basedOn w:val="a"/>
    <w:uiPriority w:val="34"/>
    <w:qFormat/>
    <w:rsid w:val="00241A7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Placeholder Text"/>
    <w:basedOn w:val="a0"/>
    <w:uiPriority w:val="99"/>
    <w:semiHidden/>
    <w:rsid w:val="000A3420"/>
    <w:rPr>
      <w:color w:val="666666"/>
    </w:rPr>
  </w:style>
  <w:style w:type="paragraph" w:styleId="a6">
    <w:name w:val="header"/>
    <w:basedOn w:val="a"/>
    <w:link w:val="a7"/>
    <w:uiPriority w:val="99"/>
    <w:unhideWhenUsed/>
    <w:rsid w:val="00C05F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05FA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05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05F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8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雨函 杨</dc:creator>
  <cp:keywords/>
  <dc:description/>
  <cp:lastModifiedBy>雨函 杨</cp:lastModifiedBy>
  <cp:revision>3</cp:revision>
  <dcterms:created xsi:type="dcterms:W3CDTF">2024-01-06T07:07:00Z</dcterms:created>
  <dcterms:modified xsi:type="dcterms:W3CDTF">2024-06-27T20:51:00Z</dcterms:modified>
</cp:coreProperties>
</file>