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AB7F9F" w14:textId="2F0AB20E" w:rsidR="001460BA" w:rsidRPr="001E7BD8" w:rsidRDefault="00A02459" w:rsidP="001E7BD8">
      <w:pPr>
        <w:spacing w:line="360" w:lineRule="auto"/>
        <w:ind w:firstLineChars="200" w:firstLine="560"/>
        <w:jc w:val="center"/>
        <w:rPr>
          <w:rFonts w:ascii="黑体" w:eastAsia="黑体" w:hAnsi="黑体"/>
          <w:sz w:val="28"/>
          <w:szCs w:val="28"/>
        </w:rPr>
      </w:pPr>
      <w:r w:rsidRPr="001E7BD8">
        <w:rPr>
          <w:rFonts w:ascii="黑体" w:eastAsia="黑体" w:hAnsi="黑体" w:hint="eastAsia"/>
          <w:sz w:val="28"/>
          <w:szCs w:val="28"/>
        </w:rPr>
        <w:t>托卡马克欧姆放电实验报告</w:t>
      </w:r>
    </w:p>
    <w:p w14:paraId="17C49246" w14:textId="06563C0D" w:rsidR="00A02459" w:rsidRPr="001E7BD8" w:rsidRDefault="00A02459" w:rsidP="001E7BD8">
      <w:pPr>
        <w:spacing w:line="360" w:lineRule="auto"/>
        <w:rPr>
          <w:rFonts w:ascii="宋体" w:eastAsia="宋体" w:hAnsi="宋体"/>
          <w:sz w:val="28"/>
          <w:szCs w:val="28"/>
        </w:rPr>
      </w:pPr>
      <w:r w:rsidRPr="001E7BD8">
        <w:rPr>
          <w:rFonts w:ascii="宋体" w:eastAsia="宋体" w:hAnsi="宋体" w:hint="eastAsia"/>
          <w:sz w:val="28"/>
          <w:szCs w:val="28"/>
        </w:rPr>
        <w:t>1</w:t>
      </w:r>
      <w:r w:rsidRPr="001E7BD8">
        <w:rPr>
          <w:rFonts w:ascii="宋体" w:eastAsia="宋体" w:hAnsi="宋体"/>
          <w:sz w:val="28"/>
          <w:szCs w:val="28"/>
        </w:rPr>
        <w:t xml:space="preserve"> </w:t>
      </w:r>
      <w:r w:rsidRPr="001E7BD8">
        <w:rPr>
          <w:rFonts w:ascii="宋体" w:eastAsia="宋体" w:hAnsi="宋体" w:hint="eastAsia"/>
          <w:sz w:val="28"/>
          <w:szCs w:val="28"/>
        </w:rPr>
        <w:t>实验目的</w:t>
      </w:r>
    </w:p>
    <w:p w14:paraId="06450699" w14:textId="04E90771" w:rsidR="00A02459" w:rsidRPr="001E7BD8" w:rsidRDefault="00A0245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了解托卡马克装置的基本结构。</w:t>
      </w:r>
    </w:p>
    <w:p w14:paraId="7AFDEF99" w14:textId="15D48C25" w:rsidR="00A02459" w:rsidRPr="001E7BD8" w:rsidRDefault="00A0245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熟悉欧姆放电的运行程序，能够操作托卡马克并放电。</w:t>
      </w:r>
    </w:p>
    <w:p w14:paraId="2D478CBF" w14:textId="02030D90" w:rsidR="00A02459" w:rsidRPr="001E7BD8" w:rsidRDefault="00A0245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定性了解欧姆场、环向场和平衡场对放电的影响。</w:t>
      </w:r>
    </w:p>
    <w:p w14:paraId="12051B24" w14:textId="0F812E11" w:rsidR="00A02459" w:rsidRPr="001E7BD8" w:rsidRDefault="00A0245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定性了解充气气压对放电的影响。</w:t>
      </w:r>
    </w:p>
    <w:p w14:paraId="0F6FE4B9" w14:textId="439104D8" w:rsidR="00A02459" w:rsidRPr="001E7BD8" w:rsidRDefault="00A02459" w:rsidP="001E7BD8">
      <w:pPr>
        <w:spacing w:line="360" w:lineRule="auto"/>
        <w:rPr>
          <w:rFonts w:ascii="宋体" w:eastAsia="宋体" w:hAnsi="宋体"/>
          <w:sz w:val="28"/>
          <w:szCs w:val="28"/>
        </w:rPr>
      </w:pPr>
      <w:r w:rsidRPr="001E7BD8">
        <w:rPr>
          <w:rFonts w:ascii="宋体" w:eastAsia="宋体" w:hAnsi="宋体" w:hint="eastAsia"/>
          <w:sz w:val="28"/>
          <w:szCs w:val="28"/>
        </w:rPr>
        <w:t>2</w:t>
      </w:r>
      <w:r w:rsidRPr="001E7BD8">
        <w:rPr>
          <w:rFonts w:ascii="宋体" w:eastAsia="宋体" w:hAnsi="宋体"/>
          <w:sz w:val="28"/>
          <w:szCs w:val="28"/>
        </w:rPr>
        <w:t xml:space="preserve"> </w:t>
      </w:r>
      <w:r w:rsidRPr="001E7BD8">
        <w:rPr>
          <w:rFonts w:ascii="宋体" w:eastAsia="宋体" w:hAnsi="宋体" w:hint="eastAsia"/>
          <w:sz w:val="28"/>
          <w:szCs w:val="28"/>
        </w:rPr>
        <w:t>实验原理</w:t>
      </w:r>
    </w:p>
    <w:p w14:paraId="49052B9D" w14:textId="76114508" w:rsidR="00A02459" w:rsidRPr="001E7BD8" w:rsidRDefault="00A02459" w:rsidP="001E7BD8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1E7BD8">
        <w:rPr>
          <w:rFonts w:ascii="宋体" w:eastAsia="宋体" w:hAnsi="宋体" w:hint="eastAsia"/>
          <w:b/>
          <w:bCs/>
          <w:szCs w:val="21"/>
        </w:rPr>
        <w:t>2</w:t>
      </w:r>
      <w:r w:rsidRPr="001E7BD8">
        <w:rPr>
          <w:rFonts w:ascii="宋体" w:eastAsia="宋体" w:hAnsi="宋体"/>
          <w:b/>
          <w:bCs/>
          <w:szCs w:val="21"/>
        </w:rPr>
        <w:t xml:space="preserve">.1 </w:t>
      </w:r>
      <w:r w:rsidRPr="001E7BD8">
        <w:rPr>
          <w:rFonts w:ascii="宋体" w:eastAsia="宋体" w:hAnsi="宋体" w:hint="eastAsia"/>
          <w:b/>
          <w:bCs/>
          <w:szCs w:val="21"/>
        </w:rPr>
        <w:t>托卡马克的基本结构</w:t>
      </w:r>
    </w:p>
    <w:p w14:paraId="757A63E3" w14:textId="4D795047" w:rsidR="00A02459" w:rsidRPr="001E7BD8" w:rsidRDefault="00595430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如图1的S</w:t>
      </w:r>
      <w:r w:rsidRPr="001E7BD8">
        <w:rPr>
          <w:rFonts w:ascii="宋体" w:eastAsia="宋体" w:hAnsi="宋体"/>
          <w:szCs w:val="21"/>
        </w:rPr>
        <w:t>UNIST</w:t>
      </w:r>
      <w:r w:rsidRPr="001E7BD8">
        <w:rPr>
          <w:rFonts w:ascii="宋体" w:eastAsia="宋体" w:hAnsi="宋体" w:hint="eastAsia"/>
          <w:szCs w:val="21"/>
        </w:rPr>
        <w:t>装置给出了托卡马克的基本结构。</w:t>
      </w:r>
    </w:p>
    <w:p w14:paraId="04126B73" w14:textId="3AD6DFAD" w:rsidR="00595430" w:rsidRPr="001E7BD8" w:rsidRDefault="00595430" w:rsidP="001E7BD8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/>
          <w:noProof/>
          <w:szCs w:val="21"/>
        </w:rPr>
        <w:drawing>
          <wp:inline distT="0" distB="0" distL="0" distR="0" wp14:anchorId="604FCF4E" wp14:editId="1D1F74FE">
            <wp:extent cx="4198545" cy="3444869"/>
            <wp:effectExtent l="0" t="0" r="0" b="3810"/>
            <wp:docPr id="8928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1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3714" cy="34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84D" w14:textId="39D7F4C8" w:rsidR="00595430" w:rsidRPr="001E7BD8" w:rsidRDefault="00595430" w:rsidP="001E7BD8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图1</w:t>
      </w:r>
      <w:r w:rsidRPr="001E7BD8">
        <w:rPr>
          <w:rFonts w:ascii="宋体" w:eastAsia="宋体" w:hAnsi="宋体"/>
          <w:szCs w:val="21"/>
        </w:rPr>
        <w:t xml:space="preserve"> SUNIST</w:t>
      </w:r>
      <w:r w:rsidRPr="001E7BD8">
        <w:rPr>
          <w:rFonts w:ascii="宋体" w:eastAsia="宋体" w:hAnsi="宋体" w:hint="eastAsia"/>
          <w:szCs w:val="21"/>
        </w:rPr>
        <w:t>球形托卡马克装置</w:t>
      </w:r>
    </w:p>
    <w:p w14:paraId="38EBEA90" w14:textId="05D66BF9" w:rsidR="005E4B00" w:rsidRPr="001E7BD8" w:rsidRDefault="005E4B00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真空室托卡马克放电的基本前提条件，实现高温等离子体还要求工作气体为高度纯净的氢气（或氘、氚）。真空室以及与之配套的臭气系统提供了这样一个环境。</w:t>
      </w:r>
    </w:p>
    <w:p w14:paraId="1EFEA9D2" w14:textId="38DD4ADC" w:rsidR="005E4B00" w:rsidRPr="001E7BD8" w:rsidRDefault="005E4B00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托卡马克的磁场线圈分为环向磁场线圈、欧姆磁场线圈和平衡磁场线圈。环向磁场时约束和稳定环形等离子体的主力。欧姆磁场线圈用于产生一个变化的极向磁场，这个磁场</w:t>
      </w:r>
      <w:r w:rsidR="000E641A" w:rsidRPr="001E7BD8">
        <w:rPr>
          <w:rFonts w:ascii="宋体" w:eastAsia="宋体" w:hAnsi="宋体" w:hint="eastAsia"/>
          <w:szCs w:val="21"/>
        </w:rPr>
        <w:t>会感应出一个环向的电场，这个环向的电场将击穿气体并加热等离子体。平衡磁场线圈产生的也是极向磁场，用于平衡等离子体环向向外扩张的趋势。</w:t>
      </w:r>
    </w:p>
    <w:p w14:paraId="3A9A7B35" w14:textId="2D6CF2B6" w:rsidR="000E641A" w:rsidRPr="001E7BD8" w:rsidRDefault="000E641A" w:rsidP="001E7BD8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1E7BD8">
        <w:rPr>
          <w:rFonts w:ascii="宋体" w:eastAsia="宋体" w:hAnsi="宋体" w:hint="eastAsia"/>
          <w:b/>
          <w:bCs/>
          <w:szCs w:val="21"/>
        </w:rPr>
        <w:t>2</w:t>
      </w:r>
      <w:r w:rsidRPr="001E7BD8">
        <w:rPr>
          <w:rFonts w:ascii="宋体" w:eastAsia="宋体" w:hAnsi="宋体"/>
          <w:b/>
          <w:bCs/>
          <w:szCs w:val="21"/>
        </w:rPr>
        <w:t>.2 SUNIST</w:t>
      </w:r>
      <w:r w:rsidRPr="001E7BD8">
        <w:rPr>
          <w:rFonts w:ascii="宋体" w:eastAsia="宋体" w:hAnsi="宋体" w:hint="eastAsia"/>
          <w:b/>
          <w:bCs/>
          <w:szCs w:val="21"/>
        </w:rPr>
        <w:t>球形托卡马克欧姆放电流程</w:t>
      </w:r>
    </w:p>
    <w:p w14:paraId="118D9078" w14:textId="513E084B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lastRenderedPageBreak/>
        <w:t>环向磁场线圈放电形成环向磁场。</w:t>
      </w:r>
    </w:p>
    <w:p w14:paraId="14667A33" w14:textId="2A47E9EE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向真空室内充入工作气体，部分气体在热灯丝的作用下发生电离，产生少量的带电粒子。</w:t>
      </w:r>
    </w:p>
    <w:p w14:paraId="4EBD0CCD" w14:textId="53572216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欧姆磁场线圈放电感应出环向电场，加速上述预电离过程产生的带电粒子，带电粒子沿环向磁力线进行定向螺旋运动。</w:t>
      </w:r>
    </w:p>
    <w:p w14:paraId="7739DDFA" w14:textId="05BBA8EA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加速过程中，带电粒子与中性气体分子碰撞并电离出更多带电粒子，即发生雪崩过程，形成与环向电场方向相同的环向等离子体电流。</w:t>
      </w:r>
    </w:p>
    <w:p w14:paraId="7463D490" w14:textId="5EF19E42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平衡磁场线圈放电，产生一个与等离子体电流大小相匹配、并垂直于赤道面方向的磁场，以平衡环形的等离子体电流向外扩张的电动力。</w:t>
      </w:r>
    </w:p>
    <w:p w14:paraId="252D9431" w14:textId="325E85D4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在平衡条件下，等离子将一直维持下去，直到外界的能量输入结束并且自身的能量通过辐射、传导等方式损失殆尽。</w:t>
      </w:r>
    </w:p>
    <w:p w14:paraId="2810A3D0" w14:textId="3F9F7E0A" w:rsidR="00B15BC1" w:rsidRPr="001E7BD8" w:rsidRDefault="00B15BC1" w:rsidP="001E7BD8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1E7BD8">
        <w:rPr>
          <w:rFonts w:ascii="宋体" w:eastAsia="宋体" w:hAnsi="宋体" w:hint="eastAsia"/>
          <w:b/>
          <w:bCs/>
          <w:szCs w:val="21"/>
        </w:rPr>
        <w:t>2</w:t>
      </w:r>
      <w:r w:rsidRPr="001E7BD8">
        <w:rPr>
          <w:rFonts w:ascii="宋体" w:eastAsia="宋体" w:hAnsi="宋体"/>
          <w:b/>
          <w:bCs/>
          <w:szCs w:val="21"/>
        </w:rPr>
        <w:t>.3 SUNIST</w:t>
      </w:r>
      <w:r w:rsidRPr="001E7BD8">
        <w:rPr>
          <w:rFonts w:ascii="宋体" w:eastAsia="宋体" w:hAnsi="宋体" w:hint="eastAsia"/>
          <w:b/>
          <w:bCs/>
          <w:szCs w:val="21"/>
        </w:rPr>
        <w:t>欧姆放电的基本特性</w:t>
      </w:r>
    </w:p>
    <w:p w14:paraId="452A773E" w14:textId="4EEB20C4" w:rsidR="00B15BC1" w:rsidRPr="001E7BD8" w:rsidRDefault="00B15BC1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若环向磁场不够强，等离子体环很容易发生扭曲、断裂，放电中断的概率会增加。</w:t>
      </w:r>
    </w:p>
    <w:p w14:paraId="2CB25A2D" w14:textId="6D3FE96E" w:rsidR="0012310C" w:rsidRPr="001E7BD8" w:rsidRDefault="0012310C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/>
          <w:szCs w:val="21"/>
        </w:rPr>
        <w:t>平衡磁场的作用是平衡等离子体环向外扩张的电动力，让等离子体环与真空 室壁保持一定的间隙。平衡磁场过小，等离子体环将与真空室外壁发生强烈的碰 撞，等离子体无法被有效地加热，等离子体电流很小。平衡磁场过大，等离子体 环将与真空室内壁发生碰撞，同样无法获得大的等离子体电流。等离子体环的位 置可以通过高速相机直观地观察得到。</w:t>
      </w:r>
    </w:p>
    <w:p w14:paraId="34D17D85" w14:textId="6C5E335A" w:rsidR="0029147D" w:rsidRPr="001E7BD8" w:rsidRDefault="00431406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若</w:t>
      </w:r>
      <w:r w:rsidRPr="001E7BD8">
        <w:rPr>
          <w:rFonts w:ascii="宋体" w:eastAsia="宋体" w:hAnsi="宋体"/>
          <w:szCs w:val="21"/>
        </w:rPr>
        <w:t>平衡磁场过小，等离子体环将与真空室外壁发生强烈的碰撞，等离子体无法被有效地加热，等离子体电流很小。平衡磁场过大，等离子体环将与真空室内壁发生碰撞，同样无法获得大的等离子体电流。</w:t>
      </w:r>
    </w:p>
    <w:p w14:paraId="0EA5B965" w14:textId="3EABE845" w:rsidR="00431406" w:rsidRPr="001E7BD8" w:rsidRDefault="004D7CFE" w:rsidP="001E7BD8">
      <w:pPr>
        <w:spacing w:line="360" w:lineRule="auto"/>
        <w:rPr>
          <w:rFonts w:ascii="宋体" w:eastAsia="宋体" w:hAnsi="宋体"/>
          <w:sz w:val="28"/>
          <w:szCs w:val="28"/>
        </w:rPr>
      </w:pPr>
      <w:r w:rsidRPr="001E7BD8">
        <w:rPr>
          <w:rFonts w:ascii="宋体" w:eastAsia="宋体" w:hAnsi="宋体" w:hint="eastAsia"/>
          <w:sz w:val="28"/>
          <w:szCs w:val="28"/>
        </w:rPr>
        <w:t>3</w:t>
      </w:r>
      <w:r w:rsidRPr="001E7BD8">
        <w:rPr>
          <w:rFonts w:ascii="宋体" w:eastAsia="宋体" w:hAnsi="宋体"/>
          <w:sz w:val="28"/>
          <w:szCs w:val="28"/>
        </w:rPr>
        <w:t xml:space="preserve"> </w:t>
      </w:r>
      <w:r w:rsidRPr="001E7BD8">
        <w:rPr>
          <w:rFonts w:ascii="宋体" w:eastAsia="宋体" w:hAnsi="宋体" w:hint="eastAsia"/>
          <w:sz w:val="28"/>
          <w:szCs w:val="28"/>
        </w:rPr>
        <w:t>实验步骤与数据处理</w:t>
      </w:r>
    </w:p>
    <w:p w14:paraId="6F34BA2F" w14:textId="10920F19" w:rsidR="00BB038B" w:rsidRPr="001E7BD8" w:rsidRDefault="00BB038B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依次改变欧姆磁场、环向磁场、垂直磁场和</w:t>
      </w:r>
      <w:r w:rsidR="008D60CF">
        <w:rPr>
          <w:rFonts w:ascii="宋体" w:eastAsia="宋体" w:hAnsi="宋体" w:hint="eastAsia"/>
          <w:szCs w:val="21"/>
        </w:rPr>
        <w:t>触发</w:t>
      </w:r>
      <w:r w:rsidRPr="001E7BD8">
        <w:rPr>
          <w:rFonts w:ascii="宋体" w:eastAsia="宋体" w:hAnsi="宋体" w:hint="eastAsia"/>
          <w:szCs w:val="21"/>
        </w:rPr>
        <w:t>时间，观察欧姆放电实验数据。</w:t>
      </w:r>
    </w:p>
    <w:p w14:paraId="5B6328D5" w14:textId="5C40E54C" w:rsidR="00BB038B" w:rsidRPr="001E7BD8" w:rsidRDefault="00BB038B" w:rsidP="001E7BD8">
      <w:pPr>
        <w:spacing w:line="360" w:lineRule="auto"/>
        <w:ind w:firstLineChars="200" w:firstLine="420"/>
        <w:jc w:val="center"/>
        <w:rPr>
          <w:rFonts w:ascii="黑体" w:eastAsia="黑体" w:hAnsi="黑体"/>
          <w:szCs w:val="21"/>
        </w:rPr>
      </w:pPr>
      <w:r w:rsidRPr="001E7BD8">
        <w:rPr>
          <w:rFonts w:ascii="黑体" w:eastAsia="黑体" w:hAnsi="黑体" w:hint="eastAsia"/>
          <w:szCs w:val="21"/>
        </w:rPr>
        <w:t>表1</w:t>
      </w:r>
      <w:r w:rsidRPr="001E7BD8">
        <w:rPr>
          <w:rFonts w:ascii="黑体" w:eastAsia="黑体" w:hAnsi="黑体"/>
          <w:szCs w:val="21"/>
        </w:rPr>
        <w:t xml:space="preserve"> </w:t>
      </w:r>
      <w:r w:rsidRPr="001E7BD8">
        <w:rPr>
          <w:rFonts w:ascii="黑体" w:eastAsia="黑体" w:hAnsi="黑体" w:hint="eastAsia"/>
          <w:szCs w:val="21"/>
        </w:rPr>
        <w:t>改变各处磁场及投入时间的实验数据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4"/>
        <w:gridCol w:w="916"/>
        <w:gridCol w:w="917"/>
        <w:gridCol w:w="917"/>
        <w:gridCol w:w="917"/>
        <w:gridCol w:w="917"/>
        <w:gridCol w:w="917"/>
        <w:gridCol w:w="917"/>
        <w:gridCol w:w="964"/>
      </w:tblGrid>
      <w:tr w:rsidR="00BB038B" w:rsidRPr="001E7BD8" w14:paraId="6848B0CA" w14:textId="77777777" w:rsidTr="001C7587">
        <w:tc>
          <w:tcPr>
            <w:tcW w:w="914" w:type="dxa"/>
          </w:tcPr>
          <w:p w14:paraId="74321C4C" w14:textId="7777777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</w:p>
        </w:tc>
        <w:tc>
          <w:tcPr>
            <w:tcW w:w="916" w:type="dxa"/>
          </w:tcPr>
          <w:p w14:paraId="41747630" w14:textId="258D9EB2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o1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2BE6DC8A" w14:textId="6C44A306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o2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52A77073" w14:textId="3A34B060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t1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7C91CF34" w14:textId="125F17F6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t2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00C6FF85" w14:textId="6526FDF9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v1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6D454E15" w14:textId="21BAA585" w:rsidR="00BB038B" w:rsidRPr="001E7BD8" w:rsidRDefault="00000000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i/>
                        <w:sz w:val="15"/>
                        <w:szCs w:val="15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15"/>
                        <w:szCs w:val="15"/>
                      </w:rPr>
                      <m:t>v2</m:t>
                    </m:r>
                  </m:sub>
                </m:sSub>
                <m:r>
                  <w:rPr>
                    <w:rFonts w:ascii="Cambria Math" w:eastAsia="宋体" w:hAnsi="Cambria Math"/>
                    <w:sz w:val="15"/>
                    <w:szCs w:val="15"/>
                  </w:rPr>
                  <m:t>(V)</m:t>
                </m:r>
              </m:oMath>
            </m:oMathPara>
          </w:p>
        </w:tc>
        <w:tc>
          <w:tcPr>
            <w:tcW w:w="917" w:type="dxa"/>
          </w:tcPr>
          <w:p w14:paraId="16D16163" w14:textId="732D0161" w:rsidR="00BB038B" w:rsidRPr="001E7BD8" w:rsidRDefault="00BB038B" w:rsidP="001E7BD8">
            <w:pPr>
              <w:spacing w:line="360" w:lineRule="auto"/>
              <w:ind w:firstLineChars="200" w:firstLine="220"/>
              <w:rPr>
                <w:rFonts w:ascii="宋体" w:eastAsia="宋体" w:hAnsi="宋体"/>
                <w:sz w:val="11"/>
                <w:szCs w:val="11"/>
              </w:rPr>
            </w:pPr>
            <w:r w:rsidRPr="001E7BD8">
              <w:rPr>
                <w:rFonts w:ascii="宋体" w:eastAsia="宋体" w:hAnsi="宋体" w:hint="eastAsia"/>
                <w:sz w:val="11"/>
                <w:szCs w:val="11"/>
              </w:rPr>
              <w:t>时间</w:t>
            </w:r>
            <m:oMath>
              <m:r>
                <w:rPr>
                  <w:rFonts w:ascii="Cambria Math" w:eastAsia="宋体" w:hAnsi="Cambria Math" w:hint="eastAsia"/>
                  <w:sz w:val="11"/>
                  <w:szCs w:val="11"/>
                </w:rPr>
                <m:t>(</m:t>
              </m:r>
              <m:r>
                <w:rPr>
                  <w:rFonts w:ascii="Cambria Math" w:eastAsia="宋体" w:hAnsi="Cambria Math"/>
                  <w:sz w:val="11"/>
                  <w:szCs w:val="11"/>
                </w:rPr>
                <m:t>ms)</m:t>
              </m:r>
            </m:oMath>
          </w:p>
        </w:tc>
        <w:tc>
          <w:tcPr>
            <w:tcW w:w="964" w:type="dxa"/>
          </w:tcPr>
          <w:p w14:paraId="7991C53D" w14:textId="3A297BA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宋体" w:eastAsia="宋体" w:hAnsi="宋体"/>
                <w:sz w:val="15"/>
                <w:szCs w:val="15"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shot</m:t>
                </m:r>
              </m:oMath>
            </m:oMathPara>
          </w:p>
        </w:tc>
      </w:tr>
      <w:tr w:rsidR="00BB038B" w:rsidRPr="001E7BD8" w14:paraId="49A3A51F" w14:textId="77777777" w:rsidTr="001C7587">
        <w:tc>
          <w:tcPr>
            <w:tcW w:w="914" w:type="dxa"/>
          </w:tcPr>
          <w:p w14:paraId="47B32A7F" w14:textId="4F6302A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r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ef</m:t>
                </m:r>
              </m:oMath>
            </m:oMathPara>
          </w:p>
        </w:tc>
        <w:tc>
          <w:tcPr>
            <w:tcW w:w="916" w:type="dxa"/>
          </w:tcPr>
          <w:p w14:paraId="3F72204E" w14:textId="04E1E1A4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184E25D5" w14:textId="375BC8BE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090E1986" w14:textId="24017666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7CF5E58B" w14:textId="51C75558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00740AB9" w14:textId="203F798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7ECC0D2E" w14:textId="0821BB3E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7522A3D5" w14:textId="27522725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520.9</m:t>
                </m:r>
              </m:oMath>
            </m:oMathPara>
          </w:p>
        </w:tc>
        <w:tc>
          <w:tcPr>
            <w:tcW w:w="964" w:type="dxa"/>
          </w:tcPr>
          <w:p w14:paraId="4CF40D00" w14:textId="69DD98D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30528015</m:t>
                </m:r>
              </m:oMath>
            </m:oMathPara>
          </w:p>
        </w:tc>
      </w:tr>
      <w:tr w:rsidR="00BB038B" w:rsidRPr="001E7BD8" w14:paraId="12B56F86" w14:textId="77777777" w:rsidTr="001C7587">
        <w:tc>
          <w:tcPr>
            <w:tcW w:w="914" w:type="dxa"/>
          </w:tcPr>
          <w:p w14:paraId="26027439" w14:textId="240966A8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0%o</m:t>
                </m:r>
              </m:oMath>
            </m:oMathPara>
          </w:p>
        </w:tc>
        <w:tc>
          <w:tcPr>
            <w:tcW w:w="916" w:type="dxa"/>
          </w:tcPr>
          <w:p w14:paraId="47318001" w14:textId="741F998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</m:t>
                </m:r>
              </m:oMath>
            </m:oMathPara>
          </w:p>
        </w:tc>
        <w:tc>
          <w:tcPr>
            <w:tcW w:w="917" w:type="dxa"/>
          </w:tcPr>
          <w:p w14:paraId="51088346" w14:textId="0F6E6ACC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28</m:t>
                </m:r>
              </m:oMath>
            </m:oMathPara>
          </w:p>
        </w:tc>
        <w:tc>
          <w:tcPr>
            <w:tcW w:w="917" w:type="dxa"/>
          </w:tcPr>
          <w:p w14:paraId="4EA0F742" w14:textId="11989DA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103A8F39" w14:textId="3BD6A43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319534EE" w14:textId="4AD7CCF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441C6348" w14:textId="7F8483BD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10198C50" w14:textId="7A982E2D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520.9</m:t>
                </m:r>
              </m:oMath>
            </m:oMathPara>
          </w:p>
        </w:tc>
        <w:tc>
          <w:tcPr>
            <w:tcW w:w="964" w:type="dxa"/>
          </w:tcPr>
          <w:p w14:paraId="3F2893A8" w14:textId="15E6A61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30528017</m:t>
                </m:r>
              </m:oMath>
            </m:oMathPara>
          </w:p>
        </w:tc>
      </w:tr>
      <w:tr w:rsidR="00BB038B" w:rsidRPr="001E7BD8" w14:paraId="477BBE61" w14:textId="77777777" w:rsidTr="001C7587">
        <w:tc>
          <w:tcPr>
            <w:tcW w:w="914" w:type="dxa"/>
          </w:tcPr>
          <w:p w14:paraId="558412D6" w14:textId="4CD9715C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7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0%o</m:t>
                </m:r>
              </m:oMath>
            </m:oMathPara>
          </w:p>
        </w:tc>
        <w:tc>
          <w:tcPr>
            <w:tcW w:w="916" w:type="dxa"/>
          </w:tcPr>
          <w:p w14:paraId="46D38D8F" w14:textId="6A409FA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3CEA7D6B" w14:textId="47581CD4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24</m:t>
                </m:r>
              </m:oMath>
            </m:oMathPara>
          </w:p>
        </w:tc>
        <w:tc>
          <w:tcPr>
            <w:tcW w:w="917" w:type="dxa"/>
          </w:tcPr>
          <w:p w14:paraId="0ADA3CE1" w14:textId="32302BDA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715E3065" w14:textId="408E610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4573766C" w14:textId="19DD285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7992DE14" w14:textId="08C939D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125EA519" w14:textId="2381B30C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520.9</m:t>
                </m:r>
              </m:oMath>
            </m:oMathPara>
          </w:p>
        </w:tc>
        <w:tc>
          <w:tcPr>
            <w:tcW w:w="964" w:type="dxa"/>
          </w:tcPr>
          <w:p w14:paraId="53F05F10" w14:textId="12967C03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30528018</m:t>
                </m:r>
              </m:oMath>
            </m:oMathPara>
          </w:p>
        </w:tc>
      </w:tr>
      <w:tr w:rsidR="00BB038B" w:rsidRPr="001E7BD8" w14:paraId="7622D317" w14:textId="77777777" w:rsidTr="001C7587">
        <w:tc>
          <w:tcPr>
            <w:tcW w:w="914" w:type="dxa"/>
          </w:tcPr>
          <w:p w14:paraId="714379B5" w14:textId="1523496E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0%t</m:t>
                </m:r>
              </m:oMath>
            </m:oMathPara>
          </w:p>
        </w:tc>
        <w:tc>
          <w:tcPr>
            <w:tcW w:w="916" w:type="dxa"/>
          </w:tcPr>
          <w:p w14:paraId="44A1193A" w14:textId="75BA3E9D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7351A54D" w14:textId="1366996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1E3F7602" w14:textId="07A142E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44</m:t>
                </m:r>
              </m:oMath>
            </m:oMathPara>
          </w:p>
        </w:tc>
        <w:tc>
          <w:tcPr>
            <w:tcW w:w="917" w:type="dxa"/>
          </w:tcPr>
          <w:p w14:paraId="039EE819" w14:textId="4EF20C6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7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</m:t>
                </m:r>
              </m:oMath>
            </m:oMathPara>
          </w:p>
        </w:tc>
        <w:tc>
          <w:tcPr>
            <w:tcW w:w="917" w:type="dxa"/>
          </w:tcPr>
          <w:p w14:paraId="023AB17F" w14:textId="608E4F9A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20B80146" w14:textId="76512933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4E158D62" w14:textId="58EBE334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1520.9</m:t>
                </m:r>
              </m:oMath>
            </m:oMathPara>
          </w:p>
        </w:tc>
        <w:tc>
          <w:tcPr>
            <w:tcW w:w="964" w:type="dxa"/>
          </w:tcPr>
          <w:p w14:paraId="2BDDC6DD" w14:textId="5B570CBD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30528019</m:t>
                </m:r>
              </m:oMath>
            </m:oMathPara>
          </w:p>
        </w:tc>
      </w:tr>
      <w:tr w:rsidR="00BB038B" w:rsidRPr="001E7BD8" w14:paraId="11991BA2" w14:textId="77777777" w:rsidTr="001C7587">
        <w:tc>
          <w:tcPr>
            <w:tcW w:w="914" w:type="dxa"/>
          </w:tcPr>
          <w:p w14:paraId="31090C26" w14:textId="2F7E6B0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7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0%t</m:t>
                </m:r>
              </m:oMath>
            </m:oMathPara>
          </w:p>
        </w:tc>
        <w:tc>
          <w:tcPr>
            <w:tcW w:w="916" w:type="dxa"/>
          </w:tcPr>
          <w:p w14:paraId="4323CBC5" w14:textId="49BC89C3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4F4D26B9" w14:textId="2E3D0DB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5DD35F19" w14:textId="0737C41D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</m:t>
                </m:r>
              </m:oMath>
            </m:oMathPara>
          </w:p>
        </w:tc>
        <w:tc>
          <w:tcPr>
            <w:tcW w:w="917" w:type="dxa"/>
          </w:tcPr>
          <w:p w14:paraId="10F41E66" w14:textId="12EDD71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26</m:t>
                </m:r>
              </m:oMath>
            </m:oMathPara>
          </w:p>
        </w:tc>
        <w:tc>
          <w:tcPr>
            <w:tcW w:w="917" w:type="dxa"/>
          </w:tcPr>
          <w:p w14:paraId="003EDA25" w14:textId="5E020A9E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06435B91" w14:textId="2E1E0BB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611C7DE7" w14:textId="702FCBD8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/>
                    <w:sz w:val="15"/>
                    <w:szCs w:val="15"/>
                  </w:rPr>
                  <m:t>1520.9</m:t>
                </m:r>
              </m:oMath>
            </m:oMathPara>
          </w:p>
        </w:tc>
        <w:tc>
          <w:tcPr>
            <w:tcW w:w="964" w:type="dxa"/>
          </w:tcPr>
          <w:p w14:paraId="1D16DFEC" w14:textId="5524C8C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30528020</m:t>
                </m:r>
              </m:oMath>
            </m:oMathPara>
          </w:p>
        </w:tc>
      </w:tr>
      <w:tr w:rsidR="00BB038B" w:rsidRPr="001E7BD8" w14:paraId="209C02C0" w14:textId="77777777" w:rsidTr="001C7587">
        <w:tc>
          <w:tcPr>
            <w:tcW w:w="914" w:type="dxa"/>
          </w:tcPr>
          <w:p w14:paraId="39C5C07D" w14:textId="0DF6CFE2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4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0%v</m:t>
                </m:r>
              </m:oMath>
            </m:oMathPara>
          </w:p>
        </w:tc>
        <w:tc>
          <w:tcPr>
            <w:tcW w:w="916" w:type="dxa"/>
          </w:tcPr>
          <w:p w14:paraId="72763C72" w14:textId="308D20B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3CF9D4BB" w14:textId="4984FC04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5762D263" w14:textId="36176514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052E129C" w14:textId="50572F82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538C9AB3" w14:textId="1572C316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44</m:t>
                </m:r>
              </m:oMath>
            </m:oMathPara>
          </w:p>
        </w:tc>
        <w:tc>
          <w:tcPr>
            <w:tcW w:w="917" w:type="dxa"/>
          </w:tcPr>
          <w:p w14:paraId="5417AF6D" w14:textId="7D81709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7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</m:t>
                </m:r>
              </m:oMath>
            </m:oMathPara>
          </w:p>
        </w:tc>
        <w:tc>
          <w:tcPr>
            <w:tcW w:w="917" w:type="dxa"/>
          </w:tcPr>
          <w:p w14:paraId="2BB1BFBE" w14:textId="42AF66C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520.9</m:t>
                </m:r>
              </m:oMath>
            </m:oMathPara>
          </w:p>
        </w:tc>
        <w:tc>
          <w:tcPr>
            <w:tcW w:w="964" w:type="dxa"/>
          </w:tcPr>
          <w:p w14:paraId="5D159903" w14:textId="6FFB5B2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30528021</m:t>
                </m:r>
              </m:oMath>
            </m:oMathPara>
          </w:p>
        </w:tc>
      </w:tr>
      <w:tr w:rsidR="00BB038B" w:rsidRPr="001E7BD8" w14:paraId="0D322826" w14:textId="77777777" w:rsidTr="001C7587">
        <w:tc>
          <w:tcPr>
            <w:tcW w:w="914" w:type="dxa"/>
          </w:tcPr>
          <w:p w14:paraId="1C22407E" w14:textId="400CC78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w:lastRenderedPageBreak/>
                  <m:t>7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0%v</m:t>
                </m:r>
              </m:oMath>
            </m:oMathPara>
          </w:p>
        </w:tc>
        <w:tc>
          <w:tcPr>
            <w:tcW w:w="916" w:type="dxa"/>
          </w:tcPr>
          <w:p w14:paraId="6910D2D9" w14:textId="58714CB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4575CE0F" w14:textId="0356E99E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536EFF9F" w14:textId="47C4D6AC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64515F5C" w14:textId="6F0D4FB7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20C43C24" w14:textId="16E8F9C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</m:t>
                </m:r>
              </m:oMath>
            </m:oMathPara>
          </w:p>
        </w:tc>
        <w:tc>
          <w:tcPr>
            <w:tcW w:w="917" w:type="dxa"/>
          </w:tcPr>
          <w:p w14:paraId="23440440" w14:textId="49A93C3A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26</m:t>
                </m:r>
              </m:oMath>
            </m:oMathPara>
          </w:p>
        </w:tc>
        <w:tc>
          <w:tcPr>
            <w:tcW w:w="917" w:type="dxa"/>
          </w:tcPr>
          <w:p w14:paraId="0363D68F" w14:textId="28EEAB18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520.9</m:t>
                </m:r>
              </m:oMath>
            </m:oMathPara>
          </w:p>
        </w:tc>
        <w:tc>
          <w:tcPr>
            <w:tcW w:w="964" w:type="dxa"/>
          </w:tcPr>
          <w:p w14:paraId="282ACE1E" w14:textId="150F5B82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30528022</m:t>
                </m:r>
              </m:oMath>
            </m:oMathPara>
          </w:p>
        </w:tc>
      </w:tr>
      <w:tr w:rsidR="00BB038B" w:rsidRPr="001E7BD8" w14:paraId="4A2744D1" w14:textId="77777777" w:rsidTr="001C7587">
        <w:tc>
          <w:tcPr>
            <w:tcW w:w="914" w:type="dxa"/>
          </w:tcPr>
          <w:p w14:paraId="583AE5B6" w14:textId="65FDBBE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+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2ms</m:t>
                </m:r>
              </m:oMath>
            </m:oMathPara>
          </w:p>
        </w:tc>
        <w:tc>
          <w:tcPr>
            <w:tcW w:w="916" w:type="dxa"/>
          </w:tcPr>
          <w:p w14:paraId="668B61E3" w14:textId="3AEF143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0C373B74" w14:textId="680307E6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3DF07987" w14:textId="08E7DE39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4D730636" w14:textId="4A64C1A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50C21B1C" w14:textId="326C6EE0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4196E4AD" w14:textId="6F5D0E5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54CFA314" w14:textId="0225C465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522.9</m:t>
                </m:r>
              </m:oMath>
            </m:oMathPara>
          </w:p>
        </w:tc>
        <w:tc>
          <w:tcPr>
            <w:tcW w:w="964" w:type="dxa"/>
          </w:tcPr>
          <w:p w14:paraId="3CB01520" w14:textId="265836A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30528023</m:t>
                </m:r>
              </m:oMath>
            </m:oMathPara>
          </w:p>
        </w:tc>
      </w:tr>
      <w:tr w:rsidR="00BB038B" w:rsidRPr="001E7BD8" w14:paraId="0E0CE0B1" w14:textId="77777777" w:rsidTr="001C7587">
        <w:tc>
          <w:tcPr>
            <w:tcW w:w="914" w:type="dxa"/>
          </w:tcPr>
          <w:p w14:paraId="5F87D7BF" w14:textId="13A2961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微软雅黑" w:eastAsia="微软雅黑" w:hAnsi="微软雅黑" w:cs="微软雅黑" w:hint="eastAsia"/>
                    <w:sz w:val="15"/>
                    <w:szCs w:val="15"/>
                  </w:rPr>
                  <m:t>-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2ms</m:t>
                </m:r>
              </m:oMath>
            </m:oMathPara>
          </w:p>
        </w:tc>
        <w:tc>
          <w:tcPr>
            <w:tcW w:w="916" w:type="dxa"/>
          </w:tcPr>
          <w:p w14:paraId="796CA1B6" w14:textId="21B3D605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6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00</m:t>
                </m:r>
              </m:oMath>
            </m:oMathPara>
          </w:p>
        </w:tc>
        <w:tc>
          <w:tcPr>
            <w:tcW w:w="917" w:type="dxa"/>
          </w:tcPr>
          <w:p w14:paraId="5784AF76" w14:textId="39C1D3DF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20</m:t>
                </m:r>
              </m:oMath>
            </m:oMathPara>
          </w:p>
        </w:tc>
        <w:tc>
          <w:tcPr>
            <w:tcW w:w="917" w:type="dxa"/>
          </w:tcPr>
          <w:p w14:paraId="184C34E3" w14:textId="70123D9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3E9594F9" w14:textId="300ADD9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0B80EA41" w14:textId="7BA5CB8B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3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60</m:t>
                </m:r>
              </m:oMath>
            </m:oMathPara>
          </w:p>
        </w:tc>
        <w:tc>
          <w:tcPr>
            <w:tcW w:w="917" w:type="dxa"/>
          </w:tcPr>
          <w:p w14:paraId="6BA77243" w14:textId="3EA449B2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80</m:t>
                </m:r>
              </m:oMath>
            </m:oMathPara>
          </w:p>
        </w:tc>
        <w:tc>
          <w:tcPr>
            <w:tcW w:w="917" w:type="dxa"/>
          </w:tcPr>
          <w:p w14:paraId="11D76C74" w14:textId="4BB2B285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1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518.9</m:t>
                </m:r>
              </m:oMath>
            </m:oMathPara>
          </w:p>
        </w:tc>
        <w:tc>
          <w:tcPr>
            <w:tcW w:w="964" w:type="dxa"/>
          </w:tcPr>
          <w:p w14:paraId="10685837" w14:textId="1C08C7E1" w:rsidR="00BB038B" w:rsidRPr="001E7BD8" w:rsidRDefault="00BB038B" w:rsidP="001E7BD8">
            <w:pPr>
              <w:spacing w:line="360" w:lineRule="auto"/>
              <w:ind w:firstLineChars="200" w:firstLine="300"/>
              <w:rPr>
                <w:rFonts w:ascii="Cambria Math" w:eastAsia="宋体" w:hAnsi="Cambria Math"/>
                <w:sz w:val="15"/>
                <w:szCs w:val="15"/>
                <w:oMath/>
              </w:rPr>
            </w:pPr>
            <m:oMathPara>
              <m:oMath>
                <m:r>
                  <w:rPr>
                    <w:rFonts w:ascii="Cambria Math" w:eastAsia="宋体" w:hAnsi="Cambria Math" w:hint="eastAsia"/>
                    <w:sz w:val="15"/>
                    <w:szCs w:val="15"/>
                  </w:rPr>
                  <m:t>2</m:t>
                </m:r>
                <m:r>
                  <w:rPr>
                    <w:rFonts w:ascii="Cambria Math" w:eastAsia="宋体" w:hAnsi="Cambria Math"/>
                    <w:sz w:val="15"/>
                    <w:szCs w:val="15"/>
                  </w:rPr>
                  <m:t>30528024</m:t>
                </m:r>
              </m:oMath>
            </m:oMathPara>
          </w:p>
        </w:tc>
      </w:tr>
    </w:tbl>
    <w:p w14:paraId="4F9CD89F" w14:textId="2D72E185" w:rsidR="00C07949" w:rsidRPr="001E7BD8" w:rsidRDefault="001C7587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/>
          <w:noProof/>
          <w:szCs w:val="21"/>
        </w:rPr>
        <w:drawing>
          <wp:inline distT="0" distB="0" distL="0" distR="0" wp14:anchorId="60667608" wp14:editId="77252BA2">
            <wp:extent cx="2254250" cy="2386421"/>
            <wp:effectExtent l="0" t="0" r="0" b="0"/>
            <wp:docPr id="286228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02" cy="239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949" w:rsidRPr="001E7BD8">
        <w:rPr>
          <w:rFonts w:ascii="宋体" w:eastAsia="宋体" w:hAnsi="宋体"/>
          <w:noProof/>
          <w:szCs w:val="21"/>
        </w:rPr>
        <w:t xml:space="preserve">       </w:t>
      </w:r>
      <w:r w:rsidR="00C07949"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5367A63" wp14:editId="07F25CAC">
            <wp:extent cx="2273658" cy="2409159"/>
            <wp:effectExtent l="0" t="0" r="0" b="0"/>
            <wp:docPr id="2435928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92896" name="图片 2435928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659" cy="24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2D2D" w14:textId="0360F709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 xml:space="preserve"> </w:t>
      </w:r>
      <w:r w:rsidRPr="001E7BD8">
        <w:rPr>
          <w:rFonts w:ascii="宋体" w:eastAsia="宋体" w:hAnsi="宋体"/>
          <w:szCs w:val="21"/>
        </w:rPr>
        <w:t xml:space="preserve">     </w:t>
      </w:r>
      <w:r w:rsidRPr="001E7BD8">
        <w:rPr>
          <w:rFonts w:ascii="宋体" w:eastAsia="宋体" w:hAnsi="宋体" w:hint="eastAsia"/>
          <w:szCs w:val="21"/>
        </w:rPr>
        <w:t xml:space="preserve">（a）参考 </w:t>
      </w:r>
      <w:r w:rsidRPr="001E7BD8">
        <w:rPr>
          <w:rFonts w:ascii="宋体" w:eastAsia="宋体" w:hAnsi="宋体"/>
          <w:szCs w:val="21"/>
        </w:rPr>
        <w:t xml:space="preserve">                                    </w:t>
      </w:r>
      <w:r w:rsidRPr="001E7BD8">
        <w:rPr>
          <w:rFonts w:ascii="宋体" w:eastAsia="宋体" w:hAnsi="宋体" w:hint="eastAsia"/>
          <w:szCs w:val="21"/>
        </w:rPr>
        <w:t>（b）4</w:t>
      </w:r>
      <w:r w:rsidRPr="001E7BD8">
        <w:rPr>
          <w:rFonts w:ascii="宋体" w:eastAsia="宋体" w:hAnsi="宋体"/>
          <w:szCs w:val="21"/>
        </w:rPr>
        <w:t>0%</w:t>
      </w:r>
      <w:r w:rsidRPr="001E7BD8">
        <w:rPr>
          <w:rFonts w:ascii="宋体" w:eastAsia="宋体" w:hAnsi="宋体" w:hint="eastAsia"/>
          <w:szCs w:val="21"/>
        </w:rPr>
        <w:t>欧姆磁场</w:t>
      </w:r>
    </w:p>
    <w:p w14:paraId="75675726" w14:textId="0429F579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0C0623CC" wp14:editId="78DA0124">
            <wp:extent cx="2266950" cy="2401504"/>
            <wp:effectExtent l="0" t="0" r="0" b="0"/>
            <wp:docPr id="7625970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97048" name="图片 7625970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834" cy="24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D8">
        <w:rPr>
          <w:rFonts w:ascii="宋体" w:eastAsia="宋体" w:hAnsi="宋体"/>
          <w:noProof/>
          <w:szCs w:val="21"/>
        </w:rPr>
        <w:t xml:space="preserve">      </w:t>
      </w: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37AF1CB0" wp14:editId="79422031">
            <wp:extent cx="2305050" cy="2441865"/>
            <wp:effectExtent l="0" t="0" r="0" b="0"/>
            <wp:docPr id="1535126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2650" name="图片 1535126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55" cy="24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0717" w14:textId="2FC900ED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（</w:t>
      </w:r>
      <w:r w:rsidR="001E7BD8" w:rsidRPr="001E7BD8">
        <w:rPr>
          <w:rFonts w:ascii="宋体" w:eastAsia="宋体" w:hAnsi="宋体"/>
          <w:szCs w:val="21"/>
        </w:rPr>
        <w:t>c</w:t>
      </w:r>
      <w:r w:rsidRPr="001E7BD8">
        <w:rPr>
          <w:rFonts w:ascii="宋体" w:eastAsia="宋体" w:hAnsi="宋体" w:hint="eastAsia"/>
          <w:szCs w:val="21"/>
        </w:rPr>
        <w:t>）</w:t>
      </w:r>
      <w:r w:rsidR="001E7BD8" w:rsidRPr="001E7BD8">
        <w:rPr>
          <w:rFonts w:ascii="宋体" w:eastAsia="宋体" w:hAnsi="宋体" w:hint="eastAsia"/>
          <w:szCs w:val="21"/>
        </w:rPr>
        <w:t>7</w:t>
      </w:r>
      <w:r w:rsidR="001E7BD8" w:rsidRPr="001E7BD8">
        <w:rPr>
          <w:rFonts w:ascii="宋体" w:eastAsia="宋体" w:hAnsi="宋体"/>
          <w:szCs w:val="21"/>
        </w:rPr>
        <w:t>0%</w:t>
      </w:r>
      <w:r w:rsidR="001E7BD8" w:rsidRPr="001E7BD8">
        <w:rPr>
          <w:rFonts w:ascii="宋体" w:eastAsia="宋体" w:hAnsi="宋体" w:hint="eastAsia"/>
          <w:szCs w:val="21"/>
        </w:rPr>
        <w:t>欧姆磁场</w:t>
      </w:r>
      <w:r w:rsidRPr="001E7BD8">
        <w:rPr>
          <w:rFonts w:ascii="宋体" w:eastAsia="宋体" w:hAnsi="宋体"/>
          <w:szCs w:val="21"/>
        </w:rPr>
        <w:t xml:space="preserve">                            </w:t>
      </w:r>
      <w:r w:rsidRPr="001E7BD8">
        <w:rPr>
          <w:rFonts w:ascii="宋体" w:eastAsia="宋体" w:hAnsi="宋体" w:hint="eastAsia"/>
          <w:szCs w:val="21"/>
        </w:rPr>
        <w:t>（</w:t>
      </w:r>
      <w:r w:rsidR="001E7BD8" w:rsidRPr="001E7BD8">
        <w:rPr>
          <w:rFonts w:ascii="宋体" w:eastAsia="宋体" w:hAnsi="宋体"/>
          <w:szCs w:val="21"/>
        </w:rPr>
        <w:t>d</w:t>
      </w:r>
      <w:r w:rsidRPr="001E7BD8">
        <w:rPr>
          <w:rFonts w:ascii="宋体" w:eastAsia="宋体" w:hAnsi="宋体" w:hint="eastAsia"/>
          <w:szCs w:val="21"/>
        </w:rPr>
        <w:t>）4</w:t>
      </w:r>
      <w:r w:rsidRPr="001E7BD8">
        <w:rPr>
          <w:rFonts w:ascii="宋体" w:eastAsia="宋体" w:hAnsi="宋体"/>
          <w:szCs w:val="21"/>
        </w:rPr>
        <w:t>0%</w:t>
      </w:r>
      <w:r w:rsidR="001E7BD8" w:rsidRPr="001E7BD8">
        <w:rPr>
          <w:rFonts w:ascii="宋体" w:eastAsia="宋体" w:hAnsi="宋体" w:hint="eastAsia"/>
          <w:szCs w:val="21"/>
        </w:rPr>
        <w:t>环向</w:t>
      </w:r>
      <w:r w:rsidRPr="001E7BD8">
        <w:rPr>
          <w:rFonts w:ascii="宋体" w:eastAsia="宋体" w:hAnsi="宋体" w:hint="eastAsia"/>
          <w:szCs w:val="21"/>
        </w:rPr>
        <w:t>磁场</w:t>
      </w:r>
    </w:p>
    <w:p w14:paraId="6BF65DEE" w14:textId="415C824C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 wp14:anchorId="504F30F0" wp14:editId="388C4BBB">
            <wp:extent cx="2152650" cy="2280420"/>
            <wp:effectExtent l="0" t="0" r="0" b="5715"/>
            <wp:docPr id="11142998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99857" name="图片 11142998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679" cy="22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D8">
        <w:rPr>
          <w:rFonts w:ascii="宋体" w:eastAsia="宋体" w:hAnsi="宋体"/>
          <w:noProof/>
          <w:szCs w:val="21"/>
        </w:rPr>
        <w:t xml:space="preserve">     </w:t>
      </w: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64C24CA0" wp14:editId="5AA64AB1">
            <wp:extent cx="2159000" cy="2287146"/>
            <wp:effectExtent l="0" t="0" r="0" b="0"/>
            <wp:docPr id="798528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803" name="图片 7985280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683" cy="229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845" w14:textId="66C31640" w:rsidR="00C07949" w:rsidRPr="001E7BD8" w:rsidRDefault="001E7BD8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（</w:t>
      </w:r>
      <w:r w:rsidRPr="001E7BD8">
        <w:rPr>
          <w:rFonts w:ascii="宋体" w:eastAsia="宋体" w:hAnsi="宋体"/>
          <w:szCs w:val="21"/>
        </w:rPr>
        <w:t>e</w:t>
      </w:r>
      <w:r w:rsidRPr="001E7BD8">
        <w:rPr>
          <w:rFonts w:ascii="宋体" w:eastAsia="宋体" w:hAnsi="宋体" w:hint="eastAsia"/>
          <w:szCs w:val="21"/>
        </w:rPr>
        <w:t>）7</w:t>
      </w:r>
      <w:r w:rsidRPr="001E7BD8">
        <w:rPr>
          <w:rFonts w:ascii="宋体" w:eastAsia="宋体" w:hAnsi="宋体"/>
          <w:szCs w:val="21"/>
        </w:rPr>
        <w:t>0%</w:t>
      </w:r>
      <w:r w:rsidRPr="001E7BD8">
        <w:rPr>
          <w:rFonts w:ascii="宋体" w:eastAsia="宋体" w:hAnsi="宋体" w:hint="eastAsia"/>
          <w:szCs w:val="21"/>
        </w:rPr>
        <w:t>环向磁场</w:t>
      </w:r>
      <w:r w:rsidRPr="001E7BD8">
        <w:rPr>
          <w:rFonts w:ascii="宋体" w:eastAsia="宋体" w:hAnsi="宋体"/>
          <w:szCs w:val="21"/>
        </w:rPr>
        <w:t xml:space="preserve">                            </w:t>
      </w:r>
      <w:r w:rsidRPr="001E7BD8">
        <w:rPr>
          <w:rFonts w:ascii="宋体" w:eastAsia="宋体" w:hAnsi="宋体" w:hint="eastAsia"/>
          <w:szCs w:val="21"/>
        </w:rPr>
        <w:t>（</w:t>
      </w:r>
      <w:r w:rsidRPr="001E7BD8">
        <w:rPr>
          <w:rFonts w:ascii="宋体" w:eastAsia="宋体" w:hAnsi="宋体"/>
          <w:szCs w:val="21"/>
        </w:rPr>
        <w:t>f</w:t>
      </w:r>
      <w:r w:rsidRPr="001E7BD8">
        <w:rPr>
          <w:rFonts w:ascii="宋体" w:eastAsia="宋体" w:hAnsi="宋体" w:hint="eastAsia"/>
          <w:szCs w:val="21"/>
        </w:rPr>
        <w:t>）4</w:t>
      </w:r>
      <w:r w:rsidRPr="001E7BD8">
        <w:rPr>
          <w:rFonts w:ascii="宋体" w:eastAsia="宋体" w:hAnsi="宋体"/>
          <w:szCs w:val="21"/>
        </w:rPr>
        <w:t>0%</w:t>
      </w:r>
      <w:r w:rsidRPr="001E7BD8">
        <w:rPr>
          <w:rFonts w:ascii="宋体" w:eastAsia="宋体" w:hAnsi="宋体" w:hint="eastAsia"/>
          <w:szCs w:val="21"/>
        </w:rPr>
        <w:t>垂直磁场</w:t>
      </w:r>
    </w:p>
    <w:p w14:paraId="55ADB680" w14:textId="0B440B8B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451CE868" wp14:editId="31148F45">
            <wp:extent cx="2241550" cy="2373787"/>
            <wp:effectExtent l="0" t="0" r="6350" b="7620"/>
            <wp:docPr id="10791630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3036" name="图片 10791630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93" cy="237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D8">
        <w:rPr>
          <w:rFonts w:ascii="宋体" w:eastAsia="宋体" w:hAnsi="宋体"/>
          <w:noProof/>
          <w:szCs w:val="21"/>
        </w:rPr>
        <w:t xml:space="preserve">    </w:t>
      </w: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D484E9E" wp14:editId="237CA485">
            <wp:extent cx="2203450" cy="2333969"/>
            <wp:effectExtent l="0" t="0" r="6350" b="9525"/>
            <wp:docPr id="11726300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0063" name="图片 117263006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22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002" w14:textId="3511DC44" w:rsidR="00C07949" w:rsidRPr="001E7BD8" w:rsidRDefault="001E7BD8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（g）7</w:t>
      </w:r>
      <w:r w:rsidRPr="001E7BD8">
        <w:rPr>
          <w:rFonts w:ascii="宋体" w:eastAsia="宋体" w:hAnsi="宋体"/>
          <w:szCs w:val="21"/>
        </w:rPr>
        <w:t>0%</w:t>
      </w:r>
      <w:r w:rsidRPr="001E7BD8">
        <w:rPr>
          <w:rFonts w:ascii="宋体" w:eastAsia="宋体" w:hAnsi="宋体" w:hint="eastAsia"/>
          <w:szCs w:val="21"/>
        </w:rPr>
        <w:t>垂直磁场</w:t>
      </w:r>
      <w:r w:rsidRPr="001E7BD8">
        <w:rPr>
          <w:rFonts w:ascii="宋体" w:eastAsia="宋体" w:hAnsi="宋体"/>
          <w:szCs w:val="21"/>
        </w:rPr>
        <w:t xml:space="preserve">                            </w:t>
      </w:r>
      <w:r w:rsidRPr="001E7BD8">
        <w:rPr>
          <w:rFonts w:ascii="宋体" w:eastAsia="宋体" w:hAnsi="宋体" w:hint="eastAsia"/>
          <w:szCs w:val="21"/>
        </w:rPr>
        <w:t>（</w:t>
      </w:r>
      <w:r w:rsidRPr="001E7BD8">
        <w:rPr>
          <w:rFonts w:ascii="宋体" w:eastAsia="宋体" w:hAnsi="宋体"/>
          <w:szCs w:val="21"/>
        </w:rPr>
        <w:t>h</w:t>
      </w:r>
      <w:r w:rsidRPr="001E7BD8">
        <w:rPr>
          <w:rFonts w:ascii="宋体" w:eastAsia="宋体" w:hAnsi="宋体" w:hint="eastAsia"/>
          <w:szCs w:val="21"/>
        </w:rPr>
        <w:t>）</w:t>
      </w:r>
      <w:r w:rsidRPr="001E7BD8">
        <w:rPr>
          <w:rFonts w:ascii="宋体" w:eastAsia="宋体" w:hAnsi="宋体"/>
          <w:szCs w:val="21"/>
        </w:rPr>
        <w:t>+2ms</w:t>
      </w:r>
    </w:p>
    <w:p w14:paraId="0386046D" w14:textId="043F2272" w:rsidR="00C07949" w:rsidRPr="001E7BD8" w:rsidRDefault="00C07949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62AE514B" wp14:editId="6BB8A22C">
            <wp:extent cx="2590800" cy="2744576"/>
            <wp:effectExtent l="0" t="0" r="0" b="0"/>
            <wp:docPr id="6372452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45209" name="图片 63724520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800" cy="27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F8C" w14:textId="71A98369" w:rsidR="001E7BD8" w:rsidRPr="001E7BD8" w:rsidRDefault="001E7BD8" w:rsidP="001E7BD8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 xml:space="preserve"> </w:t>
      </w:r>
      <w:r w:rsidRPr="001E7BD8">
        <w:rPr>
          <w:rFonts w:ascii="宋体" w:eastAsia="宋体" w:hAnsi="宋体"/>
          <w:szCs w:val="21"/>
        </w:rPr>
        <w:t xml:space="preserve">       </w:t>
      </w:r>
      <w:r w:rsidRPr="001E7BD8">
        <w:rPr>
          <w:rFonts w:ascii="宋体" w:eastAsia="宋体" w:hAnsi="宋体" w:hint="eastAsia"/>
          <w:szCs w:val="21"/>
        </w:rPr>
        <w:t>（i）-</w:t>
      </w:r>
      <w:r w:rsidRPr="001E7BD8">
        <w:rPr>
          <w:rFonts w:ascii="宋体" w:eastAsia="宋体" w:hAnsi="宋体"/>
          <w:szCs w:val="21"/>
        </w:rPr>
        <w:t>2ms</w:t>
      </w:r>
    </w:p>
    <w:p w14:paraId="56AF0CC5" w14:textId="5E25A5BA" w:rsidR="001E7BD8" w:rsidRPr="001E7BD8" w:rsidRDefault="001E7BD8" w:rsidP="001E7BD8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w:r w:rsidRPr="001E7BD8">
        <w:rPr>
          <w:rFonts w:ascii="宋体" w:eastAsia="宋体" w:hAnsi="宋体" w:hint="eastAsia"/>
          <w:szCs w:val="21"/>
        </w:rPr>
        <w:t>图2</w:t>
      </w:r>
      <w:r w:rsidRPr="001E7BD8">
        <w:rPr>
          <w:rFonts w:ascii="宋体" w:eastAsia="宋体" w:hAnsi="宋体"/>
          <w:szCs w:val="21"/>
        </w:rPr>
        <w:t xml:space="preserve"> </w:t>
      </w:r>
      <w:r w:rsidRPr="001E7BD8">
        <w:rPr>
          <w:rFonts w:ascii="宋体" w:eastAsia="宋体" w:hAnsi="宋体" w:hint="eastAsia"/>
          <w:szCs w:val="21"/>
        </w:rPr>
        <w:t>改变各磁场和</w:t>
      </w:r>
      <w:r w:rsidR="008D60CF">
        <w:rPr>
          <w:rFonts w:ascii="宋体" w:eastAsia="宋体" w:hAnsi="宋体" w:hint="eastAsia"/>
          <w:szCs w:val="21"/>
        </w:rPr>
        <w:t>触发</w:t>
      </w:r>
      <w:r w:rsidRPr="001E7BD8">
        <w:rPr>
          <w:rFonts w:ascii="宋体" w:eastAsia="宋体" w:hAnsi="宋体" w:hint="eastAsia"/>
          <w:szCs w:val="21"/>
        </w:rPr>
        <w:t>时间后的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</w:p>
    <w:p w14:paraId="3576CD87" w14:textId="2450BE14" w:rsidR="00A854F1" w:rsidRDefault="00A854F1" w:rsidP="00A854F1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当欧姆磁场较小时，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>减小。这是因为</w:t>
      </w:r>
      <w:r w:rsidRPr="00A854F1">
        <w:rPr>
          <w:rFonts w:ascii="宋体" w:eastAsia="宋体" w:hAnsi="宋体" w:hint="eastAsia"/>
          <w:szCs w:val="21"/>
        </w:rPr>
        <w:t>等离子体与环境之间的能量交换增加</w:t>
      </w:r>
      <w:r>
        <w:rPr>
          <w:rFonts w:ascii="宋体" w:eastAsia="宋体" w:hAnsi="宋体" w:hint="eastAsia"/>
          <w:szCs w:val="21"/>
        </w:rPr>
        <w:t>，</w:t>
      </w:r>
      <w:r w:rsidRPr="00A854F1">
        <w:rPr>
          <w:rFonts w:ascii="宋体" w:eastAsia="宋体" w:hAnsi="宋体" w:hint="eastAsia"/>
          <w:szCs w:val="21"/>
        </w:rPr>
        <w:t>等离子体可能更容易与装置的壁面相互作用，从而导致能量损失。这可能会导致等离子体温度下降，聚变反应效率降低。</w:t>
      </w:r>
      <w:r>
        <w:rPr>
          <w:rFonts w:ascii="宋体" w:eastAsia="宋体" w:hAnsi="宋体" w:hint="eastAsia"/>
          <w:szCs w:val="21"/>
        </w:rPr>
        <w:t>另外，</w:t>
      </w:r>
      <w:r w:rsidRPr="00A854F1">
        <w:rPr>
          <w:rFonts w:ascii="宋体" w:eastAsia="宋体" w:hAnsi="宋体" w:hint="eastAsia"/>
          <w:szCs w:val="21"/>
        </w:rPr>
        <w:t>当欧姆磁场较弱时，磁流体动力学效应可能减弱，导致等离子体的旋转速度和流动性能受到限制。这可能对等离子体的稳定性和热输运性能产生影响。</w:t>
      </w:r>
    </w:p>
    <w:p w14:paraId="2EE071A7" w14:textId="4D61F41D" w:rsidR="00A854F1" w:rsidRDefault="00A854F1" w:rsidP="008D60C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当环向磁场较小时，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>减小。这是因为</w:t>
      </w:r>
      <w:r w:rsidRPr="00A854F1">
        <w:rPr>
          <w:rFonts w:ascii="宋体" w:eastAsia="宋体" w:hAnsi="宋体" w:hint="eastAsia"/>
          <w:szCs w:val="21"/>
        </w:rPr>
        <w:t>较小的环向磁场可能导致等离子体形状变形，失去理想的球形或环形结构</w:t>
      </w:r>
      <w:r w:rsidR="008D60CF">
        <w:rPr>
          <w:rFonts w:ascii="宋体" w:eastAsia="宋体" w:hAnsi="宋体" w:hint="eastAsia"/>
          <w:szCs w:val="21"/>
        </w:rPr>
        <w:t>，</w:t>
      </w:r>
      <w:r w:rsidRPr="00A854F1">
        <w:rPr>
          <w:rFonts w:ascii="宋体" w:eastAsia="宋体" w:hAnsi="宋体" w:hint="eastAsia"/>
          <w:szCs w:val="21"/>
        </w:rPr>
        <w:t>这可能使得等离子体变得非对称，并影响等离子体的稳定性和性能。较小的环向磁场</w:t>
      </w:r>
      <w:r w:rsidR="008D60CF">
        <w:rPr>
          <w:rFonts w:ascii="宋体" w:eastAsia="宋体" w:hAnsi="宋体" w:hint="eastAsia"/>
          <w:szCs w:val="21"/>
        </w:rPr>
        <w:t>还有</w:t>
      </w:r>
      <w:r w:rsidRPr="00A854F1">
        <w:rPr>
          <w:rFonts w:ascii="宋体" w:eastAsia="宋体" w:hAnsi="宋体" w:hint="eastAsia"/>
          <w:szCs w:val="21"/>
        </w:rPr>
        <w:t>可能限制磁流体动力学效应，导致等离子体的旋转和流动性能受到限制。</w:t>
      </w:r>
    </w:p>
    <w:p w14:paraId="1E4B819C" w14:textId="70BD39B5" w:rsidR="008D60CF" w:rsidRDefault="008D60CF" w:rsidP="008D60C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当垂直磁场较小时，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>减小。这是因为</w:t>
      </w:r>
      <w:r w:rsidRPr="008D60CF">
        <w:rPr>
          <w:rFonts w:ascii="宋体" w:eastAsia="宋体" w:hAnsi="宋体" w:hint="eastAsia"/>
          <w:szCs w:val="21"/>
        </w:rPr>
        <w:t>较小的垂直磁场可能导致等离子体与装置壁面之间的粒子损失增加。等离子体中的粒子可能更容易接触到装置壁面，并在与壁面的相互作用中损失能量和动量。这可能导致等离子体温度下降和粒子密度减少。</w:t>
      </w:r>
    </w:p>
    <w:p w14:paraId="2A594019" w14:textId="6D0516DA" w:rsidR="008D60CF" w:rsidRDefault="008D60CF" w:rsidP="008D60C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当触发时间较大时，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>减小</w:t>
      </w:r>
      <w:r w:rsidR="000245FA">
        <w:rPr>
          <w:rFonts w:ascii="宋体" w:eastAsia="宋体" w:hAnsi="宋体" w:hint="eastAsia"/>
          <w:szCs w:val="21"/>
        </w:rPr>
        <w:t>。这是因为</w:t>
      </w:r>
      <w:r w:rsidR="000245FA" w:rsidRPr="000245FA">
        <w:rPr>
          <w:rFonts w:ascii="宋体" w:eastAsia="宋体" w:hAnsi="宋体" w:hint="eastAsia"/>
          <w:szCs w:val="21"/>
        </w:rPr>
        <w:t>较长的触发时间意味着更长的放电持续时间，等离子体在这段时间内与装置环境之间的能量交换会增加。这可能导致能量损失的增加，包括热量和粒子的损失，从而导致放电电流减小。</w:t>
      </w:r>
    </w:p>
    <w:p w14:paraId="02830B92" w14:textId="61B22D39" w:rsidR="000245FA" w:rsidRPr="001E7BD8" w:rsidRDefault="000245FA" w:rsidP="008D60CF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当触发时间较大，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I</m:t>
            </m:r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>减小。这是因为</w:t>
      </w:r>
      <w:r w:rsidRPr="000245FA">
        <w:rPr>
          <w:rFonts w:ascii="宋体" w:eastAsia="宋体" w:hAnsi="宋体" w:hint="eastAsia"/>
          <w:szCs w:val="21"/>
        </w:rPr>
        <w:t>较短的触发时间意味着电流流过的时间很短，电流大小受到电阻和电源能力的限制。如果触发时间过短，电流可能没有足够的时间来达到期望值，从而导致放电电流减小。</w:t>
      </w:r>
    </w:p>
    <w:p w14:paraId="01995B12" w14:textId="77777777" w:rsidR="001E7BD8" w:rsidRPr="0012310C" w:rsidRDefault="001E7BD8" w:rsidP="001E7BD8">
      <w:pPr>
        <w:jc w:val="left"/>
      </w:pPr>
    </w:p>
    <w:sectPr w:rsidR="001E7BD8" w:rsidRPr="001231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0D4FC" w14:textId="77777777" w:rsidR="009D2E0F" w:rsidRDefault="009D2E0F" w:rsidP="009753E7">
      <w:r>
        <w:separator/>
      </w:r>
    </w:p>
  </w:endnote>
  <w:endnote w:type="continuationSeparator" w:id="0">
    <w:p w14:paraId="57DA6A2E" w14:textId="77777777" w:rsidR="009D2E0F" w:rsidRDefault="009D2E0F" w:rsidP="00975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13AA0F" w14:textId="77777777" w:rsidR="009D2E0F" w:rsidRDefault="009D2E0F" w:rsidP="009753E7">
      <w:r>
        <w:separator/>
      </w:r>
    </w:p>
  </w:footnote>
  <w:footnote w:type="continuationSeparator" w:id="0">
    <w:p w14:paraId="7E64E140" w14:textId="77777777" w:rsidR="009D2E0F" w:rsidRDefault="009D2E0F" w:rsidP="009753E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D0"/>
    <w:rsid w:val="000245FA"/>
    <w:rsid w:val="000E641A"/>
    <w:rsid w:val="0012310C"/>
    <w:rsid w:val="001460BA"/>
    <w:rsid w:val="001C7587"/>
    <w:rsid w:val="001E7BD8"/>
    <w:rsid w:val="00277619"/>
    <w:rsid w:val="0029147D"/>
    <w:rsid w:val="002D012A"/>
    <w:rsid w:val="00431406"/>
    <w:rsid w:val="00446ED0"/>
    <w:rsid w:val="004B0FD0"/>
    <w:rsid w:val="004D7CFE"/>
    <w:rsid w:val="005245BE"/>
    <w:rsid w:val="00595430"/>
    <w:rsid w:val="005E4B00"/>
    <w:rsid w:val="008D60CF"/>
    <w:rsid w:val="009753E7"/>
    <w:rsid w:val="009D2E0F"/>
    <w:rsid w:val="00A02459"/>
    <w:rsid w:val="00A854F1"/>
    <w:rsid w:val="00AE2DC5"/>
    <w:rsid w:val="00B15BC1"/>
    <w:rsid w:val="00BB038B"/>
    <w:rsid w:val="00C07949"/>
    <w:rsid w:val="00CA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052C3B"/>
  <w15:chartTrackingRefBased/>
  <w15:docId w15:val="{20923B38-F740-46E3-AE7A-8D7B29A1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7B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B0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B038B"/>
    <w:rPr>
      <w:color w:val="808080"/>
    </w:rPr>
  </w:style>
  <w:style w:type="paragraph" w:styleId="a5">
    <w:name w:val="header"/>
    <w:basedOn w:val="a"/>
    <w:link w:val="a6"/>
    <w:uiPriority w:val="99"/>
    <w:unhideWhenUsed/>
    <w:rsid w:val="009753E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753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75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753E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5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雨函</dc:creator>
  <cp:keywords/>
  <dc:description/>
  <cp:lastModifiedBy>雨函 杨</cp:lastModifiedBy>
  <cp:revision>8</cp:revision>
  <dcterms:created xsi:type="dcterms:W3CDTF">2023-05-29T05:58:00Z</dcterms:created>
  <dcterms:modified xsi:type="dcterms:W3CDTF">2024-06-27T20:51:00Z</dcterms:modified>
</cp:coreProperties>
</file>