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在碰撞输运理论预测的能量约束时间下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7" o:spt="75" type="#_x0000_t75" style="height:33pt;width:8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，估算欧姆加热使等离子体加热到7keV时所需的磁感应强度。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（选做）估计在新经典输运理论的情形下，达到这一加热效果所需磁感应</w:t>
      </w:r>
      <w:bookmarkStart w:id="0" w:name="_GoBack"/>
      <w:bookmarkEnd w:id="0"/>
      <w:r>
        <w:rPr>
          <w:rFonts w:hint="eastAsia"/>
          <w:lang w:val="en-US" w:eastAsia="zh-CN"/>
        </w:rPr>
        <w:t>强度。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4"/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"mailto:下周上课提交至助教处，或电子版发送至助教邮箱zhouzh21@mails.tsinghua.edu.cn"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color w:val="auto"/>
          <w:u w:val="none"/>
          <w:lang w:val="en-US" w:eastAsia="zh-CN"/>
        </w:rPr>
        <w:t>下周周二（2024.1.2）前提交至助教处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Style w:val="4"/>
          <w:rFonts w:hint="eastAsia"/>
          <w:color w:val="auto"/>
          <w:u w:val="none"/>
          <w:lang w:val="en-US" w:eastAsia="zh-CN"/>
        </w:rPr>
        <w:t>或电子版发送至助教邮箱:zhouzh21@mails.tsinghua.edu.cn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或助教微信：18551810657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A43C4"/>
    <w:multiLevelType w:val="singleLevel"/>
    <w:tmpl w:val="FA4A43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Y2FkMGM0YWU5ZjIyODliZjlkMzQwYzQxODhjMDkifQ=="/>
  </w:docVars>
  <w:rsids>
    <w:rsidRoot w:val="00000000"/>
    <w:rsid w:val="059C21B4"/>
    <w:rsid w:val="0BAB23D8"/>
    <w:rsid w:val="10812903"/>
    <w:rsid w:val="17773783"/>
    <w:rsid w:val="273623E1"/>
    <w:rsid w:val="28F472B2"/>
    <w:rsid w:val="30E827EB"/>
    <w:rsid w:val="3FD8571A"/>
    <w:rsid w:val="41693086"/>
    <w:rsid w:val="58FB1101"/>
    <w:rsid w:val="6BD93E14"/>
    <w:rsid w:val="73606827"/>
    <w:rsid w:val="750F6EC5"/>
    <w:rsid w:val="7EB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2023-10-10T12:29:00Z</dcterms:created>
  <dc:creator>DELL</dc:creator>
  <cp:lastModifiedBy>XXW</cp:lastModifiedBy>
  <dcterms:modified xsi:type="dcterms:W3CDTF">2023-12-20T07:14:40Z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0447BA2300604736A091663ADD2A2DA5_12</vt:lpwstr>
  </property>
</Properties>
</file>