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从无碰撞玻尔兹曼方程出发：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5" o:spt="75" type="#_x0000_t75" style="height:33pt;width:14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推导粒子数守恒方程：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6" o:spt="75" type="#_x0000_t75" style="height:31pt;width:82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从电子的动量守恒方程出发：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24"/>
          <w:lang w:val="en-US" w:eastAsia="zh-CN"/>
        </w:rPr>
        <w:object>
          <v:shape id="_x0000_i1027" o:spt="75" type="#_x0000_t75" style="height:38.45pt;width:306.4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通过使用以下假设：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①等离子体处于时不变的稳态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②等离子体没有宏观的流体速度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③等离子体是等温的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推导出电子的</w:t>
      </w:r>
      <w:r>
        <w:rPr>
          <w:rFonts w:hint="eastAsia"/>
          <w:b/>
          <w:bCs/>
          <w:lang w:val="en-US" w:eastAsia="zh-CN"/>
        </w:rPr>
        <w:t>玻尔兹曼关系式</w:t>
      </w:r>
      <w:r>
        <w:rPr>
          <w:rFonts w:hint="eastAsia"/>
          <w:lang w:val="en-US" w:eastAsia="zh-CN"/>
        </w:rPr>
        <w:t>，即</w:t>
      </w:r>
      <w:r>
        <w:rPr>
          <w:rFonts w:hint="eastAsia"/>
          <w:b/>
          <w:bCs/>
          <w:lang w:val="en-US" w:eastAsia="zh-CN"/>
        </w:rPr>
        <w:t>电子密度的空间分布与电势场的空间分布</w:t>
      </w:r>
      <w:r>
        <w:rPr>
          <w:rFonts w:hint="eastAsia"/>
          <w:lang w:val="en-US" w:eastAsia="zh-CN"/>
        </w:rPr>
        <w:t>之间的关系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028" o:spt="75" type="#_x0000_t75" style="height:23.4pt;width:190.0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Style w:val="4"/>
          <w:rFonts w:hint="eastAsia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fldChar w:fldCharType="begin"/>
      </w:r>
      <w:r>
        <w:rPr>
          <w:rFonts w:hint="eastAsia"/>
          <w:color w:val="auto"/>
          <w:u w:val="none"/>
          <w:lang w:val="en-US" w:eastAsia="zh-CN"/>
        </w:rPr>
        <w:instrText xml:space="preserve"> HYPERLINK "mailto:下周上课提交至助教处，或电子版发送至助教邮箱zhouzh21@mails.tsinghua.edu.cn" </w:instrText>
      </w:r>
      <w:r>
        <w:rPr>
          <w:rFonts w:hint="eastAsia"/>
          <w:color w:val="auto"/>
          <w:u w:val="none"/>
          <w:lang w:val="en-US" w:eastAsia="zh-CN"/>
        </w:rPr>
        <w:fldChar w:fldCharType="separate"/>
      </w:r>
      <w:r>
        <w:rPr>
          <w:rStyle w:val="4"/>
          <w:rFonts w:hint="eastAsia"/>
          <w:color w:val="auto"/>
          <w:u w:val="none"/>
          <w:lang w:val="en-US" w:eastAsia="zh-CN"/>
        </w:rPr>
        <w:t>下下周周二（11.21</w:t>
      </w:r>
      <w:bookmarkStart w:id="0" w:name="_GoBack"/>
      <w:bookmarkEnd w:id="0"/>
      <w:r>
        <w:rPr>
          <w:rStyle w:val="4"/>
          <w:rFonts w:hint="eastAsia"/>
          <w:color w:val="auto"/>
          <w:u w:val="none"/>
          <w:lang w:val="en-US" w:eastAsia="zh-CN"/>
        </w:rPr>
        <w:t>）前提交至助教处</w:t>
      </w: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Style w:val="4"/>
          <w:rFonts w:hint="eastAsia"/>
          <w:color w:val="auto"/>
          <w:u w:val="none"/>
          <w:lang w:val="en-US" w:eastAsia="zh-CN"/>
        </w:rPr>
        <w:t>或电子版发送至助教邮箱:zhouzh21@mails.tsinghua.edu.cn</w:t>
      </w:r>
      <w:r>
        <w:rPr>
          <w:rFonts w:hint="eastAsia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color w:val="auto"/>
          <w:u w:val="none"/>
          <w:lang w:val="en-US" w:eastAsia="zh-CN"/>
        </w:rPr>
      </w:pPr>
      <w:r>
        <w:rPr>
          <w:rFonts w:hint="eastAsia"/>
          <w:color w:val="auto"/>
          <w:u w:val="none"/>
          <w:lang w:val="en-US" w:eastAsia="zh-CN"/>
        </w:rPr>
        <w:t>或助教微信：18551810657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CC6514"/>
    <w:multiLevelType w:val="singleLevel"/>
    <w:tmpl w:val="E5CC651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5Y2FkMGM0YWU5ZjIyODliZjlkMzQwYzQxODhjMDkifQ=="/>
  </w:docVars>
  <w:rsids>
    <w:rsidRoot w:val="00000000"/>
    <w:rsid w:val="0BAB23D8"/>
    <w:rsid w:val="10812903"/>
    <w:rsid w:val="17773783"/>
    <w:rsid w:val="273623E1"/>
    <w:rsid w:val="3FD8571A"/>
    <w:rsid w:val="41693086"/>
    <w:rsid w:val="73606827"/>
    <w:rsid w:val="750F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2023-10-10T12:29:00Z</dcterms:created>
  <dc:creator>DELL</dc:creator>
  <cp:lastModifiedBy>XXW</cp:lastModifiedBy>
  <dcterms:modified xsi:type="dcterms:W3CDTF">2023-11-07T08:14:21Z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0447BA2300604736A091663ADD2A2DA5_12</vt:lpwstr>
  </property>
</Properties>
</file>