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605" w:rsidRDefault="00F26499">
      <w:pPr>
        <w:spacing w:before="156" w:after="156"/>
      </w:pPr>
      <w:r>
        <w:rPr>
          <w:noProof/>
        </w:rPr>
        <w:drawing>
          <wp:inline distT="0" distB="0" distL="0" distR="0" wp14:anchorId="195EF8C4" wp14:editId="4B31195E">
            <wp:extent cx="5274310" cy="22402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40280"/>
                    </a:xfrm>
                    <a:prstGeom prst="rect">
                      <a:avLst/>
                    </a:prstGeom>
                  </pic:spPr>
                </pic:pic>
              </a:graphicData>
            </a:graphic>
          </wp:inline>
        </w:drawing>
      </w:r>
    </w:p>
    <w:p w:rsidR="00F26499" w:rsidRPr="00F26499" w:rsidRDefault="00F26499">
      <w:pPr>
        <w:spacing w:before="156" w:after="156"/>
        <w:rPr>
          <w:rFonts w:ascii="仿宋" w:eastAsia="仿宋" w:hAnsi="仿宋"/>
        </w:rPr>
      </w:pPr>
      <w:proofErr w:type="gramStart"/>
      <w:r w:rsidRPr="00F26499">
        <w:rPr>
          <w:rFonts w:ascii="仿宋" w:eastAsia="仿宋" w:hAnsi="仿宋" w:hint="eastAsia"/>
        </w:rPr>
        <w:t>这次这两</w:t>
      </w:r>
      <w:proofErr w:type="gramEnd"/>
      <w:r w:rsidRPr="00F26499">
        <w:rPr>
          <w:rFonts w:ascii="仿宋" w:eastAsia="仿宋" w:hAnsi="仿宋" w:hint="eastAsia"/>
        </w:rPr>
        <w:t>题</w:t>
      </w:r>
      <w:proofErr w:type="gramStart"/>
      <w:r w:rsidRPr="00F26499">
        <w:rPr>
          <w:rFonts w:ascii="仿宋" w:eastAsia="仿宋" w:hAnsi="仿宋" w:hint="eastAsia"/>
        </w:rPr>
        <w:t>的坑都很大</w:t>
      </w:r>
      <w:proofErr w:type="gramEnd"/>
      <w:r w:rsidRPr="00F26499">
        <w:rPr>
          <w:rFonts w:ascii="仿宋" w:eastAsia="仿宋" w:hAnsi="仿宋" w:hint="eastAsia"/>
        </w:rPr>
        <w:t>……这里只给用初等方法能解出的思路。</w:t>
      </w:r>
    </w:p>
    <w:p w:rsidR="00F26499" w:rsidRDefault="00F26499">
      <w:pPr>
        <w:spacing w:before="156" w:after="156"/>
      </w:pPr>
    </w:p>
    <w:p w:rsidR="00824EF7" w:rsidRPr="00824EF7" w:rsidRDefault="00824EF7">
      <w:pPr>
        <w:spacing w:before="156" w:after="156"/>
        <w:rPr>
          <w:rFonts w:hint="eastAsia"/>
          <w:b/>
          <w:color w:val="7030A0"/>
          <w:sz w:val="48"/>
        </w:rPr>
      </w:pPr>
      <w:r w:rsidRPr="00824EF7">
        <w:rPr>
          <w:rFonts w:hint="eastAsia"/>
          <w:b/>
          <w:color w:val="7030A0"/>
          <w:sz w:val="48"/>
        </w:rPr>
        <w:t>第</w:t>
      </w:r>
      <w:r>
        <w:rPr>
          <w:rFonts w:hint="eastAsia"/>
          <w:b/>
          <w:color w:val="7030A0"/>
          <w:sz w:val="48"/>
        </w:rPr>
        <w:t>一</w:t>
      </w:r>
      <w:r w:rsidRPr="00824EF7">
        <w:rPr>
          <w:rFonts w:hint="eastAsia"/>
          <w:b/>
          <w:color w:val="7030A0"/>
          <w:sz w:val="48"/>
        </w:rPr>
        <w:t>题</w:t>
      </w:r>
    </w:p>
    <w:p w:rsidR="00064A2A" w:rsidRPr="00136A9B" w:rsidRDefault="00CA5B7E">
      <w:pPr>
        <w:spacing w:before="156" w:after="156"/>
        <w:rPr>
          <w:rFonts w:ascii="楷体" w:eastAsia="楷体" w:hAnsi="楷体"/>
        </w:rPr>
      </w:pPr>
      <w:r w:rsidRPr="00136A9B">
        <w:rPr>
          <w:rFonts w:ascii="楷体" w:eastAsia="楷体" w:hAnsi="楷体" w:hint="eastAsia"/>
        </w:rPr>
        <w:t>第一题，</w:t>
      </w:r>
      <w:r w:rsidR="00824EF7" w:rsidRPr="00136A9B">
        <w:rPr>
          <w:rFonts w:ascii="楷体" w:eastAsia="楷体" w:hAnsi="楷体" w:hint="eastAsia"/>
        </w:rPr>
        <w:t>原则上的稳定性分析很复杂，但是这个作业</w:t>
      </w:r>
      <w:r w:rsidR="00700DD8" w:rsidRPr="00136A9B">
        <w:rPr>
          <w:rFonts w:ascii="楷体" w:eastAsia="楷体" w:hAnsi="楷体" w:hint="eastAsia"/>
        </w:rPr>
        <w:t>没必要搞那么复杂——在用强纵场</w:t>
      </w:r>
      <m:oMath>
        <m:sSub>
          <m:sSubPr>
            <m:ctrlPr>
              <w:rPr>
                <w:rFonts w:ascii="Cambria Math" w:eastAsia="楷体" w:hAnsi="Cambria Math"/>
                <w:i/>
              </w:rPr>
            </m:ctrlPr>
          </m:sSubPr>
          <m:e>
            <m:r>
              <w:rPr>
                <w:rFonts w:ascii="Cambria Math" w:eastAsia="楷体" w:hAnsi="Cambria Math"/>
              </w:rPr>
              <m:t>B</m:t>
            </m:r>
          </m:e>
          <m:sub>
            <m:r>
              <w:rPr>
                <w:rFonts w:ascii="Cambria Math" w:eastAsia="楷体" w:hAnsi="Cambria Math"/>
              </w:rPr>
              <m:t>∥</m:t>
            </m:r>
          </m:sub>
        </m:sSub>
      </m:oMath>
      <w:r w:rsidR="00C07C18" w:rsidRPr="00136A9B">
        <w:rPr>
          <w:rFonts w:ascii="楷体" w:eastAsia="楷体" w:hAnsi="楷体" w:hint="eastAsia"/>
        </w:rPr>
        <w:t>来做稳定的情况下，只要从磁压的角度简单分析一下就可以得到课件上的结果了：</w:t>
      </w:r>
    </w:p>
    <w:p w:rsidR="00C07C18" w:rsidRDefault="00C07C18">
      <w:pPr>
        <w:spacing w:before="156" w:after="156"/>
      </w:pPr>
      <w:r>
        <w:rPr>
          <w:noProof/>
        </w:rPr>
        <w:drawing>
          <wp:inline distT="0" distB="0" distL="0" distR="0" wp14:anchorId="418CBD4E" wp14:editId="79803725">
            <wp:extent cx="3619180" cy="2506008"/>
            <wp:effectExtent l="0" t="0" r="63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4260" cy="2509525"/>
                    </a:xfrm>
                    <a:prstGeom prst="rect">
                      <a:avLst/>
                    </a:prstGeom>
                  </pic:spPr>
                </pic:pic>
              </a:graphicData>
            </a:graphic>
          </wp:inline>
        </w:drawing>
      </w:r>
    </w:p>
    <w:p w:rsidR="00C07C18" w:rsidRPr="00136A9B" w:rsidRDefault="00C07C18">
      <w:pPr>
        <w:spacing w:before="156" w:after="156"/>
        <w:rPr>
          <w:rFonts w:ascii="楷体" w:eastAsia="楷体" w:hAnsi="楷体" w:hint="eastAsia"/>
        </w:rPr>
      </w:pPr>
      <w:r w:rsidRPr="00136A9B">
        <w:rPr>
          <w:rFonts w:ascii="楷体" w:eastAsia="楷体" w:hAnsi="楷体" w:hint="eastAsia"/>
        </w:rPr>
        <w:t>参见（徐家鸾</w:t>
      </w:r>
      <w:r w:rsidRPr="00136A9B">
        <w:rPr>
          <w:rFonts w:ascii="楷体" w:eastAsia="楷体" w:hAnsi="楷体"/>
        </w:rPr>
        <w:t>&amp;金尚宪，1981）等离子体物理学</w:t>
      </w:r>
      <w:r w:rsidR="002A0C40" w:rsidRPr="00136A9B">
        <w:rPr>
          <w:rFonts w:ascii="楷体" w:eastAsia="楷体" w:hAnsi="楷体" w:hint="eastAsia"/>
        </w:rPr>
        <w:t>-</w:t>
      </w:r>
      <w:r w:rsidRPr="00136A9B">
        <w:rPr>
          <w:rFonts w:ascii="楷体" w:eastAsia="楷体" w:hAnsi="楷体" w:hint="eastAsia"/>
        </w:rPr>
        <w:t>5</w:t>
      </w:r>
      <w:r w:rsidRPr="00136A9B">
        <w:rPr>
          <w:rFonts w:ascii="楷体" w:eastAsia="楷体" w:hAnsi="楷体"/>
        </w:rPr>
        <w:t>.2</w:t>
      </w:r>
      <w:r w:rsidR="002A0C40" w:rsidRPr="00136A9B">
        <w:rPr>
          <w:rFonts w:ascii="楷体" w:eastAsia="楷体" w:hAnsi="楷体" w:hint="eastAsia"/>
        </w:rPr>
        <w:t>节，</w:t>
      </w:r>
      <w:r w:rsidR="002A0C40" w:rsidRPr="00136A9B">
        <w:rPr>
          <w:rFonts w:ascii="楷体" w:eastAsia="楷体" w:hAnsi="楷体"/>
        </w:rPr>
        <w:t>（宫本健朗，</w:t>
      </w:r>
      <w:r w:rsidR="00285826" w:rsidRPr="00136A9B">
        <w:rPr>
          <w:rFonts w:ascii="楷体" w:eastAsia="楷体" w:hAnsi="楷体" w:hint="eastAsia"/>
        </w:rPr>
        <w:t>1</w:t>
      </w:r>
      <w:r w:rsidR="00285826" w:rsidRPr="00136A9B">
        <w:rPr>
          <w:rFonts w:ascii="楷体" w:eastAsia="楷体" w:hAnsi="楷体"/>
        </w:rPr>
        <w:t>977</w:t>
      </w:r>
      <w:r w:rsidR="00285826" w:rsidRPr="00136A9B">
        <w:rPr>
          <w:rFonts w:ascii="楷体" w:eastAsia="楷体" w:hAnsi="楷体" w:hint="eastAsia"/>
        </w:rPr>
        <w:t>，</w:t>
      </w:r>
      <w:r w:rsidR="002A0C40" w:rsidRPr="00136A9B">
        <w:rPr>
          <w:rFonts w:ascii="楷体" w:eastAsia="楷体" w:hAnsi="楷体"/>
        </w:rPr>
        <w:t>1981中译）热核聚变等离子体物理学</w:t>
      </w:r>
      <w:r w:rsidR="002A0C40" w:rsidRPr="00136A9B">
        <w:rPr>
          <w:rFonts w:ascii="楷体" w:eastAsia="楷体" w:hAnsi="楷体" w:hint="eastAsia"/>
        </w:rPr>
        <w:t>-9</w:t>
      </w:r>
      <w:r w:rsidR="002A0C40" w:rsidRPr="00136A9B">
        <w:rPr>
          <w:rFonts w:ascii="楷体" w:eastAsia="楷体" w:hAnsi="楷体"/>
        </w:rPr>
        <w:t>.1</w:t>
      </w:r>
      <w:r w:rsidR="002A0C40" w:rsidRPr="00136A9B">
        <w:rPr>
          <w:rFonts w:ascii="楷体" w:eastAsia="楷体" w:hAnsi="楷体" w:hint="eastAsia"/>
        </w:rPr>
        <w:t>节。</w:t>
      </w:r>
    </w:p>
    <w:p w:rsidR="00CA5B7E" w:rsidRDefault="00CA5B7E">
      <w:pPr>
        <w:widowControl/>
        <w:spacing w:beforeLines="0" w:before="0" w:afterLines="0" w:after="0"/>
        <w:jc w:val="left"/>
      </w:pPr>
    </w:p>
    <w:p w:rsidR="00C07C18" w:rsidRDefault="00136A9B">
      <w:pPr>
        <w:spacing w:before="156" w:after="156"/>
      </w:pPr>
      <w:r>
        <w:rPr>
          <w:rFonts w:hint="eastAsia"/>
        </w:rPr>
        <w:t>对于</w:t>
      </w:r>
      <w:r w:rsidR="00C07C18">
        <w:rPr>
          <w:rFonts w:hint="eastAsia"/>
        </w:rPr>
        <w:t>m=</w:t>
      </w:r>
      <w:r w:rsidR="00C07C18">
        <w:t>0</w:t>
      </w:r>
      <w:r w:rsidR="00C07C18">
        <w:rPr>
          <w:rFonts w:hint="eastAsia"/>
        </w:rPr>
        <w:t>的腊肠不稳定性，其物理图像是：等离子体</w:t>
      </w:r>
      <w:r w:rsidR="00DD3D8A">
        <w:rPr>
          <w:rFonts w:hint="eastAsia"/>
        </w:rPr>
        <w:t>表面</w:t>
      </w:r>
      <w:r w:rsidR="00C07C18">
        <w:rPr>
          <w:rFonts w:hint="eastAsia"/>
        </w:rPr>
        <w:t>外侧的</w:t>
      </w:r>
      <m:oMath>
        <m:sSub>
          <m:sSubPr>
            <m:ctrlPr>
              <w:rPr>
                <w:rFonts w:ascii="Cambria Math" w:hAnsi="Cambria Math"/>
                <w:i/>
              </w:rPr>
            </m:ctrlPr>
          </m:sSubPr>
          <m:e>
            <m:r>
              <w:rPr>
                <w:rFonts w:ascii="Cambria Math" w:hAnsi="Cambria Math"/>
              </w:rPr>
              <m:t>B</m:t>
            </m:r>
          </m:e>
          <m:sub>
            <m:r>
              <w:rPr>
                <w:rFonts w:ascii="Cambria Math" w:hAnsi="Cambria Math"/>
              </w:rPr>
              <m:t>θ</m:t>
            </m:r>
          </m:sub>
        </m:sSub>
      </m:oMath>
      <w:r w:rsidR="00300127">
        <w:rPr>
          <w:rFonts w:hint="eastAsia"/>
        </w:rPr>
        <w:t>的磁压与等离子体的压强</w:t>
      </w:r>
      <m:oMath>
        <m:r>
          <w:rPr>
            <w:rFonts w:ascii="Cambria Math" w:hAnsi="Cambria Math"/>
          </w:rPr>
          <m:t>p</m:t>
        </m:r>
      </m:oMath>
      <w:r w:rsidR="00DD3D8A">
        <w:rPr>
          <w:rFonts w:hint="eastAsia"/>
        </w:rPr>
        <w:t>相平衡，当某一处等离子体半径缩小（而电流不变）时，相应导致该处表面的</w:t>
      </w:r>
      <m:oMath>
        <m:sSub>
          <m:sSubPr>
            <m:ctrlPr>
              <w:rPr>
                <w:rFonts w:ascii="Cambria Math" w:hAnsi="Cambria Math"/>
                <w:i/>
              </w:rPr>
            </m:ctrlPr>
          </m:sSubPr>
          <m:e>
            <m:r>
              <w:rPr>
                <w:rFonts w:ascii="Cambria Math" w:hAnsi="Cambria Math"/>
              </w:rPr>
              <m:t>B</m:t>
            </m:r>
          </m:e>
          <m:sub>
            <m:r>
              <w:rPr>
                <w:rFonts w:ascii="Cambria Math" w:hAnsi="Cambria Math"/>
              </w:rPr>
              <m:t>θ</m:t>
            </m:r>
          </m:sub>
        </m:sSub>
      </m:oMath>
      <w:r w:rsidR="00D6432F">
        <w:rPr>
          <w:rFonts w:hint="eastAsia"/>
        </w:rPr>
        <w:t>升高、磁压变大，进一步压迫此处等离子体缩窄</w:t>
      </w:r>
      <w:r w:rsidR="00C934B6">
        <w:rPr>
          <w:rFonts w:hint="eastAsia"/>
        </w:rPr>
        <w:t>，导致等离子体柱被掐断</w:t>
      </w:r>
      <w:r w:rsidR="00D6432F">
        <w:rPr>
          <w:rFonts w:hint="eastAsia"/>
        </w:rPr>
        <w:t>。</w:t>
      </w:r>
    </w:p>
    <w:p w:rsidR="00016BFB" w:rsidRDefault="00016BFB">
      <w:pPr>
        <w:spacing w:before="156" w:after="156"/>
      </w:pPr>
      <w:r>
        <w:rPr>
          <w:rFonts w:hint="eastAsia"/>
        </w:rPr>
        <w:t>而纵场</w:t>
      </w:r>
      <m:oMath>
        <m:sSub>
          <m:sSubPr>
            <m:ctrlPr>
              <w:rPr>
                <w:rFonts w:ascii="Cambria Math" w:hAnsi="Cambria Math"/>
                <w:i/>
              </w:rPr>
            </m:ctrlPr>
          </m:sSubPr>
          <m:e>
            <m:r>
              <w:rPr>
                <w:rFonts w:ascii="Cambria Math" w:hAnsi="Cambria Math"/>
              </w:rPr>
              <m:t>B</m:t>
            </m:r>
          </m:e>
          <m:sub>
            <m:r>
              <w:rPr>
                <w:rFonts w:ascii="Cambria Math" w:hAnsi="Cambria Math"/>
              </w:rPr>
              <m:t>∥</m:t>
            </m:r>
          </m:sub>
        </m:sSub>
      </m:oMath>
      <w:proofErr w:type="gramStart"/>
      <w:r w:rsidR="00C92638">
        <w:rPr>
          <w:rFonts w:hint="eastAsia"/>
        </w:rPr>
        <w:t>致稳的</w:t>
      </w:r>
      <w:proofErr w:type="gramEnd"/>
      <w:r w:rsidR="00C92638">
        <w:rPr>
          <w:rFonts w:hint="eastAsia"/>
        </w:rPr>
        <w:t>物理图像则是：由于等离子体电导率很高，导致</w:t>
      </w:r>
      <m:oMath>
        <m:sSub>
          <m:sSubPr>
            <m:ctrlPr>
              <w:rPr>
                <w:rFonts w:ascii="Cambria Math" w:hAnsi="Cambria Math"/>
                <w:i/>
              </w:rPr>
            </m:ctrlPr>
          </m:sSubPr>
          <m:e>
            <m:r>
              <w:rPr>
                <w:rFonts w:ascii="Cambria Math" w:hAnsi="Cambria Math"/>
              </w:rPr>
              <m:t>B</m:t>
            </m:r>
          </m:e>
          <m:sub>
            <m:r>
              <w:rPr>
                <w:rFonts w:ascii="Cambria Math" w:hAnsi="Cambria Math"/>
              </w:rPr>
              <m:t>∥</m:t>
            </m:r>
          </m:sub>
        </m:sSub>
      </m:oMath>
      <w:r w:rsidR="004C4100">
        <w:rPr>
          <w:rFonts w:hint="eastAsia"/>
        </w:rPr>
        <w:t>「冻结」在柱中（类比超</w:t>
      </w:r>
      <w:r w:rsidR="004C4100">
        <w:rPr>
          <w:rFonts w:hint="eastAsia"/>
        </w:rPr>
        <w:lastRenderedPageBreak/>
        <w:t>导体），等离子体柱中的</w:t>
      </w:r>
      <w:r w:rsidR="004C4100" w:rsidRPr="00CA5B7E">
        <w:rPr>
          <w:rFonts w:hint="eastAsia"/>
          <w:b/>
          <w:color w:val="0070C0"/>
        </w:rPr>
        <w:t>纵向磁通恒定</w:t>
      </w:r>
      <w:r w:rsidR="004C4100">
        <w:rPr>
          <w:rFonts w:hint="eastAsia"/>
        </w:rPr>
        <w:t>，</w:t>
      </w:r>
      <w:r w:rsidR="004C4100" w:rsidRPr="00CA5B7E">
        <w:rPr>
          <w:rFonts w:hint="eastAsia"/>
          <w:color w:val="0070C0"/>
        </w:rPr>
        <w:t>当等离子体柱某处半径缩小时，将相应导致此处的</w:t>
      </w:r>
      <m:oMath>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m:t>
            </m:r>
          </m:sub>
        </m:sSub>
      </m:oMath>
      <w:r w:rsidR="00C934B6" w:rsidRPr="00CA5B7E">
        <w:rPr>
          <w:rFonts w:hint="eastAsia"/>
          <w:color w:val="0070C0"/>
        </w:rPr>
        <w:t>升高、磁压变大</w:t>
      </w:r>
      <w:r w:rsidR="00C934B6">
        <w:rPr>
          <w:rFonts w:hint="eastAsia"/>
        </w:rPr>
        <w:t>。这内部的磁压变大与外部的</w:t>
      </w:r>
      <m:oMath>
        <m:sSub>
          <m:sSubPr>
            <m:ctrlPr>
              <w:rPr>
                <w:rFonts w:ascii="Cambria Math" w:hAnsi="Cambria Math"/>
                <w:i/>
              </w:rPr>
            </m:ctrlPr>
          </m:sSubPr>
          <m:e>
            <m:r>
              <w:rPr>
                <w:rFonts w:ascii="Cambria Math" w:hAnsi="Cambria Math"/>
              </w:rPr>
              <m:t>B</m:t>
            </m:r>
          </m:e>
          <m:sub>
            <m:r>
              <w:rPr>
                <w:rFonts w:ascii="Cambria Math" w:hAnsi="Cambria Math"/>
              </w:rPr>
              <m:t>θ</m:t>
            </m:r>
          </m:sub>
        </m:sSub>
      </m:oMath>
      <w:r w:rsidR="00C934B6">
        <w:rPr>
          <w:rFonts w:hint="eastAsia"/>
        </w:rPr>
        <w:t>升高导致的磁压变大相对抗，使等离子体柱不被掐断。</w:t>
      </w:r>
    </w:p>
    <w:p w:rsidR="00C934B6" w:rsidRDefault="00C934B6">
      <w:pPr>
        <w:spacing w:before="156" w:after="156"/>
      </w:pPr>
      <w:r>
        <w:rPr>
          <w:rFonts w:hint="eastAsia"/>
        </w:rPr>
        <w:t>即：只要半径缩小一个</w:t>
      </w:r>
      <m:oMath>
        <m:r>
          <w:rPr>
            <w:rFonts w:ascii="Cambria Math" w:hAnsi="Cambria Math"/>
          </w:rPr>
          <m:t>δr</m:t>
        </m:r>
      </m:oMath>
      <w:r w:rsidR="00701D79">
        <w:rPr>
          <w:rFonts w:hint="eastAsia"/>
        </w:rPr>
        <w:t>时，</w:t>
      </w:r>
      <w:r w:rsidR="00701D79" w:rsidRPr="00CA5B7E">
        <w:rPr>
          <w:rFonts w:hint="eastAsia"/>
          <w:b/>
          <w:color w:val="0070C0"/>
        </w:rPr>
        <w:t>内部磁压升高得比外部磁压多</w:t>
      </w:r>
      <w:r w:rsidR="00701D79">
        <w:rPr>
          <w:rFonts w:hint="eastAsia"/>
        </w:rPr>
        <w:t>，那么就是稳定的。</w:t>
      </w:r>
    </w:p>
    <w:p w:rsidR="00A23CE3" w:rsidRPr="00C45C68" w:rsidRDefault="00A23CE3" w:rsidP="005D2A79">
      <w:pPr>
        <w:pStyle w:val="a4"/>
        <w:numPr>
          <w:ilvl w:val="0"/>
          <w:numId w:val="1"/>
        </w:numPr>
        <w:spacing w:before="156" w:after="156"/>
        <w:ind w:firstLineChars="0"/>
      </w:pPr>
      <w:r>
        <w:rPr>
          <w:rFonts w:hint="eastAsia"/>
        </w:rPr>
        <w:t>外侧磁场是直导线的磁场模型，有</w:t>
      </w:r>
      <m:oMath>
        <m:sSub>
          <m:sSubPr>
            <m:ctrlPr>
              <w:rPr>
                <w:rFonts w:ascii="Cambria Math" w:hAnsi="Cambria Math"/>
                <w:i/>
              </w:rPr>
            </m:ctrlPr>
          </m:sSubPr>
          <m:e>
            <m:r>
              <w:rPr>
                <w:rFonts w:ascii="Cambria Math" w:hAnsi="Cambria Math"/>
              </w:rPr>
              <m:t>B</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w:p>
    <w:p w:rsidR="00C45C68" w:rsidRDefault="00C45C68" w:rsidP="005D2A79">
      <w:pPr>
        <w:pStyle w:val="a4"/>
        <w:numPr>
          <w:ilvl w:val="0"/>
          <w:numId w:val="1"/>
        </w:numPr>
        <w:spacing w:before="156" w:after="156"/>
        <w:ind w:firstLineChars="0"/>
      </w:pPr>
      <w:r>
        <w:rPr>
          <w:rFonts w:hint="eastAsia"/>
        </w:rPr>
        <w:t>内侧磁场是是恒定磁通模型，有</w:t>
      </w:r>
      <m:oMath>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p>
    <w:p w:rsidR="005D2A79" w:rsidRDefault="005D2A79">
      <w:pPr>
        <w:spacing w:before="156" w:after="156"/>
      </w:pPr>
      <w:r>
        <w:rPr>
          <w:rFonts w:hint="eastAsia"/>
        </w:rPr>
        <w:t>所以半径变化</w:t>
      </w:r>
      <m:oMath>
        <m:r>
          <w:rPr>
            <w:rFonts w:ascii="Cambria Math" w:hAnsi="Cambria Math"/>
          </w:rPr>
          <m:t>δr</m:t>
        </m:r>
      </m:oMath>
      <w:r w:rsidR="00FD5061">
        <w:rPr>
          <w:rFonts w:hint="eastAsia"/>
        </w:rPr>
        <w:t>时，二者</w:t>
      </w:r>
      <w:r w:rsidR="00703564">
        <w:rPr>
          <w:rFonts w:hint="eastAsia"/>
        </w:rPr>
        <w:t>磁压</w:t>
      </w:r>
      <w:r w:rsidR="00FD5061">
        <w:rPr>
          <w:rFonts w:hint="eastAsia"/>
        </w:rPr>
        <w:t>的变化分别是：</w:t>
      </w:r>
    </w:p>
    <w:p w:rsidR="00FD5061" w:rsidRPr="00703564" w:rsidRDefault="00703564" w:rsidP="00703564">
      <w:pPr>
        <w:pStyle w:val="a4"/>
        <w:spacing w:before="156" w:after="156"/>
        <w:ind w:left="420" w:firstLineChars="0" w:firstLine="0"/>
      </w:pPr>
      <m:oMathPara>
        <m:oMathParaPr>
          <m:jc m:val="left"/>
        </m:oMathParaPr>
        <m:oMath>
          <m:r>
            <w:rPr>
              <w:rFonts w:ascii="Cambria Math" w:hAnsi="Cambria Math"/>
            </w:rPr>
            <m:t>δ</m:t>
          </m:r>
          <m:sSubSup>
            <m:sSubSupPr>
              <m:ctrlPr>
                <w:rPr>
                  <w:rFonts w:ascii="Cambria Math" w:hAnsi="Cambria Math"/>
                  <w:i/>
                </w:rPr>
              </m:ctrlPr>
            </m:sSubSupPr>
            <m:e>
              <m:r>
                <w:rPr>
                  <w:rFonts w:ascii="Cambria Math" w:hAnsi="Cambria Math"/>
                </w:rPr>
                <m:t>B</m:t>
              </m:r>
            </m:e>
            <m:sub>
              <m:r>
                <w:rPr>
                  <w:rFonts w:ascii="Cambria Math" w:hAnsi="Cambria Math"/>
                </w:rPr>
                <m:t>θ</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θ0</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r-δr</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θ0</m:t>
              </m:r>
            </m:sub>
            <m:sup>
              <m:r>
                <w:rPr>
                  <w:rFonts w:ascii="Cambria Math" w:hAnsi="Cambria Math"/>
                </w:rPr>
                <m:t>2</m:t>
              </m:r>
            </m:sup>
          </m:sSubSup>
          <m:f>
            <m:fPr>
              <m:ctrlPr>
                <w:rPr>
                  <w:rFonts w:ascii="Cambria Math" w:hAnsi="Cambria Math"/>
                  <w:i/>
                </w:rPr>
              </m:ctrlPr>
            </m:fPr>
            <m:num>
              <m:r>
                <w:rPr>
                  <w:rFonts w:ascii="Cambria Math" w:hAnsi="Cambria Math"/>
                </w:rPr>
                <m:t>2δr</m:t>
              </m:r>
            </m:num>
            <m:den>
              <m:r>
                <w:rPr>
                  <w:rFonts w:ascii="Cambria Math" w:hAnsi="Cambria Math"/>
                </w:rPr>
                <m:t>r</m:t>
              </m:r>
            </m:den>
          </m:f>
        </m:oMath>
      </m:oMathPara>
    </w:p>
    <w:p w:rsidR="00703564" w:rsidRPr="00703564" w:rsidRDefault="00703564" w:rsidP="00703564">
      <w:pPr>
        <w:pStyle w:val="a4"/>
        <w:spacing w:before="156" w:after="156"/>
        <w:ind w:left="420" w:firstLineChars="0" w:firstLine="0"/>
      </w:pPr>
      <m:oMathPara>
        <m:oMathParaPr>
          <m:jc m:val="left"/>
        </m:oMathParaPr>
        <m:oMath>
          <m:r>
            <w:rPr>
              <w:rFonts w:ascii="Cambria Math" w:hAnsi="Cambria Math"/>
            </w:rPr>
            <m:t>δ</m:t>
          </m:r>
          <m:sSubSup>
            <m:sSubSupPr>
              <m:ctrlPr>
                <w:rPr>
                  <w:rFonts w:ascii="Cambria Math" w:hAnsi="Cambria Math"/>
                  <w:i/>
                </w:rPr>
              </m:ctrlPr>
            </m:sSubSupPr>
            <m:e>
              <m:r>
                <w:rPr>
                  <w:rFonts w:ascii="Cambria Math" w:hAnsi="Cambria Math"/>
                </w:rPr>
                <m:t>B</m:t>
              </m:r>
            </m:e>
            <m:sub>
              <m:r>
                <w:rPr>
                  <w:rFonts w:ascii="Cambria Math" w:hAnsi="Cambria Math"/>
                </w:rPr>
                <m:t>z</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z0</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r-δr</m:t>
                          </m:r>
                        </m:e>
                      </m:d>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4</m:t>
                      </m:r>
                    </m:sup>
                  </m:sSup>
                </m:den>
              </m:f>
            </m:e>
          </m:d>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z0</m:t>
              </m:r>
            </m:sub>
            <m:sup>
              <m:r>
                <w:rPr>
                  <w:rFonts w:ascii="Cambria Math" w:hAnsi="Cambria Math"/>
                </w:rPr>
                <m:t>2</m:t>
              </m:r>
            </m:sup>
          </m:sSubSup>
          <m:f>
            <m:fPr>
              <m:ctrlPr>
                <w:rPr>
                  <w:rFonts w:ascii="Cambria Math" w:hAnsi="Cambria Math"/>
                  <w:i/>
                </w:rPr>
              </m:ctrlPr>
            </m:fPr>
            <m:num>
              <m:r>
                <w:rPr>
                  <w:rFonts w:ascii="Cambria Math" w:hAnsi="Cambria Math"/>
                </w:rPr>
                <m:t>4δr</m:t>
              </m:r>
            </m:num>
            <m:den>
              <m:r>
                <w:rPr>
                  <w:rFonts w:ascii="Cambria Math" w:hAnsi="Cambria Math"/>
                </w:rPr>
                <m:t>r</m:t>
              </m:r>
            </m:den>
          </m:f>
        </m:oMath>
      </m:oMathPara>
    </w:p>
    <w:p w:rsidR="00703564" w:rsidRDefault="00703564" w:rsidP="00703564">
      <w:pPr>
        <w:spacing w:before="156" w:after="156"/>
      </w:pPr>
      <w:r>
        <w:rPr>
          <w:rFonts w:hint="eastAsia"/>
        </w:rPr>
        <w:t>故得到</w:t>
      </w:r>
    </w:p>
    <w:p w:rsidR="00703564" w:rsidRPr="00703564" w:rsidRDefault="00703564" w:rsidP="00703564">
      <w:pPr>
        <w:spacing w:before="156" w:after="156"/>
        <w:rPr>
          <w:i/>
          <w:color w:val="0070C0"/>
        </w:rPr>
      </w:pPr>
      <m:oMathPara>
        <m:oMathParaPr>
          <m:jc m:val="left"/>
        </m:oMathParaPr>
        <m:oMath>
          <m:r>
            <w:rPr>
              <w:rFonts w:ascii="Cambria Math" w:hAnsi="Cambria Math"/>
            </w:rPr>
            <m:t>δ</m:t>
          </m:r>
          <m:sSubSup>
            <m:sSubSupPr>
              <m:ctrlPr>
                <w:rPr>
                  <w:rFonts w:ascii="Cambria Math" w:hAnsi="Cambria Math"/>
                  <w:i/>
                </w:rPr>
              </m:ctrlPr>
            </m:sSubSupPr>
            <m:e>
              <m:r>
                <w:rPr>
                  <w:rFonts w:ascii="Cambria Math" w:hAnsi="Cambria Math"/>
                </w:rPr>
                <m:t>B</m:t>
              </m:r>
            </m:e>
            <m:sub>
              <m:r>
                <w:rPr>
                  <w:rFonts w:ascii="Cambria Math" w:hAnsi="Cambria Math"/>
                </w:rPr>
                <m:t>z</m:t>
              </m:r>
            </m:sub>
            <m:sup>
              <m:r>
                <w:rPr>
                  <w:rFonts w:ascii="Cambria Math" w:hAnsi="Cambria Math"/>
                </w:rPr>
                <m:t>2</m:t>
              </m:r>
            </m:sup>
          </m:sSubSup>
          <m:r>
            <w:rPr>
              <w:rFonts w:ascii="Cambria Math" w:eastAsia="Yu Mincho" w:hAnsi="Cambria Math"/>
              <w:lang w:eastAsia="ja-JP"/>
            </w:rPr>
            <m:t>&gt;</m:t>
          </m:r>
          <m:r>
            <w:rPr>
              <w:rFonts w:ascii="Cambria Math" w:hAnsi="Cambria Math"/>
            </w:rPr>
            <m:t>δ</m:t>
          </m:r>
          <m:sSubSup>
            <m:sSubSupPr>
              <m:ctrlPr>
                <w:rPr>
                  <w:rFonts w:ascii="Cambria Math" w:hAnsi="Cambria Math"/>
                  <w:i/>
                </w:rPr>
              </m:ctrlPr>
            </m:sSubSupPr>
            <m:e>
              <m:r>
                <w:rPr>
                  <w:rFonts w:ascii="Cambria Math" w:hAnsi="Cambria Math"/>
                </w:rPr>
                <m:t>B</m:t>
              </m:r>
            </m:e>
            <m:sub>
              <m:r>
                <w:rPr>
                  <w:rFonts w:ascii="Cambria Math" w:hAnsi="Cambria Math"/>
                </w:rPr>
                <m:t>θ</m:t>
              </m:r>
            </m:sub>
            <m:sup>
              <m:r>
                <w:rPr>
                  <w:rFonts w:ascii="Cambria Math" w:hAnsi="Cambria Math"/>
                </w:rPr>
                <m:t>2</m:t>
              </m:r>
            </m:sup>
          </m:sSubSup>
          <m:r>
            <w:rPr>
              <w:rFonts w:ascii="Cambria Math" w:eastAsia="Yu Mincho" w:hAnsi="Cambria Math"/>
            </w:rPr>
            <m:t>→</m:t>
          </m:r>
          <m:r>
            <w:rPr>
              <w:rFonts w:ascii="Cambria Math" w:eastAsia="Yu Mincho" w:hAnsi="Cambria Math"/>
              <w:color w:val="0070C0"/>
            </w:rPr>
            <m:t>2</m:t>
          </m:r>
          <m:sSubSup>
            <m:sSubSupPr>
              <m:ctrlPr>
                <w:rPr>
                  <w:rFonts w:ascii="Cambria Math" w:hAnsi="Cambria Math"/>
                  <w:i/>
                  <w:color w:val="0070C0"/>
                </w:rPr>
              </m:ctrlPr>
            </m:sSubSupPr>
            <m:e>
              <m:r>
                <w:rPr>
                  <w:rFonts w:ascii="Cambria Math" w:hAnsi="Cambria Math"/>
                  <w:color w:val="0070C0"/>
                </w:rPr>
                <m:t>B</m:t>
              </m:r>
            </m:e>
            <m:sub>
              <m:r>
                <w:rPr>
                  <w:rFonts w:ascii="Cambria Math" w:hAnsi="Cambria Math"/>
                  <w:color w:val="0070C0"/>
                </w:rPr>
                <m:t>z0</m:t>
              </m:r>
            </m:sub>
            <m:sup>
              <m:r>
                <w:rPr>
                  <w:rFonts w:ascii="Cambria Math" w:hAnsi="Cambria Math"/>
                  <w:color w:val="0070C0"/>
                </w:rPr>
                <m:t>2</m:t>
              </m:r>
            </m:sup>
          </m:sSubSup>
          <m:r>
            <w:rPr>
              <w:rFonts w:ascii="Cambria Math" w:hAnsi="Cambria Math"/>
              <w:color w:val="0070C0"/>
            </w:rPr>
            <m:t>&gt;</m:t>
          </m:r>
          <m:sSubSup>
            <m:sSubSupPr>
              <m:ctrlPr>
                <w:rPr>
                  <w:rFonts w:ascii="Cambria Math" w:hAnsi="Cambria Math"/>
                  <w:i/>
                  <w:color w:val="0070C0"/>
                </w:rPr>
              </m:ctrlPr>
            </m:sSubSupPr>
            <m:e>
              <m:r>
                <w:rPr>
                  <w:rFonts w:ascii="Cambria Math" w:hAnsi="Cambria Math"/>
                  <w:color w:val="0070C0"/>
                </w:rPr>
                <m:t>B</m:t>
              </m:r>
            </m:e>
            <m:sub>
              <m:r>
                <w:rPr>
                  <w:rFonts w:ascii="Cambria Math" w:hAnsi="Cambria Math"/>
                  <w:color w:val="0070C0"/>
                </w:rPr>
                <m:t>θ0</m:t>
              </m:r>
            </m:sub>
            <m:sup>
              <m:r>
                <w:rPr>
                  <w:rFonts w:ascii="Cambria Math" w:hAnsi="Cambria Math"/>
                  <w:color w:val="0070C0"/>
                </w:rPr>
                <m:t>2</m:t>
              </m:r>
            </m:sup>
          </m:sSubSup>
        </m:oMath>
      </m:oMathPara>
    </w:p>
    <w:p w:rsidR="00703564" w:rsidRDefault="00C3794C" w:rsidP="00703564">
      <w:pPr>
        <w:spacing w:before="156" w:after="156"/>
      </w:pPr>
      <m:oMath>
        <m:sSubSup>
          <m:sSubSupPr>
            <m:ctrlPr>
              <w:rPr>
                <w:rFonts w:ascii="Cambria Math" w:hAnsi="Cambria Math"/>
                <w:i/>
              </w:rPr>
            </m:ctrlPr>
          </m:sSubSupPr>
          <m:e>
            <m:r>
              <w:rPr>
                <w:rFonts w:ascii="Cambria Math" w:hAnsi="Cambria Math"/>
              </w:rPr>
              <m:t>B</m:t>
            </m:r>
          </m:e>
          <m:sub>
            <m:r>
              <w:rPr>
                <w:rFonts w:ascii="Cambria Math" w:hAnsi="Cambria Math"/>
              </w:rPr>
              <m:t>z0</m:t>
            </m:r>
          </m:sub>
          <m:sup>
            <m:r>
              <w:rPr>
                <w:rFonts w:ascii="Cambria Math" w:hAnsi="Cambria Math"/>
              </w:rPr>
              <m:t>2</m:t>
            </m:r>
          </m:sup>
        </m:sSubSup>
      </m:oMath>
      <w:r w:rsidR="00A31D29" w:rsidRPr="00A31D29">
        <w:rPr>
          <w:rFonts w:hint="eastAsia"/>
        </w:rPr>
        <w:t>是小截面上的平均值，</w:t>
      </w:r>
      <m:oMath>
        <m:sSubSup>
          <m:sSubSupPr>
            <m:ctrlPr>
              <w:rPr>
                <w:rFonts w:ascii="Cambria Math" w:hAnsi="Cambria Math"/>
                <w:i/>
              </w:rPr>
            </m:ctrlPr>
          </m:sSubSupPr>
          <m:e>
            <m:r>
              <w:rPr>
                <w:rFonts w:ascii="Cambria Math" w:hAnsi="Cambria Math"/>
              </w:rPr>
              <m:t>B</m:t>
            </m:r>
          </m:e>
          <m:sub>
            <m:r>
              <w:rPr>
                <w:rFonts w:ascii="Cambria Math" w:hAnsi="Cambria Math"/>
              </w:rPr>
              <m:t>θ0</m:t>
            </m:r>
          </m:sub>
          <m:sup>
            <m:r>
              <w:rPr>
                <w:rFonts w:ascii="Cambria Math" w:hAnsi="Cambria Math"/>
              </w:rPr>
              <m:t>2</m:t>
            </m:r>
          </m:sup>
        </m:sSubSup>
      </m:oMath>
      <w:r w:rsidR="00A31D29" w:rsidRPr="00A31D29">
        <w:rPr>
          <w:rFonts w:hint="eastAsia"/>
        </w:rPr>
        <w:t>是柱面外侧的局域值。</w:t>
      </w:r>
    </w:p>
    <w:p w:rsidR="00CA5B7E" w:rsidRDefault="00CA5B7E">
      <w:pPr>
        <w:widowControl/>
        <w:spacing w:beforeLines="0" w:before="0" w:afterLines="0" w:after="0"/>
        <w:jc w:val="left"/>
      </w:pPr>
    </w:p>
    <w:p w:rsidR="00F26499" w:rsidRDefault="00F26499">
      <w:pPr>
        <w:widowControl/>
        <w:spacing w:beforeLines="0" w:before="0" w:afterLines="0" w:after="0"/>
        <w:jc w:val="left"/>
      </w:pPr>
    </w:p>
    <w:p w:rsidR="00A31D29" w:rsidRDefault="00136A9B" w:rsidP="00703564">
      <w:pPr>
        <w:spacing w:before="156" w:after="156"/>
      </w:pPr>
      <w:r>
        <w:rPr>
          <w:rFonts w:hint="eastAsia"/>
        </w:rPr>
        <w:t>对于</w:t>
      </w:r>
      <m:oMath>
        <m:r>
          <w:rPr>
            <w:rFonts w:ascii="Cambria Math" w:hAnsi="Cambria Math"/>
          </w:rPr>
          <m:t>m=1</m:t>
        </m:r>
      </m:oMath>
      <w:r w:rsidR="00FC353C">
        <w:rPr>
          <w:rFonts w:hint="eastAsia"/>
        </w:rPr>
        <w:t>的扭曲不稳定性，其物理图像是</w:t>
      </w:r>
      <w:r w:rsidR="00556438">
        <w:rPr>
          <w:rFonts w:hint="eastAsia"/>
        </w:rPr>
        <w:t>类似</w:t>
      </w:r>
      <w:r w:rsidR="00FC353C">
        <w:rPr>
          <w:rFonts w:hint="eastAsia"/>
        </w:rPr>
        <w:t>的：当等离子体柱受到</w:t>
      </w:r>
      <w:proofErr w:type="gramStart"/>
      <w:r w:rsidR="00FC353C">
        <w:rPr>
          <w:rFonts w:hint="eastAsia"/>
        </w:rPr>
        <w:t>一</w:t>
      </w:r>
      <w:proofErr w:type="gramEnd"/>
      <w:r w:rsidR="00FC353C">
        <w:rPr>
          <w:rFonts w:hint="eastAsia"/>
        </w:rPr>
        <w:t>局部的弯曲，由于凹陷侧的磁感线密度增加、磁场变强、磁压升高，而凸出侧的反之、磁压降低，将导致等离子体柱进一步弯曲，直至撞壁。</w:t>
      </w:r>
    </w:p>
    <w:p w:rsidR="00F26499" w:rsidRDefault="00FC353C" w:rsidP="00703564">
      <w:pPr>
        <w:spacing w:before="156" w:after="156"/>
      </w:pPr>
      <w:r>
        <w:rPr>
          <w:rFonts w:hint="eastAsia"/>
        </w:rPr>
        <w:t>而纵场</w:t>
      </w:r>
      <m:oMath>
        <m:sSub>
          <m:sSubPr>
            <m:ctrlPr>
              <w:rPr>
                <w:rFonts w:ascii="Cambria Math" w:hAnsi="Cambria Math"/>
                <w:i/>
              </w:rPr>
            </m:ctrlPr>
          </m:sSubPr>
          <m:e>
            <m:r>
              <w:rPr>
                <w:rFonts w:ascii="Cambria Math" w:hAnsi="Cambria Math"/>
              </w:rPr>
              <m:t>B</m:t>
            </m:r>
          </m:e>
          <m:sub>
            <m:r>
              <w:rPr>
                <w:rFonts w:ascii="Cambria Math" w:hAnsi="Cambria Math"/>
              </w:rPr>
              <m:t>∥</m:t>
            </m:r>
          </m:sub>
        </m:sSub>
      </m:oMath>
      <w:proofErr w:type="gramStart"/>
      <w:r>
        <w:rPr>
          <w:rFonts w:hint="eastAsia"/>
        </w:rPr>
        <w:t>致稳的</w:t>
      </w:r>
      <w:proofErr w:type="gramEnd"/>
      <w:r>
        <w:rPr>
          <w:rFonts w:hint="eastAsia"/>
        </w:rPr>
        <w:t>物理图像则是</w:t>
      </w:r>
      <w:r w:rsidR="00F26499">
        <w:rPr>
          <w:rFonts w:hint="eastAsia"/>
        </w:rPr>
        <w:t>来自于磁场弯曲产生的</w:t>
      </w:r>
      <w:r w:rsidR="00136A9B">
        <w:rPr>
          <w:rFonts w:hint="eastAsia"/>
        </w:rPr>
        <w:t>、</w:t>
      </w:r>
      <w:r w:rsidR="00F26499">
        <w:rPr>
          <w:rFonts w:hint="eastAsia"/>
        </w:rPr>
        <w:t>指向曲率圆心的磁张力</w:t>
      </w:r>
    </w:p>
    <w:p w:rsidR="00F26499" w:rsidRDefault="00F26499" w:rsidP="00703564">
      <w:pPr>
        <w:spacing w:before="156" w:after="156"/>
      </w:pPr>
      <w:r>
        <w:rPr>
          <w:noProof/>
        </w:rPr>
        <w:drawing>
          <wp:inline distT="0" distB="0" distL="0" distR="0" wp14:anchorId="2FC5DFE9" wp14:editId="0C2ECA9C">
            <wp:extent cx="2627940" cy="51634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1101" cy="520892"/>
                    </a:xfrm>
                    <a:prstGeom prst="rect">
                      <a:avLst/>
                    </a:prstGeom>
                  </pic:spPr>
                </pic:pic>
              </a:graphicData>
            </a:graphic>
          </wp:inline>
        </w:drawing>
      </w:r>
    </w:p>
    <w:p w:rsidR="00637DA4" w:rsidRDefault="00637DA4" w:rsidP="00703564">
      <w:pPr>
        <w:spacing w:before="156" w:after="156"/>
        <w:rPr>
          <w:rFonts w:hint="eastAsia"/>
        </w:rPr>
      </w:pPr>
      <w:r>
        <w:rPr>
          <w:rFonts w:hint="eastAsia"/>
        </w:rPr>
        <w:t>（红框所示）</w:t>
      </w:r>
      <w:r w:rsidR="00136A9B">
        <w:rPr>
          <w:rFonts w:hint="eastAsia"/>
        </w:rPr>
        <w:t>（</w:t>
      </w:r>
      <m:oMath>
        <m:r>
          <m:rPr>
            <m:sty m:val="bi"/>
          </m:rPr>
          <w:rPr>
            <w:rFonts w:ascii="Cambria Math" w:hAnsi="Cambria Math"/>
          </w:rPr>
          <m:t>κ</m:t>
        </m:r>
      </m:oMath>
      <w:r w:rsidR="004C2A0C">
        <w:rPr>
          <w:rFonts w:hint="eastAsia"/>
        </w:rPr>
        <w:t>为曲率矢量，大小为曲率半径倒数，指向曲率圆心</w:t>
      </w:r>
      <w:r w:rsidR="00136A9B">
        <w:rPr>
          <w:rFonts w:hint="eastAsia"/>
        </w:rPr>
        <w:t>）</w:t>
      </w:r>
    </w:p>
    <w:p w:rsidR="00FC353C" w:rsidRPr="00886091" w:rsidRDefault="00B06EFC" w:rsidP="00703564">
      <w:pPr>
        <w:spacing w:before="156" w:after="156"/>
      </w:pPr>
      <w:r w:rsidRPr="004C2A0C">
        <w:rPr>
          <w:rFonts w:hint="eastAsia"/>
          <w:b/>
        </w:rPr>
        <w:t>设扰动区域的尺度是</w:t>
      </w:r>
      <m:oMath>
        <m:r>
          <m:rPr>
            <m:sty m:val="bi"/>
          </m:rPr>
          <w:rPr>
            <w:rFonts w:ascii="Cambria Math" w:hAnsi="Cambria Math"/>
          </w:rPr>
          <m:t>λ</m:t>
        </m:r>
      </m:oMath>
      <w:r w:rsidR="00917671">
        <w:rPr>
          <w:rFonts w:hint="eastAsia"/>
        </w:rPr>
        <w:t>，</w:t>
      </w:r>
      <w:r w:rsidR="00C02DF9">
        <w:rPr>
          <w:rFonts w:hint="eastAsia"/>
        </w:rPr>
        <w:t>磁场弯曲的半径是</w:t>
      </w:r>
      <m:oMath>
        <m:r>
          <w:rPr>
            <w:rFonts w:ascii="Cambria Math" w:hAnsi="Cambria Math"/>
          </w:rPr>
          <m:t>R</m:t>
        </m:r>
      </m:oMath>
      <w:r w:rsidR="00840CB5">
        <w:rPr>
          <w:rFonts w:hint="eastAsia"/>
        </w:rPr>
        <w:t>，</w:t>
      </w:r>
      <w:r w:rsidR="00917671">
        <w:rPr>
          <w:rFonts w:hint="eastAsia"/>
        </w:rPr>
        <w:t>那么在这个区域的两端，有等离子体</w:t>
      </w:r>
      <w:proofErr w:type="gramStart"/>
      <w:r w:rsidR="00917671">
        <w:rPr>
          <w:rFonts w:hint="eastAsia"/>
        </w:rPr>
        <w:t>柱内部</w:t>
      </w:r>
      <w:proofErr w:type="gramEnd"/>
      <w:r w:rsidR="00917671">
        <w:rPr>
          <w:rFonts w:hint="eastAsia"/>
        </w:rPr>
        <w:t>的</w:t>
      </w:r>
      <m:oMath>
        <m:sSub>
          <m:sSubPr>
            <m:ctrlPr>
              <w:rPr>
                <w:rFonts w:ascii="Cambria Math" w:hAnsi="Cambria Math"/>
                <w:i/>
              </w:rPr>
            </m:ctrlPr>
          </m:sSubPr>
          <m:e>
            <m:r>
              <w:rPr>
                <w:rFonts w:ascii="Cambria Math" w:hAnsi="Cambria Math"/>
              </w:rPr>
              <m:t>B</m:t>
            </m:r>
          </m:e>
          <m:sub>
            <m:r>
              <w:rPr>
                <w:rFonts w:ascii="Cambria Math" w:hAnsi="Cambria Math"/>
              </w:rPr>
              <m:t>z</m:t>
            </m:r>
          </m:sub>
        </m:sSub>
      </m:oMath>
      <w:r w:rsidR="00333554">
        <w:rPr>
          <w:rFonts w:hint="eastAsia"/>
        </w:rPr>
        <w:t>产生的</w:t>
      </w:r>
      <w:r w:rsidR="00637DA4">
        <w:rPr>
          <w:rFonts w:hint="eastAsia"/>
        </w:rPr>
        <w:t>磁张力</w:t>
      </w:r>
      <w:r w:rsidR="00333554">
        <w:rPr>
          <w:rFonts w:hint="eastAsia"/>
        </w:rPr>
        <w:t>和外部的</w:t>
      </w:r>
      <m:oMath>
        <m:sSub>
          <m:sSubPr>
            <m:ctrlPr>
              <w:rPr>
                <w:rFonts w:ascii="Cambria Math" w:hAnsi="Cambria Math"/>
                <w:i/>
              </w:rPr>
            </m:ctrlPr>
          </m:sSubPr>
          <m:e>
            <m:r>
              <w:rPr>
                <w:rFonts w:ascii="Cambria Math" w:hAnsi="Cambria Math"/>
              </w:rPr>
              <m:t>B</m:t>
            </m:r>
          </m:e>
          <m:sub>
            <m:r>
              <w:rPr>
                <w:rFonts w:ascii="Cambria Math" w:hAnsi="Cambria Math"/>
              </w:rPr>
              <m:t>θ</m:t>
            </m:r>
          </m:sub>
        </m:sSub>
      </m:oMath>
      <w:r w:rsidR="00886091">
        <w:rPr>
          <w:rFonts w:hint="eastAsia"/>
        </w:rPr>
        <w:t>产生的磁压相互抵抗。</w:t>
      </w:r>
    </w:p>
    <w:p w:rsidR="00917671" w:rsidRDefault="00CA5B7E" w:rsidP="00703564">
      <w:pPr>
        <w:spacing w:before="156" w:after="156"/>
      </w:pPr>
      <w:r>
        <w:rPr>
          <w:noProof/>
        </w:rPr>
        <w:lastRenderedPageBreak/>
        <w:drawing>
          <wp:inline distT="0" distB="0" distL="0" distR="0" wp14:anchorId="520C8851" wp14:editId="44C5CB7A">
            <wp:extent cx="4337108" cy="2769567"/>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1650" cy="2778853"/>
                    </a:xfrm>
                    <a:prstGeom prst="rect">
                      <a:avLst/>
                    </a:prstGeom>
                  </pic:spPr>
                </pic:pic>
              </a:graphicData>
            </a:graphic>
          </wp:inline>
        </w:drawing>
      </w:r>
    </w:p>
    <w:p w:rsidR="00840CB5" w:rsidRDefault="004C2A0C" w:rsidP="00886091">
      <w:pPr>
        <w:pStyle w:val="a4"/>
        <w:numPr>
          <w:ilvl w:val="0"/>
          <w:numId w:val="3"/>
        </w:numPr>
        <w:spacing w:before="156" w:after="156"/>
        <w:ind w:firstLineChars="0"/>
      </w:pPr>
      <w:r>
        <w:rPr>
          <w:rFonts w:hint="eastAsia"/>
        </w:rPr>
        <w:t>内部指向圆心</w:t>
      </w:r>
      <w:r w:rsidR="00886091">
        <w:rPr>
          <w:rFonts w:hint="eastAsia"/>
        </w:rPr>
        <w:t>的</w:t>
      </w:r>
      <w:r w:rsidR="00C02DF9">
        <w:rPr>
          <w:rFonts w:hint="eastAsia"/>
        </w:rPr>
        <w:t>张力</w:t>
      </w:r>
      <w:r w:rsidR="00886091">
        <w:rPr>
          <w:rFonts w:hint="eastAsia"/>
        </w:rPr>
        <w:t>形成的</w:t>
      </w:r>
      <w:r w:rsidR="003C7F68" w:rsidRPr="00CA5B7E">
        <w:rPr>
          <w:rFonts w:hint="eastAsia"/>
          <w:b/>
          <w:color w:val="0070C0"/>
        </w:rPr>
        <w:t>向左</w:t>
      </w:r>
      <w:r w:rsidR="00886091" w:rsidRPr="00CA5B7E">
        <w:rPr>
          <w:rFonts w:hint="eastAsia"/>
          <w:b/>
          <w:color w:val="0070C0"/>
        </w:rPr>
        <w:t>合力</w:t>
      </w:r>
      <w:r w:rsidR="00886091">
        <w:rPr>
          <w:rFonts w:hint="eastAsia"/>
        </w:rPr>
        <w:t>为</w:t>
      </w:r>
    </w:p>
    <w:p w:rsidR="00886091" w:rsidRDefault="00840CB5" w:rsidP="00840CB5">
      <w:pPr>
        <w:pStyle w:val="MTDisplayEquation"/>
        <w:spacing w:before="156" w:after="156"/>
        <w:rPr>
          <w:rFonts w:hint="eastAsia"/>
        </w:rPr>
      </w:pPr>
      <w:r>
        <w:tab/>
      </w:r>
      <w:r w:rsidRPr="00840CB5">
        <w:rPr>
          <w:position w:val="-26"/>
        </w:rPr>
        <w:object w:dxaOrig="4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9.1pt;height:31.2pt" o:ole="">
            <v:imagedata r:id="rId11" o:title=""/>
          </v:shape>
          <o:OLEObject Type="Embed" ProgID="Equation.DSMT4" ShapeID="_x0000_i1030" DrawAspect="Content" ObjectID="_1743795357" r:id="rId12"/>
        </w:object>
      </w:r>
    </w:p>
    <w:p w:rsidR="003C7F68" w:rsidRDefault="003C7F68" w:rsidP="00886091">
      <w:pPr>
        <w:pStyle w:val="a4"/>
        <w:numPr>
          <w:ilvl w:val="0"/>
          <w:numId w:val="3"/>
        </w:numPr>
        <w:spacing w:before="156" w:after="156"/>
        <w:ind w:firstLineChars="0"/>
      </w:pPr>
      <w:r>
        <w:rPr>
          <w:rFonts w:hint="eastAsia"/>
        </w:rPr>
        <w:t>外部向内的压力形成的</w:t>
      </w:r>
      <w:r w:rsidRPr="00F26499">
        <w:rPr>
          <w:rFonts w:hint="eastAsia"/>
          <w:b/>
          <w:color w:val="FF0000"/>
        </w:rPr>
        <w:t>向右合力</w:t>
      </w:r>
      <w:r>
        <w:rPr>
          <w:rFonts w:hint="eastAsia"/>
        </w:rPr>
        <w:t>为</w:t>
      </w:r>
    </w:p>
    <w:p w:rsidR="00193135" w:rsidRDefault="00193135" w:rsidP="00193135">
      <w:pPr>
        <w:pStyle w:val="MTDisplayEquation"/>
        <w:spacing w:before="156" w:after="156"/>
      </w:pPr>
      <w:r>
        <w:tab/>
      </w:r>
      <w:r w:rsidR="00840CB5" w:rsidRPr="00193135">
        <w:rPr>
          <w:position w:val="-26"/>
        </w:rPr>
        <w:object w:dxaOrig="6820" w:dyaOrig="639">
          <v:shape id="_x0000_i1032" type="#_x0000_t75" style="width:340.85pt;height:32.2pt" o:ole="">
            <v:imagedata r:id="rId13" o:title=""/>
          </v:shape>
          <o:OLEObject Type="Embed" ProgID="Equation.DSMT4" ShapeID="_x0000_i1032" DrawAspect="Content" ObjectID="_1743795358" r:id="rId14"/>
        </w:object>
      </w:r>
    </w:p>
    <w:p w:rsidR="00193135" w:rsidRDefault="00387C3D" w:rsidP="00193135">
      <w:pPr>
        <w:spacing w:before="156" w:after="156"/>
      </w:pPr>
      <w:r w:rsidRPr="00F26499">
        <w:rPr>
          <w:rFonts w:hint="eastAsia"/>
          <w:color w:val="0070C0"/>
        </w:rPr>
        <w:t>向左</w:t>
      </w:r>
      <w:proofErr w:type="gramStart"/>
      <w:r>
        <w:rPr>
          <w:rFonts w:hint="eastAsia"/>
        </w:rPr>
        <w:t>的回正力</w:t>
      </w:r>
      <w:proofErr w:type="gramEnd"/>
      <w:r>
        <w:rPr>
          <w:rFonts w:hint="eastAsia"/>
        </w:rPr>
        <w:t>大于</w:t>
      </w:r>
      <w:r w:rsidRPr="00F26499">
        <w:rPr>
          <w:rFonts w:hint="eastAsia"/>
          <w:color w:val="FF0000"/>
        </w:rPr>
        <w:t>向右</w:t>
      </w:r>
      <w:r>
        <w:rPr>
          <w:rFonts w:hint="eastAsia"/>
        </w:rPr>
        <w:t>的力，可得</w:t>
      </w:r>
    </w:p>
    <w:p w:rsidR="00387C3D" w:rsidRDefault="00387C3D" w:rsidP="00387C3D">
      <w:pPr>
        <w:pStyle w:val="MTDisplayEquation"/>
        <w:spacing w:before="156" w:after="156"/>
      </w:pPr>
      <w:r>
        <w:tab/>
      </w:r>
      <w:r w:rsidR="00840CB5" w:rsidRPr="00387C3D">
        <w:rPr>
          <w:position w:val="-26"/>
        </w:rPr>
        <w:object w:dxaOrig="900" w:dyaOrig="620">
          <v:shape id="_x0000_i1034" type="#_x0000_t75" style="width:44.8pt;height:30.7pt" o:ole="">
            <v:imagedata r:id="rId15" o:title=""/>
          </v:shape>
          <o:OLEObject Type="Embed" ProgID="Equation.DSMT4" ShapeID="_x0000_i1034" DrawAspect="Content" ObjectID="_1743795359" r:id="rId16"/>
        </w:object>
      </w:r>
    </w:p>
    <w:p w:rsidR="00387C3D" w:rsidRPr="00136A9B" w:rsidRDefault="00840CB5" w:rsidP="00193135">
      <w:pPr>
        <w:spacing w:before="156" w:after="156"/>
        <w:rPr>
          <w:rFonts w:ascii="楷体" w:eastAsia="楷体" w:hAnsi="楷体"/>
        </w:rPr>
      </w:pPr>
      <w:r w:rsidRPr="00136A9B">
        <w:rPr>
          <w:rFonts w:ascii="楷体" w:eastAsia="楷体" w:hAnsi="楷体" w:hint="eastAsia"/>
        </w:rPr>
        <w:t>显然这个</w:t>
      </w:r>
      <w:r w:rsidR="00824EF7" w:rsidRPr="00136A9B">
        <w:rPr>
          <w:rFonts w:ascii="楷体" w:eastAsia="楷体" w:hAnsi="楷体" w:hint="eastAsia"/>
        </w:rPr>
        <w:t>有明显拼凑痕迹（从</w:t>
      </w:r>
      <m:oMath>
        <m:r>
          <w:rPr>
            <w:rFonts w:ascii="Cambria Math" w:eastAsia="楷体" w:hAnsi="Cambria Math"/>
          </w:rPr>
          <m:t>a</m:t>
        </m:r>
      </m:oMath>
      <w:r w:rsidR="00E6515C" w:rsidRPr="00136A9B">
        <w:rPr>
          <w:rFonts w:ascii="楷体" w:eastAsia="楷体" w:hAnsi="楷体" w:hint="eastAsia"/>
        </w:rPr>
        <w:t>到</w:t>
      </w:r>
      <m:oMath>
        <m:r>
          <w:rPr>
            <w:rFonts w:ascii="Cambria Math" w:eastAsia="楷体" w:hAnsi="Cambria Math"/>
          </w:rPr>
          <m:t>λ</m:t>
        </m:r>
      </m:oMath>
      <w:r w:rsidR="00136A9B" w:rsidRPr="00136A9B">
        <w:rPr>
          <w:rFonts w:ascii="楷体" w:eastAsia="楷体" w:hAnsi="楷体" w:hint="eastAsia"/>
        </w:rPr>
        <w:t>的积分</w:t>
      </w:r>
      <w:r w:rsidR="004C2A0C">
        <w:rPr>
          <w:rFonts w:ascii="楷体" w:eastAsia="楷体" w:hAnsi="楷体" w:hint="eastAsia"/>
        </w:rPr>
        <w:t>引入得略</w:t>
      </w:r>
      <w:r w:rsidR="00136A9B" w:rsidRPr="00136A9B">
        <w:rPr>
          <w:rFonts w:ascii="楷体" w:eastAsia="楷体" w:hAnsi="楷体" w:hint="eastAsia"/>
        </w:rPr>
        <w:t>牵强</w:t>
      </w:r>
      <w:r w:rsidR="00824EF7" w:rsidRPr="00136A9B">
        <w:rPr>
          <w:rFonts w:ascii="楷体" w:eastAsia="楷体" w:hAnsi="楷体" w:hint="eastAsia"/>
        </w:rPr>
        <w:t>）</w:t>
      </w:r>
      <w:r w:rsidRPr="00136A9B">
        <w:rPr>
          <w:rFonts w:ascii="楷体" w:eastAsia="楷体" w:hAnsi="楷体" w:hint="eastAsia"/>
        </w:rPr>
        <w:t>图像远不如</w:t>
      </w:r>
      <m:oMath>
        <m:r>
          <w:rPr>
            <w:rFonts w:ascii="Cambria Math" w:eastAsia="楷体" w:hAnsi="Cambria Math"/>
          </w:rPr>
          <m:t>m=0</m:t>
        </m:r>
      </m:oMath>
      <w:r w:rsidR="00556438" w:rsidRPr="00136A9B">
        <w:rPr>
          <w:rFonts w:ascii="楷体" w:eastAsia="楷体" w:hAnsi="楷体" w:hint="eastAsia"/>
        </w:rPr>
        <w:t>的那么令人信服……</w:t>
      </w:r>
      <w:r w:rsidR="00136A9B" w:rsidRPr="00136A9B">
        <w:rPr>
          <w:rFonts w:ascii="楷体" w:eastAsia="楷体" w:hAnsi="楷体" w:hint="eastAsia"/>
        </w:rPr>
        <w:t>实际上就是想凑出严格理论得到的结果。严格理论</w:t>
      </w:r>
      <w:r w:rsidR="00387C3D" w:rsidRPr="00136A9B">
        <w:rPr>
          <w:rFonts w:ascii="楷体" w:eastAsia="楷体" w:hAnsi="楷体" w:hint="eastAsia"/>
        </w:rPr>
        <w:t>要从扰动方程出发</w:t>
      </w:r>
      <w:r w:rsidR="00136A9B" w:rsidRPr="00136A9B">
        <w:rPr>
          <w:rFonts w:ascii="楷体" w:eastAsia="楷体" w:hAnsi="楷体" w:hint="eastAsia"/>
        </w:rPr>
        <w:t>，</w:t>
      </w:r>
      <w:r w:rsidR="00387C3D" w:rsidRPr="00136A9B">
        <w:rPr>
          <w:rFonts w:ascii="楷体" w:eastAsia="楷体" w:hAnsi="楷体" w:hint="eastAsia"/>
        </w:rPr>
        <w:t>利用能量原理和简正模方法，假定</w:t>
      </w:r>
      <w:proofErr w:type="gramStart"/>
      <w:r w:rsidR="00387C3D" w:rsidRPr="00136A9B">
        <w:rPr>
          <w:rFonts w:ascii="楷体" w:eastAsia="楷体" w:hAnsi="楷体" w:hint="eastAsia"/>
        </w:rPr>
        <w:t>锐</w:t>
      </w:r>
      <w:proofErr w:type="gramEnd"/>
      <w:r w:rsidR="00387C3D" w:rsidRPr="00136A9B">
        <w:rPr>
          <w:rFonts w:ascii="楷体" w:eastAsia="楷体" w:hAnsi="楷体" w:hint="eastAsia"/>
        </w:rPr>
        <w:t>等离子体边界条件和无外部z向磁场，通过连篇累牍的推导</w:t>
      </w:r>
      <w:r w:rsidR="002E710F" w:rsidRPr="00136A9B">
        <w:rPr>
          <w:rFonts w:ascii="楷体" w:eastAsia="楷体" w:hAnsi="楷体" w:hint="eastAsia"/>
        </w:rPr>
        <w:t>和惊心动魄的化简</w:t>
      </w:r>
      <w:r w:rsidR="00387C3D" w:rsidRPr="00136A9B">
        <w:rPr>
          <w:rFonts w:ascii="楷体" w:eastAsia="楷体" w:hAnsi="楷体" w:hint="eastAsia"/>
        </w:rPr>
        <w:t>，可得色散关系为</w:t>
      </w:r>
    </w:p>
    <w:p w:rsidR="00387C3D" w:rsidRPr="00136A9B" w:rsidRDefault="00387C3D" w:rsidP="00387C3D">
      <w:pPr>
        <w:spacing w:before="156" w:after="156"/>
        <w:jc w:val="center"/>
        <w:rPr>
          <w:rFonts w:ascii="楷体" w:eastAsia="楷体" w:hAnsi="楷体"/>
        </w:rPr>
      </w:pPr>
      <w:r w:rsidRPr="00136A9B">
        <w:rPr>
          <w:rFonts w:ascii="楷体" w:eastAsia="楷体" w:hAnsi="楷体"/>
          <w:noProof/>
        </w:rPr>
        <w:drawing>
          <wp:inline distT="0" distB="0" distL="0" distR="0" wp14:anchorId="1063B7F2" wp14:editId="6B33F72C">
            <wp:extent cx="2129337" cy="482254"/>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4076" cy="485592"/>
                    </a:xfrm>
                    <a:prstGeom prst="rect">
                      <a:avLst/>
                    </a:prstGeom>
                  </pic:spPr>
                </pic:pic>
              </a:graphicData>
            </a:graphic>
          </wp:inline>
        </w:drawing>
      </w:r>
    </w:p>
    <w:p w:rsidR="00387C3D" w:rsidRPr="00136A9B" w:rsidRDefault="00387C3D" w:rsidP="00387C3D">
      <w:pPr>
        <w:spacing w:before="156" w:after="156"/>
        <w:jc w:val="right"/>
        <w:rPr>
          <w:rFonts w:ascii="楷体" w:eastAsia="楷体" w:hAnsi="楷体"/>
        </w:rPr>
      </w:pPr>
      <w:r w:rsidRPr="00136A9B">
        <w:rPr>
          <w:rFonts w:ascii="楷体" w:eastAsia="楷体" w:hAnsi="楷体" w:hint="eastAsia"/>
        </w:rPr>
        <w:t>徐家鸾书式(</w:t>
      </w:r>
      <w:r w:rsidRPr="00136A9B">
        <w:rPr>
          <w:rFonts w:ascii="楷体" w:eastAsia="楷体" w:hAnsi="楷体"/>
        </w:rPr>
        <w:t>5.10-19)</w:t>
      </w:r>
      <w:r w:rsidRPr="00136A9B">
        <w:rPr>
          <w:rFonts w:ascii="楷体" w:eastAsia="楷体" w:hAnsi="楷体" w:hint="eastAsia"/>
        </w:rPr>
        <w:t>，宫</w:t>
      </w:r>
      <w:proofErr w:type="gramStart"/>
      <w:r w:rsidRPr="00136A9B">
        <w:rPr>
          <w:rFonts w:ascii="楷体" w:eastAsia="楷体" w:hAnsi="楷体" w:hint="eastAsia"/>
        </w:rPr>
        <w:t>本健郎书</w:t>
      </w:r>
      <w:proofErr w:type="gramEnd"/>
      <w:r w:rsidRPr="00136A9B">
        <w:rPr>
          <w:rFonts w:ascii="楷体" w:eastAsia="楷体" w:hAnsi="楷体" w:hint="eastAsia"/>
        </w:rPr>
        <w:t>式(</w:t>
      </w:r>
      <w:r w:rsidRPr="00136A9B">
        <w:rPr>
          <w:rFonts w:ascii="楷体" w:eastAsia="楷体" w:hAnsi="楷体"/>
        </w:rPr>
        <w:t>9.63b)</w:t>
      </w:r>
    </w:p>
    <w:p w:rsidR="001C3B8F" w:rsidRDefault="00387C3D" w:rsidP="00387C3D">
      <w:pPr>
        <w:spacing w:before="156" w:after="156"/>
        <w:jc w:val="left"/>
      </w:pPr>
      <w:r w:rsidRPr="00136A9B">
        <w:rPr>
          <w:rFonts w:ascii="楷体" w:eastAsia="楷体" w:hAnsi="楷体" w:hint="eastAsia"/>
        </w:rPr>
        <w:t>当</w:t>
      </w:r>
      <m:oMath>
        <m:sSup>
          <m:sSupPr>
            <m:ctrlPr>
              <w:rPr>
                <w:rFonts w:ascii="Cambria Math" w:eastAsia="楷体" w:hAnsi="Cambria Math"/>
                <w:i/>
              </w:rPr>
            </m:ctrlPr>
          </m:sSupPr>
          <m:e>
            <m:r>
              <w:rPr>
                <w:rFonts w:ascii="Cambria Math" w:eastAsia="楷体" w:hAnsi="Cambria Math"/>
              </w:rPr>
              <m:t>ω</m:t>
            </m:r>
          </m:e>
          <m:sup>
            <m:r>
              <w:rPr>
                <w:rFonts w:ascii="Cambria Math" w:eastAsia="楷体" w:hAnsi="Cambria Math"/>
              </w:rPr>
              <m:t>2</m:t>
            </m:r>
          </m:sup>
        </m:sSup>
        <m:r>
          <w:rPr>
            <w:rFonts w:ascii="Cambria Math" w:eastAsia="楷体" w:hAnsi="Cambria Math"/>
          </w:rPr>
          <m:t>&gt;0</m:t>
        </m:r>
      </m:oMath>
      <w:r w:rsidR="002E710F" w:rsidRPr="00136A9B">
        <w:rPr>
          <w:rFonts w:ascii="楷体" w:eastAsia="楷体" w:hAnsi="楷体" w:hint="eastAsia"/>
        </w:rPr>
        <w:t>时就是稳定的。</w:t>
      </w:r>
      <w:r w:rsidR="00136A9B" w:rsidRPr="00136A9B">
        <w:rPr>
          <w:rFonts w:ascii="楷体" w:eastAsia="楷体" w:hAnsi="楷体" w:hint="eastAsia"/>
        </w:rPr>
        <w:t>这个推导过程远远超出了本概论课的范围，因此不用管它。</w:t>
      </w:r>
    </w:p>
    <w:p w:rsidR="001C3B8F" w:rsidRDefault="001C3B8F">
      <w:pPr>
        <w:widowControl/>
        <w:spacing w:beforeLines="0" w:before="0" w:afterLines="0" w:after="0"/>
        <w:jc w:val="left"/>
      </w:pPr>
      <w:r>
        <w:br w:type="page"/>
      </w:r>
    </w:p>
    <w:p w:rsidR="00824EF7" w:rsidRPr="00824EF7" w:rsidRDefault="00824EF7" w:rsidP="00824EF7">
      <w:pPr>
        <w:spacing w:before="156" w:after="156"/>
        <w:rPr>
          <w:b/>
          <w:color w:val="7030A0"/>
          <w:sz w:val="48"/>
        </w:rPr>
      </w:pPr>
      <w:r w:rsidRPr="00824EF7">
        <w:rPr>
          <w:rFonts w:hint="eastAsia"/>
          <w:b/>
          <w:color w:val="7030A0"/>
          <w:sz w:val="48"/>
        </w:rPr>
        <w:lastRenderedPageBreak/>
        <w:t>第二题</w:t>
      </w:r>
    </w:p>
    <w:p w:rsidR="00824EF7" w:rsidRPr="00BE5434" w:rsidRDefault="00824EF7" w:rsidP="00824EF7">
      <w:pPr>
        <w:spacing w:before="156" w:after="156"/>
      </w:pPr>
      <w:r>
        <w:rPr>
          <w:rFonts w:hint="eastAsia"/>
        </w:rPr>
        <w:t>首先要明确一点——「率」指的是「速率」而不是「比率」，因为简单磁镜里的粒子是1</w:t>
      </w:r>
      <w:r>
        <w:t>00</w:t>
      </w:r>
      <w:r>
        <w:rPr>
          <w:rFonts w:hint="eastAsia"/>
        </w:rPr>
        <w:t>%要损失掉的，无所谓比率</w:t>
      </w:r>
      <w:proofErr w:type="gramStart"/>
      <w:r>
        <w:rPr>
          <w:rFonts w:hint="eastAsia"/>
        </w:rPr>
        <w:t>不</w:t>
      </w:r>
      <w:proofErr w:type="gramEnd"/>
      <w:r>
        <w:rPr>
          <w:rFonts w:hint="eastAsia"/>
        </w:rPr>
        <w:t>比率。而</w:t>
      </w:r>
      <w:proofErr w:type="gramStart"/>
      <w:r>
        <w:rPr>
          <w:rFonts w:hint="eastAsia"/>
        </w:rPr>
        <w:t>求损失</w:t>
      </w:r>
      <w:proofErr w:type="gramEnd"/>
      <w:r>
        <w:rPr>
          <w:rFonts w:hint="eastAsia"/>
        </w:rPr>
        <w:t>速率实际上就要求</w:t>
      </w:r>
      <w:r w:rsidRPr="00A8471E">
        <w:rPr>
          <w:rFonts w:hint="eastAsia"/>
          <w:b/>
          <w:color w:val="0070C0"/>
        </w:rPr>
        <w:t>损失过程的时间常数</w:t>
      </w:r>
      <m:oMath>
        <m:r>
          <w:rPr>
            <w:rFonts w:ascii="Cambria Math" w:hAnsi="Cambria Math"/>
            <w:color w:val="0070C0"/>
          </w:rPr>
          <m:t>τ</m:t>
        </m:r>
      </m:oMath>
      <w:r>
        <w:rPr>
          <w:rFonts w:hint="eastAsia"/>
        </w:rPr>
        <w:t>，这种感觉：</w:t>
      </w:r>
    </w:p>
    <w:p w:rsidR="00824EF7" w:rsidRDefault="00824EF7" w:rsidP="00824EF7">
      <w:pPr>
        <w:pStyle w:val="MTDisplayEquation"/>
        <w:spacing w:before="156" w:after="156"/>
      </w:pPr>
      <w:r>
        <w:tab/>
      </w:r>
      <w:r w:rsidRPr="00691BE4">
        <w:rPr>
          <w:position w:val="-22"/>
        </w:rPr>
        <w:object w:dxaOrig="820" w:dyaOrig="560">
          <v:shape id="_x0000_i1036" type="#_x0000_t75" style="width:40.8pt;height:28.2pt" o:ole="">
            <v:imagedata r:id="rId18" o:title=""/>
          </v:shape>
          <o:OLEObject Type="Embed" ProgID="Equation.DSMT4" ShapeID="_x0000_i1036" DrawAspect="Content" ObjectID="_1743795360" r:id="rId19"/>
        </w:object>
      </w:r>
    </w:p>
    <w:p w:rsidR="00824EF7" w:rsidRDefault="00824EF7" w:rsidP="00824EF7">
      <w:pPr>
        <w:spacing w:before="156" w:after="156"/>
      </w:pPr>
      <w:r>
        <w:rPr>
          <w:rFonts w:hint="eastAsia"/>
        </w:rPr>
        <w:t>损失速率要怎么求呢？我们只知道磁镜有「损失锥」，也就是</w:t>
      </w:r>
      <m:oMath>
        <m:r>
          <w:rPr>
            <w:rFonts w:ascii="Cambria Math" w:hAnsi="Cambria Math"/>
          </w:rPr>
          <m:t>θ&lt;</m:t>
        </m:r>
        <m:sSub>
          <m:sSubPr>
            <m:ctrlPr>
              <w:rPr>
                <w:rFonts w:ascii="Cambria Math" w:hAnsi="Cambria Math"/>
                <w:i/>
              </w:rPr>
            </m:ctrlPr>
          </m:sSubPr>
          <m:e>
            <m:r>
              <w:rPr>
                <w:rFonts w:ascii="Cambria Math" w:hAnsi="Cambria Math"/>
              </w:rPr>
              <m:t>θ</m:t>
            </m:r>
          </m:e>
          <m:sub>
            <m:r>
              <w:rPr>
                <w:rFonts w:ascii="Cambria Math" w:hAnsi="Cambria Math"/>
              </w:rPr>
              <m:t>m</m:t>
            </m:r>
          </m:sub>
        </m:sSub>
      </m:oMath>
      <w:r>
        <w:rPr>
          <w:rFonts w:hint="eastAsia"/>
        </w:rPr>
        <w:t>（以及对称侧）的粒子不受约束会跑掉，其比例为</w:t>
      </w:r>
    </w:p>
    <w:p w:rsidR="00824EF7" w:rsidRDefault="00824EF7" w:rsidP="00824EF7">
      <w:pPr>
        <w:pStyle w:val="MTDisplayEquation"/>
        <w:spacing w:before="156" w:after="156"/>
      </w:pPr>
      <w:r>
        <w:tab/>
      </w:r>
      <w:r w:rsidRPr="00B11FA5">
        <w:rPr>
          <w:position w:val="-28"/>
        </w:rPr>
        <w:object w:dxaOrig="5020" w:dyaOrig="780">
          <v:shape id="_x0000_i1039" type="#_x0000_t75" style="width:251.25pt;height:38.75pt" o:ole="">
            <v:imagedata r:id="rId20" o:title=""/>
          </v:shape>
          <o:OLEObject Type="Embed" ProgID="Equation.DSMT4" ShapeID="_x0000_i1039" DrawAspect="Content" ObjectID="_1743795361" r:id="rId21"/>
        </w:object>
      </w:r>
    </w:p>
    <w:p w:rsidR="00824EF7" w:rsidRDefault="00824EF7" w:rsidP="00824EF7">
      <w:pPr>
        <w:spacing w:before="156" w:after="156"/>
      </w:pPr>
      <w:r>
        <w:rPr>
          <w:rFonts w:hint="eastAsia"/>
        </w:rPr>
        <w:t>那么「每次」跑掉的粒子比例我们知道了，「次」之间的间隔是多少呢？</w:t>
      </w:r>
    </w:p>
    <w:p w:rsidR="00824EF7" w:rsidRDefault="00824EF7" w:rsidP="00824EF7">
      <w:pPr>
        <w:spacing w:before="156" w:after="156"/>
      </w:pPr>
    </w:p>
    <w:p w:rsidR="00824EF7" w:rsidRDefault="00824EF7" w:rsidP="00824EF7">
      <w:pPr>
        <w:spacing w:before="156" w:after="156"/>
      </w:pPr>
      <w:r>
        <w:rPr>
          <w:rFonts w:hint="eastAsia"/>
        </w:rPr>
        <w:t>离子是不停在随机碰撞的，每一次碰撞都可以认为将所有粒子的速度方向做了一次各向同性的随机重排。所以「次」的频率</w:t>
      </w:r>
      <w:r w:rsidRPr="00766EC7">
        <w:rPr>
          <w:rFonts w:hint="eastAsia"/>
          <w:b/>
          <w:color w:val="0070C0"/>
        </w:rPr>
        <w:t>首先考虑是碰撞频率</w:t>
      </w:r>
      <w:r>
        <w:rPr>
          <w:rFonts w:hint="eastAsia"/>
        </w:rPr>
        <w:t>。翻开讲义可以找到离子-离子的碰撞频率（确切地说是动量碰撞频率）为</w:t>
      </w:r>
    </w:p>
    <w:p w:rsidR="00824EF7" w:rsidRDefault="00824EF7" w:rsidP="00824EF7">
      <w:pPr>
        <w:spacing w:before="156" w:after="156"/>
        <w:jc w:val="right"/>
      </w:pPr>
      <w:r>
        <w:rPr>
          <w:noProof/>
        </w:rPr>
        <w:drawing>
          <wp:inline distT="0" distB="0" distL="0" distR="0" wp14:anchorId="7FB84A50" wp14:editId="5C07ED33">
            <wp:extent cx="3534685" cy="48409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34685" cy="484098"/>
                    </a:xfrm>
                    <a:prstGeom prst="rect">
                      <a:avLst/>
                    </a:prstGeom>
                  </pic:spPr>
                </pic:pic>
              </a:graphicData>
            </a:graphic>
          </wp:inline>
        </w:drawing>
      </w:r>
    </w:p>
    <w:p w:rsidR="00824EF7" w:rsidRDefault="00824EF7" w:rsidP="00824EF7">
      <w:pPr>
        <w:spacing w:before="156" w:after="156"/>
        <w:jc w:val="left"/>
      </w:pPr>
      <w:r>
        <w:rPr>
          <w:rFonts w:hint="eastAsia"/>
        </w:rPr>
        <w:t>参数都给了（</w:t>
      </w:r>
      <w:proofErr w:type="gramStart"/>
      <w:r w:rsidRPr="00283414">
        <w:rPr>
          <w:rFonts w:ascii="楷体" w:eastAsia="楷体" w:hAnsi="楷体" w:hint="eastAsia"/>
        </w:rPr>
        <w:t>题里的</w:t>
      </w:r>
      <w:proofErr w:type="gramEnd"/>
      <w:r w:rsidRPr="00283414">
        <w:rPr>
          <w:rFonts w:ascii="楷体" w:eastAsia="楷体" w:hAnsi="楷体" w:hint="eastAsia"/>
        </w:rPr>
        <w:t>参数都是有用的！</w:t>
      </w:r>
      <w:r>
        <w:rPr>
          <w:rFonts w:hint="eastAsia"/>
        </w:rPr>
        <w:t>），算得为</w:t>
      </w:r>
      <m:oMath>
        <m:sSub>
          <m:sSubPr>
            <m:ctrlPr>
              <w:rPr>
                <w:rFonts w:ascii="Cambria Math" w:hAnsi="Cambria Math"/>
                <w:i/>
              </w:rPr>
            </m:ctrlPr>
          </m:sSubPr>
          <m:e>
            <m:r>
              <w:rPr>
                <w:rFonts w:ascii="Cambria Math" w:hAnsi="Cambria Math"/>
              </w:rPr>
              <m:t>ν</m:t>
            </m:r>
          </m:e>
          <m:sub>
            <m:r>
              <w:rPr>
                <w:rFonts w:ascii="Cambria Math" w:hAnsi="Cambria Math"/>
              </w:rPr>
              <m:t>ii</m:t>
            </m:r>
          </m:sub>
        </m:sSub>
        <m:r>
          <w:rPr>
            <w:rFonts w:ascii="Cambria Math" w:hAnsi="Cambria Math"/>
          </w:rPr>
          <m:t xml:space="preserve">=89 </m:t>
        </m:r>
        <m:sSup>
          <m:sSupPr>
            <m:ctrlPr>
              <w:rPr>
                <w:rFonts w:ascii="Cambria Math" w:hAnsi="Cambria Math"/>
              </w:rPr>
            </m:ctrlPr>
          </m:sSupPr>
          <m:e>
            <m:r>
              <m:rPr>
                <m:sty m:val="p"/>
              </m:rPr>
              <w:rPr>
                <w:rFonts w:ascii="Cambria Math" w:hAnsi="Cambria Math"/>
              </w:rPr>
              <m:t>s</m:t>
            </m:r>
            <m:ctrlPr>
              <w:rPr>
                <w:rFonts w:ascii="Cambria Math" w:hAnsi="Cambria Math"/>
                <w:i/>
              </w:rPr>
            </m:ctrlPr>
          </m:e>
          <m:sup>
            <m:r>
              <w:rPr>
                <w:rFonts w:ascii="Cambria Math" w:hAnsi="Cambria Math"/>
              </w:rPr>
              <m:t>-1</m:t>
            </m:r>
          </m:sup>
        </m:sSup>
      </m:oMath>
      <w:r>
        <w:rPr>
          <w:rFonts w:hint="eastAsia"/>
        </w:rPr>
        <w:t>，即碰撞间隔标长为</w:t>
      </w:r>
      <m:oMath>
        <m:sSub>
          <m:sSubPr>
            <m:ctrlPr>
              <w:rPr>
                <w:rFonts w:ascii="Cambria Math" w:hAnsi="Cambria Math"/>
                <w:i/>
              </w:rPr>
            </m:ctrlPr>
          </m:sSubPr>
          <m:e>
            <m:r>
              <w:rPr>
                <w:rFonts w:ascii="Cambria Math" w:hAnsi="Cambria Math"/>
              </w:rPr>
              <m:t>τ</m:t>
            </m:r>
          </m:e>
          <m:sub>
            <m:r>
              <w:rPr>
                <w:rFonts w:ascii="Cambria Math" w:hAnsi="Cambria Math"/>
              </w:rPr>
              <m:t>ii</m:t>
            </m:r>
          </m:sub>
        </m:sSub>
        <m:r>
          <m:rPr>
            <m:sty m:val="p"/>
          </m:rPr>
          <w:rPr>
            <w:rFonts w:ascii="Cambria Math" w:hAnsi="Cambria Math"/>
          </w:rPr>
          <m:t>=</m:t>
        </m:r>
        <m:r>
          <m:rPr>
            <m:sty m:val="p"/>
          </m:rPr>
          <w:rPr>
            <w:rFonts w:ascii="Cambria Math" w:hAnsi="Cambria Math" w:hint="eastAsia"/>
          </w:rPr>
          <m:t>0</m:t>
        </m:r>
        <m:r>
          <m:rPr>
            <m:sty m:val="p"/>
          </m:rPr>
          <w:rPr>
            <w:rFonts w:ascii="Cambria Math" w:hAnsi="Cambria Math"/>
          </w:rPr>
          <m:t xml:space="preserve">.011 </m:t>
        </m:r>
        <m:r>
          <m:rPr>
            <m:sty m:val="p"/>
          </m:rPr>
          <w:rPr>
            <w:rFonts w:ascii="Cambria Math" w:hAnsi="Cambria Math" w:hint="eastAsia"/>
          </w:rPr>
          <m:t>s</m:t>
        </m:r>
      </m:oMath>
      <w:r>
        <w:rPr>
          <w:rFonts w:hint="eastAsia"/>
        </w:rPr>
        <w:t>。而在这</w:t>
      </w:r>
      <w:r w:rsidR="00283414">
        <w:t xml:space="preserve">0.011 </w:t>
      </w:r>
      <w:r>
        <w:rPr>
          <w:rFonts w:hint="eastAsia"/>
        </w:rPr>
        <w:t>s里，以离子的热速度，它已经飞出的距离是</w:t>
      </w:r>
    </w:p>
    <w:p w:rsidR="00824EF7" w:rsidRDefault="00824EF7" w:rsidP="00824EF7">
      <w:pPr>
        <w:pStyle w:val="MTDisplayEquation"/>
        <w:spacing w:before="156" w:after="156"/>
      </w:pPr>
      <w:r>
        <w:tab/>
      </w:r>
      <w:r w:rsidRPr="00C159F8">
        <w:rPr>
          <w:position w:val="-28"/>
        </w:rPr>
        <w:object w:dxaOrig="1520" w:dyaOrig="660">
          <v:shape id="_x0000_i1037" type="#_x0000_t75" style="width:76.05pt;height:33.25pt" o:ole="">
            <v:imagedata r:id="rId23" o:title=""/>
          </v:shape>
          <o:OLEObject Type="Embed" ProgID="Equation.DSMT4" ShapeID="_x0000_i1037" DrawAspect="Content" ObjectID="_1743795362" r:id="rId24"/>
        </w:object>
      </w:r>
    </w:p>
    <w:p w:rsidR="00824EF7" w:rsidRPr="00A8471E" w:rsidRDefault="00824EF7" w:rsidP="00824EF7">
      <w:pPr>
        <w:spacing w:before="156" w:after="156"/>
        <w:jc w:val="left"/>
        <w:rPr>
          <w:rFonts w:hint="eastAsia"/>
        </w:rPr>
      </w:pPr>
      <w:r>
        <w:rPr>
          <w:rFonts w:hint="eastAsia"/>
        </w:rPr>
        <w:t>远大于装置的尺度了！如果它在损失锥里，是等不到再发生下一次碰撞的。</w:t>
      </w:r>
    </w:p>
    <w:p w:rsidR="00824EF7" w:rsidRDefault="00824EF7" w:rsidP="00766EC7">
      <w:pPr>
        <w:spacing w:before="156" w:after="156"/>
        <w:ind w:firstLineChars="200" w:firstLine="420"/>
        <w:jc w:val="left"/>
      </w:pPr>
      <w:r w:rsidRPr="00A8471E">
        <w:rPr>
          <w:rFonts w:hint="eastAsia"/>
          <w:b/>
        </w:rPr>
        <w:t>所以综上可以认为</w:t>
      </w:r>
      <w:r>
        <w:rPr>
          <w:rFonts w:hint="eastAsia"/>
        </w:rPr>
        <w:t>：当离子经过一次碰撞，</w:t>
      </w:r>
    </w:p>
    <w:p w:rsidR="00824EF7" w:rsidRDefault="00824EF7" w:rsidP="00824EF7">
      <w:pPr>
        <w:pStyle w:val="a4"/>
        <w:numPr>
          <w:ilvl w:val="0"/>
          <w:numId w:val="4"/>
        </w:numPr>
        <w:spacing w:beforeLines="0" w:before="156" w:afterLines="0" w:after="156"/>
        <w:ind w:firstLineChars="0"/>
        <w:jc w:val="left"/>
      </w:pPr>
      <w:r>
        <w:rPr>
          <w:rFonts w:hint="eastAsia"/>
        </w:rPr>
        <w:t>速度落入损失锥的，在下一次碰撞纠正它的速度前，它就已经飞出了装置损失掉了；</w:t>
      </w:r>
    </w:p>
    <w:p w:rsidR="00824EF7" w:rsidRDefault="00824EF7" w:rsidP="00824EF7">
      <w:pPr>
        <w:pStyle w:val="a4"/>
        <w:numPr>
          <w:ilvl w:val="0"/>
          <w:numId w:val="4"/>
        </w:numPr>
        <w:spacing w:beforeLines="0" w:before="156" w:afterLines="0" w:after="156"/>
        <w:ind w:firstLineChars="0"/>
        <w:jc w:val="left"/>
      </w:pPr>
      <w:r>
        <w:rPr>
          <w:rFonts w:hint="eastAsia"/>
        </w:rPr>
        <w:t>而没有在损失锥里的离子，则在下一次碰撞到来之前保持约束在装置里。</w:t>
      </w:r>
    </w:p>
    <w:p w:rsidR="00824EF7" w:rsidRDefault="00766EC7" w:rsidP="00824EF7">
      <w:pPr>
        <w:spacing w:before="156" w:after="156"/>
        <w:jc w:val="left"/>
      </w:pPr>
      <w:r>
        <w:rPr>
          <w:rFonts w:hint="eastAsia"/>
        </w:rPr>
        <w:t>即</w:t>
      </w:r>
      <w:r w:rsidRPr="00766EC7">
        <w:rPr>
          <w:position w:val="-26"/>
        </w:rPr>
        <w:object w:dxaOrig="999" w:dyaOrig="600">
          <v:shape id="_x0000_i1051" type="#_x0000_t75" style="width:49.85pt;height:30.2pt" o:ole="">
            <v:imagedata r:id="rId25" o:title=""/>
          </v:shape>
          <o:OLEObject Type="Embed" ProgID="Equation.DSMT4" ShapeID="_x0000_i1051" DrawAspect="Content" ObjectID="_1743795363" r:id="rId26"/>
        </w:object>
      </w:r>
      <w:r>
        <w:rPr>
          <w:rFonts w:hint="eastAsia"/>
        </w:rPr>
        <w:t>，</w:t>
      </w:r>
      <w:r w:rsidR="00824EF7">
        <w:rPr>
          <w:rFonts w:hint="eastAsia"/>
        </w:rPr>
        <w:t>所以损失过程的时间常数为</w:t>
      </w:r>
    </w:p>
    <w:p w:rsidR="00824EF7" w:rsidRDefault="00824EF7" w:rsidP="00824EF7">
      <w:pPr>
        <w:pStyle w:val="MTDisplayEquation"/>
        <w:spacing w:before="156" w:after="156"/>
      </w:pPr>
      <w:r>
        <w:tab/>
      </w:r>
      <w:r w:rsidRPr="00215442">
        <w:rPr>
          <w:position w:val="-22"/>
        </w:rPr>
        <w:object w:dxaOrig="2220" w:dyaOrig="560">
          <v:shape id="_x0000_i1040" type="#_x0000_t75" style="width:110.75pt;height:28.2pt" o:ole="">
            <v:imagedata r:id="rId27" o:title=""/>
          </v:shape>
          <o:OLEObject Type="Embed" ProgID="Equation.DSMT4" ShapeID="_x0000_i1040" DrawAspect="Content" ObjectID="_1743795364" r:id="rId28"/>
        </w:object>
      </w:r>
    </w:p>
    <w:p w:rsidR="00824EF7" w:rsidRDefault="00824EF7" w:rsidP="00824EF7">
      <w:pPr>
        <w:spacing w:before="156" w:after="156"/>
        <w:jc w:val="left"/>
      </w:pPr>
      <w:r>
        <w:rPr>
          <w:rFonts w:hint="eastAsia"/>
        </w:rPr>
        <w:t>此刻的损失率就是：</w:t>
      </w:r>
    </w:p>
    <w:p w:rsidR="00824EF7" w:rsidRDefault="00824EF7" w:rsidP="00824EF7">
      <w:pPr>
        <w:pStyle w:val="MTDisplayEquation"/>
        <w:spacing w:before="156" w:after="156"/>
      </w:pPr>
      <w:r>
        <w:lastRenderedPageBreak/>
        <w:tab/>
      </w:r>
      <w:r w:rsidR="00766EC7" w:rsidRPr="00C159F8">
        <w:rPr>
          <w:position w:val="-22"/>
        </w:rPr>
        <w:object w:dxaOrig="3019" w:dyaOrig="560">
          <v:shape id="_x0000_i1055" type="#_x0000_t75" style="width:151.05pt;height:28.2pt" o:ole="">
            <v:imagedata r:id="rId29" o:title=""/>
          </v:shape>
          <o:OLEObject Type="Embed" ProgID="Equation.DSMT4" ShapeID="_x0000_i1055" DrawAspect="Content" ObjectID="_1743795365" r:id="rId30"/>
        </w:object>
      </w:r>
    </w:p>
    <w:p w:rsidR="00824EF7" w:rsidRDefault="00824EF7" w:rsidP="00824EF7">
      <w:pPr>
        <w:spacing w:before="156" w:after="156"/>
        <w:jc w:val="left"/>
      </w:pPr>
    </w:p>
    <w:p w:rsidR="00824EF7" w:rsidRDefault="00824EF7" w:rsidP="00824EF7">
      <w:pPr>
        <w:spacing w:before="156" w:after="156"/>
        <w:jc w:val="left"/>
        <w:rPr>
          <w:rFonts w:hint="eastAsia"/>
        </w:rPr>
      </w:pPr>
    </w:p>
    <w:p w:rsidR="00824EF7" w:rsidRPr="00766EC7" w:rsidRDefault="00824EF7" w:rsidP="00824EF7">
      <w:pPr>
        <w:spacing w:before="156" w:after="156"/>
        <w:jc w:val="left"/>
        <w:rPr>
          <w:rFonts w:ascii="楷体" w:eastAsia="楷体" w:hAnsi="楷体"/>
        </w:rPr>
      </w:pPr>
      <w:r w:rsidRPr="00766EC7">
        <w:rPr>
          <w:rFonts w:ascii="楷体" w:eastAsia="楷体" w:hAnsi="楷体" w:hint="eastAsia"/>
        </w:rPr>
        <w:t>在宫本</w:t>
      </w:r>
      <w:proofErr w:type="gramStart"/>
      <w:r w:rsidRPr="00766EC7">
        <w:rPr>
          <w:rFonts w:ascii="楷体" w:eastAsia="楷体" w:hAnsi="楷体" w:hint="eastAsia"/>
        </w:rPr>
        <w:t>健朗</w:t>
      </w:r>
      <w:r w:rsidR="00766EC7">
        <w:rPr>
          <w:rFonts w:ascii="楷体" w:eastAsia="楷体" w:hAnsi="楷体" w:hint="eastAsia"/>
        </w:rPr>
        <w:t>书</w:t>
      </w:r>
      <w:proofErr w:type="gramEnd"/>
      <w:r w:rsidRPr="00766EC7">
        <w:rPr>
          <w:rFonts w:ascii="楷体" w:eastAsia="楷体" w:hAnsi="楷体" w:hint="eastAsia"/>
        </w:rPr>
        <w:t>的5</w:t>
      </w:r>
      <w:r w:rsidRPr="00766EC7">
        <w:rPr>
          <w:rFonts w:ascii="楷体" w:eastAsia="楷体" w:hAnsi="楷体"/>
        </w:rPr>
        <w:t>.4</w:t>
      </w:r>
      <w:r w:rsidRPr="00766EC7">
        <w:rPr>
          <w:rFonts w:ascii="楷体" w:eastAsia="楷体" w:hAnsi="楷体" w:hint="eastAsia"/>
        </w:rPr>
        <w:t>节有一种更细致的模型，使用了动理学</w:t>
      </w:r>
      <w:r w:rsidR="00766EC7">
        <w:rPr>
          <w:rFonts w:ascii="楷体" w:eastAsia="楷体" w:hAnsi="楷体" w:hint="eastAsia"/>
        </w:rPr>
        <w:t>扩散</w:t>
      </w:r>
      <w:r w:rsidRPr="00766EC7">
        <w:rPr>
          <w:rFonts w:ascii="楷体" w:eastAsia="楷体" w:hAnsi="楷体" w:hint="eastAsia"/>
        </w:rPr>
        <w:t>模型并考虑了扩散系数在磁场中的</w:t>
      </w:r>
      <w:proofErr w:type="gramStart"/>
      <w:r w:rsidRPr="00766EC7">
        <w:rPr>
          <w:rFonts w:ascii="楷体" w:eastAsia="楷体" w:hAnsi="楷体" w:hint="eastAsia"/>
        </w:rPr>
        <w:t>的</w:t>
      </w:r>
      <w:proofErr w:type="gramEnd"/>
      <w:r w:rsidRPr="00766EC7">
        <w:rPr>
          <w:rFonts w:ascii="楷体" w:eastAsia="楷体" w:hAnsi="楷体" w:hint="eastAsia"/>
        </w:rPr>
        <w:t>各向异性，所得的时间常数为</w:t>
      </w:r>
    </w:p>
    <w:p w:rsidR="00824EF7" w:rsidRPr="00766EC7" w:rsidRDefault="00824EF7" w:rsidP="00824EF7">
      <w:pPr>
        <w:spacing w:before="156" w:after="156"/>
        <w:jc w:val="right"/>
        <w:rPr>
          <w:rFonts w:ascii="楷体" w:eastAsia="楷体" w:hAnsi="楷体" w:hint="eastAsia"/>
        </w:rPr>
      </w:pPr>
      <w:r w:rsidRPr="00766EC7">
        <w:rPr>
          <w:rFonts w:ascii="楷体" w:eastAsia="楷体" w:hAnsi="楷体"/>
          <w:noProof/>
        </w:rPr>
        <w:drawing>
          <wp:inline distT="0" distB="0" distL="0" distR="0" wp14:anchorId="3723AD65" wp14:editId="6EBFDCCC">
            <wp:extent cx="3706461" cy="5528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35391" cy="557143"/>
                    </a:xfrm>
                    <a:prstGeom prst="rect">
                      <a:avLst/>
                    </a:prstGeom>
                  </pic:spPr>
                </pic:pic>
              </a:graphicData>
            </a:graphic>
          </wp:inline>
        </w:drawing>
      </w:r>
    </w:p>
    <w:p w:rsidR="00824EF7" w:rsidRPr="00766EC7" w:rsidRDefault="00824EF7" w:rsidP="00824EF7">
      <w:pPr>
        <w:spacing w:before="156" w:after="156"/>
        <w:jc w:val="left"/>
        <w:rPr>
          <w:rFonts w:ascii="楷体" w:eastAsia="楷体" w:hAnsi="楷体"/>
        </w:rPr>
      </w:pPr>
      <w:r w:rsidRPr="00766EC7">
        <w:rPr>
          <w:rFonts w:ascii="楷体" w:eastAsia="楷体" w:hAnsi="楷体" w:hint="eastAsia"/>
        </w:rPr>
        <w:t>其中</w:t>
      </w:r>
      <m:oMath>
        <m:sSub>
          <m:sSubPr>
            <m:ctrlPr>
              <w:rPr>
                <w:rFonts w:ascii="Cambria Math" w:eastAsia="楷体" w:hAnsi="Cambria Math"/>
                <w:i/>
              </w:rPr>
            </m:ctrlPr>
          </m:sSubPr>
          <m:e>
            <m:r>
              <w:rPr>
                <w:rFonts w:ascii="Cambria Math" w:eastAsia="楷体" w:hAnsi="Cambria Math"/>
              </w:rPr>
              <m:t>θ</m:t>
            </m:r>
          </m:e>
          <m:sub>
            <m:r>
              <w:rPr>
                <w:rFonts w:ascii="Cambria Math" w:eastAsia="楷体" w:hAnsi="Cambria Math"/>
              </w:rPr>
              <m:t>0</m:t>
            </m:r>
          </m:sub>
        </m:sSub>
      </m:oMath>
      <w:r w:rsidRPr="00766EC7">
        <w:rPr>
          <w:rFonts w:ascii="楷体" w:eastAsia="楷体" w:hAnsi="楷体" w:hint="eastAsia"/>
        </w:rPr>
        <w:t>为损失锥的张角</w:t>
      </w:r>
    </w:p>
    <w:p w:rsidR="00824EF7" w:rsidRPr="00766EC7" w:rsidRDefault="00824EF7" w:rsidP="00824EF7">
      <w:pPr>
        <w:spacing w:before="156" w:after="156"/>
        <w:jc w:val="right"/>
        <w:rPr>
          <w:rFonts w:ascii="楷体" w:eastAsia="楷体" w:hAnsi="楷体" w:hint="eastAsia"/>
        </w:rPr>
      </w:pPr>
      <w:r w:rsidRPr="00766EC7">
        <w:rPr>
          <w:rFonts w:ascii="楷体" w:eastAsia="楷体" w:hAnsi="楷体"/>
          <w:noProof/>
        </w:rPr>
        <w:drawing>
          <wp:inline distT="0" distB="0" distL="0" distR="0" wp14:anchorId="51866788" wp14:editId="2C3EBC20">
            <wp:extent cx="3013187" cy="355987"/>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0835" cy="368705"/>
                    </a:xfrm>
                    <a:prstGeom prst="rect">
                      <a:avLst/>
                    </a:prstGeom>
                  </pic:spPr>
                </pic:pic>
              </a:graphicData>
            </a:graphic>
          </wp:inline>
        </w:drawing>
      </w:r>
    </w:p>
    <w:p w:rsidR="00824EF7" w:rsidRPr="00766EC7" w:rsidRDefault="00824EF7" w:rsidP="00824EF7">
      <w:pPr>
        <w:spacing w:before="156" w:after="156"/>
        <w:jc w:val="left"/>
        <w:rPr>
          <w:rFonts w:ascii="楷体" w:eastAsia="楷体" w:hAnsi="楷体" w:hint="eastAsia"/>
        </w:rPr>
      </w:pPr>
      <m:oMath>
        <m:sSub>
          <m:sSubPr>
            <m:ctrlPr>
              <w:rPr>
                <w:rFonts w:ascii="Cambria Math" w:eastAsia="楷体" w:hAnsi="Cambria Math"/>
                <w:i/>
                <w:lang w:eastAsia="ja-JP"/>
              </w:rPr>
            </m:ctrlPr>
          </m:sSubPr>
          <m:e>
            <m:r>
              <w:rPr>
                <w:rFonts w:ascii="Cambria Math" w:eastAsia="楷体" w:hAnsi="Cambria Math"/>
              </w:rPr>
              <m:t>τ</m:t>
            </m:r>
          </m:e>
          <m:sub>
            <m:r>
              <w:rPr>
                <w:rFonts w:ascii="Cambria Math" w:eastAsia="楷体" w:hAnsi="Cambria Math"/>
              </w:rPr>
              <m:t>i</m:t>
            </m:r>
          </m:sub>
        </m:sSub>
      </m:oMath>
      <w:r w:rsidRPr="00766EC7">
        <w:rPr>
          <w:rFonts w:ascii="楷体" w:eastAsia="楷体" w:hAnsi="楷体" w:hint="eastAsia"/>
        </w:rPr>
        <w:t>为离子-离子碰撞时间</w:t>
      </w:r>
      <w:r w:rsidR="00766EC7">
        <w:rPr>
          <w:rFonts w:ascii="楷体" w:eastAsia="楷体" w:hAnsi="楷体" w:hint="eastAsia"/>
        </w:rPr>
        <w:t>，与上面的相同</w:t>
      </w:r>
    </w:p>
    <w:p w:rsidR="00824EF7" w:rsidRPr="00766EC7" w:rsidRDefault="00824EF7" w:rsidP="00824EF7">
      <w:pPr>
        <w:spacing w:before="156" w:after="156"/>
        <w:jc w:val="right"/>
        <w:rPr>
          <w:rFonts w:ascii="楷体" w:eastAsia="楷体" w:hAnsi="楷体"/>
        </w:rPr>
      </w:pPr>
      <w:r w:rsidRPr="00766EC7">
        <w:rPr>
          <w:rFonts w:ascii="楷体" w:eastAsia="楷体" w:hAnsi="楷体"/>
          <w:noProof/>
        </w:rPr>
        <w:drawing>
          <wp:inline distT="0" distB="0" distL="0" distR="0" wp14:anchorId="7DC3EACB" wp14:editId="60135F69">
            <wp:extent cx="3175970" cy="478756"/>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28410" cy="486661"/>
                    </a:xfrm>
                    <a:prstGeom prst="rect">
                      <a:avLst/>
                    </a:prstGeom>
                  </pic:spPr>
                </pic:pic>
              </a:graphicData>
            </a:graphic>
          </wp:inline>
        </w:drawing>
      </w:r>
    </w:p>
    <w:p w:rsidR="00824EF7" w:rsidRPr="00766EC7" w:rsidRDefault="00824EF7" w:rsidP="00824EF7">
      <w:pPr>
        <w:spacing w:before="156" w:after="156"/>
        <w:jc w:val="left"/>
        <w:rPr>
          <w:rFonts w:ascii="楷体" w:eastAsia="楷体" w:hAnsi="楷体" w:hint="eastAsia"/>
        </w:rPr>
      </w:pPr>
      <w:r w:rsidRPr="00766EC7">
        <w:rPr>
          <w:rFonts w:ascii="楷体" w:eastAsia="楷体" w:hAnsi="楷体" w:hint="eastAsia"/>
        </w:rPr>
        <w:t>这样算出来的损失时间常数为</w:t>
      </w:r>
    </w:p>
    <w:p w:rsidR="00824EF7" w:rsidRDefault="00824EF7" w:rsidP="00824EF7">
      <w:pPr>
        <w:pStyle w:val="MTDisplayEquation"/>
        <w:spacing w:before="156" w:after="156"/>
        <w:rPr>
          <w:rFonts w:ascii="楷体" w:eastAsia="楷体" w:hAnsi="楷体"/>
        </w:rPr>
      </w:pPr>
      <w:r w:rsidRPr="00766EC7">
        <w:rPr>
          <w:rFonts w:ascii="楷体" w:eastAsia="楷体" w:hAnsi="楷体"/>
        </w:rPr>
        <w:tab/>
      </w:r>
      <w:r w:rsidRPr="00766EC7">
        <w:rPr>
          <w:rFonts w:ascii="楷体" w:eastAsia="楷体" w:hAnsi="楷体"/>
          <w:position w:val="-10"/>
        </w:rPr>
        <w:object w:dxaOrig="1900" w:dyaOrig="300">
          <v:shape id="_x0000_i1041" type="#_x0000_t75" style="width:95.15pt;height:15.1pt" o:ole="">
            <v:imagedata r:id="rId34" o:title=""/>
          </v:shape>
          <o:OLEObject Type="Embed" ProgID="Equation.DSMT4" ShapeID="_x0000_i1041" DrawAspect="Content" ObjectID="_1743795366" r:id="rId35"/>
        </w:object>
      </w:r>
    </w:p>
    <w:p w:rsidR="00D73DFD" w:rsidRDefault="00766EC7" w:rsidP="0091219E">
      <w:pPr>
        <w:spacing w:before="156" w:after="156"/>
        <w:rPr>
          <w:rFonts w:ascii="楷体" w:eastAsia="楷体" w:hAnsi="楷体"/>
        </w:rPr>
      </w:pPr>
      <w:r w:rsidRPr="00766EC7">
        <w:rPr>
          <w:rFonts w:ascii="楷体" w:eastAsia="楷体" w:hAnsi="楷体" w:hint="eastAsia"/>
        </w:rPr>
        <w:t>是我们简单模型的</w:t>
      </w:r>
      <w:r w:rsidR="00283414">
        <w:rPr>
          <w:rFonts w:ascii="楷体" w:eastAsia="楷体" w:hAnsi="楷体" w:hint="eastAsia"/>
        </w:rPr>
        <w:t>1</w:t>
      </w:r>
      <w:r w:rsidR="00283414">
        <w:rPr>
          <w:rFonts w:ascii="楷体" w:eastAsia="楷体" w:hAnsi="楷体"/>
        </w:rPr>
        <w:t>0</w:t>
      </w:r>
      <w:proofErr w:type="gramStart"/>
      <w:r w:rsidRPr="00766EC7">
        <w:rPr>
          <w:rFonts w:ascii="楷体" w:eastAsia="楷体" w:hAnsi="楷体" w:hint="eastAsia"/>
        </w:rPr>
        <w:t>分之一</w:t>
      </w:r>
      <w:proofErr w:type="gramEnd"/>
      <w:r w:rsidRPr="00766EC7">
        <w:rPr>
          <w:rFonts w:ascii="楷体" w:eastAsia="楷体" w:hAnsi="楷体" w:hint="eastAsia"/>
        </w:rPr>
        <w:t>。</w:t>
      </w:r>
      <w:r>
        <w:rPr>
          <w:rFonts w:ascii="楷体" w:eastAsia="楷体" w:hAnsi="楷体" w:hint="eastAsia"/>
        </w:rPr>
        <w:t>这样</w:t>
      </w:r>
      <w:r w:rsidR="00824EF7" w:rsidRPr="00766EC7">
        <w:rPr>
          <w:rFonts w:ascii="楷体" w:eastAsia="楷体" w:hAnsi="楷体" w:hint="eastAsia"/>
        </w:rPr>
        <w:t>算出来的损失率较上面的简单模型大1</w:t>
      </w:r>
      <w:r w:rsidR="00824EF7" w:rsidRPr="00766EC7">
        <w:rPr>
          <w:rFonts w:ascii="楷体" w:eastAsia="楷体" w:hAnsi="楷体"/>
        </w:rPr>
        <w:t>0</w:t>
      </w:r>
      <w:r w:rsidR="00824EF7" w:rsidRPr="00766EC7">
        <w:rPr>
          <w:rFonts w:ascii="楷体" w:eastAsia="楷体" w:hAnsi="楷体" w:hint="eastAsia"/>
        </w:rPr>
        <w:t>倍，在1e</w:t>
      </w:r>
      <w:r w:rsidR="00824EF7" w:rsidRPr="00766EC7">
        <w:rPr>
          <w:rFonts w:ascii="楷体" w:eastAsia="楷体" w:hAnsi="楷体"/>
        </w:rPr>
        <w:t>22</w:t>
      </w:r>
      <w:r w:rsidR="00824EF7" w:rsidRPr="00766EC7">
        <w:rPr>
          <w:rFonts w:ascii="楷体" w:eastAsia="楷体" w:hAnsi="楷体" w:hint="eastAsia"/>
        </w:rPr>
        <w:t>量级。</w:t>
      </w:r>
      <w:r w:rsidR="00D73DFD">
        <w:rPr>
          <w:rFonts w:ascii="楷体" w:eastAsia="楷体" w:hAnsi="楷体" w:hint="eastAsia"/>
        </w:rPr>
        <w:t>这是因为除了磁镜损失之外，这个模型还考</w:t>
      </w:r>
      <w:r w:rsidR="00283414">
        <w:rPr>
          <w:rFonts w:ascii="楷体" w:eastAsia="楷体" w:hAnsi="楷体" w:hint="eastAsia"/>
        </w:rPr>
        <w:t>虑了其它扩散</w:t>
      </w:r>
      <w:r w:rsidR="00D73DFD">
        <w:rPr>
          <w:rFonts w:ascii="楷体" w:eastAsia="楷体" w:hAnsi="楷体" w:hint="eastAsia"/>
        </w:rPr>
        <w:t>过程。</w:t>
      </w:r>
    </w:p>
    <w:p w:rsidR="002044EA" w:rsidRDefault="00D73DFD" w:rsidP="0091219E">
      <w:pPr>
        <w:spacing w:before="156" w:after="156"/>
        <w:rPr>
          <w:rFonts w:ascii="楷体" w:eastAsia="楷体" w:hAnsi="楷体" w:hint="eastAsia"/>
        </w:rPr>
      </w:pPr>
      <w:r>
        <w:rPr>
          <w:rFonts w:ascii="楷体" w:eastAsia="楷体" w:hAnsi="楷体" w:hint="eastAsia"/>
        </w:rPr>
        <w:t>另外</w:t>
      </w:r>
      <w:r w:rsidR="0091219E">
        <w:rPr>
          <w:rFonts w:ascii="楷体" w:eastAsia="楷体" w:hAnsi="楷体" w:hint="eastAsia"/>
        </w:rPr>
        <w:t>，</w:t>
      </w:r>
      <w:r w:rsidR="002044EA">
        <w:rPr>
          <w:rFonts w:ascii="楷体" w:eastAsia="楷体" w:hAnsi="楷体" w:hint="eastAsia"/>
        </w:rPr>
        <w:t>利用</w:t>
      </w:r>
    </w:p>
    <w:p w:rsidR="002044EA" w:rsidRDefault="002044EA" w:rsidP="002044EA">
      <w:pPr>
        <w:pStyle w:val="MTDisplayEquation"/>
        <w:spacing w:before="156" w:after="156"/>
      </w:pPr>
      <w:r>
        <w:tab/>
      </w:r>
      <w:r w:rsidRPr="002044EA">
        <w:rPr>
          <w:position w:val="-30"/>
        </w:rPr>
        <w:object w:dxaOrig="4660" w:dyaOrig="700">
          <v:shape id="_x0000_i1065" type="#_x0000_t75" style="width:233.1pt;height:35.25pt" o:ole="">
            <v:imagedata r:id="rId36" o:title=""/>
          </v:shape>
          <o:OLEObject Type="Embed" ProgID="Equation.DSMT4" ShapeID="_x0000_i1065" DrawAspect="Content" ObjectID="_1743795367" r:id="rId37"/>
        </w:object>
      </w:r>
    </w:p>
    <w:p w:rsidR="002044EA" w:rsidRPr="002044EA" w:rsidRDefault="00283414" w:rsidP="002044EA">
      <w:pPr>
        <w:spacing w:before="156" w:after="156"/>
        <w:rPr>
          <w:rFonts w:hint="eastAsia"/>
        </w:rPr>
      </w:pPr>
      <w:r>
        <w:rPr>
          <w:rFonts w:ascii="楷体" w:eastAsia="楷体" w:hAnsi="楷体" w:hint="eastAsia"/>
        </w:rPr>
        <w:t>（</w:t>
      </w:r>
      <m:oMath>
        <m:r>
          <w:rPr>
            <w:rFonts w:ascii="Cambria Math" w:eastAsia="楷体" w:hAnsi="Cambria Math"/>
          </w:rPr>
          <m:t>R=</m:t>
        </m:r>
        <m:sSub>
          <m:sSubPr>
            <m:ctrlPr>
              <w:rPr>
                <w:rFonts w:ascii="Cambria Math" w:eastAsia="楷体" w:hAnsi="Cambria Math"/>
                <w:i/>
              </w:rPr>
            </m:ctrlPr>
          </m:sSubPr>
          <m:e>
            <m:r>
              <w:rPr>
                <w:rFonts w:ascii="Cambria Math" w:eastAsia="楷体" w:hAnsi="Cambria Math"/>
              </w:rPr>
              <m:t>B</m:t>
            </m:r>
          </m:e>
          <m:sub>
            <m:r>
              <w:rPr>
                <w:rFonts w:ascii="Cambria Math" w:eastAsia="楷体" w:hAnsi="Cambria Math"/>
              </w:rPr>
              <m:t>max</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B</m:t>
            </m:r>
          </m:e>
          <m:sub>
            <m:r>
              <w:rPr>
                <w:rFonts w:ascii="Cambria Math" w:eastAsia="楷体" w:hAnsi="Cambria Math"/>
              </w:rPr>
              <m:t>min</m:t>
            </m:r>
          </m:sub>
        </m:sSub>
      </m:oMath>
      <w:r>
        <w:rPr>
          <w:rFonts w:ascii="楷体" w:eastAsia="楷体" w:hAnsi="楷体" w:hint="eastAsia"/>
        </w:rPr>
        <w:t>）</w:t>
      </w:r>
      <w:r w:rsidR="002044EA">
        <w:rPr>
          <w:rFonts w:ascii="楷体" w:eastAsia="楷体" w:hAnsi="楷体" w:hint="eastAsia"/>
        </w:rPr>
        <w:t>还可得</w:t>
      </w:r>
      <w:r w:rsidR="002044EA">
        <w:rPr>
          <w:rFonts w:ascii="楷体" w:eastAsia="楷体" w:hAnsi="楷体" w:hint="eastAsia"/>
        </w:rPr>
        <w:t>一种在大的</w:t>
      </w:r>
      <m:oMath>
        <m:r>
          <w:rPr>
            <w:rFonts w:ascii="Cambria Math" w:eastAsia="楷体" w:hAnsi="Cambria Math"/>
          </w:rPr>
          <m:t>R</m:t>
        </m:r>
      </m:oMath>
      <w:r w:rsidR="002044EA">
        <w:rPr>
          <w:rFonts w:ascii="楷体" w:eastAsia="楷体" w:hAnsi="楷体" w:hint="eastAsia"/>
        </w:rPr>
        <w:t>时适用的式子：</w:t>
      </w:r>
    </w:p>
    <w:p w:rsidR="0016616C" w:rsidRDefault="0016616C" w:rsidP="0016616C">
      <w:pPr>
        <w:pStyle w:val="MTDisplayEquation"/>
        <w:spacing w:before="156" w:after="156"/>
      </w:pPr>
      <w:r>
        <w:tab/>
      </w:r>
      <w:r w:rsidR="002044EA" w:rsidRPr="0016616C">
        <w:rPr>
          <w:position w:val="-10"/>
        </w:rPr>
        <w:object w:dxaOrig="1359" w:dyaOrig="300">
          <v:shape id="_x0000_i1067" type="#_x0000_t75" style="width:67.95pt;height:15.1pt" o:ole="">
            <v:imagedata r:id="rId38" o:title=""/>
          </v:shape>
          <o:OLEObject Type="Embed" ProgID="Equation.DSMT4" ShapeID="_x0000_i1067" DrawAspect="Content" ObjectID="_1743795368" r:id="rId39"/>
        </w:object>
      </w:r>
    </w:p>
    <w:p w:rsidR="00681F3A" w:rsidRPr="008370FC" w:rsidRDefault="0016616C" w:rsidP="0091219E">
      <w:pPr>
        <w:spacing w:before="156" w:after="156"/>
        <w:rPr>
          <w:rFonts w:ascii="楷体" w:hAnsi="楷体" w:hint="eastAsia"/>
        </w:rPr>
      </w:pPr>
      <w:r>
        <w:rPr>
          <w:rFonts w:ascii="楷体" w:eastAsia="楷体" w:hAnsi="楷体" w:hint="eastAsia"/>
        </w:rPr>
        <w:t>这个式子出现在宫</w:t>
      </w:r>
      <w:proofErr w:type="gramStart"/>
      <w:r>
        <w:rPr>
          <w:rFonts w:ascii="楷体" w:eastAsia="楷体" w:hAnsi="楷体" w:hint="eastAsia"/>
        </w:rPr>
        <w:t>本健郎书</w:t>
      </w:r>
      <w:proofErr w:type="gramEnd"/>
      <w:r>
        <w:rPr>
          <w:rFonts w:ascii="楷体" w:eastAsia="楷体" w:hAnsi="楷体" w:hint="eastAsia"/>
        </w:rPr>
        <w:t>及</w:t>
      </w:r>
      <w:r w:rsidR="0091219E" w:rsidRPr="0091219E">
        <w:rPr>
          <w:rFonts w:ascii="楷体" w:eastAsia="楷体" w:hAnsi="楷体" w:hint="eastAsia"/>
        </w:rPr>
        <w:t>（</w:t>
      </w:r>
      <w:r w:rsidR="0091219E" w:rsidRPr="0091219E">
        <w:rPr>
          <w:rFonts w:ascii="楷体" w:eastAsia="楷体" w:hAnsi="楷体"/>
        </w:rPr>
        <w:t>Harms, 2000） Principles of Fusion Energy</w:t>
      </w:r>
      <w:r>
        <w:rPr>
          <w:rFonts w:ascii="楷体" w:eastAsia="楷体" w:hAnsi="楷体" w:hint="eastAsia"/>
        </w:rPr>
        <w:t>、</w:t>
      </w:r>
      <w:r w:rsidRPr="0016616C">
        <w:rPr>
          <w:rFonts w:ascii="楷体" w:eastAsia="楷体" w:hAnsi="楷体" w:hint="eastAsia"/>
        </w:rPr>
        <w:t>（</w:t>
      </w:r>
      <w:r w:rsidRPr="0016616C">
        <w:rPr>
          <w:rFonts w:ascii="楷体" w:eastAsia="楷体" w:hAnsi="楷体"/>
        </w:rPr>
        <w:t>Bers,2016） Plasma Physics and Fusion Plasma Electrodynamics</w:t>
      </w:r>
      <w:r>
        <w:rPr>
          <w:rFonts w:ascii="楷体" w:eastAsia="楷体" w:hAnsi="楷体" w:hint="eastAsia"/>
        </w:rPr>
        <w:t>等文献中。</w:t>
      </w:r>
      <w:r w:rsidR="00283414">
        <w:rPr>
          <w:rFonts w:ascii="楷体" w:eastAsia="楷体" w:hAnsi="楷体" w:hint="eastAsia"/>
        </w:rPr>
        <w:t>（</w:t>
      </w:r>
      <w:r w:rsidR="00D73DFD">
        <w:rPr>
          <w:rFonts w:ascii="楷体" w:eastAsia="楷体" w:hAnsi="楷体" w:hint="eastAsia"/>
        </w:rPr>
        <w:t>而</w:t>
      </w:r>
      <w:r w:rsidR="002044EA">
        <w:rPr>
          <w:rFonts w:ascii="楷体" w:eastAsia="楷体" w:hAnsi="楷体" w:hint="eastAsia"/>
        </w:rPr>
        <w:t>上面的简单图像给出的</w:t>
      </w:r>
      <w:r w:rsidR="002044EA">
        <w:rPr>
          <w:rFonts w:ascii="楷体" w:eastAsia="楷体" w:hAnsi="楷体" w:hint="eastAsia"/>
        </w:rPr>
        <w:t>大的</w:t>
      </w:r>
      <m:oMath>
        <m:r>
          <w:rPr>
            <w:rFonts w:ascii="Cambria Math" w:eastAsia="楷体" w:hAnsi="Cambria Math"/>
          </w:rPr>
          <m:t>R</m:t>
        </m:r>
      </m:oMath>
      <w:r w:rsidR="002044EA">
        <w:rPr>
          <w:rFonts w:ascii="楷体" w:eastAsia="楷体" w:hAnsi="楷体" w:hint="eastAsia"/>
        </w:rPr>
        <w:t>时</w:t>
      </w:r>
      <w:r w:rsidR="002044EA">
        <w:rPr>
          <w:rFonts w:ascii="楷体" w:eastAsia="楷体" w:hAnsi="楷体" w:hint="eastAsia"/>
        </w:rPr>
        <w:t>的渐近式子是</w:t>
      </w:r>
      <m:oMath>
        <m:r>
          <w:rPr>
            <w:rFonts w:ascii="Cambria Math" w:eastAsia="楷体" w:hAnsi="Cambria Math"/>
          </w:rPr>
          <m:t>τ=</m:t>
        </m:r>
        <m:sSub>
          <m:sSubPr>
            <m:ctrlPr>
              <w:rPr>
                <w:rFonts w:ascii="Cambria Math" w:eastAsia="楷体" w:hAnsi="Cambria Math"/>
                <w:i/>
              </w:rPr>
            </m:ctrlPr>
          </m:sSubPr>
          <m:e>
            <m:r>
              <w:rPr>
                <w:rFonts w:ascii="Cambria Math" w:eastAsia="楷体" w:hAnsi="Cambria Math"/>
              </w:rPr>
              <m:t>τ</m:t>
            </m:r>
          </m:e>
          <m:sub>
            <m:r>
              <w:rPr>
                <w:rFonts w:ascii="Cambria Math" w:eastAsia="楷体" w:hAnsi="Cambria Math"/>
              </w:rPr>
              <m:t>ii</m:t>
            </m:r>
          </m:sub>
        </m:sSub>
        <m:r>
          <w:rPr>
            <w:rFonts w:ascii="Cambria Math" w:eastAsia="楷体" w:hAnsi="Cambria Math"/>
          </w:rPr>
          <m:t>×2R</m:t>
        </m:r>
      </m:oMath>
      <w:r w:rsidR="00D73DFD">
        <w:rPr>
          <w:rFonts w:ascii="楷体" w:eastAsia="楷体" w:hAnsi="楷体" w:hint="eastAsia"/>
        </w:rPr>
        <w:t>，</w:t>
      </w:r>
      <w:r w:rsidR="00283414">
        <w:rPr>
          <w:rFonts w:ascii="楷体" w:eastAsia="楷体" w:hAnsi="楷体" w:hint="eastAsia"/>
        </w:rPr>
        <w:t>大</w:t>
      </w:r>
      <w:bookmarkStart w:id="0" w:name="_GoBack"/>
      <w:bookmarkEnd w:id="0"/>
      <w:r w:rsidR="00283414">
        <w:rPr>
          <w:rFonts w:ascii="楷体" w:eastAsia="楷体" w:hAnsi="楷体" w:hint="eastAsia"/>
        </w:rPr>
        <w:t>很多，</w:t>
      </w:r>
      <w:r w:rsidR="00D73DFD">
        <w:rPr>
          <w:rFonts w:ascii="楷体" w:eastAsia="楷体" w:hAnsi="楷体" w:hint="eastAsia"/>
        </w:rPr>
        <w:t>因为没有考虑除了磁镜损失之外的任何损失。</w:t>
      </w:r>
      <w:r w:rsidR="00283414">
        <w:rPr>
          <w:rFonts w:ascii="楷体" w:eastAsia="楷体" w:hAnsi="楷体" w:hint="eastAsia"/>
        </w:rPr>
        <w:t>）</w:t>
      </w:r>
    </w:p>
    <w:p w:rsidR="0016616C" w:rsidRPr="0091219E" w:rsidRDefault="002044EA" w:rsidP="0091219E">
      <w:pPr>
        <w:spacing w:before="156" w:after="156"/>
        <w:rPr>
          <w:rFonts w:ascii="楷体" w:eastAsia="楷体" w:hAnsi="楷体" w:hint="eastAsia"/>
        </w:rPr>
      </w:pPr>
      <w:r w:rsidRPr="00283414">
        <w:rPr>
          <w:rFonts w:ascii="楷体" w:eastAsia="楷体" w:hAnsi="楷体" w:hint="eastAsia"/>
          <w:color w:val="0070C0"/>
        </w:rPr>
        <w:t>总之，这里的核心图像就是：磁镜损失的核心物理是</w:t>
      </w:r>
      <w:r w:rsidR="00283414">
        <w:rPr>
          <w:rFonts w:ascii="楷体" w:eastAsia="楷体" w:hAnsi="楷体" w:hint="eastAsia"/>
          <w:color w:val="0070C0"/>
        </w:rPr>
        <w:t>损失锥&amp;</w:t>
      </w:r>
      <w:r w:rsidRPr="00283414">
        <w:rPr>
          <w:rFonts w:ascii="楷体" w:eastAsia="楷体" w:hAnsi="楷体" w:hint="eastAsia"/>
          <w:color w:val="0070C0"/>
        </w:rPr>
        <w:t>离子-离子动量碰撞，损失标时主要由该碰撞标时决定</w:t>
      </w:r>
      <w:r w:rsidR="00283414">
        <w:rPr>
          <w:rFonts w:ascii="楷体" w:eastAsia="楷体" w:hAnsi="楷体" w:hint="eastAsia"/>
          <w:color w:val="0070C0"/>
        </w:rPr>
        <w:t>，</w:t>
      </w:r>
      <w:r w:rsidRPr="00283414">
        <w:rPr>
          <w:rFonts w:ascii="楷体" w:eastAsia="楷体" w:hAnsi="楷体" w:hint="eastAsia"/>
          <w:color w:val="0070C0"/>
        </w:rPr>
        <w:t>磁镜比</w:t>
      </w:r>
      <m:oMath>
        <m:r>
          <w:rPr>
            <w:rFonts w:ascii="Cambria Math" w:eastAsia="楷体" w:hAnsi="Cambria Math"/>
            <w:color w:val="0070C0"/>
          </w:rPr>
          <m:t>R=</m:t>
        </m:r>
        <m:sSub>
          <m:sSubPr>
            <m:ctrlPr>
              <w:rPr>
                <w:rFonts w:ascii="Cambria Math" w:eastAsia="楷体" w:hAnsi="Cambria Math"/>
                <w:i/>
                <w:color w:val="0070C0"/>
              </w:rPr>
            </m:ctrlPr>
          </m:sSubPr>
          <m:e>
            <m:r>
              <w:rPr>
                <w:rFonts w:ascii="Cambria Math" w:eastAsia="楷体" w:hAnsi="Cambria Math"/>
                <w:color w:val="0070C0"/>
              </w:rPr>
              <m:t>B</m:t>
            </m:r>
          </m:e>
          <m:sub>
            <m:r>
              <m:rPr>
                <m:sty m:val="p"/>
              </m:rPr>
              <w:rPr>
                <w:rFonts w:ascii="Cambria Math" w:eastAsia="楷体" w:hAnsi="Cambria Math"/>
                <w:color w:val="0070C0"/>
              </w:rPr>
              <m:t>max</m:t>
            </m:r>
          </m:sub>
        </m:sSub>
        <m:r>
          <w:rPr>
            <w:rFonts w:ascii="Cambria Math" w:eastAsia="楷体" w:hAnsi="Cambria Math"/>
            <w:color w:val="0070C0"/>
          </w:rPr>
          <m:t>/</m:t>
        </m:r>
        <m:sSub>
          <m:sSubPr>
            <m:ctrlPr>
              <w:rPr>
                <w:rFonts w:ascii="Cambria Math" w:eastAsia="楷体" w:hAnsi="Cambria Math"/>
                <w:i/>
                <w:color w:val="0070C0"/>
              </w:rPr>
            </m:ctrlPr>
          </m:sSubPr>
          <m:e>
            <m:r>
              <w:rPr>
                <w:rFonts w:ascii="Cambria Math" w:eastAsia="楷体" w:hAnsi="Cambria Math"/>
                <w:color w:val="0070C0"/>
              </w:rPr>
              <m:t>B</m:t>
            </m:r>
          </m:e>
          <m:sub>
            <m:r>
              <m:rPr>
                <m:sty m:val="p"/>
              </m:rPr>
              <w:rPr>
                <w:rFonts w:ascii="Cambria Math" w:eastAsia="楷体" w:hAnsi="Cambria Math"/>
                <w:color w:val="0070C0"/>
              </w:rPr>
              <m:t>min</m:t>
            </m:r>
          </m:sub>
        </m:sSub>
      </m:oMath>
      <w:r w:rsidRPr="00283414">
        <w:rPr>
          <w:rFonts w:ascii="楷体" w:eastAsia="楷体" w:hAnsi="楷体" w:hint="eastAsia"/>
          <w:color w:val="0070C0"/>
        </w:rPr>
        <w:t>越大损失标时越大。</w:t>
      </w:r>
      <w:r w:rsidR="00283414">
        <w:rPr>
          <w:rFonts w:ascii="楷体" w:eastAsia="楷体" w:hAnsi="楷体" w:hint="eastAsia"/>
          <w:color w:val="0070C0"/>
        </w:rPr>
        <w:t>只要体现出这两点，就到位了。</w:t>
      </w:r>
    </w:p>
    <w:sectPr w:rsidR="0016616C" w:rsidRPr="0091219E">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94C" w:rsidRDefault="00C3794C" w:rsidP="000A1826">
      <w:pPr>
        <w:spacing w:before="120" w:after="120"/>
      </w:pPr>
      <w:r>
        <w:separator/>
      </w:r>
    </w:p>
  </w:endnote>
  <w:endnote w:type="continuationSeparator" w:id="0">
    <w:p w:rsidR="00C3794C" w:rsidRDefault="00C3794C" w:rsidP="000A1826">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826" w:rsidRDefault="000A1826">
    <w:pPr>
      <w:pStyle w:val="a7"/>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826" w:rsidRDefault="000A1826">
    <w:pPr>
      <w:pStyle w:val="a7"/>
      <w:spacing w:before="120" w:after="1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826" w:rsidRDefault="000A1826">
    <w:pPr>
      <w:pStyle w:val="a7"/>
      <w:spacing w:before="120" w:after="1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94C" w:rsidRDefault="00C3794C" w:rsidP="000A1826">
      <w:pPr>
        <w:spacing w:before="120" w:after="120"/>
      </w:pPr>
      <w:r>
        <w:separator/>
      </w:r>
    </w:p>
  </w:footnote>
  <w:footnote w:type="continuationSeparator" w:id="0">
    <w:p w:rsidR="00C3794C" w:rsidRDefault="00C3794C" w:rsidP="000A1826">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826" w:rsidRDefault="000A1826">
    <w:pPr>
      <w:pStyle w:val="a5"/>
      <w:spacing w:before="120" w:after="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826" w:rsidRDefault="000A1826">
    <w:pPr>
      <w:pStyle w:val="a5"/>
      <w:spacing w:before="120" w:after="1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826" w:rsidRDefault="000A1826">
    <w:pPr>
      <w:pStyle w:val="a5"/>
      <w:spacing w:before="120" w:after="1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4709"/>
    <w:multiLevelType w:val="hybridMultilevel"/>
    <w:tmpl w:val="E57430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F0711C"/>
    <w:multiLevelType w:val="hybridMultilevel"/>
    <w:tmpl w:val="3FC848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DF415DF"/>
    <w:multiLevelType w:val="hybridMultilevel"/>
    <w:tmpl w:val="A6A6BC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BA84EC5"/>
    <w:multiLevelType w:val="hybridMultilevel"/>
    <w:tmpl w:val="5B680C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1670B"/>
    <w:rsid w:val="00014269"/>
    <w:rsid w:val="00016BFB"/>
    <w:rsid w:val="00064A2A"/>
    <w:rsid w:val="000A1826"/>
    <w:rsid w:val="000B0BCA"/>
    <w:rsid w:val="000E2A68"/>
    <w:rsid w:val="00136A9B"/>
    <w:rsid w:val="00156491"/>
    <w:rsid w:val="0016616C"/>
    <w:rsid w:val="00175CEE"/>
    <w:rsid w:val="00193135"/>
    <w:rsid w:val="0019618A"/>
    <w:rsid w:val="001C1B2B"/>
    <w:rsid w:val="001C3B8F"/>
    <w:rsid w:val="001D4D19"/>
    <w:rsid w:val="002044EA"/>
    <w:rsid w:val="00212DA8"/>
    <w:rsid w:val="00222088"/>
    <w:rsid w:val="00226F4C"/>
    <w:rsid w:val="00283414"/>
    <w:rsid w:val="00285826"/>
    <w:rsid w:val="002A0C40"/>
    <w:rsid w:val="002E710F"/>
    <w:rsid w:val="002F2913"/>
    <w:rsid w:val="00300127"/>
    <w:rsid w:val="00333554"/>
    <w:rsid w:val="00387C3D"/>
    <w:rsid w:val="003C7F68"/>
    <w:rsid w:val="00402FA9"/>
    <w:rsid w:val="00451E74"/>
    <w:rsid w:val="004C2A0C"/>
    <w:rsid w:val="004C4100"/>
    <w:rsid w:val="00556438"/>
    <w:rsid w:val="005D2A79"/>
    <w:rsid w:val="00637DA4"/>
    <w:rsid w:val="00637FF0"/>
    <w:rsid w:val="00681F3A"/>
    <w:rsid w:val="006B1709"/>
    <w:rsid w:val="00700DD8"/>
    <w:rsid w:val="00701D79"/>
    <w:rsid w:val="00703564"/>
    <w:rsid w:val="00736E46"/>
    <w:rsid w:val="00766EC7"/>
    <w:rsid w:val="00776AF6"/>
    <w:rsid w:val="00777CAF"/>
    <w:rsid w:val="00810704"/>
    <w:rsid w:val="00824ACE"/>
    <w:rsid w:val="00824EF7"/>
    <w:rsid w:val="008370FC"/>
    <w:rsid w:val="00840CB5"/>
    <w:rsid w:val="00886091"/>
    <w:rsid w:val="008B3831"/>
    <w:rsid w:val="0091219E"/>
    <w:rsid w:val="00917671"/>
    <w:rsid w:val="00953F4C"/>
    <w:rsid w:val="0097541E"/>
    <w:rsid w:val="009B4FE1"/>
    <w:rsid w:val="00A23CE3"/>
    <w:rsid w:val="00A31D29"/>
    <w:rsid w:val="00A33605"/>
    <w:rsid w:val="00A77FE1"/>
    <w:rsid w:val="00B06EFC"/>
    <w:rsid w:val="00B159C4"/>
    <w:rsid w:val="00C021A3"/>
    <w:rsid w:val="00C02DF9"/>
    <w:rsid w:val="00C07C18"/>
    <w:rsid w:val="00C3794C"/>
    <w:rsid w:val="00C45C68"/>
    <w:rsid w:val="00C92638"/>
    <w:rsid w:val="00C934B6"/>
    <w:rsid w:val="00CA5B7E"/>
    <w:rsid w:val="00CB659D"/>
    <w:rsid w:val="00D6432F"/>
    <w:rsid w:val="00D73DFD"/>
    <w:rsid w:val="00DA42DE"/>
    <w:rsid w:val="00DD3D8A"/>
    <w:rsid w:val="00E6515C"/>
    <w:rsid w:val="00E66262"/>
    <w:rsid w:val="00EE6300"/>
    <w:rsid w:val="00F0211D"/>
    <w:rsid w:val="00F1670B"/>
    <w:rsid w:val="00F26499"/>
    <w:rsid w:val="00FA0B56"/>
    <w:rsid w:val="00FC353C"/>
    <w:rsid w:val="00FD5061"/>
    <w:rsid w:val="00FE3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70956"/>
  <w15:chartTrackingRefBased/>
  <w15:docId w15:val="{ED8DE3E0-EFA6-4C9E-A641-7022603C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EF7"/>
    <w:pPr>
      <w:widowControl w:val="0"/>
      <w:spacing w:beforeLines="50" w:before="50" w:afterLines="50" w:after="5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64A2A"/>
    <w:rPr>
      <w:color w:val="808080"/>
    </w:rPr>
  </w:style>
  <w:style w:type="paragraph" w:customStyle="1" w:styleId="MTDisplayEquation">
    <w:name w:val="MTDisplayEquation"/>
    <w:basedOn w:val="a"/>
    <w:next w:val="a"/>
    <w:link w:val="MTDisplayEquation0"/>
    <w:rsid w:val="0019618A"/>
    <w:pPr>
      <w:tabs>
        <w:tab w:val="center" w:pos="4160"/>
        <w:tab w:val="right" w:pos="8300"/>
      </w:tabs>
    </w:pPr>
  </w:style>
  <w:style w:type="character" w:customStyle="1" w:styleId="MTDisplayEquation0">
    <w:name w:val="MTDisplayEquation 字符"/>
    <w:basedOn w:val="a0"/>
    <w:link w:val="MTDisplayEquation"/>
    <w:rsid w:val="0019618A"/>
  </w:style>
  <w:style w:type="paragraph" w:styleId="a4">
    <w:name w:val="List Paragraph"/>
    <w:basedOn w:val="a"/>
    <w:uiPriority w:val="34"/>
    <w:qFormat/>
    <w:rsid w:val="005D2A79"/>
    <w:pPr>
      <w:ind w:firstLineChars="200" w:firstLine="420"/>
    </w:pPr>
  </w:style>
  <w:style w:type="paragraph" w:styleId="a5">
    <w:name w:val="header"/>
    <w:basedOn w:val="a"/>
    <w:link w:val="a6"/>
    <w:uiPriority w:val="99"/>
    <w:unhideWhenUsed/>
    <w:rsid w:val="000A182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A1826"/>
    <w:rPr>
      <w:sz w:val="18"/>
      <w:szCs w:val="18"/>
    </w:rPr>
  </w:style>
  <w:style w:type="paragraph" w:styleId="a7">
    <w:name w:val="footer"/>
    <w:basedOn w:val="a"/>
    <w:link w:val="a8"/>
    <w:uiPriority w:val="99"/>
    <w:unhideWhenUsed/>
    <w:rsid w:val="000A1826"/>
    <w:pPr>
      <w:tabs>
        <w:tab w:val="center" w:pos="4153"/>
        <w:tab w:val="right" w:pos="8306"/>
      </w:tabs>
      <w:snapToGrid w:val="0"/>
      <w:jc w:val="left"/>
    </w:pPr>
    <w:rPr>
      <w:sz w:val="18"/>
      <w:szCs w:val="18"/>
    </w:rPr>
  </w:style>
  <w:style w:type="character" w:customStyle="1" w:styleId="a8">
    <w:name w:val="页脚 字符"/>
    <w:basedOn w:val="a0"/>
    <w:link w:val="a7"/>
    <w:uiPriority w:val="99"/>
    <w:rsid w:val="000A18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oleObject" Target="embeddings/oleObject7.bin"/><Relationship Id="rId39" Type="http://schemas.openxmlformats.org/officeDocument/2006/relationships/oleObject" Target="embeddings/oleObject12.bin"/><Relationship Id="rId21" Type="http://schemas.openxmlformats.org/officeDocument/2006/relationships/oleObject" Target="embeddings/oleObject5.bin"/><Relationship Id="rId34" Type="http://schemas.openxmlformats.org/officeDocument/2006/relationships/image" Target="media/image19.wmf"/><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oleObject" Target="embeddings/oleObject6.bin"/><Relationship Id="rId32" Type="http://schemas.openxmlformats.org/officeDocument/2006/relationships/image" Target="media/image17.png"/><Relationship Id="rId37" Type="http://schemas.openxmlformats.org/officeDocument/2006/relationships/oleObject" Target="embeddings/oleObject11.bin"/><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20.wmf"/><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image" Target="media/image16.png"/><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image" Target="media/image14.wmf"/><Relationship Id="rId30" Type="http://schemas.openxmlformats.org/officeDocument/2006/relationships/oleObject" Target="embeddings/oleObject9.bin"/><Relationship Id="rId35" Type="http://schemas.openxmlformats.org/officeDocument/2006/relationships/oleObject" Target="embeddings/oleObject10.bin"/><Relationship Id="rId43"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3.wmf"/><Relationship Id="rId33" Type="http://schemas.openxmlformats.org/officeDocument/2006/relationships/image" Target="media/image18.png"/><Relationship Id="rId38" Type="http://schemas.openxmlformats.org/officeDocument/2006/relationships/image" Target="media/image21.wmf"/><Relationship Id="rId46" Type="http://schemas.openxmlformats.org/officeDocument/2006/relationships/fontTable" Target="fontTable.xml"/><Relationship Id="rId20" Type="http://schemas.openxmlformats.org/officeDocument/2006/relationships/image" Target="media/image10.wmf"/><Relationship Id="rId41"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 freecloud</dc:creator>
  <cp:keywords/>
  <dc:description/>
  <cp:lastModifiedBy>way freecloud</cp:lastModifiedBy>
  <cp:revision>34</cp:revision>
  <dcterms:created xsi:type="dcterms:W3CDTF">2023-03-12T11:56:00Z</dcterms:created>
  <dcterms:modified xsi:type="dcterms:W3CDTF">2023-04-23T14:33:00Z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