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18"/>
        <w:gridCol w:w="8505"/>
        <w:gridCol w:w="995"/>
      </w:tblGrid>
      <w:tr w:rsidR="00EE11B9" w14:paraId="43E25EDE" w14:textId="77777777" w:rsidTr="00C059A1">
        <w:tc>
          <w:tcPr>
            <w:tcW w:w="766" w:type="dxa"/>
          </w:tcPr>
          <w:p w14:paraId="0F4613B8" w14:textId="77777777" w:rsidR="00EE11B9" w:rsidRDefault="009C70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14:paraId="0E6F3F4E" w14:textId="77777777" w:rsidR="00EE11B9" w:rsidRDefault="009C70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CDC556C" w14:textId="77777777" w:rsidR="00EE11B9" w:rsidRDefault="009C70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BC5F205" w14:textId="77777777" w:rsidR="00EE11B9" w:rsidRDefault="009C70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E11B9" w14:paraId="56CCE479" w14:textId="77777777" w:rsidTr="00C059A1">
        <w:tc>
          <w:tcPr>
            <w:tcW w:w="766" w:type="dxa"/>
          </w:tcPr>
          <w:p w14:paraId="5E5E3533" w14:textId="77777777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14:paraId="5F2BDB77" w14:textId="243A2FB3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 w14:paraId="308F3A53" w14:textId="5F1CB88B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pp没有足够的安全感让家长放心将接送孩子的任务交给他们</w:t>
            </w:r>
          </w:p>
        </w:tc>
        <w:tc>
          <w:tcPr>
            <w:tcW w:w="995" w:type="dxa"/>
          </w:tcPr>
          <w:p w14:paraId="01BD50AE" w14:textId="77777777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E11B9" w14:paraId="404C3AFA" w14:textId="77777777" w:rsidTr="00C059A1">
        <w:tc>
          <w:tcPr>
            <w:tcW w:w="766" w:type="dxa"/>
          </w:tcPr>
          <w:p w14:paraId="0D65D7D2" w14:textId="77777777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14:paraId="17153FF3" w14:textId="70E4D6A0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优质接送员较少</w:t>
            </w:r>
          </w:p>
        </w:tc>
        <w:tc>
          <w:tcPr>
            <w:tcW w:w="8505" w:type="dxa"/>
          </w:tcPr>
          <w:p w14:paraId="25430AA5" w14:textId="314F753D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寻找可靠，敬业的优质接送员较为困难</w:t>
            </w:r>
          </w:p>
        </w:tc>
        <w:tc>
          <w:tcPr>
            <w:tcW w:w="995" w:type="dxa"/>
          </w:tcPr>
          <w:p w14:paraId="17FC2CB8" w14:textId="77777777" w:rsidR="00EE11B9" w:rsidRDefault="009C70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E11B9" w14:paraId="1345B5D5" w14:textId="77777777" w:rsidTr="00C059A1">
        <w:tc>
          <w:tcPr>
            <w:tcW w:w="766" w:type="dxa"/>
          </w:tcPr>
          <w:p w14:paraId="477F6222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14:paraId="7CE49FF8" w14:textId="4BA9AD55" w:rsidR="00EE11B9" w:rsidRDefault="009C70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无法实现经济实惠的接送服务</w:t>
            </w:r>
          </w:p>
        </w:tc>
        <w:tc>
          <w:tcPr>
            <w:tcW w:w="8505" w:type="dxa"/>
          </w:tcPr>
          <w:p w14:paraId="6299FAA2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因接送员工资和车辆，app维护成本较高，相对的接送订单价格会偏高，</w:t>
            </w:r>
          </w:p>
          <w:p w14:paraId="69D9E354" w14:textId="3AE8A5C6" w:rsidR="009C70AC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如果没有顺路的家长拼车，价格会稍微偏高</w:t>
            </w:r>
          </w:p>
        </w:tc>
        <w:tc>
          <w:tcPr>
            <w:tcW w:w="995" w:type="dxa"/>
          </w:tcPr>
          <w:p w14:paraId="66F2FFA1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E11B9" w14:paraId="120FC254" w14:textId="77777777" w:rsidTr="00C059A1">
        <w:tc>
          <w:tcPr>
            <w:tcW w:w="766" w:type="dxa"/>
          </w:tcPr>
          <w:p w14:paraId="745D66E5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14:paraId="3E415A13" w14:textId="77777777" w:rsidR="00EE11B9" w:rsidRDefault="009C70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C29608B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A69A5F1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E11B9" w14:paraId="73829152" w14:textId="77777777" w:rsidTr="00C059A1">
        <w:tc>
          <w:tcPr>
            <w:tcW w:w="766" w:type="dxa"/>
          </w:tcPr>
          <w:p w14:paraId="019ED7B4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14:paraId="45C5B6EF" w14:textId="77777777" w:rsidR="00EE11B9" w:rsidRDefault="009C70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4D07BE8C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D25F05A" w14:textId="77777777" w:rsidR="00EE11B9" w:rsidRDefault="009C70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30DF4D1" w14:textId="77777777" w:rsidR="00EE11B9" w:rsidRDefault="00EE11B9"/>
    <w:sectPr w:rsidR="00EE11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C70AC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59A1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E11B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14B"/>
  <w15:docId w15:val="{FFD8DDE4-0C0F-472D-8512-78C10AE1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颖 杨</cp:lastModifiedBy>
  <cp:revision>8</cp:revision>
  <dcterms:created xsi:type="dcterms:W3CDTF">2012-08-13T07:25:00Z</dcterms:created>
  <dcterms:modified xsi:type="dcterms:W3CDTF">2020-11-16T00:31:00Z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