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44"/>
        </w:rPr>
        <w:t>YIHANG (HENRY) YANG</w:t>
      </w:r>
    </w:p>
    <w:p>
      <w:pPr>
        <w:keepLines/>
        <w:widowControl/>
      </w:pPr>
      <w:r>
        <w:rPr>
          <w:b/>
          <w:sz w:val="24"/>
        </w:rPr>
        <w:t>Biomedical Field Service Engineer | Sydney</w:t>
      </w:r>
    </w:p>
    <w:p>
      <w:pPr>
        <w:keepLines/>
        <w:widowControl/>
      </w:pPr>
      <w:r>
        <w:rPr>
          <w:sz w:val="19"/>
        </w:rPr>
        <w:t>Sydney, NSW  |  0436 016 660  |  yangyihang96@gmail.com</w:t>
      </w:r>
    </w:p>
    <w:p>
      <w:hyperlink r:id="rId9">
        <w:r>
          <w:rPr>
            <w:color w:val="275DDE"/>
          </w:rPr>
          <w:t>yangyihang96.com</w:t>
        </w:r>
      </w:hyperlink>
      <w:r>
        <w:t xml:space="preserve">  |  </w:t>
      </w:r>
      <w:hyperlink r:id="rId10">
        <w:r>
          <w:rPr>
            <w:color w:val="275DDE"/>
          </w:rPr>
          <w:t>LinkedIn</w:t>
        </w:r>
      </w:hyperlink>
      <w:r>
        <w:rPr>
          <w:sz w:val="19"/>
        </w:rPr>
        <w:t xml:space="preserve">  |  Driver licence  |  English / Mandarin</w:t>
      </w:r>
    </w:p>
    <w:p>
      <w:pPr>
        <w:pStyle w:val="Heading1"/>
        <w:pageBreakBefore w:val="0"/>
      </w:pPr>
      <w:r>
        <w:t>PROFESSIONAL PROFILE</w:t>
      </w:r>
    </w:p>
    <w:p>
      <w:pPr>
        <w:keepLines/>
        <w:widowControl/>
      </w:pPr>
      <w:r>
        <w:t>Biomedical engineer at Nova Biomedical Australia since July 2023, supporting hospital and pharmacy equipment through field service and workshop repair. Experience includes preventive maintenance, fault diagnosis, repair, field changes and software upgrades. Combines hands-on equipment checks and electrical safety testing with documented verification, service records and follow-up of unresolved issues.</w:t>
      </w:r>
    </w:p>
    <w:p>
      <w:pPr>
        <w:pStyle w:val="Heading1"/>
        <w:pageBreakBefore w:val="0"/>
      </w:pPr>
      <w:r>
        <w:t>PROFESSIONAL EXPERIENCE</w:t>
      </w:r>
    </w:p>
    <w:p>
      <w:pPr>
        <w:pStyle w:val="Heading2"/>
      </w:pPr>
      <w:r>
        <w:t>Biomedical Engineer | Nova Biomedical Australia</w:t>
      </w:r>
    </w:p>
    <w:p>
      <w:pPr>
        <w:keepNext/>
        <w:keepLines/>
        <w:widowControl/>
      </w:pPr>
      <w:r>
        <w:rPr>
          <w:color w:val="43546B"/>
          <w:sz w:val="19"/>
        </w:rPr>
        <w:t>Jul 2023 – Present | Field service / workshop repair</w:t>
      </w:r>
    </w:p>
    <w:p>
      <w:pPr>
        <w:pStyle w:val="ListBullet"/>
        <w:keepLines/>
        <w:widowControl/>
      </w:pPr>
      <w:r>
        <w:t>Carry out preventive maintenance, fault diagnosis and repair for hospital and pharmacy equipment, using manufacturer documentation and applicable service procedures.</w:t>
      </w:r>
    </w:p>
    <w:p>
      <w:pPr>
        <w:pStyle w:val="ListBullet"/>
        <w:keepLines/>
        <w:widowControl/>
      </w:pPr>
      <w:r>
        <w:t>Support field changes, software upgrades and installation work; track assigned equipment and coordinate access around clinical activity.</w:t>
      </w:r>
    </w:p>
    <w:p>
      <w:pPr>
        <w:pStyle w:val="ListBullet"/>
        <w:keepLines/>
        <w:widowControl/>
      </w:pPr>
      <w:r>
        <w:t>Perform functional checks and documented verification, including electrical safety testing during Affiniti 70G and CX50 ultrasound maintenance.</w:t>
      </w:r>
    </w:p>
    <w:p>
      <w:pPr>
        <w:pStyle w:val="ListBullet"/>
        <w:keepLines/>
        <w:widowControl/>
      </w:pPr>
      <w:r>
        <w:t>Record faults, incomplete work and follow-up requirements, and escalate issues that need further technical support.</w:t>
      </w:r>
    </w:p>
    <w:p>
      <w:pPr>
        <w:pStyle w:val="ListBullet"/>
        <w:keepLines/>
        <w:widowControl/>
      </w:pPr>
      <w:r>
        <w:t>Maintain Simpro work orders, service reports and equipment history, with clear completion status and handover notes.</w:t>
      </w:r>
    </w:p>
    <w:p>
      <w:pPr>
        <w:pStyle w:val="Heading1"/>
        <w:pageBreakBefore w:val="0"/>
      </w:pPr>
      <w:r>
        <w:t>SELECTED SERVICE PROJECTS</w:t>
      </w:r>
    </w:p>
    <w:p>
      <w:pPr>
        <w:pStyle w:val="Heading2"/>
      </w:pPr>
      <w:r>
        <w:t>Philips Affiniti 70G / CX50 · 2025</w:t>
      </w:r>
    </w:p>
    <w:p>
      <w:pPr>
        <w:keepLines/>
        <w:widowControl/>
      </w:pPr>
      <w:r>
        <w:t>Checked controls, connectors, filters and fans; reviewed diagnostics and logs, and completed electrical safety and applicable probe testing. Both preventive-maintenance visits were documented with a pass result and completed service reports.</w:t>
      </w:r>
    </w:p>
    <w:p>
      <w:pPr>
        <w:pStyle w:val="Heading2"/>
      </w:pPr>
      <w:r>
        <w:t>Philips IntelliVue X3 · 2026</w:t>
      </w:r>
    </w:p>
    <w:p>
      <w:pPr>
        <w:keepLines/>
        <w:widowControl/>
      </w:pPr>
      <w:r>
        <w:t>Configuration and software upgrades across assigned clinical areas. Submitted completion records for the located units in the assigned areas. Unlocated equipment, a missing C12 option and access restricted by occupied theatres were recorded for follow-up.</w:t>
      </w:r>
    </w:p>
    <w:p>
      <w:pPr>
        <w:pStyle w:val="Heading2"/>
      </w:pPr>
      <w:r>
        <w:t>Philips Respironics V60 · 2026</w:t>
      </w:r>
    </w:p>
    <w:p>
      <w:pPr>
        <w:keepLines/>
        <w:widowControl/>
      </w:pPr>
      <w:r>
        <w:t>The remaining assigned V60 field-change work was completed and reported in April 2026.</w:t>
      </w:r>
    </w:p>
    <w:p>
      <w:pPr>
        <w:pStyle w:val="Heading1"/>
        <w:pageBreakBefore/>
      </w:pPr>
      <w:r>
        <w:t>EQUIPMENT &amp; COMPLETED TRAINING</w:t>
      </w:r>
    </w:p>
    <w:p>
      <w:pPr>
        <w:keepLines/>
        <w:widowControl/>
      </w:pPr>
      <w:r>
        <w:rPr>
          <w:b/>
        </w:rPr>
        <w:t xml:space="preserve">Respiratory — </w:t>
      </w:r>
      <w:r>
        <w:t>V60 / V60 Plus eLearning, Trilogy 202 service training and Trilogy Evo servicing (2023–2024). V60 field-change, maintenance and verification work.</w:t>
      </w:r>
    </w:p>
    <w:p>
      <w:pPr>
        <w:keepLines/>
        <w:widowControl/>
      </w:pPr>
      <w:r>
        <w:rPr>
          <w:b/>
        </w:rPr>
        <w:t xml:space="preserve">Ultrasound — </w:t>
      </w:r>
      <w:r>
        <w:t>Ultrasound Essentials, EPIQ / Affiniti and CX30 / CX50 / SPARQ FSE training, Sydney (March 2023). Affiniti 70G / CX50 preventive maintenance.</w:t>
      </w:r>
    </w:p>
    <w:p>
      <w:pPr>
        <w:keepLines/>
        <w:widowControl/>
      </w:pPr>
      <w:r>
        <w:rPr>
          <w:b/>
        </w:rPr>
        <w:t xml:space="preserve">Patient monitoring — </w:t>
      </w:r>
      <w:r>
        <w:t>Efficia CM series, MX40 installation / service and Avalon FM20 / FM30 support training (2023). IntelliVue X3 field configuration and upgrade work (2026).</w:t>
      </w:r>
    </w:p>
    <w:p>
      <w:pPr>
        <w:keepLines/>
        <w:widowControl/>
      </w:pPr>
      <w:r>
        <w:rPr>
          <w:b/>
        </w:rPr>
        <w:t xml:space="preserve">ECG &amp; defibrillation — </w:t>
      </w:r>
      <w:r>
        <w:t>PageWriter TC20 / TC30 / TC50 course (2023); HeartStart Intrepid service training (2025). TC50 field-upgrade experience.</w:t>
      </w:r>
    </w:p>
    <w:p>
      <w:pPr>
        <w:keepLines/>
        <w:widowControl/>
      </w:pPr>
      <w:r>
        <w:rPr>
          <w:b/>
        </w:rPr>
        <w:t xml:space="preserve">Pharmacy automation — </w:t>
      </w:r>
      <w:r>
        <w:t>BD FIX100 dispensing service and Pyxis MedStation / PAS ES hardware courses (January 2024). Rowa Vmax / ProLog preventive maintenance and fault reporting.</w:t>
      </w:r>
    </w:p>
    <w:p>
      <w:pPr>
        <w:keepLines/>
        <w:widowControl/>
      </w:pPr>
      <w:r>
        <w:rPr>
          <w:b/>
        </w:rPr>
        <w:t xml:space="preserve">Emergency care — </w:t>
      </w:r>
      <w:r>
        <w:t>corpuls3 software-upgrade project training and subsequent field rollout, equipment replacement and completion tracking (2026).</w:t>
      </w:r>
    </w:p>
    <w:p>
      <w:pPr>
        <w:keepLines/>
        <w:widowControl/>
      </w:pPr>
      <w:r>
        <w:rPr>
          <w:b/>
        </w:rPr>
        <w:t xml:space="preserve">Bone &amp; surgical imaging — </w:t>
      </w:r>
      <w:r>
        <w:t>Hologic Horizon EMI remediation installation training (May 2025) and project work. Trident HD power-on and device-information capture support.</w:t>
      </w:r>
    </w:p>
    <w:p>
      <w:pPr>
        <w:keepLines/>
        <w:widowControl/>
      </w:pPr>
      <w:r>
        <w:rPr>
          <w:b/>
        </w:rPr>
        <w:t xml:space="preserve">Sterilisation &amp; disinfection — </w:t>
      </w:r>
      <w:r>
        <w:t>Internal practical training on benchtop Class B / S sterilisers and washer-disinfectors (August 2026).</w:t>
      </w:r>
    </w:p>
    <w:p>
      <w:pPr>
        <w:pStyle w:val="Heading1"/>
        <w:pageBreakBefore w:val="0"/>
      </w:pPr>
      <w:r>
        <w:t>EDUCATION &amp; RESEARCH</w:t>
      </w:r>
    </w:p>
    <w:p>
      <w:pPr>
        <w:keepLines/>
        <w:widowControl/>
      </w:pPr>
      <w:r>
        <w:rPr>
          <w:b/>
        </w:rPr>
        <w:t xml:space="preserve">Master of Philosophy | </w:t>
      </w:r>
      <w:r>
        <w:t>The University of Sydney | Awarded Jun 2024</w:t>
      </w:r>
    </w:p>
    <w:p>
      <w:pPr>
        <w:keepLines/>
        <w:widowControl/>
      </w:pPr>
      <w:r>
        <w:t>Flexible-electrode research: experimental planning, impedance measurement, validation and technical documentation.</w:t>
      </w:r>
    </w:p>
    <w:p>
      <w:pPr>
        <w:keepLines/>
        <w:widowControl/>
      </w:pPr>
      <w:r>
        <w:rPr>
          <w:b/>
        </w:rPr>
        <w:t xml:space="preserve">Bachelor of Biomedical Engineering | </w:t>
      </w:r>
      <w:r>
        <w:t>The University of Sydney | Feb 2017 – Dec 2020</w:t>
      </w:r>
    </w:p>
    <w:p>
      <w:pPr>
        <w:pStyle w:val="Heading1"/>
        <w:pageBreakBefore w:val="0"/>
      </w:pPr>
      <w:r>
        <w:t>EARLIER EXPERIENCE</w:t>
      </w:r>
    </w:p>
    <w:p>
      <w:pPr>
        <w:keepLines/>
        <w:widowControl/>
      </w:pPr>
      <w:r>
        <w:rPr>
          <w:b/>
        </w:rPr>
        <w:t xml:space="preserve">Pharmacovigilance Department Assistant | </w:t>
      </w:r>
      <w:r>
        <w:t>Lundbeck Beijing | Dec 2019 – Feb 2020</w:t>
      </w:r>
    </w:p>
    <w:p>
      <w:pPr>
        <w:keepLines/>
        <w:widowControl/>
      </w:pPr>
      <w:r>
        <w:t>Adverse-reaction records, drug-safety documentation and cross-functional communication.</w:t>
      </w:r>
    </w:p>
    <w:p>
      <w:pPr>
        <w:pStyle w:val="Heading1"/>
        <w:pageBreakBefore w:val="0"/>
      </w:pPr>
      <w:r>
        <w:t>DIGITAL TOOLS &amp; APPLIED AI</w:t>
      </w:r>
    </w:p>
    <w:p>
      <w:pPr>
        <w:keepLines/>
        <w:widowControl/>
      </w:pPr>
      <w:r>
        <w:t>Simpro for work orders and service history. Microsoft Office for technical records, completion workbooks and handover documents.</w:t>
      </w:r>
    </w:p>
    <w:p>
      <w:pPr>
        <w:keepLines/>
        <w:widowControl/>
      </w:pPr>
      <w:r>
        <w:t>I use Codex, Claude Code and ChatGPT for research, document drafting and coding assistance, checking facts, content and behaviour before use.</w:t>
      </w:r>
    </w:p>
    <w:sectPr w:rsidR="00FC693F" w:rsidRPr="0006063C" w:rsidSect="00034616">
      <w:footerReference w:type="default" r:id="rId11"/>
      <w:pgSz w:w="11906" w:h="16838"/>
      <w:pgMar w:top="907" w:right="1020" w:bottom="907"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3546B"/>
        <w:sz w:val="16"/>
      </w:rPr>
      <w:t xml:space="preserve">Yihang (Henry) Yang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1528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5283F"/>
      <w:sz w:val="2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15283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198" w:hanging="198"/>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angyihang96.com/" TargetMode="External"/><Relationship Id="rId10" Type="http://schemas.openxmlformats.org/officeDocument/2006/relationships/hyperlink" Target="https://au.linkedin.com/in/henry-yang-9644382bb"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Henry Yang Biomedical Field Service Engineer Resume</dc:title>
  <dc:subject>Biomedical field service resume</dc:subject>
  <dc:creator>Yihang Henry Yang</dc:creator>
  <cp:keywords>Biomedical Engineer, Field Service Engineer, Medical Device Service, Sydney</cp:keywords>
  <dc:description>generated by python-docx</dc:description>
  <cp:lastModifiedBy>Yihang Henry Yang</cp:lastModifiedBy>
  <cp:revision>1</cp:revision>
  <dcterms:created xsi:type="dcterms:W3CDTF">2026-06-25T00:00:00Z</dcterms:created>
  <dcterms:modified xsi:type="dcterms:W3CDTF">2026-09-22T06:22:42Z</dcterms:modified>
  <cp:category/>
</cp:coreProperties>
</file>