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上海融航技术股份有限公司</w:t>
      </w:r>
    </w:p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期货交易平台api接口说明文档</w:t>
      </w:r>
    </w:p>
    <w:p/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融航API与CTP接口的区别：</w:t>
      </w:r>
    </w:p>
    <w:p>
      <w:pPr>
        <w:numPr>
          <w:ilvl w:val="0"/>
          <w:numId w:val="2"/>
        </w:numPr>
      </w:pPr>
      <w:r>
        <w:rPr>
          <w:rFonts w:hint="eastAsia"/>
        </w:rPr>
        <w:t>融航的回调中不建议加锁。</w:t>
      </w:r>
    </w:p>
    <w:p>
      <w:pPr>
        <w:numPr>
          <w:ilvl w:val="0"/>
          <w:numId w:val="2"/>
        </w:numPr>
      </w:pPr>
      <w:r>
        <w:rPr>
          <w:rFonts w:hint="eastAsia"/>
        </w:rPr>
        <w:t>融航接口不支持join方法。</w:t>
      </w:r>
    </w:p>
    <w:p>
      <w:pPr>
        <w:numPr>
          <w:ilvl w:val="0"/>
          <w:numId w:val="2"/>
        </w:numPr>
      </w:pPr>
      <w:r>
        <w:rPr>
          <w:rFonts w:hint="eastAsia"/>
        </w:rPr>
        <w:t>私有流/公有流不支持Resume。</w:t>
      </w:r>
    </w:p>
    <w:p>
      <w:pPr>
        <w:numPr>
          <w:ilvl w:val="0"/>
          <w:numId w:val="2"/>
        </w:numPr>
      </w:pPr>
      <w:r>
        <w:rPr>
          <w:rFonts w:hint="eastAsia"/>
        </w:rPr>
        <w:t>不支持银期转账。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持仓汇总接口中昨日量与CTP表现不一致，CTP中当日昨仓量一直不变；融航接口中是当前实际的昨仓量。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OnRtnOrder 方法中，其中 OrderSubmitStatus目前未对该字段进行过维护.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上期所平昨仓,融航后台会直接转为CloseYesterday,所以回报中也会是CloseYesterday,即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我们这边目前暂不支持托管语言编译。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9009 超出报单保证金限制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9010 产品禁止交易交割月合约</w:t>
      </w:r>
    </w:p>
    <w:p/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动态链接库：</w:t>
      </w:r>
    </w:p>
    <w:p>
      <w:pPr>
        <w:ind w:firstLine="420" w:firstLineChars="200"/>
      </w:pPr>
      <w:r>
        <w:rPr>
          <w:rFonts w:hint="eastAsia"/>
        </w:rPr>
        <w:t>与CTP接口一致，融航信息只进行其中一个接口文件的替换。</w:t>
      </w:r>
    </w:p>
    <w:p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错误</w:t>
      </w:r>
      <w:r>
        <w:rPr>
          <w:rFonts w:hint="eastAsia"/>
          <w:b/>
          <w:bCs/>
          <w:lang w:val="en-US" w:eastAsia="zh-CN"/>
        </w:rPr>
        <w:t>ID整理：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-1为通用错误, 下面未列出的错误基本都是-1, 在查询接口调用时, 返回接口回调时, RspInfo中ErrorID = -1表示没有记录, 不代表接口出错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16  错误合约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82  错误的套利单腿合约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15  错误报单手数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116  报单频率超限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6  未登录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11  账户不存在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5633  操作账户找不到绑定的资金账户报单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5634  绑定组中资金账户无法下单(可交易不可交易这一关没过)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5635  资金账户无法下单, (由于无仓位, 无资金, 触发风控方案等)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5636  资金账户自成交(1.3.88.229版本之后才有的)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8000 自成交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8001 没有可开仓席位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8002 没有可平仓席位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8003 未找到资金账户报单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8004 资金账户资金不足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8005 报单审核被拒绝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8006 资金账户未连接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9000 账户风险,禁止开仓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9001 账户达到最大撤单次数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9002 达到全局最大撤单次数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9003 没有合约/品种的交易权限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9004 午盘,收盘,夜盘前正在清仓,不允许开仓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9005 超出持仓数量上限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9006 超过持仓金额上限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9007 触发账户风控方案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9008 超出账户报单数量限制</w:t>
      </w:r>
    </w:p>
    <w:p/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四、</w:t>
      </w:r>
      <w:r>
        <w:rPr>
          <w:rFonts w:hint="eastAsia"/>
          <w:b/>
          <w:bCs/>
        </w:rPr>
        <w:t>接口文件替换方法：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首先请客户提供对应ctp版本的</w:t>
      </w:r>
      <w:r>
        <w:t>thosttraderapi.dll</w:t>
      </w:r>
      <w:r>
        <w:rPr>
          <w:rFonts w:hint="eastAsia"/>
        </w:rPr>
        <w:t>文件给我方。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我方通过比对该文件提供对应的</w:t>
      </w:r>
      <w:r>
        <w:t>thosttraderapi.dll</w:t>
      </w:r>
      <w:r>
        <w:rPr>
          <w:rFonts w:hint="eastAsia"/>
        </w:rPr>
        <w:t>与</w:t>
      </w:r>
      <w:r>
        <w:t>RohonBase.dll</w:t>
      </w:r>
      <w:r>
        <w:rPr>
          <w:rFonts w:hint="eastAsia"/>
        </w:rPr>
        <w:t>文件。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替换</w:t>
      </w:r>
      <w:r>
        <w:rPr>
          <w:rFonts w:hint="eastAsia"/>
          <w:lang w:val="en-US" w:eastAsia="zh-CN"/>
        </w:rPr>
        <w:t>CTP的</w:t>
      </w:r>
      <w:r>
        <w:rPr>
          <w:rFonts w:hint="eastAsia"/>
          <w:lang w:eastAsia="zh-CN"/>
        </w:rPr>
        <w:t>thosttraderapi.dll，并将RohonBase.dll放在同级目录下</w:t>
      </w:r>
      <w:r>
        <w:rPr>
          <w:rFonts w:hint="eastAsia"/>
          <w:lang w:val="en-US" w:eastAsia="zh-CN"/>
        </w:rPr>
        <w:t>，并</w:t>
      </w:r>
      <w:r>
        <w:rPr>
          <w:rFonts w:hint="eastAsia"/>
        </w:rPr>
        <w:t>测试登陆。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0500" cy="348615"/>
          <wp:effectExtent l="0" t="0" r="2540" b="190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348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9D2"/>
    <w:multiLevelType w:val="multilevel"/>
    <w:tmpl w:val="0FE509D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B942AB"/>
    <w:multiLevelType w:val="singleLevel"/>
    <w:tmpl w:val="59B942A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9FDAE"/>
    <w:multiLevelType w:val="singleLevel"/>
    <w:tmpl w:val="59B9FDAE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9FEB4"/>
    <w:multiLevelType w:val="singleLevel"/>
    <w:tmpl w:val="59B9FEB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1C"/>
    <w:rsid w:val="00587F1C"/>
    <w:rsid w:val="005B18F2"/>
    <w:rsid w:val="00A7018D"/>
    <w:rsid w:val="00EF62D9"/>
    <w:rsid w:val="01672765"/>
    <w:rsid w:val="01A21EF4"/>
    <w:rsid w:val="05FD0085"/>
    <w:rsid w:val="080A5EAA"/>
    <w:rsid w:val="176D28F1"/>
    <w:rsid w:val="189F75AA"/>
    <w:rsid w:val="266C303E"/>
    <w:rsid w:val="2AA962EF"/>
    <w:rsid w:val="2E525E1F"/>
    <w:rsid w:val="31D77E9C"/>
    <w:rsid w:val="337A32AC"/>
    <w:rsid w:val="374A2AD0"/>
    <w:rsid w:val="3B3A0D7B"/>
    <w:rsid w:val="3BE63888"/>
    <w:rsid w:val="3C5754B5"/>
    <w:rsid w:val="3D3215E9"/>
    <w:rsid w:val="560D237D"/>
    <w:rsid w:val="56333A63"/>
    <w:rsid w:val="613170A9"/>
    <w:rsid w:val="632E28D8"/>
    <w:rsid w:val="638A2E57"/>
    <w:rsid w:val="718705C5"/>
    <w:rsid w:val="783D2A42"/>
    <w:rsid w:val="7A9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批注框文本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Rohon</Company>
  <Pages>1</Pages>
  <Words>63</Words>
  <Characters>362</Characters>
  <Lines>3</Lines>
  <Paragraphs>1</Paragraphs>
  <TotalTime>3</TotalTime>
  <ScaleCrop>false</ScaleCrop>
  <LinksUpToDate>false</LinksUpToDate>
  <CharactersWithSpaces>424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admin007</cp:lastModifiedBy>
  <dcterms:modified xsi:type="dcterms:W3CDTF">2018-05-10T07:33:50Z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