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  <w:rFonts w:eastAsia="微软雅黑"/>
        </w:rPr>
        <w:t>模块4 对接文档</w:t>
      </w:r>
    </w:p>
    <w:p>
      <w:pPr>
        <w:jc w:val="center"/>
      </w:pPr>
      <w:r>
        <w:rPr>
          <w:color w:val="646464"/>
          <w:sz w:val="28"/>
        </w:rPr>
        <w:t>远程 Agent 接入与电池健康预警模块</w:t>
      </w:r>
    </w:p>
    <w:p/>
    <w:p>
      <w:pPr>
        <w:jc w:val="center"/>
      </w:pPr>
      <w:r>
        <w:rPr>
          <w:color w:val="787878"/>
          <w:sz w:val="22"/>
        </w:rPr>
        <w:t>编制日期：2026年07月07日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2"/>
        </w:rPr>
        <w:t>一、你需要提供给其他组员的接口</w:t>
      </w:r>
    </w:p>
    <w:p>
      <w:r>
        <w:rPr>
          <w:sz w:val="22"/>
        </w:rPr>
        <w:t>二、你需要从其他组员获取的接口</w:t>
      </w:r>
    </w:p>
    <w:p>
      <w:r>
        <w:rPr>
          <w:sz w:val="22"/>
        </w:rPr>
        <w:t>三、数据库表结构（与你相关的部分）</w:t>
      </w:r>
    </w:p>
    <w:p>
      <w:r>
        <w:rPr>
          <w:sz w:val="22"/>
        </w:rPr>
        <w:t>四、统一约定（必须遵守）</w:t>
      </w:r>
    </w:p>
    <w:p>
      <w:r>
        <w:rPr>
          <w:sz w:val="22"/>
        </w:rPr>
        <w:t>五、需要打包/共享的文件清单</w:t>
      </w:r>
    </w:p>
    <w:p>
      <w:r>
        <w:rPr>
          <w:sz w:val="22"/>
        </w:rPr>
        <w:t>六、联调注意事项</w:t>
      </w:r>
    </w:p>
    <w:p>
      <w:r>
        <w:rPr>
          <w:sz w:val="22"/>
        </w:rPr>
        <w:t>七、常见问题 FAQ</w:t>
      </w:r>
    </w:p>
    <w:p>
      <w:r>
        <w:br w:type="page"/>
      </w:r>
    </w:p>
    <w:p>
      <w:pPr>
        <w:pStyle w:val="Heading1"/>
      </w:pPr>
      <w:r>
        <w:t>一、你需要提供给其他组员的接口</w:t>
      </w:r>
    </w:p>
    <w:p>
      <w:r>
        <w:t>以下接口由模块4实现，其他组员需要调用：</w:t>
      </w:r>
    </w:p>
    <w:p>
      <w:pPr>
        <w:pStyle w:val="Heading2"/>
      </w:pPr>
      <w:r>
        <w:t>1.1 给组员3（维修工单模块）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/api/agent-diagnosis/{diagnosisId}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diagnosisId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AgentDiagnosis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维修技师查看工单时，展示AI诊断建议</w:t>
            </w:r>
          </w:p>
        </w:tc>
      </w:tr>
      <w:tr>
        <w:tc>
          <w:tcPr>
            <w:tcW w:type="dxa" w:w="1728"/>
            <w:shd w:fill="E8ED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/api/agent-diagnosis/by-fault/{faultId}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faultId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List&lt;AgentDiagnosis&gt;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根据故障记录查对应的诊断结果</w:t>
            </w:r>
          </w:p>
        </w:tc>
      </w:tr>
    </w:tbl>
    <w:p/>
    <w:p>
      <w:pPr>
        <w:pStyle w:val="Heading2"/>
      </w:pPr>
      <w:r>
        <w:t>1.2 给组员5（前端页面）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接口路径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返回值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/api/agent-diagnosis/trigger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faultId(Long)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AgentDiagnosisResult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触发AI诊断（GET方式，浏览器可直接测试）</w:t>
            </w:r>
          </w:p>
        </w:tc>
      </w:tr>
      <w:tr>
        <w:tc>
          <w:tcPr>
            <w:tcW w:type="dxa" w:w="1728"/>
            <w:shd w:fill="E8EDF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/api/agent-diagnosis/trigger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faultId(Long)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AgentDiagnosisResult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触发AI诊断（POST方式，正式接口）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/api/agent-diagnosis/{diagnosisId}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diagnosisId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AgentDiagnosis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查询单条诊断记录</w:t>
            </w:r>
          </w:p>
        </w:tc>
      </w:tr>
      <w:tr>
        <w:tc>
          <w:tcPr>
            <w:tcW w:type="dxa" w:w="1728"/>
            <w:shd w:fill="E8ED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/api/agent-diagnosis/list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vin(String)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List&lt;AgentDiagnosis&gt;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按VIN查诊断历史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/api/battery/records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Body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BatteryHealthRecord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录入电池检测数据</w:t>
            </w:r>
          </w:p>
        </w:tc>
      </w:tr>
      <w:tr>
        <w:tc>
          <w:tcPr>
            <w:tcW w:type="dxa" w:w="1728"/>
            <w:shd w:fill="E8ED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/api/battery/records/{vin}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List&lt;BatteryHealthRecord&gt;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查某车辆全部检测记录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/api/battery/records/{vin}/latest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BatteryHealthRecord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查某车辆最新检测记录</w:t>
            </w:r>
          </w:p>
        </w:tc>
      </w:tr>
      <w:tr>
        <w:tc>
          <w:tcPr>
            <w:tcW w:type="dxa" w:w="1728"/>
            <w:shd w:fill="E8ED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/api/battery/warnings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List&lt;BatteryHealthRecord&gt;</w:t>
            </w:r>
          </w:p>
        </w:tc>
        <w:tc>
          <w:tcPr>
            <w:tcW w:type="dxa" w:w="1728"/>
            <w:shd w:fill="E8EDF2"/>
          </w:tcPr>
          <w:p>
            <w:r>
              <w:rPr>
                <w:sz w:val="20"/>
              </w:rPr>
              <w:t>查所有预警车辆列表</w:t>
            </w:r>
          </w:p>
        </w:tc>
      </w:tr>
    </w:tbl>
    <w:p/>
    <w:p>
      <w:pPr>
        <w:pStyle w:val="Heading2"/>
      </w:pPr>
      <w:r>
        <w:t>1.3 返回格式统一说明</w:t>
      </w:r>
    </w:p>
    <w:p>
      <w:r>
        <w:t>所有接口统一返回 Result&lt;T&gt; 格式：</w:t>
      </w:r>
    </w:p>
    <w:p>
      <w:pPr>
        <w:shd w:fill="F5F5F5"/>
      </w:pPr>
      <w:r>
        <w:rPr>
          <w:rFonts w:ascii="Consolas" w:hAnsi="Consolas"/>
          <w:sz w:val="20"/>
        </w:rPr>
        <w:t>{</w:t>
        <w:br/>
        <w:t xml:space="preserve">    "code": 200,        // 200=成功, 500=失败</w:t>
        <w:br/>
        <w:t xml:space="preserve">    "message": "success",</w:t>
        <w:br/>
        <w:t xml:space="preserve">    "data": { ... }     // 具体数据，失败时为null</w:t>
        <w:br/>
        <w:t>}</w:t>
      </w:r>
    </w:p>
    <w:p>
      <w:r>
        <w:br w:type="page"/>
      </w:r>
    </w:p>
    <w:p>
      <w:pPr>
        <w:pStyle w:val="Heading1"/>
      </w:pPr>
      <w:r>
        <w:t>二、你需要从其他组员获取的接口</w:t>
      </w:r>
    </w:p>
    <w:p>
      <w:r>
        <w:t>以下接口由其他组员实现，模块4需要调用：</w:t>
      </w:r>
    </w:p>
    <w:p>
      <w:pPr>
        <w:pStyle w:val="Heading2"/>
      </w:pPr>
      <w:r>
        <w:t>2.1 从组员2（故障登记模块）获取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你需要的数据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建议提供的接口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故障记录详情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/api/fault-record/{faultId}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查询 fault_record 表，用于 Agent 诊断输入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故障记录按VIN查询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GET /api/fault-record/list?vin=xxx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查询某车辆的历史故障记录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车辆信息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/api/vehicle/{vin}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查询 vehicle 表，获取车型、电池型号等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车主信息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GET /api/vehicle/owner/{vin}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可选，获取车主联系方式</w:t>
            </w:r>
          </w:p>
        </w:tc>
      </w:tr>
    </w:tbl>
    <w:p/>
    <w:p>
      <w:pPr>
        <w:pStyle w:val="Heading2"/>
      </w:pPr>
      <w:r>
        <w:t>2.2 从组员3（维修工单模块）获取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你需要的数据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建议提供的接口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历史维修记录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/api/work-order/history?vin=xxx&amp;limit=5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查询最近N条工单，用于Agent诊断输入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工单创建时关联诊断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创建工单时传入 diagnosisId（可选）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work_order.diagnosis_id 字段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三、数据库表结构（与你相关的部分）</w:t>
      </w:r>
    </w:p>
    <w:p>
      <w:r>
        <w:t>以下两张表是模块4的核心表，字段定义以数据表.docx为准：</w:t>
      </w:r>
    </w:p>
    <w:p>
      <w:pPr>
        <w:pStyle w:val="Heading2"/>
      </w:pPr>
      <w:r>
        <w:t>3.1 agent_diagnosis（Agent诊断记录表）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diagnosis_id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 主键自增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诊断记录ID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fault_id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BIGINT NOT NULL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关联故障记录ID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input_text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发送给Agent的完整输入内容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diagnosis_suggestion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Agent返回的诊断建议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风险等级：LOW/MEDIUM/HIGH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recommended_checks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推荐检测项目（分号分隔）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confidence_score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置信度（0-1）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agent_name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Agent名称（qwen-plus）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raw_response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Agent原始返回JSON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创建时间</w:t>
            </w:r>
          </w:p>
        </w:tc>
      </w:tr>
    </w:tbl>
    <w:p/>
    <w:p>
      <w:pPr>
        <w:pStyle w:val="Heading2"/>
      </w:pPr>
      <w:r>
        <w:t>3.2 battery_health_record（电池健康记录表）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battery_record_id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 主键自增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vin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CHAR(17) NOT NULL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车辆VIN码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电池健康度百分比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charge_cycles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累计充电次数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max_temperature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最高温度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min_temperature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最低温度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voltage_diff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DECIMAL(6,3)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电芯压差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warning_level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预警等级：NORMAL/WARNING/DANGER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检测时间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记录创建时间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四、统一约定（必须遵守）</w:t>
      </w:r>
    </w:p>
    <w:p>
      <w:r>
        <w:t>所有组员必须遵守以下约定，否则接口无法联调：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约定项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返回格式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统一 Result&lt;T&gt;：{code, message, data}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不要自定义返回格式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API 前缀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Agent: /api/agent-diagnosis/**</w:t>
              <w:br/>
              <w:t>电池: /api/battery/**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不要使用其他前缀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时间格式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yyyy-MM-dd HH:mm:ss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JSON序列化统一格式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数据库表名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严格使用数据表.docx中的表名和字段名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不要改名或加前缀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byd_aftersale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所有组员用同一个数据库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数据库连接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localhost:3306, root/1234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本地开发环境统一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主键策略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 自增（vehicle表用vin主键除外）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不要用UUID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逻辑删除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deleted 字段：0=未删除，1=已删除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查询时加 deleted=0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Agent调用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后端调用，前端不直接调Agent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保护API Key安全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五、需要打包/共享的文件清单</w:t>
      </w:r>
    </w:p>
    <w:p>
      <w:pPr>
        <w:pStyle w:val="Heading2"/>
      </w:pPr>
      <w:r>
        <w:t>5.1 你需要发给组员的文件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本对接文档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模块4-对接文档.docx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就是这个文件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SQL脚本（建表）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sql/init.sql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12张表的DDL，组员用这个建库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SQL脚本（测试数据）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sql/test_data.sql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测试数据，方便联调</w:t>
            </w:r>
          </w:p>
        </w:tc>
      </w:tr>
      <w:tr>
        <w:tc>
          <w:tcPr>
            <w:tcW w:type="dxa" w:w="2880"/>
            <w:shd w:fill="E8EDF2"/>
          </w:tcPr>
          <w:p>
            <w:r>
              <w:rPr>
                <w:sz w:val="20"/>
              </w:rPr>
              <w:t>接口文档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本文档第一章</w:t>
            </w:r>
          </w:p>
        </w:tc>
        <w:tc>
          <w:tcPr>
            <w:tcW w:type="dxa" w:w="2880"/>
            <w:shd w:fill="E8EDF2"/>
          </w:tcPr>
          <w:p>
            <w:r>
              <w:rPr>
                <w:sz w:val="20"/>
              </w:rPr>
              <w:t>接口路径、参数、返回值</w:t>
            </w:r>
          </w:p>
        </w:tc>
      </w:tr>
    </w:tbl>
    <w:p/>
    <w:p>
      <w:pPr>
        <w:pStyle w:val="Heading2"/>
      </w:pPr>
      <w:r>
        <w:t>5.2 需要整体打包提交的文件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文件/目录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pom.xml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Maven配置</w:t>
            </w:r>
          </w:p>
        </w:tc>
      </w:tr>
      <w:tr>
        <w:tc>
          <w:tcPr>
            <w:tcW w:type="dxa" w:w="4320"/>
            <w:shd w:fill="E8EDF2"/>
          </w:tcPr>
          <w:p>
            <w:r>
              <w:rPr>
                <w:sz w:val="20"/>
              </w:rPr>
              <w:t>src/main/java/com/byd/**</w:t>
            </w:r>
          </w:p>
        </w:tc>
        <w:tc>
          <w:tcPr>
            <w:tcW w:type="dxa" w:w="4320"/>
            <w:shd w:fill="E8EDF2"/>
          </w:tcPr>
          <w:p>
            <w:r>
              <w:rPr>
                <w:sz w:val="20"/>
              </w:rPr>
              <w:t>全部Java源码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src/main/resources/application.yml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配置文件（API Key不要提交到Git）</w:t>
            </w:r>
          </w:p>
        </w:tc>
      </w:tr>
      <w:tr>
        <w:tc>
          <w:tcPr>
            <w:tcW w:type="dxa" w:w="4320"/>
            <w:shd w:fill="E8EDF2"/>
          </w:tcPr>
          <w:p>
            <w:r>
              <w:rPr>
                <w:sz w:val="20"/>
              </w:rPr>
              <w:t>sql/init.sql</w:t>
            </w:r>
          </w:p>
        </w:tc>
        <w:tc>
          <w:tcPr>
            <w:tcW w:type="dxa" w:w="4320"/>
            <w:shd w:fill="E8EDF2"/>
          </w:tcPr>
          <w:p>
            <w:r>
              <w:rPr>
                <w:sz w:val="20"/>
              </w:rPr>
              <w:t>数据库初始化脚本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sql/test_data.sql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测试数据脚本</w:t>
            </w:r>
          </w:p>
        </w:tc>
      </w:tr>
      <w:tr>
        <w:tc>
          <w:tcPr>
            <w:tcW w:type="dxa" w:w="4320"/>
            <w:shd w:fill="E8EDF2"/>
          </w:tcPr>
          <w:p>
            <w:r>
              <w:rPr>
                <w:sz w:val="20"/>
              </w:rPr>
              <w:t>文档/*.docx</w:t>
            </w:r>
          </w:p>
        </w:tc>
        <w:tc>
          <w:tcPr>
            <w:tcW w:type="dxa" w:w="4320"/>
            <w:shd w:fill="E8EDF2"/>
          </w:tcPr>
          <w:p>
            <w:r>
              <w:rPr>
                <w:sz w:val="20"/>
              </w:rPr>
              <w:t>需求文档、数据库设计、分工文档、本对接文档</w:t>
            </w:r>
          </w:p>
        </w:tc>
      </w:tr>
    </w:tbl>
    <w:p/>
    <w:p>
      <w:pPr>
        <w:pStyle w:val="Heading2"/>
      </w:pPr>
      <w:r>
        <w:t>5.3 不要提交到 Git 的文件</w:t>
      </w:r>
    </w:p>
    <w:p>
      <w:pPr>
        <w:pStyle w:val="ListBullet"/>
      </w:pPr>
      <w:r>
        <w:t>target/ 目录（编译产物）</w:t>
      </w:r>
    </w:p>
    <w:p>
      <w:pPr>
        <w:pStyle w:val="ListBullet"/>
      </w:pPr>
      <w:r>
        <w:t>application.yml 中的 API Key（用环境变量替代）</w:t>
      </w:r>
    </w:p>
    <w:p>
      <w:pPr>
        <w:pStyle w:val="ListBullet"/>
      </w:pPr>
      <w:r>
        <w:t>.idea/ 目录（IDEA配置）</w:t>
      </w:r>
    </w:p>
    <w:p>
      <w:pPr>
        <w:pStyle w:val="ListBullet"/>
      </w:pPr>
      <w:r>
        <w:t>*.class 文件</w:t>
      </w:r>
    </w:p>
    <w:p>
      <w:r>
        <w:br w:type="page"/>
      </w:r>
    </w:p>
    <w:p>
      <w:pPr>
        <w:pStyle w:val="Heading1"/>
      </w:pPr>
      <w:r>
        <w:t>六、联调注意事项</w:t>
      </w:r>
    </w:p>
    <w:p>
      <w:r>
        <w:rPr>
          <w:b/>
        </w:rPr>
        <w:t>先确认数据库一致：</w:t>
      </w:r>
      <w:r>
        <w:t>所有组员使用同一个 MySQL 数据库 byd_aftersale，用 sql/init.sql 建表。不要自己改表结构。</w:t>
      </w:r>
    </w:p>
    <w:p>
      <w:r>
        <w:rPr>
          <w:b/>
        </w:rPr>
        <w:t>先跑通基础模块：</w:t>
      </w:r>
      <w:r>
        <w:t>组员2的车辆档案和故障登记必须先做好，模块4的Agent诊断依赖这些数据。</w:t>
      </w:r>
    </w:p>
    <w:p>
      <w:r>
        <w:rPr>
          <w:b/>
        </w:rPr>
        <w:t>联调顺序：</w:t>
      </w:r>
      <w:r>
        <w:t>建议顺序：组员2（基础数据）→ 模块4（Agent诊断）→ 组员3（工单关联）→ 组员5（前端展示）。</w:t>
      </w:r>
    </w:p>
    <w:p>
      <w:r>
        <w:rPr>
          <w:b/>
        </w:rPr>
        <w:t>接口对接方式：</w:t>
      </w:r>
      <w:r>
        <w:t>组员5前端调用你的API时，你需要启动Spring Boot应用（端口8080）。</w:t>
      </w:r>
    </w:p>
    <w:p>
      <w:r>
        <w:rPr>
          <w:b/>
        </w:rPr>
        <w:t>跨域问题：</w:t>
      </w:r>
      <w:r>
        <w:t>如果前端和后端端口不同，需要在Controller上加 @CrossOrigin 注解，或在全局配置CORS。</w:t>
      </w:r>
    </w:p>
    <w:p>
      <w:r>
        <w:rPr>
          <w:b/>
        </w:rPr>
        <w:t>测试数据：</w:t>
      </w:r>
      <w:r>
        <w:t>sql/test_data.sql 已包含2辆车+2条故障+2条电池数据，可直接用于联调。</w:t>
      </w:r>
    </w:p>
    <w:p>
      <w:r>
        <w:rPr>
          <w:b/>
        </w:rPr>
        <w:t>Agent API Key：</w:t>
      </w:r>
      <w:r>
        <w:t>测试时需要配置真实的百炼API Key，否则Agent诊断会报错。</w:t>
      </w:r>
    </w:p>
    <w:p>
      <w:r>
        <w:rPr>
          <w:b/>
        </w:rPr>
        <w:t>Redis 可选：</w:t>
      </w:r>
      <w:r>
        <w:t>Redis 已安装并配置好，不装也能正常运行，只是没有缓存。</w:t>
      </w:r>
    </w:p>
    <w:p>
      <w:r>
        <w:br w:type="page"/>
      </w:r>
    </w:p>
    <w:p>
      <w:pPr>
        <w:pStyle w:val="Heading1"/>
      </w:pPr>
      <w:r>
        <w:t>七、常见问题 FAQ</w:t>
      </w:r>
    </w:p>
    <w:p>
      <w:r>
        <w:rPr>
          <w:b/>
          <w:color w:val="003366"/>
        </w:rPr>
        <w:t>Q: 前端调用接口报跨域错误怎么办？</w:t>
      </w:r>
    </w:p>
    <w:p>
      <w:pPr>
        <w:ind w:left="240"/>
      </w:pPr>
      <w:r>
        <w:t>A: 在Controller类上加 @CrossOrigin 注解，或在配置类中添加全局CORS配置。</w:t>
      </w:r>
    </w:p>
    <w:p/>
    <w:p>
      <w:r>
        <w:rPr>
          <w:b/>
          <w:color w:val="003366"/>
        </w:rPr>
        <w:t>Q: Agent诊断报错"API Key无效"？</w:t>
      </w:r>
    </w:p>
    <w:p>
      <w:pPr>
        <w:ind w:left="240"/>
      </w:pPr>
      <w:r>
        <w:t>A: 检查 application.yml 中 ai.agent.api-key 是否已替换为真实的百炼API Key。</w:t>
      </w:r>
    </w:p>
    <w:p/>
    <w:p>
      <w:r>
        <w:rPr>
          <w:b/>
          <w:color w:val="003366"/>
        </w:rPr>
        <w:t>Q: Agent诊断返回乱码？</w:t>
      </w:r>
    </w:p>
    <w:p>
      <w:pPr>
        <w:ind w:left="240"/>
      </w:pPr>
      <w:r>
        <w:t>A: 这是控制台编码问题，实际数据库里存的是正确中文。用浏览器或Postman查看即可。</w:t>
      </w:r>
    </w:p>
    <w:p/>
    <w:p>
      <w:r>
        <w:rPr>
          <w:b/>
          <w:color w:val="003366"/>
        </w:rPr>
        <w:t>Q: 启动时报"Unable to connect to Redis"？</w:t>
      </w:r>
    </w:p>
    <w:p>
      <w:pPr>
        <w:ind w:left="240"/>
      </w:pPr>
      <w:r>
        <w:t>A: 没有安装Redis。代码已做兼容处理，不装Redis也能正常运行。</w:t>
      </w:r>
    </w:p>
    <w:p/>
    <w:p>
      <w:r>
        <w:rPr>
          <w:b/>
          <w:color w:val="003366"/>
        </w:rPr>
        <w:t>Q: 组员需要调用我的接口，但端口不一样？</w:t>
      </w:r>
    </w:p>
    <w:p>
      <w:pPr>
        <w:ind w:left="240"/>
      </w:pPr>
      <w:r>
        <w:t>A: 在Controller上加 @CrossOrigin，或统一部署到同一个服务。</w:t>
      </w:r>
    </w:p>
    <w:p/>
    <w:p>
      <w:r>
        <w:rPr>
          <w:b/>
          <w:color w:val="003366"/>
        </w:rPr>
        <w:t>Q: 如何查看Agent诊断的原始返回？</w:t>
      </w:r>
    </w:p>
    <w:p>
      <w:pPr>
        <w:ind w:left="240"/>
      </w:pPr>
      <w:r>
        <w:t>A: 查询 agent_diagnosis 表的 raw_response 字段，或调用 GET /api/agent-diagnosis/{id}。</w:t>
      </w:r>
    </w:p>
    <w:p/>
    <w:p>
      <w:r>
        <w:rPr>
          <w:b/>
          <w:color w:val="003366"/>
        </w:rPr>
        <w:t>Q: 电池预警规则怎么修改？</w:t>
      </w:r>
    </w:p>
    <w:p>
      <w:pPr>
        <w:ind w:left="240"/>
      </w:pPr>
      <w:r>
        <w:t>A: 修改 BatteryHealthServiceImpl.java 中的 evaluateWarningLevel 方法，调整阈值即可。</w:t>
      </w:r>
    </w:p>
    <w:p/>
    <w:p/>
    <w:p>
      <w:pPr>
        <w:jc w:val="center"/>
      </w:pPr>
      <w:r>
        <w:rPr>
          <w:color w:val="969696"/>
          <w:sz w:val="24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