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F3C2F">
      <w:pPr>
        <w:pStyle w:val="2"/>
        <w:numPr>
          <w:ilvl w:val="0"/>
          <w:numId w:val="1"/>
        </w:numPr>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bookmarkStart w:id="0" w:name="_Toc71363626"/>
      <w:bookmarkStart w:id="1" w:name="_Toc247124"/>
      <w:bookmarkStart w:id="2" w:name="_Toc247131"/>
      <w:r>
        <w:rPr>
          <w:rFonts w:hint="eastAsia" w:ascii="文鼎特粗宋简" w:eastAsia="文鼎特粗宋简"/>
          <w:b w:val="0"/>
        </w:rPr>
        <w:t>总则</w:t>
      </w:r>
      <w:bookmarkEnd w:id="0"/>
    </w:p>
    <w:p w14:paraId="558B102D">
      <w:pPr>
        <w:pStyle w:val="3"/>
        <w:numPr>
          <w:ilvl w:val="1"/>
          <w:numId w:val="2"/>
        </w:numPr>
        <w:spacing w:line="360" w:lineRule="auto"/>
        <w:rPr>
          <w:rFonts w:hint="eastAsia"/>
          <w:szCs w:val="24"/>
        </w:rPr>
      </w:pPr>
      <w:r>
        <w:rPr>
          <w:rFonts w:hint="eastAsia"/>
          <w:szCs w:val="24"/>
        </w:rPr>
        <w:t xml:space="preserve"> 规划背景</w:t>
      </w:r>
    </w:p>
    <w:p w14:paraId="6FCB2FA7">
      <w:pPr>
        <w:pStyle w:val="7"/>
        <w:spacing w:line="360" w:lineRule="auto"/>
        <w:rPr>
          <w:rFonts w:hint="eastAsia"/>
        </w:rPr>
      </w:pPr>
      <w:r>
        <w:rPr>
          <w:rFonts w:hint="eastAsia"/>
        </w:rPr>
        <w:t>明中都皇故城及皇陵石刻位于安徽省凤阳县，是第二批全国重点文物保护单位，是我国古代城市遗址的杰出代表。为继承中华民族优秀的历史文化遗产，实现对明中都皇故城及皇陵石刻的有效保护，合理利用明中都皇故城及皇陵石刻，加强对明中都皇故城及皇陵石刻的管理，特按照《全国重点文物保护单位保护规划编制审批管理办法》，编制本规划。</w:t>
      </w:r>
    </w:p>
    <w:p w14:paraId="678CD5FA">
      <w:pPr>
        <w:pStyle w:val="7"/>
        <w:spacing w:line="360" w:lineRule="auto"/>
        <w:ind w:firstLine="0"/>
        <w:rPr>
          <w:rFonts w:hint="eastAsia" w:ascii="黑体" w:eastAsia="黑体"/>
          <w:b/>
          <w:sz w:val="24"/>
          <w:szCs w:val="24"/>
        </w:rPr>
      </w:pPr>
      <w:r>
        <w:rPr>
          <w:rFonts w:ascii="Arial" w:hAnsi="Arial" w:eastAsia="黑体" w:cs="Arial"/>
          <w:b/>
          <w:sz w:val="24"/>
          <w:szCs w:val="24"/>
        </w:rPr>
        <w:t>1.2.</w:t>
      </w:r>
      <w:r>
        <w:rPr>
          <w:rFonts w:hint="eastAsia" w:ascii="Arial" w:hAnsi="Arial" w:eastAsia="黑体" w:cs="Arial"/>
          <w:b/>
          <w:sz w:val="24"/>
          <w:szCs w:val="24"/>
        </w:rPr>
        <w:t xml:space="preserve">  </w:t>
      </w:r>
      <w:r>
        <w:rPr>
          <w:rFonts w:hint="eastAsia" w:ascii="黑体" w:eastAsia="黑体"/>
          <w:b/>
          <w:sz w:val="24"/>
          <w:szCs w:val="24"/>
        </w:rPr>
        <w:t>指导思想</w:t>
      </w:r>
    </w:p>
    <w:p w14:paraId="67641B3C">
      <w:pPr>
        <w:pStyle w:val="7"/>
        <w:spacing w:line="360" w:lineRule="auto"/>
        <w:rPr>
          <w:rFonts w:hint="eastAsia" w:ascii="宋体" w:hAnsi="宋体"/>
          <w:szCs w:val="21"/>
        </w:rPr>
      </w:pPr>
      <w:r>
        <w:rPr>
          <w:rFonts w:hint="eastAsia"/>
          <w:szCs w:val="21"/>
        </w:rPr>
        <w:t>贯彻科学发展观，遵照“保护为主</w:t>
      </w:r>
      <w:r>
        <w:rPr>
          <w:rFonts w:hint="eastAsia" w:ascii="宋体" w:hAnsi="宋体"/>
          <w:szCs w:val="21"/>
        </w:rPr>
        <w:t>、</w:t>
      </w:r>
      <w:r>
        <w:rPr>
          <w:rFonts w:hint="eastAsia"/>
          <w:szCs w:val="21"/>
        </w:rPr>
        <w:t>抢救第一</w:t>
      </w:r>
      <w:r>
        <w:rPr>
          <w:rFonts w:hint="eastAsia" w:ascii="宋体" w:hAnsi="宋体"/>
          <w:szCs w:val="21"/>
        </w:rPr>
        <w:t>、</w:t>
      </w:r>
      <w:r>
        <w:rPr>
          <w:rFonts w:hint="eastAsia"/>
          <w:szCs w:val="21"/>
        </w:rPr>
        <w:t>合理利用</w:t>
      </w:r>
      <w:r>
        <w:rPr>
          <w:rFonts w:hint="eastAsia" w:ascii="宋体" w:hAnsi="宋体"/>
          <w:szCs w:val="21"/>
        </w:rPr>
        <w:t>、</w:t>
      </w:r>
      <w:r>
        <w:rPr>
          <w:rFonts w:hint="eastAsia"/>
          <w:szCs w:val="21"/>
        </w:rPr>
        <w:t>加强管理”的文物工作方针，对</w:t>
      </w:r>
      <w:r>
        <w:rPr>
          <w:rFonts w:hint="eastAsia"/>
        </w:rPr>
        <w:t>明中都皇故城及皇陵石刻</w:t>
      </w:r>
      <w:r>
        <w:rPr>
          <w:rFonts w:hint="eastAsia"/>
          <w:szCs w:val="21"/>
        </w:rPr>
        <w:t>的保护与利用进行科学</w:t>
      </w:r>
      <w:r>
        <w:rPr>
          <w:rFonts w:hint="eastAsia" w:ascii="宋体" w:hAnsi="宋体"/>
          <w:szCs w:val="21"/>
        </w:rPr>
        <w:t>、合理的统筹策划，把文物保护与生态环境建设、城市建设和经济发展结合起来，使其真实性、完整性获得有效保护和延续传承，发挥社会教育作用，促进社会效益、生态效益与经济效益的协调统一，谋求遗产保护与社会发展的和谐。</w:t>
      </w:r>
    </w:p>
    <w:p w14:paraId="5054CF47">
      <w:pPr>
        <w:pStyle w:val="7"/>
        <w:spacing w:line="360" w:lineRule="auto"/>
        <w:ind w:firstLine="0"/>
        <w:rPr>
          <w:rFonts w:hint="eastAsia" w:ascii="黑体" w:eastAsia="黑体"/>
          <w:b/>
          <w:sz w:val="24"/>
          <w:szCs w:val="24"/>
        </w:rPr>
      </w:pPr>
      <w:r>
        <w:rPr>
          <w:rFonts w:ascii="Arial" w:hAnsi="Arial" w:eastAsia="黑体" w:cs="Arial"/>
          <w:b/>
          <w:sz w:val="24"/>
          <w:szCs w:val="24"/>
        </w:rPr>
        <w:t>1.</w:t>
      </w:r>
      <w:r>
        <w:rPr>
          <w:rFonts w:hint="eastAsia" w:ascii="Arial" w:hAnsi="Arial" w:eastAsia="黑体" w:cs="Arial"/>
          <w:b/>
          <w:sz w:val="24"/>
          <w:szCs w:val="24"/>
        </w:rPr>
        <w:t>3</w:t>
      </w:r>
      <w:r>
        <w:rPr>
          <w:rFonts w:ascii="Arial" w:hAnsi="Arial" w:eastAsia="黑体" w:cs="Arial"/>
          <w:b/>
          <w:sz w:val="24"/>
          <w:szCs w:val="24"/>
        </w:rPr>
        <w:t>.</w:t>
      </w:r>
      <w:r>
        <w:rPr>
          <w:rFonts w:hint="eastAsia" w:ascii="Arial" w:hAnsi="Arial" w:eastAsia="黑体" w:cs="Arial"/>
          <w:b/>
          <w:sz w:val="24"/>
          <w:szCs w:val="24"/>
        </w:rPr>
        <w:t xml:space="preserve">  </w:t>
      </w:r>
      <w:r>
        <w:rPr>
          <w:rFonts w:hint="eastAsia" w:ascii="黑体" w:eastAsia="黑体"/>
          <w:b/>
          <w:sz w:val="24"/>
          <w:szCs w:val="24"/>
        </w:rPr>
        <w:t>适用范围</w:t>
      </w:r>
    </w:p>
    <w:p w14:paraId="4DD37538">
      <w:pPr>
        <w:pStyle w:val="7"/>
        <w:spacing w:line="360" w:lineRule="auto"/>
        <w:rPr>
          <w:rFonts w:hint="eastAsia"/>
        </w:rPr>
      </w:pPr>
      <w:r>
        <w:rPr>
          <w:rFonts w:hint="eastAsia"/>
        </w:rPr>
        <w:t>本规划依据国家有关遗产保护的各项法律法规文件编制而成，依法审批后，作为明中都皇故城及皇陵石刻保护工作的规范性指导文件，其主要措施纳入《凤阳县城市总体规划》，并作为凤阳城市规划的重要组成部分。</w:t>
      </w:r>
    </w:p>
    <w:p w14:paraId="6E19A390">
      <w:pPr>
        <w:pStyle w:val="3"/>
        <w:numPr>
          <w:ilvl w:val="1"/>
          <w:numId w:val="3"/>
        </w:numPr>
        <w:spacing w:line="360" w:lineRule="auto"/>
        <w:rPr>
          <w:rFonts w:hint="eastAsia"/>
          <w:szCs w:val="24"/>
        </w:rPr>
      </w:pPr>
      <w:r>
        <w:rPr>
          <w:rFonts w:hint="eastAsia"/>
          <w:szCs w:val="24"/>
        </w:rPr>
        <w:t>规划性质</w:t>
      </w:r>
    </w:p>
    <w:p w14:paraId="28BD044D">
      <w:pPr>
        <w:pStyle w:val="7"/>
        <w:spacing w:line="360" w:lineRule="auto"/>
        <w:rPr>
          <w:rFonts w:hint="eastAsia"/>
        </w:rPr>
      </w:pPr>
      <w:r>
        <w:rPr>
          <w:rFonts w:hint="eastAsia"/>
        </w:rPr>
        <w:t>全国重点文物保护单位的文物保护专项规划。</w:t>
      </w:r>
    </w:p>
    <w:p w14:paraId="6A9A179E">
      <w:pPr>
        <w:pStyle w:val="3"/>
        <w:numPr>
          <w:ilvl w:val="1"/>
          <w:numId w:val="3"/>
        </w:numPr>
        <w:spacing w:line="360" w:lineRule="auto"/>
        <w:rPr>
          <w:szCs w:val="24"/>
        </w:rPr>
      </w:pPr>
      <w:r>
        <w:rPr>
          <w:rFonts w:hint="eastAsia"/>
          <w:szCs w:val="24"/>
        </w:rPr>
        <w:t>编制依据</w:t>
      </w:r>
    </w:p>
    <w:p w14:paraId="3A46A4B2">
      <w:pPr>
        <w:pStyle w:val="7"/>
        <w:spacing w:line="360" w:lineRule="auto"/>
        <w:ind w:firstLineChars="200"/>
      </w:pPr>
      <w:r>
        <w:rPr>
          <w:rFonts w:hint="eastAsia"/>
        </w:rPr>
        <w:t>《中华人民共和国文物保护法》、《中华人民共和国城乡规划法》、《城市规划编制办法》、</w:t>
      </w:r>
    </w:p>
    <w:p w14:paraId="35CEF7A2">
      <w:pPr>
        <w:spacing w:line="360" w:lineRule="auto"/>
        <w:ind w:left="480"/>
        <w:rPr>
          <w:rFonts w:hint="eastAsia"/>
          <w:szCs w:val="21"/>
        </w:rPr>
      </w:pPr>
      <w:r>
        <w:rPr>
          <w:rFonts w:hint="eastAsia"/>
        </w:rPr>
        <w:t xml:space="preserve">《中华人民共和国文物保护法实施条例》、《文物保护工程管理办法》、《全国重点文物保护单位保护规划编制审批管理办法》、《全国重点文物保护单位保护规划编制要求》以及安徽省有关文物保护的法规文件。 </w:t>
      </w:r>
    </w:p>
    <w:p w14:paraId="160884C5">
      <w:pPr>
        <w:pStyle w:val="3"/>
        <w:numPr>
          <w:ilvl w:val="1"/>
          <w:numId w:val="3"/>
        </w:numPr>
        <w:rPr>
          <w:szCs w:val="24"/>
        </w:rPr>
      </w:pPr>
      <w:r>
        <w:rPr>
          <w:rFonts w:hint="eastAsia"/>
          <w:szCs w:val="24"/>
        </w:rPr>
        <w:t>规划范围</w:t>
      </w:r>
    </w:p>
    <w:p w14:paraId="5593DF67">
      <w:pPr>
        <w:pStyle w:val="7"/>
        <w:ind w:left="210" w:leftChars="100" w:firstLineChars="200"/>
        <w:rPr>
          <w:rFonts w:hint="eastAsia"/>
          <w:color w:val="000000"/>
        </w:rPr>
      </w:pPr>
      <w:r>
        <w:rPr>
          <w:rFonts w:hint="eastAsia"/>
          <w:color w:val="000000"/>
        </w:rPr>
        <w:t>规划范围为明中都皇故城及皇陵石刻及周围地带，规划面积约5196公顷。</w:t>
      </w:r>
    </w:p>
    <w:p w14:paraId="016DA503">
      <w:pPr>
        <w:pStyle w:val="3"/>
        <w:numPr>
          <w:ilvl w:val="1"/>
          <w:numId w:val="3"/>
        </w:numPr>
        <w:rPr>
          <w:rFonts w:hint="eastAsia"/>
          <w:szCs w:val="24"/>
        </w:rPr>
      </w:pPr>
      <w:r>
        <w:rPr>
          <w:rFonts w:hint="eastAsia"/>
          <w:szCs w:val="24"/>
        </w:rPr>
        <w:t>规划期限</w:t>
      </w:r>
    </w:p>
    <w:p w14:paraId="7835B5A0">
      <w:pPr>
        <w:pStyle w:val="7"/>
        <w:spacing w:line="360" w:lineRule="auto"/>
        <w:ind w:firstLineChars="200"/>
        <w:rPr>
          <w:rFonts w:hint="eastAsia"/>
        </w:rPr>
      </w:pPr>
      <w:r>
        <w:rPr>
          <w:rFonts w:hint="eastAsia"/>
        </w:rPr>
        <w:t>规划期限为</w:t>
      </w:r>
      <w:r>
        <w:t>200</w:t>
      </w:r>
      <w:r>
        <w:rPr>
          <w:rFonts w:hint="eastAsia"/>
        </w:rPr>
        <w:t>8～</w:t>
      </w:r>
      <w:r>
        <w:t>20</w:t>
      </w:r>
      <w:r>
        <w:rPr>
          <w:rFonts w:hint="eastAsia"/>
        </w:rPr>
        <w:t>27年。</w:t>
      </w:r>
    </w:p>
    <w:p w14:paraId="0EA3EEF0">
      <w:pPr>
        <w:pStyle w:val="3"/>
        <w:numPr>
          <w:ilvl w:val="0"/>
          <w:numId w:val="0"/>
        </w:numPr>
        <w:spacing w:line="360" w:lineRule="auto"/>
        <w:rPr>
          <w:rFonts w:hint="eastAsia"/>
          <w:szCs w:val="24"/>
        </w:rPr>
      </w:pPr>
      <w:r>
        <w:rPr>
          <w:rFonts w:hint="eastAsia"/>
          <w:szCs w:val="24"/>
        </w:rPr>
        <w:t>1.8.  主要规划内容</w:t>
      </w:r>
    </w:p>
    <w:p w14:paraId="1C631246">
      <w:pPr>
        <w:spacing w:line="360" w:lineRule="auto"/>
        <w:rPr>
          <w:rFonts w:hint="eastAsia" w:ascii="宋体" w:hAnsi="宋体"/>
          <w:szCs w:val="21"/>
        </w:rPr>
      </w:pPr>
      <w:r>
        <w:rPr>
          <w:rFonts w:hint="eastAsia" w:ascii="宋体" w:hAnsi="宋体"/>
          <w:szCs w:val="21"/>
        </w:rPr>
        <w:t>（1）分析与评估</w:t>
      </w:r>
      <w:r>
        <w:rPr>
          <w:rFonts w:hint="eastAsia"/>
        </w:rPr>
        <w:t>明中都皇故城及皇陵石刻</w:t>
      </w:r>
      <w:r>
        <w:rPr>
          <w:rFonts w:hint="eastAsia" w:ascii="宋体" w:hAnsi="宋体"/>
          <w:szCs w:val="21"/>
        </w:rPr>
        <w:t>的现状与价值；</w:t>
      </w:r>
    </w:p>
    <w:p w14:paraId="6AC55550">
      <w:pPr>
        <w:spacing w:line="360" w:lineRule="auto"/>
        <w:rPr>
          <w:rFonts w:hint="eastAsia" w:ascii="宋体" w:hAnsi="宋体"/>
          <w:szCs w:val="21"/>
        </w:rPr>
      </w:pPr>
      <w:r>
        <w:rPr>
          <w:rFonts w:hint="eastAsia" w:ascii="宋体" w:hAnsi="宋体"/>
          <w:szCs w:val="21"/>
        </w:rPr>
        <w:t>（2）编制</w:t>
      </w:r>
      <w:r>
        <w:rPr>
          <w:rFonts w:hint="eastAsia"/>
        </w:rPr>
        <w:t>明中都皇故城及皇陵石刻</w:t>
      </w:r>
      <w:r>
        <w:rPr>
          <w:rFonts w:hint="eastAsia" w:ascii="宋体" w:hAnsi="宋体"/>
          <w:szCs w:val="21"/>
        </w:rPr>
        <w:t>的保护原则与策略；</w:t>
      </w:r>
    </w:p>
    <w:p w14:paraId="47A80853">
      <w:pPr>
        <w:spacing w:line="360" w:lineRule="auto"/>
        <w:rPr>
          <w:rFonts w:hint="eastAsia" w:ascii="宋体" w:hAnsi="宋体"/>
          <w:szCs w:val="21"/>
        </w:rPr>
      </w:pPr>
      <w:r>
        <w:rPr>
          <w:rFonts w:hint="eastAsia" w:ascii="宋体" w:hAnsi="宋体"/>
          <w:szCs w:val="21"/>
        </w:rPr>
        <w:t>（3）确定保护目标与重点；</w:t>
      </w:r>
    </w:p>
    <w:p w14:paraId="375EDD35">
      <w:pPr>
        <w:spacing w:line="360" w:lineRule="auto"/>
        <w:rPr>
          <w:rFonts w:hint="eastAsia" w:ascii="宋体" w:hAnsi="宋体"/>
          <w:szCs w:val="21"/>
        </w:rPr>
      </w:pPr>
      <w:r>
        <w:rPr>
          <w:rFonts w:hint="eastAsia" w:ascii="宋体" w:hAnsi="宋体"/>
          <w:szCs w:val="21"/>
        </w:rPr>
        <w:t>（4）划定文物保护区划，制定管理要求；</w:t>
      </w:r>
    </w:p>
    <w:p w14:paraId="75B2361F">
      <w:pPr>
        <w:spacing w:line="360" w:lineRule="auto"/>
        <w:rPr>
          <w:rFonts w:hint="eastAsia" w:ascii="宋体" w:hAnsi="宋体"/>
          <w:szCs w:val="21"/>
        </w:rPr>
      </w:pPr>
      <w:r>
        <w:rPr>
          <w:rFonts w:hint="eastAsia" w:ascii="宋体" w:hAnsi="宋体"/>
          <w:szCs w:val="21"/>
        </w:rPr>
        <w:t>（5）提出保护措施，制定环境规划；</w:t>
      </w:r>
    </w:p>
    <w:p w14:paraId="4D034854">
      <w:pPr>
        <w:spacing w:line="360" w:lineRule="auto"/>
        <w:rPr>
          <w:rFonts w:hint="eastAsia" w:ascii="宋体" w:hAnsi="宋体"/>
          <w:szCs w:val="21"/>
        </w:rPr>
      </w:pPr>
      <w:r>
        <w:rPr>
          <w:rFonts w:hint="eastAsia" w:ascii="宋体" w:hAnsi="宋体"/>
          <w:szCs w:val="21"/>
        </w:rPr>
        <w:t>（6）制定</w:t>
      </w:r>
      <w:r>
        <w:rPr>
          <w:rFonts w:hint="eastAsia"/>
        </w:rPr>
        <w:t>明中都皇故城及皇陵石刻</w:t>
      </w:r>
      <w:r>
        <w:rPr>
          <w:rFonts w:hint="eastAsia" w:ascii="宋体" w:hAnsi="宋体"/>
          <w:szCs w:val="21"/>
        </w:rPr>
        <w:t>利用、管理、考古工作等规划要求；</w:t>
      </w:r>
    </w:p>
    <w:p w14:paraId="32BE2081">
      <w:pPr>
        <w:spacing w:line="360" w:lineRule="auto"/>
        <w:rPr>
          <w:rFonts w:hint="eastAsia" w:ascii="宋体" w:hAnsi="宋体"/>
          <w:szCs w:val="21"/>
        </w:rPr>
      </w:pPr>
      <w:r>
        <w:rPr>
          <w:rFonts w:hint="eastAsia" w:ascii="宋体" w:hAnsi="宋体"/>
          <w:szCs w:val="21"/>
        </w:rPr>
        <w:t>（7）编制分期规划，制定近期实施计划，提出实施保障。</w:t>
      </w:r>
    </w:p>
    <w:bookmarkEnd w:id="1"/>
    <w:p w14:paraId="78167692">
      <w:pPr>
        <w:pStyle w:val="2"/>
        <w:numPr>
          <w:ilvl w:val="0"/>
          <w:numId w:val="1"/>
        </w:numPr>
        <w:pBdr>
          <w:top w:val="none" w:color="auto" w:sz="0" w:space="0"/>
          <w:left w:val="none" w:color="auto" w:sz="0" w:space="0"/>
          <w:bottom w:val="none" w:color="auto" w:sz="0" w:space="0"/>
          <w:right w:val="none" w:color="auto" w:sz="0" w:space="0"/>
        </w:pBdr>
        <w:spacing w:before="600" w:after="360"/>
        <w:rPr>
          <w:rFonts w:ascii="文鼎特粗宋简" w:eastAsia="文鼎特粗宋简"/>
          <w:b w:val="0"/>
        </w:rPr>
      </w:pPr>
      <w:r>
        <w:rPr>
          <w:rFonts w:hint="eastAsia" w:ascii="文鼎特粗宋简" w:eastAsia="文鼎特粗宋简"/>
          <w:b w:val="0"/>
        </w:rPr>
        <w:t xml:space="preserve">项目概况                                    </w:t>
      </w:r>
    </w:p>
    <w:p w14:paraId="010171B6">
      <w:pPr>
        <w:pStyle w:val="3"/>
        <w:numPr>
          <w:ilvl w:val="1"/>
          <w:numId w:val="4"/>
        </w:numPr>
        <w:spacing w:line="360" w:lineRule="auto"/>
        <w:rPr>
          <w:rFonts w:hint="eastAsia"/>
          <w:szCs w:val="24"/>
        </w:rPr>
      </w:pPr>
      <w:r>
        <w:rPr>
          <w:rFonts w:hint="eastAsia"/>
        </w:rPr>
        <w:t>. 遗产构成</w:t>
      </w:r>
    </w:p>
    <w:p w14:paraId="434B8E26">
      <w:pPr>
        <w:spacing w:line="360" w:lineRule="auto"/>
        <w:ind w:firstLine="420" w:firstLineChars="200"/>
        <w:rPr>
          <w:rFonts w:hint="eastAsia"/>
          <w:szCs w:val="21"/>
        </w:rPr>
      </w:pPr>
      <w:r>
        <w:rPr>
          <w:rFonts w:hint="eastAsia"/>
          <w:szCs w:val="21"/>
        </w:rPr>
        <w:t>洪武二年，朱元璋选址于淮河南岸的凤阳建立中都，《中都志》说，改名中立府，是“取中天下而立，定四海之民之义也”。营建明中都城经历了连续不断的六年，洪武八年罢建“功将完成”的中都城，后又陆续改建至洪武十年。虽然之后定都南京，明中都被弃用，但仍然形成了十分宏大的规模，是明代初期正式经营的第一座帝都。</w:t>
      </w:r>
    </w:p>
    <w:p w14:paraId="090107FA">
      <w:pPr>
        <w:spacing w:line="360" w:lineRule="auto"/>
        <w:ind w:firstLine="435"/>
        <w:rPr>
          <w:rFonts w:hint="eastAsia"/>
          <w:szCs w:val="21"/>
        </w:rPr>
      </w:pPr>
      <w:r>
        <w:rPr>
          <w:rFonts w:hint="eastAsia"/>
          <w:szCs w:val="21"/>
        </w:rPr>
        <w:t>明中都经历了自选址、营建到弃用以及随后600余年的变迁，所保留下来的历史遗存规模较大、数量众多、类型多样、内容丰富。以下将根据遗存的性质、类别以及价值、内涵划分明中都遗址的遗产构成，它们都是明中都文物遗存不可或缺的组成部分。</w:t>
      </w:r>
    </w:p>
    <w:p w14:paraId="6A32CED5">
      <w:pPr>
        <w:spacing w:line="360" w:lineRule="auto"/>
        <w:rPr>
          <w:rFonts w:hint="eastAsia"/>
          <w:szCs w:val="21"/>
        </w:rPr>
      </w:pPr>
      <w:r>
        <w:rPr>
          <w:rFonts w:hint="eastAsia" w:ascii="宋体" w:hAnsi="宋体"/>
          <w:b/>
          <w:szCs w:val="21"/>
        </w:rPr>
        <w:t>2.1.1.</w:t>
      </w:r>
      <w:r>
        <w:rPr>
          <w:rFonts w:hint="eastAsia"/>
          <w:szCs w:val="21"/>
        </w:rPr>
        <w:t xml:space="preserve">  明中都皇故城及皇陵石刻</w:t>
      </w:r>
    </w:p>
    <w:p w14:paraId="4E1DB62A">
      <w:pPr>
        <w:spacing w:line="360" w:lineRule="auto"/>
        <w:ind w:firstLine="420" w:firstLineChars="200"/>
        <w:rPr>
          <w:rFonts w:hint="eastAsia"/>
          <w:szCs w:val="21"/>
        </w:rPr>
      </w:pPr>
      <w:r>
        <w:rPr>
          <w:rFonts w:hint="eastAsia"/>
          <w:szCs w:val="21"/>
        </w:rPr>
        <w:t>明中都皇故城和皇陵石刻是第二批全国重点文物保护单位，2004年国务院公布的第六批文物保护单位目录又将包括方丘、寰丘、观星台、涂山门在内的四处附属建筑遗址并入明中都皇故城和皇陵石刻国家重点文物保护单位。</w:t>
      </w:r>
    </w:p>
    <w:p w14:paraId="7AA9E329">
      <w:pPr>
        <w:spacing w:line="360" w:lineRule="auto"/>
        <w:ind w:firstLine="420" w:firstLineChars="200"/>
        <w:rPr>
          <w:rFonts w:hint="eastAsia"/>
          <w:color w:val="339966"/>
          <w:szCs w:val="21"/>
        </w:rPr>
      </w:pPr>
      <w:r>
        <w:rPr>
          <w:rFonts w:hint="eastAsia"/>
          <w:szCs w:val="21"/>
        </w:rPr>
        <w:t>明中都城共有里外三道城，最外一道是外廓（外垣）城，中间一道是皇城（禁苑）城墙，中央为宫城（皇城）城墙。</w:t>
      </w:r>
    </w:p>
    <w:p w14:paraId="28A09308">
      <w:pPr>
        <w:spacing w:line="360" w:lineRule="auto"/>
        <w:ind w:firstLine="420" w:firstLineChars="200"/>
        <w:rPr>
          <w:rFonts w:hint="eastAsia"/>
          <w:szCs w:val="21"/>
        </w:rPr>
      </w:pPr>
      <w:r>
        <w:rPr>
          <w:rFonts w:hint="eastAsia"/>
          <w:szCs w:val="21"/>
        </w:rPr>
        <w:t>主要遗存类型：（详见附表）</w:t>
      </w:r>
    </w:p>
    <w:p w14:paraId="7A2697DE">
      <w:pPr>
        <w:numPr>
          <w:ilvl w:val="0"/>
          <w:numId w:val="5"/>
        </w:numPr>
        <w:spacing w:line="360" w:lineRule="auto"/>
        <w:rPr>
          <w:rFonts w:hint="eastAsia"/>
          <w:szCs w:val="21"/>
        </w:rPr>
      </w:pPr>
      <w:r>
        <w:rPr>
          <w:rFonts w:hint="eastAsia"/>
          <w:szCs w:val="21"/>
        </w:rPr>
        <w:t>城垣</w:t>
      </w:r>
    </w:p>
    <w:p w14:paraId="1DFBF902">
      <w:pPr>
        <w:numPr>
          <w:ilvl w:val="0"/>
          <w:numId w:val="5"/>
        </w:numPr>
        <w:spacing w:line="360" w:lineRule="auto"/>
        <w:rPr>
          <w:rFonts w:hint="eastAsia"/>
          <w:szCs w:val="21"/>
        </w:rPr>
      </w:pPr>
      <w:r>
        <w:rPr>
          <w:rFonts w:hint="eastAsia"/>
          <w:szCs w:val="21"/>
        </w:rPr>
        <w:t>宫殿遗址</w:t>
      </w:r>
    </w:p>
    <w:p w14:paraId="7CEA2E5D">
      <w:pPr>
        <w:numPr>
          <w:ilvl w:val="0"/>
          <w:numId w:val="5"/>
        </w:numPr>
        <w:spacing w:line="360" w:lineRule="auto"/>
        <w:rPr>
          <w:rFonts w:hint="eastAsia"/>
          <w:szCs w:val="21"/>
        </w:rPr>
      </w:pPr>
      <w:r>
        <w:rPr>
          <w:rFonts w:hint="eastAsia"/>
          <w:szCs w:val="21"/>
        </w:rPr>
        <w:t>其他建筑遗址</w:t>
      </w:r>
    </w:p>
    <w:p w14:paraId="4928DDC1">
      <w:pPr>
        <w:numPr>
          <w:ilvl w:val="0"/>
          <w:numId w:val="5"/>
        </w:numPr>
        <w:spacing w:line="360" w:lineRule="auto"/>
        <w:rPr>
          <w:rFonts w:hint="eastAsia"/>
          <w:szCs w:val="21"/>
        </w:rPr>
      </w:pPr>
      <w:r>
        <w:rPr>
          <w:rFonts w:hint="eastAsia"/>
          <w:szCs w:val="21"/>
        </w:rPr>
        <w:t>城市遗址（街道，水利设施等）</w:t>
      </w:r>
    </w:p>
    <w:p w14:paraId="6748BC4B">
      <w:pPr>
        <w:numPr>
          <w:ilvl w:val="0"/>
          <w:numId w:val="5"/>
        </w:numPr>
        <w:spacing w:line="360" w:lineRule="auto"/>
        <w:rPr>
          <w:rFonts w:hint="eastAsia"/>
          <w:szCs w:val="21"/>
        </w:rPr>
      </w:pPr>
      <w:r>
        <w:rPr>
          <w:rFonts w:hint="eastAsia"/>
          <w:szCs w:val="21"/>
        </w:rPr>
        <w:t>皇陵石刻</w:t>
      </w:r>
    </w:p>
    <w:p w14:paraId="029B0B81">
      <w:pPr>
        <w:spacing w:line="360" w:lineRule="auto"/>
        <w:ind w:left="210" w:leftChars="100" w:firstLine="422" w:firstLineChars="200"/>
        <w:rPr>
          <w:rFonts w:hint="eastAsia"/>
          <w:b/>
        </w:rPr>
      </w:pPr>
      <w:r>
        <w:rPr>
          <w:rFonts w:hint="eastAsia"/>
          <w:b/>
        </w:rPr>
        <w:t>** 遗存情况列表:</w:t>
      </w:r>
    </w:p>
    <w:tbl>
      <w:tblPr>
        <w:tblStyle w:val="8"/>
        <w:tblW w:w="8190" w:type="dxa"/>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810"/>
        <w:gridCol w:w="1350"/>
        <w:gridCol w:w="15"/>
        <w:gridCol w:w="105"/>
        <w:gridCol w:w="840"/>
        <w:gridCol w:w="1365"/>
        <w:gridCol w:w="3255"/>
      </w:tblGrid>
      <w:tr w14:paraId="6130D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570" w:type="dxa"/>
            <w:gridSpan w:val="6"/>
            <w:noWrap w:val="0"/>
            <w:vAlign w:val="top"/>
          </w:tcPr>
          <w:p w14:paraId="60864AA5">
            <w:pPr>
              <w:ind w:firstLine="540" w:firstLineChars="300"/>
              <w:rPr>
                <w:rFonts w:hint="eastAsia"/>
                <w:sz w:val="18"/>
                <w:szCs w:val="18"/>
              </w:rPr>
            </w:pPr>
            <w:r>
              <w:rPr>
                <w:rFonts w:hint="eastAsia"/>
                <w:sz w:val="18"/>
                <w:szCs w:val="18"/>
              </w:rPr>
              <w:t>遗址名称</w:t>
            </w:r>
          </w:p>
        </w:tc>
        <w:tc>
          <w:tcPr>
            <w:tcW w:w="1365" w:type="dxa"/>
            <w:noWrap w:val="0"/>
            <w:vAlign w:val="top"/>
          </w:tcPr>
          <w:p w14:paraId="1A6D0D6F">
            <w:pPr>
              <w:ind w:firstLine="180" w:firstLineChars="100"/>
              <w:rPr>
                <w:sz w:val="18"/>
                <w:szCs w:val="18"/>
              </w:rPr>
            </w:pPr>
            <w:r>
              <w:rPr>
                <w:rFonts w:hint="eastAsia"/>
                <w:sz w:val="18"/>
                <w:szCs w:val="18"/>
              </w:rPr>
              <w:t>位置</w:t>
            </w:r>
          </w:p>
          <w:p w14:paraId="5793576F">
            <w:pPr>
              <w:spacing w:line="360" w:lineRule="auto"/>
              <w:rPr>
                <w:rFonts w:hint="eastAsia" w:ascii="宋体" w:hAnsi="宋体"/>
                <w:sz w:val="18"/>
                <w:szCs w:val="18"/>
              </w:rPr>
            </w:pPr>
          </w:p>
        </w:tc>
        <w:tc>
          <w:tcPr>
            <w:tcW w:w="3255" w:type="dxa"/>
            <w:noWrap w:val="0"/>
            <w:vAlign w:val="top"/>
          </w:tcPr>
          <w:p w14:paraId="43A4EC0C">
            <w:pPr>
              <w:spacing w:line="360" w:lineRule="auto"/>
              <w:ind w:firstLine="720" w:firstLineChars="400"/>
              <w:rPr>
                <w:rFonts w:hint="eastAsia"/>
                <w:sz w:val="18"/>
                <w:szCs w:val="18"/>
              </w:rPr>
            </w:pPr>
            <w:r>
              <w:rPr>
                <w:rFonts w:hint="eastAsia"/>
                <w:sz w:val="18"/>
                <w:szCs w:val="18"/>
              </w:rPr>
              <w:t>现存状况</w:t>
            </w:r>
          </w:p>
        </w:tc>
      </w:tr>
      <w:tr w14:paraId="32CF3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restart"/>
            <w:noWrap w:val="0"/>
            <w:vAlign w:val="top"/>
          </w:tcPr>
          <w:p w14:paraId="1E561AB0">
            <w:pPr>
              <w:rPr>
                <w:rFonts w:hint="eastAsia"/>
                <w:sz w:val="18"/>
                <w:szCs w:val="18"/>
              </w:rPr>
            </w:pPr>
          </w:p>
          <w:p w14:paraId="0B36F27E">
            <w:pPr>
              <w:rPr>
                <w:rFonts w:hint="eastAsia"/>
                <w:sz w:val="18"/>
                <w:szCs w:val="18"/>
              </w:rPr>
            </w:pPr>
          </w:p>
          <w:p w14:paraId="1F9326B1">
            <w:pPr>
              <w:rPr>
                <w:rFonts w:hint="eastAsia"/>
                <w:sz w:val="18"/>
                <w:szCs w:val="18"/>
              </w:rPr>
            </w:pPr>
          </w:p>
          <w:p w14:paraId="4CE8067B">
            <w:pPr>
              <w:rPr>
                <w:rFonts w:hint="eastAsia"/>
                <w:sz w:val="18"/>
                <w:szCs w:val="18"/>
              </w:rPr>
            </w:pPr>
          </w:p>
          <w:p w14:paraId="2CC30DBE">
            <w:pPr>
              <w:rPr>
                <w:rFonts w:hint="eastAsia"/>
                <w:sz w:val="18"/>
                <w:szCs w:val="18"/>
              </w:rPr>
            </w:pPr>
          </w:p>
          <w:p w14:paraId="4481CD84">
            <w:pPr>
              <w:rPr>
                <w:rFonts w:hint="eastAsia"/>
                <w:sz w:val="18"/>
                <w:szCs w:val="18"/>
              </w:rPr>
            </w:pPr>
          </w:p>
          <w:p w14:paraId="44DB6C08">
            <w:pPr>
              <w:rPr>
                <w:rFonts w:hint="eastAsia"/>
                <w:sz w:val="18"/>
                <w:szCs w:val="18"/>
              </w:rPr>
            </w:pPr>
          </w:p>
          <w:p w14:paraId="354DE941">
            <w:pPr>
              <w:rPr>
                <w:rFonts w:hint="eastAsia"/>
                <w:sz w:val="18"/>
                <w:szCs w:val="18"/>
              </w:rPr>
            </w:pPr>
            <w:r>
              <w:rPr>
                <w:rFonts w:hint="eastAsia"/>
                <w:sz w:val="18"/>
                <w:szCs w:val="18"/>
              </w:rPr>
              <w:t>明中都城墙遗址</w:t>
            </w:r>
          </w:p>
          <w:p w14:paraId="7D394726">
            <w:pPr>
              <w:rPr>
                <w:rFonts w:hint="eastAsia"/>
                <w:sz w:val="18"/>
                <w:szCs w:val="18"/>
              </w:rPr>
            </w:pPr>
          </w:p>
          <w:p w14:paraId="42315324">
            <w:pPr>
              <w:rPr>
                <w:rFonts w:hint="eastAsia"/>
                <w:sz w:val="18"/>
                <w:szCs w:val="18"/>
              </w:rPr>
            </w:pPr>
          </w:p>
          <w:p w14:paraId="464D7B4B">
            <w:pPr>
              <w:rPr>
                <w:rFonts w:hint="eastAsia"/>
                <w:sz w:val="18"/>
                <w:szCs w:val="18"/>
              </w:rPr>
            </w:pPr>
          </w:p>
          <w:p w14:paraId="0EA35AF4">
            <w:pPr>
              <w:rPr>
                <w:rFonts w:hint="eastAsia"/>
                <w:sz w:val="18"/>
                <w:szCs w:val="18"/>
              </w:rPr>
            </w:pPr>
          </w:p>
          <w:p w14:paraId="0996D96A">
            <w:pPr>
              <w:rPr>
                <w:rFonts w:hint="eastAsia"/>
                <w:sz w:val="18"/>
                <w:szCs w:val="18"/>
              </w:rPr>
            </w:pPr>
          </w:p>
          <w:p w14:paraId="2F788B44">
            <w:pPr>
              <w:rPr>
                <w:rFonts w:hint="eastAsia"/>
                <w:sz w:val="18"/>
                <w:szCs w:val="18"/>
              </w:rPr>
            </w:pPr>
          </w:p>
          <w:p w14:paraId="41030263">
            <w:pPr>
              <w:rPr>
                <w:rFonts w:hint="eastAsia"/>
                <w:sz w:val="18"/>
                <w:szCs w:val="18"/>
              </w:rPr>
            </w:pPr>
          </w:p>
          <w:p w14:paraId="3B9174F8">
            <w:pPr>
              <w:rPr>
                <w:rFonts w:hint="eastAsia"/>
                <w:sz w:val="18"/>
                <w:szCs w:val="18"/>
              </w:rPr>
            </w:pPr>
          </w:p>
          <w:p w14:paraId="095F4C7E">
            <w:pPr>
              <w:rPr>
                <w:rFonts w:hint="eastAsia"/>
                <w:sz w:val="18"/>
                <w:szCs w:val="18"/>
              </w:rPr>
            </w:pPr>
          </w:p>
          <w:p w14:paraId="28B383E6">
            <w:pPr>
              <w:rPr>
                <w:rFonts w:hint="eastAsia"/>
                <w:sz w:val="18"/>
                <w:szCs w:val="18"/>
              </w:rPr>
            </w:pPr>
          </w:p>
          <w:p w14:paraId="137DE82A">
            <w:pPr>
              <w:rPr>
                <w:rFonts w:hint="eastAsia"/>
                <w:sz w:val="18"/>
                <w:szCs w:val="18"/>
              </w:rPr>
            </w:pPr>
          </w:p>
          <w:p w14:paraId="1BB91CF4">
            <w:pPr>
              <w:rPr>
                <w:rFonts w:hint="eastAsia"/>
                <w:sz w:val="18"/>
                <w:szCs w:val="18"/>
              </w:rPr>
            </w:pPr>
          </w:p>
          <w:p w14:paraId="0019250B">
            <w:pPr>
              <w:rPr>
                <w:rFonts w:hint="eastAsia"/>
                <w:sz w:val="18"/>
                <w:szCs w:val="18"/>
              </w:rPr>
            </w:pPr>
          </w:p>
          <w:p w14:paraId="5FA89FED">
            <w:pPr>
              <w:rPr>
                <w:rFonts w:hint="eastAsia"/>
                <w:sz w:val="18"/>
                <w:szCs w:val="18"/>
              </w:rPr>
            </w:pPr>
          </w:p>
          <w:p w14:paraId="7552110B">
            <w:pPr>
              <w:rPr>
                <w:rFonts w:hint="eastAsia"/>
                <w:sz w:val="18"/>
                <w:szCs w:val="18"/>
              </w:rPr>
            </w:pPr>
          </w:p>
          <w:p w14:paraId="4843010A">
            <w:pPr>
              <w:rPr>
                <w:rFonts w:hint="eastAsia"/>
                <w:sz w:val="18"/>
                <w:szCs w:val="18"/>
              </w:rPr>
            </w:pPr>
          </w:p>
          <w:p w14:paraId="6CC584B9">
            <w:pPr>
              <w:rPr>
                <w:rFonts w:hint="eastAsia"/>
                <w:sz w:val="18"/>
                <w:szCs w:val="18"/>
              </w:rPr>
            </w:pPr>
          </w:p>
          <w:p w14:paraId="0E15D032">
            <w:pPr>
              <w:rPr>
                <w:rFonts w:hint="eastAsia"/>
                <w:sz w:val="18"/>
                <w:szCs w:val="18"/>
              </w:rPr>
            </w:pPr>
          </w:p>
          <w:p w14:paraId="78AFBA9C">
            <w:pPr>
              <w:rPr>
                <w:rFonts w:hint="eastAsia"/>
                <w:sz w:val="18"/>
                <w:szCs w:val="18"/>
              </w:rPr>
            </w:pPr>
          </w:p>
          <w:p w14:paraId="0F731831">
            <w:pPr>
              <w:rPr>
                <w:rFonts w:hint="eastAsia"/>
                <w:sz w:val="18"/>
                <w:szCs w:val="18"/>
              </w:rPr>
            </w:pPr>
          </w:p>
          <w:p w14:paraId="5420F1F7">
            <w:pPr>
              <w:rPr>
                <w:rFonts w:hint="eastAsia"/>
                <w:sz w:val="18"/>
                <w:szCs w:val="18"/>
              </w:rPr>
            </w:pPr>
          </w:p>
          <w:p w14:paraId="3EE3A8DE">
            <w:pPr>
              <w:rPr>
                <w:rFonts w:hint="eastAsia"/>
                <w:sz w:val="18"/>
                <w:szCs w:val="18"/>
              </w:rPr>
            </w:pPr>
          </w:p>
          <w:p w14:paraId="45BD93C5">
            <w:pPr>
              <w:rPr>
                <w:rFonts w:hint="eastAsia"/>
                <w:sz w:val="18"/>
                <w:szCs w:val="18"/>
              </w:rPr>
            </w:pPr>
          </w:p>
          <w:p w14:paraId="285FAF4C">
            <w:pPr>
              <w:rPr>
                <w:rFonts w:hint="eastAsia"/>
                <w:sz w:val="18"/>
                <w:szCs w:val="18"/>
              </w:rPr>
            </w:pPr>
          </w:p>
          <w:p w14:paraId="102C8432">
            <w:pPr>
              <w:rPr>
                <w:rFonts w:hint="eastAsia"/>
                <w:sz w:val="18"/>
                <w:szCs w:val="18"/>
              </w:rPr>
            </w:pPr>
          </w:p>
          <w:p w14:paraId="22AF2EB9">
            <w:pPr>
              <w:rPr>
                <w:rFonts w:hint="eastAsia"/>
                <w:sz w:val="18"/>
                <w:szCs w:val="18"/>
              </w:rPr>
            </w:pPr>
          </w:p>
          <w:p w14:paraId="0BC8656D">
            <w:pPr>
              <w:rPr>
                <w:rFonts w:hint="eastAsia"/>
                <w:sz w:val="18"/>
                <w:szCs w:val="18"/>
              </w:rPr>
            </w:pPr>
          </w:p>
          <w:p w14:paraId="35B9B97C">
            <w:pPr>
              <w:rPr>
                <w:rFonts w:hint="eastAsia"/>
                <w:sz w:val="18"/>
                <w:szCs w:val="18"/>
              </w:rPr>
            </w:pPr>
          </w:p>
          <w:p w14:paraId="3374BCBC">
            <w:pPr>
              <w:rPr>
                <w:rFonts w:hint="eastAsia"/>
                <w:sz w:val="18"/>
                <w:szCs w:val="18"/>
              </w:rPr>
            </w:pPr>
          </w:p>
          <w:p w14:paraId="0D26457C">
            <w:pPr>
              <w:rPr>
                <w:rFonts w:hint="eastAsia"/>
                <w:sz w:val="18"/>
                <w:szCs w:val="18"/>
              </w:rPr>
            </w:pPr>
          </w:p>
          <w:p w14:paraId="1A6A3600">
            <w:pPr>
              <w:rPr>
                <w:rFonts w:hint="eastAsia"/>
                <w:sz w:val="18"/>
                <w:szCs w:val="18"/>
              </w:rPr>
            </w:pPr>
          </w:p>
          <w:p w14:paraId="6E3E1AE6">
            <w:pPr>
              <w:rPr>
                <w:rFonts w:hint="eastAsia"/>
                <w:sz w:val="18"/>
                <w:szCs w:val="18"/>
              </w:rPr>
            </w:pPr>
          </w:p>
          <w:p w14:paraId="13533AF7">
            <w:pPr>
              <w:rPr>
                <w:rFonts w:hint="eastAsia"/>
                <w:sz w:val="18"/>
                <w:szCs w:val="18"/>
              </w:rPr>
            </w:pPr>
          </w:p>
          <w:p w14:paraId="0A17CEF7">
            <w:pPr>
              <w:rPr>
                <w:rFonts w:hint="eastAsia"/>
                <w:sz w:val="18"/>
                <w:szCs w:val="18"/>
              </w:rPr>
            </w:pPr>
            <w:r>
              <w:rPr>
                <w:rFonts w:hint="eastAsia"/>
                <w:sz w:val="18"/>
                <w:szCs w:val="18"/>
              </w:rPr>
              <w:t>明</w:t>
            </w:r>
          </w:p>
          <w:p w14:paraId="6CCD29DC">
            <w:pPr>
              <w:rPr>
                <w:rFonts w:hint="eastAsia"/>
                <w:sz w:val="18"/>
                <w:szCs w:val="18"/>
              </w:rPr>
            </w:pPr>
          </w:p>
          <w:p w14:paraId="2990AFE6">
            <w:pPr>
              <w:rPr>
                <w:rFonts w:hint="eastAsia"/>
                <w:sz w:val="18"/>
                <w:szCs w:val="18"/>
              </w:rPr>
            </w:pPr>
          </w:p>
          <w:p w14:paraId="0BC91F44">
            <w:pPr>
              <w:rPr>
                <w:rFonts w:hint="eastAsia"/>
                <w:sz w:val="18"/>
                <w:szCs w:val="18"/>
              </w:rPr>
            </w:pPr>
          </w:p>
          <w:p w14:paraId="2EFE854F">
            <w:pPr>
              <w:rPr>
                <w:rFonts w:hint="eastAsia"/>
                <w:sz w:val="18"/>
                <w:szCs w:val="18"/>
              </w:rPr>
            </w:pPr>
          </w:p>
          <w:p w14:paraId="61440915">
            <w:pPr>
              <w:rPr>
                <w:rFonts w:hint="eastAsia"/>
                <w:sz w:val="18"/>
                <w:szCs w:val="18"/>
              </w:rPr>
            </w:pPr>
          </w:p>
          <w:p w14:paraId="4D2D4C69">
            <w:pPr>
              <w:rPr>
                <w:rFonts w:hint="eastAsia"/>
                <w:sz w:val="18"/>
                <w:szCs w:val="18"/>
              </w:rPr>
            </w:pPr>
          </w:p>
          <w:p w14:paraId="1F2B340A">
            <w:pPr>
              <w:rPr>
                <w:rFonts w:hint="eastAsia"/>
                <w:sz w:val="18"/>
                <w:szCs w:val="18"/>
              </w:rPr>
            </w:pPr>
          </w:p>
          <w:p w14:paraId="6F4D3863">
            <w:pPr>
              <w:rPr>
                <w:rFonts w:hint="eastAsia"/>
                <w:sz w:val="18"/>
                <w:szCs w:val="18"/>
              </w:rPr>
            </w:pPr>
          </w:p>
          <w:p w14:paraId="05AA2D89">
            <w:pPr>
              <w:rPr>
                <w:rFonts w:hint="eastAsia"/>
                <w:sz w:val="18"/>
                <w:szCs w:val="18"/>
              </w:rPr>
            </w:pPr>
          </w:p>
          <w:p w14:paraId="07ECC004">
            <w:pPr>
              <w:rPr>
                <w:rFonts w:hint="eastAsia"/>
                <w:sz w:val="18"/>
                <w:szCs w:val="18"/>
              </w:rPr>
            </w:pPr>
          </w:p>
          <w:p w14:paraId="34BE19D4">
            <w:pPr>
              <w:rPr>
                <w:rFonts w:hint="eastAsia"/>
                <w:sz w:val="18"/>
                <w:szCs w:val="18"/>
              </w:rPr>
            </w:pPr>
          </w:p>
          <w:p w14:paraId="1B4391DC">
            <w:pPr>
              <w:rPr>
                <w:rFonts w:hint="eastAsia"/>
                <w:sz w:val="18"/>
                <w:szCs w:val="18"/>
              </w:rPr>
            </w:pPr>
          </w:p>
          <w:p w14:paraId="73929393">
            <w:pPr>
              <w:rPr>
                <w:rFonts w:hint="eastAsia"/>
                <w:sz w:val="18"/>
                <w:szCs w:val="18"/>
              </w:rPr>
            </w:pPr>
          </w:p>
          <w:p w14:paraId="13C67991">
            <w:pPr>
              <w:rPr>
                <w:rFonts w:hint="eastAsia"/>
                <w:sz w:val="18"/>
                <w:szCs w:val="18"/>
              </w:rPr>
            </w:pPr>
          </w:p>
          <w:p w14:paraId="49C539CC">
            <w:pPr>
              <w:rPr>
                <w:rFonts w:hint="eastAsia"/>
                <w:sz w:val="18"/>
                <w:szCs w:val="18"/>
              </w:rPr>
            </w:pPr>
          </w:p>
          <w:p w14:paraId="57B066BB">
            <w:pPr>
              <w:rPr>
                <w:rFonts w:hint="eastAsia"/>
                <w:sz w:val="18"/>
                <w:szCs w:val="18"/>
              </w:rPr>
            </w:pPr>
          </w:p>
          <w:p w14:paraId="26F416C6">
            <w:pPr>
              <w:rPr>
                <w:rFonts w:hint="eastAsia"/>
                <w:sz w:val="18"/>
                <w:szCs w:val="18"/>
              </w:rPr>
            </w:pPr>
          </w:p>
          <w:p w14:paraId="4C1C8473">
            <w:pPr>
              <w:rPr>
                <w:rFonts w:hint="eastAsia"/>
                <w:sz w:val="18"/>
                <w:szCs w:val="18"/>
              </w:rPr>
            </w:pPr>
          </w:p>
          <w:p w14:paraId="5D2AE427">
            <w:pPr>
              <w:rPr>
                <w:rFonts w:hint="eastAsia"/>
                <w:sz w:val="18"/>
                <w:szCs w:val="18"/>
              </w:rPr>
            </w:pPr>
          </w:p>
          <w:p w14:paraId="3D13910F">
            <w:pPr>
              <w:rPr>
                <w:rFonts w:hint="eastAsia"/>
                <w:sz w:val="18"/>
                <w:szCs w:val="18"/>
              </w:rPr>
            </w:pPr>
            <w:r>
              <w:rPr>
                <w:rFonts w:hint="eastAsia"/>
                <w:sz w:val="18"/>
                <w:szCs w:val="18"/>
              </w:rPr>
              <w:t>中都城墙遗址</w:t>
            </w:r>
          </w:p>
          <w:p w14:paraId="70804B20">
            <w:pPr>
              <w:rPr>
                <w:rFonts w:hint="eastAsia"/>
                <w:sz w:val="18"/>
                <w:szCs w:val="18"/>
              </w:rPr>
            </w:pPr>
          </w:p>
          <w:p w14:paraId="20F8E2AB">
            <w:pPr>
              <w:rPr>
                <w:rFonts w:hint="eastAsia"/>
                <w:sz w:val="18"/>
                <w:szCs w:val="18"/>
              </w:rPr>
            </w:pPr>
          </w:p>
        </w:tc>
        <w:tc>
          <w:tcPr>
            <w:tcW w:w="810" w:type="dxa"/>
            <w:vMerge w:val="restart"/>
            <w:noWrap w:val="0"/>
            <w:vAlign w:val="top"/>
          </w:tcPr>
          <w:p w14:paraId="2121A883">
            <w:pPr>
              <w:rPr>
                <w:rFonts w:hint="eastAsia"/>
                <w:sz w:val="18"/>
                <w:szCs w:val="18"/>
              </w:rPr>
            </w:pPr>
          </w:p>
          <w:p w14:paraId="1E4970F7">
            <w:pPr>
              <w:rPr>
                <w:rFonts w:hint="eastAsia"/>
                <w:sz w:val="18"/>
                <w:szCs w:val="18"/>
              </w:rPr>
            </w:pPr>
          </w:p>
          <w:p w14:paraId="77C44F8B">
            <w:pPr>
              <w:rPr>
                <w:rFonts w:hint="eastAsia"/>
                <w:sz w:val="18"/>
                <w:szCs w:val="18"/>
              </w:rPr>
            </w:pPr>
          </w:p>
          <w:p w14:paraId="1568B343">
            <w:pPr>
              <w:rPr>
                <w:rFonts w:hint="eastAsia"/>
                <w:sz w:val="18"/>
                <w:szCs w:val="18"/>
              </w:rPr>
            </w:pPr>
          </w:p>
          <w:p w14:paraId="1B93C3D9">
            <w:pPr>
              <w:rPr>
                <w:rFonts w:hint="eastAsia"/>
                <w:sz w:val="18"/>
                <w:szCs w:val="18"/>
              </w:rPr>
            </w:pPr>
          </w:p>
          <w:p w14:paraId="227B66FC">
            <w:pPr>
              <w:rPr>
                <w:rFonts w:hint="eastAsia"/>
                <w:sz w:val="18"/>
                <w:szCs w:val="18"/>
              </w:rPr>
            </w:pPr>
          </w:p>
          <w:p w14:paraId="641759D9">
            <w:pPr>
              <w:rPr>
                <w:rFonts w:hint="eastAsia"/>
                <w:sz w:val="18"/>
                <w:szCs w:val="18"/>
              </w:rPr>
            </w:pPr>
          </w:p>
          <w:p w14:paraId="2A029D87">
            <w:pPr>
              <w:rPr>
                <w:rFonts w:hint="eastAsia"/>
                <w:sz w:val="18"/>
                <w:szCs w:val="18"/>
              </w:rPr>
            </w:pPr>
          </w:p>
          <w:p w14:paraId="0B504BA4">
            <w:pPr>
              <w:rPr>
                <w:rFonts w:hint="eastAsia"/>
                <w:sz w:val="18"/>
                <w:szCs w:val="18"/>
              </w:rPr>
            </w:pPr>
          </w:p>
          <w:p w14:paraId="1D5606C3">
            <w:pPr>
              <w:rPr>
                <w:rFonts w:hint="eastAsia"/>
                <w:sz w:val="18"/>
                <w:szCs w:val="18"/>
              </w:rPr>
            </w:pPr>
          </w:p>
          <w:p w14:paraId="097B4D1A">
            <w:pPr>
              <w:rPr>
                <w:rFonts w:hint="eastAsia"/>
                <w:sz w:val="18"/>
                <w:szCs w:val="18"/>
              </w:rPr>
            </w:pPr>
          </w:p>
          <w:p w14:paraId="0AE1B890">
            <w:pPr>
              <w:jc w:val="left"/>
              <w:rPr>
                <w:rFonts w:hint="eastAsia"/>
                <w:sz w:val="18"/>
                <w:szCs w:val="18"/>
              </w:rPr>
            </w:pPr>
            <w:r>
              <w:rPr>
                <w:rFonts w:hint="eastAsia"/>
                <w:sz w:val="18"/>
                <w:szCs w:val="18"/>
              </w:rPr>
              <w:t>外廓</w:t>
            </w:r>
          </w:p>
          <w:p w14:paraId="196E77CA">
            <w:pPr>
              <w:jc w:val="left"/>
              <w:rPr>
                <w:rFonts w:hint="eastAsia"/>
                <w:sz w:val="18"/>
                <w:szCs w:val="18"/>
              </w:rPr>
            </w:pPr>
            <w:r>
              <w:rPr>
                <w:rFonts w:hint="eastAsia"/>
                <w:sz w:val="18"/>
                <w:szCs w:val="18"/>
              </w:rPr>
              <w:t>（外垣）城  墙</w:t>
            </w:r>
          </w:p>
          <w:p w14:paraId="395FF343">
            <w:pPr>
              <w:jc w:val="left"/>
              <w:rPr>
                <w:rFonts w:hint="eastAsia"/>
                <w:sz w:val="18"/>
                <w:szCs w:val="18"/>
              </w:rPr>
            </w:pPr>
            <w:r>
              <w:rPr>
                <w:rFonts w:hint="eastAsia"/>
                <w:sz w:val="18"/>
                <w:szCs w:val="18"/>
              </w:rPr>
              <w:t>遗  址</w:t>
            </w:r>
          </w:p>
          <w:p w14:paraId="17F9DC57">
            <w:pPr>
              <w:rPr>
                <w:rFonts w:hint="eastAsia"/>
                <w:sz w:val="18"/>
                <w:szCs w:val="18"/>
              </w:rPr>
            </w:pPr>
          </w:p>
          <w:p w14:paraId="6F1273F3">
            <w:pPr>
              <w:rPr>
                <w:rFonts w:hint="eastAsia"/>
                <w:sz w:val="18"/>
                <w:szCs w:val="18"/>
              </w:rPr>
            </w:pPr>
          </w:p>
          <w:p w14:paraId="5470EF06">
            <w:pPr>
              <w:rPr>
                <w:rFonts w:hint="eastAsia"/>
                <w:sz w:val="18"/>
                <w:szCs w:val="18"/>
              </w:rPr>
            </w:pPr>
          </w:p>
          <w:p w14:paraId="12405E11">
            <w:pPr>
              <w:rPr>
                <w:rFonts w:hint="eastAsia"/>
                <w:sz w:val="18"/>
                <w:szCs w:val="18"/>
              </w:rPr>
            </w:pPr>
          </w:p>
          <w:p w14:paraId="5F9D3912">
            <w:pPr>
              <w:rPr>
                <w:rFonts w:hint="eastAsia"/>
                <w:sz w:val="18"/>
                <w:szCs w:val="18"/>
              </w:rPr>
            </w:pPr>
          </w:p>
          <w:p w14:paraId="53991BFC">
            <w:pPr>
              <w:rPr>
                <w:rFonts w:hint="eastAsia"/>
                <w:sz w:val="18"/>
                <w:szCs w:val="18"/>
              </w:rPr>
            </w:pPr>
          </w:p>
          <w:p w14:paraId="05461808">
            <w:pPr>
              <w:rPr>
                <w:rFonts w:hint="eastAsia"/>
                <w:sz w:val="18"/>
                <w:szCs w:val="18"/>
              </w:rPr>
            </w:pPr>
          </w:p>
          <w:p w14:paraId="2E8249D1">
            <w:pPr>
              <w:rPr>
                <w:rFonts w:hint="eastAsia"/>
                <w:sz w:val="18"/>
                <w:szCs w:val="18"/>
              </w:rPr>
            </w:pPr>
          </w:p>
          <w:p w14:paraId="6F4028DD">
            <w:pPr>
              <w:rPr>
                <w:rFonts w:hint="eastAsia"/>
                <w:sz w:val="18"/>
                <w:szCs w:val="18"/>
              </w:rPr>
            </w:pPr>
          </w:p>
          <w:p w14:paraId="1184230F">
            <w:pPr>
              <w:rPr>
                <w:rFonts w:hint="eastAsia"/>
                <w:sz w:val="18"/>
                <w:szCs w:val="18"/>
              </w:rPr>
            </w:pPr>
          </w:p>
          <w:p w14:paraId="0FB2F136">
            <w:pPr>
              <w:rPr>
                <w:rFonts w:hint="eastAsia"/>
                <w:sz w:val="18"/>
                <w:szCs w:val="18"/>
              </w:rPr>
            </w:pPr>
          </w:p>
          <w:p w14:paraId="097132EE">
            <w:pPr>
              <w:rPr>
                <w:rFonts w:hint="eastAsia"/>
                <w:sz w:val="18"/>
                <w:szCs w:val="18"/>
              </w:rPr>
            </w:pPr>
          </w:p>
          <w:p w14:paraId="26F7F527">
            <w:pPr>
              <w:rPr>
                <w:rFonts w:hint="eastAsia"/>
                <w:sz w:val="18"/>
                <w:szCs w:val="18"/>
              </w:rPr>
            </w:pPr>
          </w:p>
          <w:p w14:paraId="0DA44556">
            <w:pPr>
              <w:rPr>
                <w:rFonts w:hint="eastAsia"/>
                <w:sz w:val="18"/>
                <w:szCs w:val="18"/>
              </w:rPr>
            </w:pPr>
          </w:p>
          <w:p w14:paraId="70A9FB77">
            <w:pPr>
              <w:rPr>
                <w:rFonts w:hint="eastAsia"/>
                <w:sz w:val="18"/>
                <w:szCs w:val="18"/>
              </w:rPr>
            </w:pPr>
          </w:p>
          <w:p w14:paraId="515295EF">
            <w:pPr>
              <w:rPr>
                <w:rFonts w:hint="eastAsia"/>
                <w:sz w:val="18"/>
                <w:szCs w:val="18"/>
              </w:rPr>
            </w:pPr>
          </w:p>
          <w:p w14:paraId="5650AE50">
            <w:pPr>
              <w:rPr>
                <w:rFonts w:hint="eastAsia"/>
                <w:sz w:val="18"/>
                <w:szCs w:val="18"/>
              </w:rPr>
            </w:pPr>
          </w:p>
          <w:p w14:paraId="249606E8">
            <w:pPr>
              <w:rPr>
                <w:rFonts w:hint="eastAsia"/>
                <w:sz w:val="18"/>
                <w:szCs w:val="18"/>
              </w:rPr>
            </w:pPr>
          </w:p>
          <w:p w14:paraId="3D99A887">
            <w:pPr>
              <w:rPr>
                <w:rFonts w:hint="eastAsia"/>
                <w:sz w:val="18"/>
                <w:szCs w:val="18"/>
              </w:rPr>
            </w:pPr>
          </w:p>
          <w:p w14:paraId="5CE8681A">
            <w:pPr>
              <w:rPr>
                <w:rFonts w:hint="eastAsia"/>
                <w:sz w:val="18"/>
                <w:szCs w:val="18"/>
              </w:rPr>
            </w:pPr>
          </w:p>
          <w:p w14:paraId="4B190212">
            <w:pPr>
              <w:rPr>
                <w:rFonts w:hint="eastAsia"/>
                <w:sz w:val="18"/>
                <w:szCs w:val="18"/>
              </w:rPr>
            </w:pPr>
          </w:p>
          <w:p w14:paraId="6413C377">
            <w:pPr>
              <w:rPr>
                <w:rFonts w:hint="eastAsia"/>
                <w:sz w:val="18"/>
                <w:szCs w:val="18"/>
              </w:rPr>
            </w:pPr>
          </w:p>
          <w:p w14:paraId="43D7DF46">
            <w:pPr>
              <w:rPr>
                <w:rFonts w:hint="eastAsia"/>
                <w:sz w:val="18"/>
                <w:szCs w:val="18"/>
              </w:rPr>
            </w:pPr>
          </w:p>
          <w:p w14:paraId="5DDB5922">
            <w:pPr>
              <w:rPr>
                <w:rFonts w:hint="eastAsia"/>
                <w:sz w:val="18"/>
                <w:szCs w:val="18"/>
              </w:rPr>
            </w:pPr>
          </w:p>
          <w:p w14:paraId="1D24DB84">
            <w:pPr>
              <w:rPr>
                <w:rFonts w:hint="eastAsia"/>
                <w:sz w:val="18"/>
                <w:szCs w:val="18"/>
              </w:rPr>
            </w:pPr>
          </w:p>
          <w:p w14:paraId="3AEA0F4A">
            <w:pPr>
              <w:rPr>
                <w:rFonts w:hint="eastAsia"/>
                <w:sz w:val="18"/>
                <w:szCs w:val="18"/>
              </w:rPr>
            </w:pPr>
          </w:p>
          <w:p w14:paraId="019DDFFE">
            <w:pPr>
              <w:rPr>
                <w:rFonts w:hint="eastAsia"/>
                <w:sz w:val="18"/>
                <w:szCs w:val="18"/>
              </w:rPr>
            </w:pPr>
          </w:p>
          <w:p w14:paraId="32C8D3C3">
            <w:pPr>
              <w:jc w:val="center"/>
              <w:rPr>
                <w:rFonts w:hint="eastAsia"/>
                <w:sz w:val="18"/>
                <w:szCs w:val="18"/>
              </w:rPr>
            </w:pPr>
            <w:r>
              <w:rPr>
                <w:rFonts w:hint="eastAsia"/>
                <w:sz w:val="18"/>
                <w:szCs w:val="18"/>
              </w:rPr>
              <w:t>外垣城城  墙</w:t>
            </w:r>
          </w:p>
          <w:p w14:paraId="68CBCB4C">
            <w:pPr>
              <w:jc w:val="center"/>
              <w:rPr>
                <w:rFonts w:hint="eastAsia"/>
                <w:sz w:val="18"/>
                <w:szCs w:val="18"/>
              </w:rPr>
            </w:pPr>
            <w:r>
              <w:rPr>
                <w:rFonts w:hint="eastAsia"/>
                <w:sz w:val="18"/>
                <w:szCs w:val="18"/>
              </w:rPr>
              <w:t>遗  址</w:t>
            </w:r>
          </w:p>
          <w:p w14:paraId="5FA0E75C">
            <w:pPr>
              <w:rPr>
                <w:rFonts w:hint="eastAsia"/>
                <w:sz w:val="18"/>
                <w:szCs w:val="18"/>
              </w:rPr>
            </w:pPr>
          </w:p>
        </w:tc>
        <w:tc>
          <w:tcPr>
            <w:tcW w:w="1350" w:type="dxa"/>
            <w:vMerge w:val="restart"/>
            <w:noWrap w:val="0"/>
            <w:vAlign w:val="top"/>
          </w:tcPr>
          <w:p w14:paraId="7E7C6E63">
            <w:pPr>
              <w:rPr>
                <w:rFonts w:hint="eastAsia"/>
                <w:sz w:val="18"/>
                <w:szCs w:val="18"/>
              </w:rPr>
            </w:pPr>
          </w:p>
          <w:p w14:paraId="3F856429">
            <w:pPr>
              <w:rPr>
                <w:rFonts w:hint="eastAsia"/>
                <w:sz w:val="18"/>
                <w:szCs w:val="18"/>
              </w:rPr>
            </w:pPr>
          </w:p>
          <w:p w14:paraId="282D5DA2">
            <w:pPr>
              <w:rPr>
                <w:rFonts w:hint="eastAsia"/>
                <w:sz w:val="18"/>
                <w:szCs w:val="18"/>
              </w:rPr>
            </w:pPr>
          </w:p>
          <w:p w14:paraId="261B2668">
            <w:pPr>
              <w:rPr>
                <w:rFonts w:hint="eastAsia"/>
                <w:sz w:val="18"/>
                <w:szCs w:val="18"/>
              </w:rPr>
            </w:pPr>
          </w:p>
          <w:p w14:paraId="03755AD7">
            <w:pPr>
              <w:rPr>
                <w:rFonts w:hint="eastAsia"/>
                <w:sz w:val="18"/>
                <w:szCs w:val="18"/>
              </w:rPr>
            </w:pPr>
          </w:p>
          <w:p w14:paraId="7CBD85AF">
            <w:pPr>
              <w:rPr>
                <w:rFonts w:hint="eastAsia"/>
                <w:sz w:val="18"/>
                <w:szCs w:val="18"/>
              </w:rPr>
            </w:pPr>
          </w:p>
          <w:p w14:paraId="5E790AA1">
            <w:pPr>
              <w:rPr>
                <w:rFonts w:hint="eastAsia"/>
                <w:sz w:val="18"/>
                <w:szCs w:val="18"/>
              </w:rPr>
            </w:pPr>
          </w:p>
          <w:p w14:paraId="11BD833E">
            <w:pPr>
              <w:rPr>
                <w:rFonts w:hint="eastAsia"/>
                <w:sz w:val="18"/>
                <w:szCs w:val="18"/>
              </w:rPr>
            </w:pPr>
          </w:p>
          <w:p w14:paraId="066A29F9">
            <w:pPr>
              <w:rPr>
                <w:rFonts w:hint="eastAsia"/>
                <w:sz w:val="18"/>
                <w:szCs w:val="18"/>
              </w:rPr>
            </w:pPr>
          </w:p>
          <w:p w14:paraId="1CA3E4AF">
            <w:pPr>
              <w:rPr>
                <w:rFonts w:hint="eastAsia"/>
                <w:sz w:val="18"/>
                <w:szCs w:val="18"/>
              </w:rPr>
            </w:pPr>
          </w:p>
          <w:p w14:paraId="7B803ACB">
            <w:pPr>
              <w:rPr>
                <w:rFonts w:hint="eastAsia"/>
                <w:sz w:val="18"/>
                <w:szCs w:val="18"/>
              </w:rPr>
            </w:pPr>
          </w:p>
          <w:p w14:paraId="5829B98C">
            <w:pPr>
              <w:jc w:val="center"/>
              <w:rPr>
                <w:rFonts w:hint="eastAsia"/>
                <w:sz w:val="18"/>
                <w:szCs w:val="18"/>
              </w:rPr>
            </w:pPr>
          </w:p>
          <w:p w14:paraId="286CECF8">
            <w:pPr>
              <w:rPr>
                <w:rFonts w:hint="eastAsia"/>
                <w:sz w:val="18"/>
                <w:szCs w:val="18"/>
              </w:rPr>
            </w:pPr>
          </w:p>
          <w:p w14:paraId="16249CC7">
            <w:pPr>
              <w:jc w:val="center"/>
              <w:rPr>
                <w:rFonts w:hint="eastAsia"/>
                <w:sz w:val="18"/>
                <w:szCs w:val="18"/>
              </w:rPr>
            </w:pPr>
          </w:p>
          <w:p w14:paraId="43DC38F1">
            <w:pPr>
              <w:jc w:val="center"/>
              <w:rPr>
                <w:rFonts w:hint="eastAsia"/>
                <w:sz w:val="18"/>
                <w:szCs w:val="18"/>
              </w:rPr>
            </w:pPr>
          </w:p>
          <w:p w14:paraId="7D026084">
            <w:pPr>
              <w:jc w:val="center"/>
              <w:rPr>
                <w:rFonts w:hint="eastAsia"/>
                <w:sz w:val="18"/>
                <w:szCs w:val="18"/>
              </w:rPr>
            </w:pPr>
          </w:p>
          <w:p w14:paraId="39FD9A61">
            <w:pPr>
              <w:jc w:val="center"/>
              <w:rPr>
                <w:rFonts w:hint="eastAsia"/>
                <w:sz w:val="18"/>
                <w:szCs w:val="18"/>
              </w:rPr>
            </w:pPr>
          </w:p>
          <w:p w14:paraId="12F64B61">
            <w:pPr>
              <w:jc w:val="center"/>
              <w:rPr>
                <w:rFonts w:hint="eastAsia"/>
                <w:sz w:val="18"/>
                <w:szCs w:val="18"/>
              </w:rPr>
            </w:pPr>
          </w:p>
          <w:p w14:paraId="4CCD8C38">
            <w:pPr>
              <w:jc w:val="center"/>
              <w:rPr>
                <w:rFonts w:hint="eastAsia"/>
                <w:sz w:val="18"/>
                <w:szCs w:val="18"/>
              </w:rPr>
            </w:pPr>
          </w:p>
          <w:p w14:paraId="53EDCD27">
            <w:pPr>
              <w:jc w:val="center"/>
              <w:rPr>
                <w:rFonts w:hint="eastAsia"/>
                <w:sz w:val="18"/>
                <w:szCs w:val="18"/>
              </w:rPr>
            </w:pPr>
          </w:p>
          <w:p w14:paraId="4C358D42">
            <w:pPr>
              <w:jc w:val="center"/>
              <w:rPr>
                <w:rFonts w:hint="eastAsia"/>
                <w:sz w:val="18"/>
                <w:szCs w:val="18"/>
              </w:rPr>
            </w:pPr>
          </w:p>
          <w:p w14:paraId="11DB3CB9">
            <w:pPr>
              <w:jc w:val="center"/>
              <w:rPr>
                <w:rFonts w:hint="eastAsia"/>
                <w:sz w:val="18"/>
                <w:szCs w:val="18"/>
              </w:rPr>
            </w:pPr>
          </w:p>
          <w:p w14:paraId="31DDF9D6">
            <w:pPr>
              <w:jc w:val="center"/>
              <w:rPr>
                <w:rFonts w:hint="eastAsia"/>
                <w:sz w:val="18"/>
                <w:szCs w:val="18"/>
              </w:rPr>
            </w:pPr>
          </w:p>
          <w:p w14:paraId="2C9736A6">
            <w:pPr>
              <w:jc w:val="center"/>
              <w:rPr>
                <w:rFonts w:hint="eastAsia"/>
                <w:sz w:val="18"/>
                <w:szCs w:val="18"/>
              </w:rPr>
            </w:pPr>
          </w:p>
          <w:p w14:paraId="73D2F97E">
            <w:pPr>
              <w:jc w:val="center"/>
              <w:rPr>
                <w:rFonts w:hint="eastAsia"/>
                <w:sz w:val="18"/>
                <w:szCs w:val="18"/>
              </w:rPr>
            </w:pPr>
          </w:p>
          <w:p w14:paraId="6FB6B63A">
            <w:pPr>
              <w:jc w:val="center"/>
              <w:rPr>
                <w:rFonts w:hint="eastAsia"/>
                <w:sz w:val="18"/>
                <w:szCs w:val="18"/>
              </w:rPr>
            </w:pPr>
          </w:p>
          <w:p w14:paraId="18503519">
            <w:pPr>
              <w:jc w:val="center"/>
              <w:rPr>
                <w:rFonts w:hint="eastAsia"/>
                <w:sz w:val="18"/>
                <w:szCs w:val="18"/>
              </w:rPr>
            </w:pPr>
          </w:p>
          <w:p w14:paraId="0DE02F1B">
            <w:pPr>
              <w:jc w:val="center"/>
              <w:rPr>
                <w:rFonts w:hint="eastAsia"/>
                <w:sz w:val="18"/>
                <w:szCs w:val="18"/>
              </w:rPr>
            </w:pPr>
          </w:p>
          <w:p w14:paraId="64F554EB">
            <w:pPr>
              <w:jc w:val="center"/>
              <w:rPr>
                <w:rFonts w:hint="eastAsia"/>
                <w:sz w:val="18"/>
                <w:szCs w:val="18"/>
              </w:rPr>
            </w:pPr>
          </w:p>
          <w:p w14:paraId="7ED7862E">
            <w:pPr>
              <w:jc w:val="center"/>
              <w:rPr>
                <w:rFonts w:hint="eastAsia"/>
                <w:sz w:val="18"/>
                <w:szCs w:val="18"/>
              </w:rPr>
            </w:pPr>
          </w:p>
          <w:p w14:paraId="74EDE318">
            <w:pPr>
              <w:jc w:val="center"/>
              <w:rPr>
                <w:rFonts w:hint="eastAsia"/>
                <w:sz w:val="18"/>
                <w:szCs w:val="18"/>
              </w:rPr>
            </w:pPr>
          </w:p>
          <w:p w14:paraId="398437CB">
            <w:pPr>
              <w:jc w:val="center"/>
              <w:rPr>
                <w:rFonts w:hint="eastAsia"/>
                <w:sz w:val="18"/>
                <w:szCs w:val="18"/>
              </w:rPr>
            </w:pPr>
          </w:p>
          <w:p w14:paraId="69A108AD">
            <w:pPr>
              <w:jc w:val="center"/>
              <w:rPr>
                <w:rFonts w:hint="eastAsia"/>
                <w:sz w:val="18"/>
                <w:szCs w:val="18"/>
              </w:rPr>
            </w:pPr>
          </w:p>
          <w:p w14:paraId="1CD38E22">
            <w:pPr>
              <w:jc w:val="center"/>
              <w:rPr>
                <w:rFonts w:hint="eastAsia"/>
                <w:sz w:val="18"/>
                <w:szCs w:val="18"/>
              </w:rPr>
            </w:pPr>
          </w:p>
          <w:p w14:paraId="6F44DA32">
            <w:pPr>
              <w:jc w:val="center"/>
              <w:rPr>
                <w:rFonts w:hint="eastAsia"/>
                <w:sz w:val="18"/>
                <w:szCs w:val="18"/>
              </w:rPr>
            </w:pPr>
          </w:p>
          <w:p w14:paraId="19C6F6EA">
            <w:pPr>
              <w:jc w:val="center"/>
              <w:rPr>
                <w:rFonts w:hint="eastAsia"/>
                <w:sz w:val="18"/>
                <w:szCs w:val="18"/>
              </w:rPr>
            </w:pPr>
          </w:p>
          <w:p w14:paraId="5D2E240C">
            <w:pPr>
              <w:jc w:val="center"/>
              <w:rPr>
                <w:rFonts w:hint="eastAsia"/>
                <w:sz w:val="18"/>
                <w:szCs w:val="18"/>
              </w:rPr>
            </w:pPr>
          </w:p>
          <w:p w14:paraId="46CD0593">
            <w:pPr>
              <w:jc w:val="center"/>
              <w:rPr>
                <w:rFonts w:hint="eastAsia"/>
                <w:sz w:val="18"/>
                <w:szCs w:val="18"/>
              </w:rPr>
            </w:pPr>
          </w:p>
          <w:p w14:paraId="6906D57D">
            <w:pPr>
              <w:jc w:val="center"/>
              <w:rPr>
                <w:rFonts w:hint="eastAsia"/>
                <w:sz w:val="18"/>
                <w:szCs w:val="18"/>
              </w:rPr>
            </w:pPr>
          </w:p>
          <w:p w14:paraId="088528B9">
            <w:pPr>
              <w:jc w:val="center"/>
              <w:rPr>
                <w:rFonts w:hint="eastAsia"/>
                <w:sz w:val="18"/>
                <w:szCs w:val="18"/>
              </w:rPr>
            </w:pPr>
          </w:p>
          <w:p w14:paraId="28358B0C">
            <w:pPr>
              <w:jc w:val="center"/>
              <w:rPr>
                <w:rFonts w:hint="eastAsia"/>
                <w:sz w:val="18"/>
                <w:szCs w:val="18"/>
              </w:rPr>
            </w:pPr>
            <w:r>
              <w:rPr>
                <w:rFonts w:hint="eastAsia"/>
                <w:sz w:val="18"/>
                <w:szCs w:val="18"/>
              </w:rPr>
              <w:t>外廓（外垣）城</w:t>
            </w:r>
          </w:p>
          <w:p w14:paraId="7946622F">
            <w:pPr>
              <w:jc w:val="center"/>
              <w:rPr>
                <w:rFonts w:hint="eastAsia"/>
                <w:sz w:val="18"/>
                <w:szCs w:val="18"/>
              </w:rPr>
            </w:pPr>
            <w:r>
              <w:rPr>
                <w:rFonts w:hint="eastAsia"/>
                <w:sz w:val="18"/>
                <w:szCs w:val="18"/>
              </w:rPr>
              <w:t>九门遗址</w:t>
            </w:r>
          </w:p>
        </w:tc>
        <w:tc>
          <w:tcPr>
            <w:tcW w:w="960" w:type="dxa"/>
            <w:gridSpan w:val="3"/>
            <w:noWrap w:val="0"/>
            <w:vAlign w:val="top"/>
          </w:tcPr>
          <w:p w14:paraId="50794DC8">
            <w:pPr>
              <w:rPr>
                <w:sz w:val="18"/>
                <w:szCs w:val="18"/>
              </w:rPr>
            </w:pPr>
            <w:r>
              <w:rPr>
                <w:rFonts w:hint="eastAsia"/>
                <w:sz w:val="18"/>
                <w:szCs w:val="18"/>
              </w:rPr>
              <w:t>涂山门遗址</w:t>
            </w:r>
          </w:p>
        </w:tc>
        <w:tc>
          <w:tcPr>
            <w:tcW w:w="1365" w:type="dxa"/>
            <w:noWrap w:val="0"/>
            <w:vAlign w:val="top"/>
          </w:tcPr>
          <w:p w14:paraId="30A470C9">
            <w:pPr>
              <w:spacing w:line="360" w:lineRule="auto"/>
              <w:rPr>
                <w:rFonts w:hint="eastAsia"/>
                <w:sz w:val="18"/>
                <w:szCs w:val="18"/>
              </w:rPr>
            </w:pPr>
            <w:r>
              <w:rPr>
                <w:rFonts w:hint="eastAsia"/>
                <w:sz w:val="18"/>
                <w:szCs w:val="18"/>
              </w:rPr>
              <w:t>是中都城的西门，东面正对西安门、西华门。</w:t>
            </w:r>
          </w:p>
        </w:tc>
        <w:tc>
          <w:tcPr>
            <w:tcW w:w="3255" w:type="dxa"/>
            <w:noWrap w:val="0"/>
            <w:vAlign w:val="top"/>
          </w:tcPr>
          <w:p w14:paraId="09F0FB22">
            <w:pPr>
              <w:rPr>
                <w:rFonts w:hint="eastAsia"/>
                <w:sz w:val="18"/>
                <w:szCs w:val="18"/>
              </w:rPr>
            </w:pPr>
            <w:r>
              <w:rPr>
                <w:rFonts w:hint="eastAsia"/>
                <w:sz w:val="18"/>
                <w:szCs w:val="18"/>
              </w:rPr>
              <w:t>南土台东西长15米，南北宽11米，高5米，北土台东西长16米，南北宽10米，高6.2米。</w:t>
            </w:r>
          </w:p>
        </w:tc>
      </w:tr>
      <w:tr w14:paraId="3204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57C89BEE">
            <w:pPr>
              <w:rPr>
                <w:rFonts w:hint="eastAsia"/>
                <w:sz w:val="18"/>
                <w:szCs w:val="18"/>
              </w:rPr>
            </w:pPr>
          </w:p>
        </w:tc>
        <w:tc>
          <w:tcPr>
            <w:tcW w:w="810" w:type="dxa"/>
            <w:vMerge w:val="continue"/>
            <w:noWrap w:val="0"/>
            <w:vAlign w:val="top"/>
          </w:tcPr>
          <w:p w14:paraId="2BEEE31C">
            <w:pPr>
              <w:rPr>
                <w:rFonts w:hint="eastAsia"/>
                <w:sz w:val="18"/>
                <w:szCs w:val="18"/>
              </w:rPr>
            </w:pPr>
          </w:p>
        </w:tc>
        <w:tc>
          <w:tcPr>
            <w:tcW w:w="1350" w:type="dxa"/>
            <w:vMerge w:val="continue"/>
            <w:noWrap w:val="0"/>
            <w:vAlign w:val="top"/>
          </w:tcPr>
          <w:p w14:paraId="27B2D313">
            <w:pPr>
              <w:rPr>
                <w:rFonts w:hint="eastAsia"/>
                <w:sz w:val="18"/>
                <w:szCs w:val="18"/>
              </w:rPr>
            </w:pPr>
          </w:p>
        </w:tc>
        <w:tc>
          <w:tcPr>
            <w:tcW w:w="960" w:type="dxa"/>
            <w:gridSpan w:val="3"/>
            <w:noWrap w:val="0"/>
            <w:vAlign w:val="top"/>
          </w:tcPr>
          <w:p w14:paraId="40193622">
            <w:pPr>
              <w:rPr>
                <w:sz w:val="18"/>
                <w:szCs w:val="18"/>
              </w:rPr>
            </w:pPr>
            <w:r>
              <w:rPr>
                <w:rFonts w:hint="eastAsia"/>
                <w:sz w:val="18"/>
                <w:szCs w:val="18"/>
              </w:rPr>
              <w:t>洪武门遗址</w:t>
            </w:r>
          </w:p>
        </w:tc>
        <w:tc>
          <w:tcPr>
            <w:tcW w:w="1365" w:type="dxa"/>
            <w:noWrap w:val="0"/>
            <w:vAlign w:val="top"/>
          </w:tcPr>
          <w:p w14:paraId="206D0FCC">
            <w:pPr>
              <w:spacing w:line="360" w:lineRule="auto"/>
              <w:rPr>
                <w:rFonts w:hint="eastAsia"/>
                <w:sz w:val="18"/>
                <w:szCs w:val="18"/>
              </w:rPr>
            </w:pPr>
            <w:r>
              <w:rPr>
                <w:rFonts w:hint="eastAsia"/>
                <w:sz w:val="18"/>
                <w:szCs w:val="18"/>
              </w:rPr>
              <w:t>明中都城的正南门，北面正对午门、承天门。</w:t>
            </w:r>
          </w:p>
        </w:tc>
        <w:tc>
          <w:tcPr>
            <w:tcW w:w="3255" w:type="dxa"/>
            <w:noWrap w:val="0"/>
            <w:vAlign w:val="top"/>
          </w:tcPr>
          <w:p w14:paraId="0B3C55D5">
            <w:pPr>
              <w:rPr>
                <w:rFonts w:hint="eastAsia"/>
                <w:sz w:val="18"/>
                <w:szCs w:val="18"/>
              </w:rPr>
            </w:pPr>
            <w:r>
              <w:rPr>
                <w:rFonts w:hint="eastAsia"/>
                <w:sz w:val="18"/>
                <w:szCs w:val="18"/>
              </w:rPr>
              <w:t>地面有残存的夯土遗迹。</w:t>
            </w:r>
          </w:p>
        </w:tc>
      </w:tr>
      <w:tr w14:paraId="3380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2AE97177">
            <w:pPr>
              <w:rPr>
                <w:rFonts w:hint="eastAsia"/>
                <w:sz w:val="18"/>
                <w:szCs w:val="18"/>
              </w:rPr>
            </w:pPr>
          </w:p>
        </w:tc>
        <w:tc>
          <w:tcPr>
            <w:tcW w:w="810" w:type="dxa"/>
            <w:vMerge w:val="continue"/>
            <w:noWrap w:val="0"/>
            <w:vAlign w:val="top"/>
          </w:tcPr>
          <w:p w14:paraId="742C9980">
            <w:pPr>
              <w:rPr>
                <w:rFonts w:hint="eastAsia"/>
                <w:sz w:val="18"/>
                <w:szCs w:val="18"/>
              </w:rPr>
            </w:pPr>
          </w:p>
        </w:tc>
        <w:tc>
          <w:tcPr>
            <w:tcW w:w="1350" w:type="dxa"/>
            <w:vMerge w:val="continue"/>
            <w:noWrap w:val="0"/>
            <w:vAlign w:val="top"/>
          </w:tcPr>
          <w:p w14:paraId="5E258C08">
            <w:pPr>
              <w:rPr>
                <w:rFonts w:hint="eastAsia"/>
                <w:sz w:val="18"/>
                <w:szCs w:val="18"/>
              </w:rPr>
            </w:pPr>
          </w:p>
        </w:tc>
        <w:tc>
          <w:tcPr>
            <w:tcW w:w="960" w:type="dxa"/>
            <w:gridSpan w:val="3"/>
            <w:noWrap w:val="0"/>
            <w:vAlign w:val="top"/>
          </w:tcPr>
          <w:p w14:paraId="75327518">
            <w:pPr>
              <w:rPr>
                <w:sz w:val="18"/>
                <w:szCs w:val="18"/>
              </w:rPr>
            </w:pPr>
            <w:r>
              <w:rPr>
                <w:rFonts w:hint="eastAsia"/>
                <w:sz w:val="18"/>
                <w:szCs w:val="18"/>
              </w:rPr>
              <w:t>南左甲第门遗址</w:t>
            </w:r>
          </w:p>
        </w:tc>
        <w:tc>
          <w:tcPr>
            <w:tcW w:w="1365" w:type="dxa"/>
            <w:noWrap w:val="0"/>
            <w:vAlign w:val="top"/>
          </w:tcPr>
          <w:p w14:paraId="544BF2E0">
            <w:pPr>
              <w:spacing w:line="360" w:lineRule="auto"/>
              <w:rPr>
                <w:rFonts w:hint="eastAsia"/>
                <w:sz w:val="18"/>
                <w:szCs w:val="18"/>
              </w:rPr>
            </w:pPr>
            <w:r>
              <w:rPr>
                <w:rFonts w:hint="eastAsia"/>
                <w:sz w:val="18"/>
                <w:szCs w:val="18"/>
              </w:rPr>
              <w:t>在洪武门的东面，北面正对鼓楼。</w:t>
            </w:r>
          </w:p>
        </w:tc>
        <w:tc>
          <w:tcPr>
            <w:tcW w:w="3255" w:type="dxa"/>
            <w:noWrap w:val="0"/>
            <w:vAlign w:val="top"/>
          </w:tcPr>
          <w:p w14:paraId="64CE179E">
            <w:pPr>
              <w:rPr>
                <w:sz w:val="18"/>
                <w:szCs w:val="18"/>
              </w:rPr>
            </w:pPr>
            <w:r>
              <w:rPr>
                <w:rFonts w:hint="eastAsia"/>
                <w:sz w:val="18"/>
                <w:szCs w:val="18"/>
              </w:rPr>
              <w:t>地面已没有夯土遗迹。</w:t>
            </w:r>
          </w:p>
        </w:tc>
      </w:tr>
      <w:tr w14:paraId="183B7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318123DF">
            <w:pPr>
              <w:rPr>
                <w:rFonts w:hint="eastAsia"/>
                <w:sz w:val="18"/>
                <w:szCs w:val="18"/>
              </w:rPr>
            </w:pPr>
          </w:p>
        </w:tc>
        <w:tc>
          <w:tcPr>
            <w:tcW w:w="810" w:type="dxa"/>
            <w:vMerge w:val="continue"/>
            <w:noWrap w:val="0"/>
            <w:vAlign w:val="top"/>
          </w:tcPr>
          <w:p w14:paraId="3E56019A">
            <w:pPr>
              <w:rPr>
                <w:rFonts w:hint="eastAsia"/>
                <w:sz w:val="18"/>
                <w:szCs w:val="18"/>
              </w:rPr>
            </w:pPr>
          </w:p>
        </w:tc>
        <w:tc>
          <w:tcPr>
            <w:tcW w:w="1350" w:type="dxa"/>
            <w:vMerge w:val="continue"/>
            <w:noWrap w:val="0"/>
            <w:vAlign w:val="top"/>
          </w:tcPr>
          <w:p w14:paraId="2DB75DAD">
            <w:pPr>
              <w:rPr>
                <w:rFonts w:hint="eastAsia"/>
                <w:sz w:val="18"/>
                <w:szCs w:val="18"/>
              </w:rPr>
            </w:pPr>
          </w:p>
        </w:tc>
        <w:tc>
          <w:tcPr>
            <w:tcW w:w="960" w:type="dxa"/>
            <w:gridSpan w:val="3"/>
            <w:noWrap w:val="0"/>
            <w:vAlign w:val="top"/>
          </w:tcPr>
          <w:p w14:paraId="39583DE8">
            <w:pPr>
              <w:rPr>
                <w:sz w:val="18"/>
                <w:szCs w:val="18"/>
              </w:rPr>
            </w:pPr>
            <w:r>
              <w:rPr>
                <w:rFonts w:hint="eastAsia"/>
                <w:sz w:val="18"/>
                <w:szCs w:val="18"/>
              </w:rPr>
              <w:t>前右甲第门遗址</w:t>
            </w:r>
          </w:p>
        </w:tc>
        <w:tc>
          <w:tcPr>
            <w:tcW w:w="1365" w:type="dxa"/>
            <w:noWrap w:val="0"/>
            <w:vAlign w:val="top"/>
          </w:tcPr>
          <w:p w14:paraId="2503B766">
            <w:pPr>
              <w:spacing w:line="360" w:lineRule="auto"/>
              <w:rPr>
                <w:rFonts w:hint="eastAsia"/>
                <w:sz w:val="18"/>
                <w:szCs w:val="18"/>
              </w:rPr>
            </w:pPr>
            <w:r>
              <w:rPr>
                <w:rFonts w:hint="eastAsia"/>
                <w:sz w:val="18"/>
                <w:szCs w:val="18"/>
              </w:rPr>
              <w:t>在洪武门的西面，北面正对钟楼。</w:t>
            </w:r>
          </w:p>
        </w:tc>
        <w:tc>
          <w:tcPr>
            <w:tcW w:w="3255" w:type="dxa"/>
            <w:noWrap w:val="0"/>
            <w:vAlign w:val="top"/>
          </w:tcPr>
          <w:p w14:paraId="0A417359">
            <w:pPr>
              <w:rPr>
                <w:sz w:val="18"/>
                <w:szCs w:val="18"/>
              </w:rPr>
            </w:pPr>
            <w:r>
              <w:rPr>
                <w:rFonts w:hint="eastAsia"/>
                <w:sz w:val="18"/>
                <w:szCs w:val="18"/>
              </w:rPr>
              <w:t>地面已没有夯土遗迹。</w:t>
            </w:r>
          </w:p>
        </w:tc>
      </w:tr>
      <w:tr w14:paraId="326E3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6BBC91D3">
            <w:pPr>
              <w:rPr>
                <w:rFonts w:hint="eastAsia"/>
                <w:sz w:val="18"/>
                <w:szCs w:val="18"/>
              </w:rPr>
            </w:pPr>
          </w:p>
        </w:tc>
        <w:tc>
          <w:tcPr>
            <w:tcW w:w="810" w:type="dxa"/>
            <w:vMerge w:val="continue"/>
            <w:noWrap w:val="0"/>
            <w:vAlign w:val="top"/>
          </w:tcPr>
          <w:p w14:paraId="32E37FA5">
            <w:pPr>
              <w:rPr>
                <w:rFonts w:hint="eastAsia"/>
                <w:sz w:val="18"/>
                <w:szCs w:val="18"/>
              </w:rPr>
            </w:pPr>
          </w:p>
        </w:tc>
        <w:tc>
          <w:tcPr>
            <w:tcW w:w="1350" w:type="dxa"/>
            <w:vMerge w:val="continue"/>
            <w:noWrap w:val="0"/>
            <w:vAlign w:val="top"/>
          </w:tcPr>
          <w:p w14:paraId="6DAB2936">
            <w:pPr>
              <w:rPr>
                <w:rFonts w:hint="eastAsia"/>
                <w:sz w:val="18"/>
                <w:szCs w:val="18"/>
              </w:rPr>
            </w:pPr>
          </w:p>
        </w:tc>
        <w:tc>
          <w:tcPr>
            <w:tcW w:w="960" w:type="dxa"/>
            <w:gridSpan w:val="3"/>
            <w:noWrap w:val="0"/>
            <w:vAlign w:val="top"/>
          </w:tcPr>
          <w:p w14:paraId="460F3613">
            <w:pPr>
              <w:rPr>
                <w:sz w:val="18"/>
                <w:szCs w:val="18"/>
              </w:rPr>
            </w:pPr>
            <w:r>
              <w:rPr>
                <w:rFonts w:hint="eastAsia"/>
                <w:sz w:val="18"/>
                <w:szCs w:val="18"/>
              </w:rPr>
              <w:t>独山门遗址</w:t>
            </w:r>
          </w:p>
        </w:tc>
        <w:tc>
          <w:tcPr>
            <w:tcW w:w="1365" w:type="dxa"/>
            <w:noWrap w:val="0"/>
            <w:vAlign w:val="top"/>
          </w:tcPr>
          <w:p w14:paraId="03507E1A">
            <w:pPr>
              <w:spacing w:line="360" w:lineRule="auto"/>
              <w:rPr>
                <w:rFonts w:hint="eastAsia"/>
                <w:sz w:val="18"/>
                <w:szCs w:val="18"/>
              </w:rPr>
            </w:pPr>
            <w:r>
              <w:rPr>
                <w:rFonts w:hint="eastAsia"/>
                <w:sz w:val="18"/>
                <w:szCs w:val="18"/>
              </w:rPr>
              <w:t>中都城的正东门，南临独山涧，相距150米左右。</w:t>
            </w:r>
          </w:p>
        </w:tc>
        <w:tc>
          <w:tcPr>
            <w:tcW w:w="3255" w:type="dxa"/>
            <w:noWrap w:val="0"/>
            <w:vAlign w:val="top"/>
          </w:tcPr>
          <w:p w14:paraId="360DFBBA">
            <w:pPr>
              <w:rPr>
                <w:sz w:val="18"/>
                <w:szCs w:val="18"/>
              </w:rPr>
            </w:pPr>
            <w:r>
              <w:rPr>
                <w:rFonts w:hint="eastAsia"/>
                <w:sz w:val="18"/>
                <w:szCs w:val="18"/>
              </w:rPr>
              <w:t>地面已没有夯土遗迹。</w:t>
            </w:r>
          </w:p>
        </w:tc>
      </w:tr>
      <w:tr w14:paraId="49E32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7C317107">
            <w:pPr>
              <w:rPr>
                <w:rFonts w:hint="eastAsia"/>
                <w:sz w:val="18"/>
                <w:szCs w:val="18"/>
              </w:rPr>
            </w:pPr>
          </w:p>
        </w:tc>
        <w:tc>
          <w:tcPr>
            <w:tcW w:w="810" w:type="dxa"/>
            <w:vMerge w:val="continue"/>
            <w:noWrap w:val="0"/>
            <w:vAlign w:val="top"/>
          </w:tcPr>
          <w:p w14:paraId="1700ACC3">
            <w:pPr>
              <w:rPr>
                <w:rFonts w:hint="eastAsia"/>
                <w:sz w:val="18"/>
                <w:szCs w:val="18"/>
              </w:rPr>
            </w:pPr>
          </w:p>
        </w:tc>
        <w:tc>
          <w:tcPr>
            <w:tcW w:w="1350" w:type="dxa"/>
            <w:vMerge w:val="continue"/>
            <w:noWrap w:val="0"/>
            <w:vAlign w:val="top"/>
          </w:tcPr>
          <w:p w14:paraId="23B9C053">
            <w:pPr>
              <w:rPr>
                <w:rFonts w:hint="eastAsia"/>
                <w:sz w:val="18"/>
                <w:szCs w:val="18"/>
              </w:rPr>
            </w:pPr>
          </w:p>
        </w:tc>
        <w:tc>
          <w:tcPr>
            <w:tcW w:w="960" w:type="dxa"/>
            <w:gridSpan w:val="3"/>
            <w:noWrap w:val="0"/>
            <w:vAlign w:val="top"/>
          </w:tcPr>
          <w:p w14:paraId="522FB95A">
            <w:pPr>
              <w:rPr>
                <w:sz w:val="18"/>
                <w:szCs w:val="18"/>
              </w:rPr>
            </w:pPr>
            <w:r>
              <w:rPr>
                <w:rFonts w:hint="eastAsia"/>
                <w:sz w:val="18"/>
                <w:szCs w:val="18"/>
              </w:rPr>
              <w:t>朝阳门遗址</w:t>
            </w:r>
          </w:p>
        </w:tc>
        <w:tc>
          <w:tcPr>
            <w:tcW w:w="1365" w:type="dxa"/>
            <w:noWrap w:val="0"/>
            <w:vAlign w:val="top"/>
          </w:tcPr>
          <w:p w14:paraId="1A1B85ED">
            <w:pPr>
              <w:spacing w:line="360" w:lineRule="auto"/>
              <w:rPr>
                <w:rFonts w:hint="eastAsia"/>
                <w:sz w:val="18"/>
                <w:szCs w:val="18"/>
              </w:rPr>
            </w:pPr>
            <w:r>
              <w:rPr>
                <w:rFonts w:hint="eastAsia"/>
                <w:sz w:val="18"/>
                <w:szCs w:val="18"/>
              </w:rPr>
              <w:t>在独山门之南，相距1670米。西对凤阳府。</w:t>
            </w:r>
          </w:p>
        </w:tc>
        <w:tc>
          <w:tcPr>
            <w:tcW w:w="3255" w:type="dxa"/>
            <w:noWrap w:val="0"/>
            <w:vAlign w:val="top"/>
          </w:tcPr>
          <w:p w14:paraId="7FE0EF3A">
            <w:pPr>
              <w:rPr>
                <w:rFonts w:hint="eastAsia"/>
                <w:sz w:val="18"/>
                <w:szCs w:val="18"/>
              </w:rPr>
            </w:pPr>
            <w:r>
              <w:rPr>
                <w:rFonts w:hint="eastAsia"/>
                <w:sz w:val="18"/>
                <w:szCs w:val="18"/>
              </w:rPr>
              <w:t>地面只剩一个城豁口。</w:t>
            </w:r>
          </w:p>
        </w:tc>
      </w:tr>
      <w:tr w14:paraId="532E1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33E90B38">
            <w:pPr>
              <w:rPr>
                <w:rFonts w:hint="eastAsia"/>
                <w:sz w:val="18"/>
                <w:szCs w:val="18"/>
              </w:rPr>
            </w:pPr>
          </w:p>
        </w:tc>
        <w:tc>
          <w:tcPr>
            <w:tcW w:w="810" w:type="dxa"/>
            <w:vMerge w:val="continue"/>
            <w:noWrap w:val="0"/>
            <w:vAlign w:val="top"/>
          </w:tcPr>
          <w:p w14:paraId="5A9FDBA6">
            <w:pPr>
              <w:rPr>
                <w:rFonts w:hint="eastAsia"/>
                <w:sz w:val="18"/>
                <w:szCs w:val="18"/>
              </w:rPr>
            </w:pPr>
          </w:p>
        </w:tc>
        <w:tc>
          <w:tcPr>
            <w:tcW w:w="1350" w:type="dxa"/>
            <w:vMerge w:val="continue"/>
            <w:noWrap w:val="0"/>
            <w:vAlign w:val="top"/>
          </w:tcPr>
          <w:p w14:paraId="6A6BD123">
            <w:pPr>
              <w:rPr>
                <w:rFonts w:hint="eastAsia"/>
                <w:sz w:val="18"/>
                <w:szCs w:val="18"/>
              </w:rPr>
            </w:pPr>
          </w:p>
        </w:tc>
        <w:tc>
          <w:tcPr>
            <w:tcW w:w="960" w:type="dxa"/>
            <w:gridSpan w:val="3"/>
            <w:noWrap w:val="0"/>
            <w:vAlign w:val="top"/>
          </w:tcPr>
          <w:p w14:paraId="5C61D185">
            <w:pPr>
              <w:rPr>
                <w:sz w:val="18"/>
                <w:szCs w:val="18"/>
              </w:rPr>
            </w:pPr>
            <w:r>
              <w:rPr>
                <w:rFonts w:hint="eastAsia"/>
                <w:sz w:val="18"/>
                <w:szCs w:val="18"/>
              </w:rPr>
              <w:t>长春门遗址</w:t>
            </w:r>
          </w:p>
        </w:tc>
        <w:tc>
          <w:tcPr>
            <w:tcW w:w="1365" w:type="dxa"/>
            <w:noWrap w:val="0"/>
            <w:vAlign w:val="top"/>
          </w:tcPr>
          <w:p w14:paraId="6272EB4C">
            <w:pPr>
              <w:spacing w:line="360" w:lineRule="auto"/>
              <w:rPr>
                <w:rFonts w:hint="eastAsia"/>
                <w:sz w:val="18"/>
                <w:szCs w:val="18"/>
              </w:rPr>
            </w:pPr>
            <w:r>
              <w:rPr>
                <w:rFonts w:hint="eastAsia"/>
                <w:sz w:val="18"/>
                <w:szCs w:val="18"/>
              </w:rPr>
              <w:t>在独山门之北，相距1950米。</w:t>
            </w:r>
          </w:p>
        </w:tc>
        <w:tc>
          <w:tcPr>
            <w:tcW w:w="3255" w:type="dxa"/>
            <w:noWrap w:val="0"/>
            <w:vAlign w:val="top"/>
          </w:tcPr>
          <w:p w14:paraId="1ECD0E64">
            <w:pPr>
              <w:rPr>
                <w:rFonts w:hint="eastAsia"/>
                <w:sz w:val="18"/>
                <w:szCs w:val="18"/>
              </w:rPr>
            </w:pPr>
            <w:r>
              <w:rPr>
                <w:rFonts w:hint="eastAsia"/>
                <w:sz w:val="18"/>
                <w:szCs w:val="18"/>
              </w:rPr>
              <w:t>遗址绝大部分被道路叠压，局部能看到夯土遗迹。</w:t>
            </w:r>
          </w:p>
        </w:tc>
      </w:tr>
      <w:tr w14:paraId="205FB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1E0D081F">
            <w:pPr>
              <w:rPr>
                <w:rFonts w:hint="eastAsia"/>
                <w:sz w:val="18"/>
                <w:szCs w:val="18"/>
              </w:rPr>
            </w:pPr>
          </w:p>
        </w:tc>
        <w:tc>
          <w:tcPr>
            <w:tcW w:w="810" w:type="dxa"/>
            <w:vMerge w:val="continue"/>
            <w:noWrap w:val="0"/>
            <w:vAlign w:val="top"/>
          </w:tcPr>
          <w:p w14:paraId="52EB172E">
            <w:pPr>
              <w:rPr>
                <w:rFonts w:hint="eastAsia"/>
                <w:sz w:val="18"/>
                <w:szCs w:val="18"/>
              </w:rPr>
            </w:pPr>
          </w:p>
        </w:tc>
        <w:tc>
          <w:tcPr>
            <w:tcW w:w="1350" w:type="dxa"/>
            <w:vMerge w:val="continue"/>
            <w:noWrap w:val="0"/>
            <w:vAlign w:val="top"/>
          </w:tcPr>
          <w:p w14:paraId="3303D4A3">
            <w:pPr>
              <w:rPr>
                <w:rFonts w:hint="eastAsia"/>
                <w:sz w:val="18"/>
                <w:szCs w:val="18"/>
              </w:rPr>
            </w:pPr>
          </w:p>
        </w:tc>
        <w:tc>
          <w:tcPr>
            <w:tcW w:w="960" w:type="dxa"/>
            <w:gridSpan w:val="3"/>
            <w:noWrap w:val="0"/>
            <w:vAlign w:val="top"/>
          </w:tcPr>
          <w:p w14:paraId="292E93D5">
            <w:pPr>
              <w:rPr>
                <w:sz w:val="18"/>
                <w:szCs w:val="18"/>
              </w:rPr>
            </w:pPr>
            <w:r>
              <w:rPr>
                <w:rFonts w:hint="eastAsia"/>
                <w:sz w:val="18"/>
                <w:szCs w:val="18"/>
              </w:rPr>
              <w:t>北左甲第门遗址</w:t>
            </w:r>
          </w:p>
        </w:tc>
        <w:tc>
          <w:tcPr>
            <w:tcW w:w="1365" w:type="dxa"/>
            <w:noWrap w:val="0"/>
            <w:vAlign w:val="top"/>
          </w:tcPr>
          <w:p w14:paraId="60754301">
            <w:pPr>
              <w:spacing w:line="360" w:lineRule="auto"/>
              <w:rPr>
                <w:rFonts w:hint="eastAsia"/>
                <w:sz w:val="18"/>
                <w:szCs w:val="18"/>
              </w:rPr>
            </w:pPr>
            <w:r>
              <w:rPr>
                <w:rFonts w:hint="eastAsia"/>
                <w:sz w:val="18"/>
                <w:szCs w:val="18"/>
              </w:rPr>
              <w:t>中都城的北门。</w:t>
            </w:r>
          </w:p>
        </w:tc>
        <w:tc>
          <w:tcPr>
            <w:tcW w:w="3255" w:type="dxa"/>
            <w:noWrap w:val="0"/>
            <w:vAlign w:val="top"/>
          </w:tcPr>
          <w:p w14:paraId="410C4721">
            <w:pPr>
              <w:rPr>
                <w:rFonts w:hint="eastAsia"/>
                <w:sz w:val="18"/>
                <w:szCs w:val="18"/>
              </w:rPr>
            </w:pPr>
            <w:r>
              <w:rPr>
                <w:rFonts w:hint="eastAsia"/>
                <w:sz w:val="18"/>
                <w:szCs w:val="18"/>
              </w:rPr>
              <w:t>地面只剩一个城豁口。</w:t>
            </w:r>
          </w:p>
        </w:tc>
      </w:tr>
      <w:tr w14:paraId="5477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28EDB4F5">
            <w:pPr>
              <w:rPr>
                <w:rFonts w:hint="eastAsia"/>
                <w:sz w:val="18"/>
                <w:szCs w:val="18"/>
              </w:rPr>
            </w:pPr>
          </w:p>
        </w:tc>
        <w:tc>
          <w:tcPr>
            <w:tcW w:w="810" w:type="dxa"/>
            <w:vMerge w:val="continue"/>
            <w:noWrap w:val="0"/>
            <w:vAlign w:val="top"/>
          </w:tcPr>
          <w:p w14:paraId="10F5AE76">
            <w:pPr>
              <w:rPr>
                <w:rFonts w:hint="eastAsia"/>
                <w:sz w:val="18"/>
                <w:szCs w:val="18"/>
              </w:rPr>
            </w:pPr>
          </w:p>
        </w:tc>
        <w:tc>
          <w:tcPr>
            <w:tcW w:w="1350" w:type="dxa"/>
            <w:vMerge w:val="continue"/>
            <w:noWrap w:val="0"/>
            <w:vAlign w:val="top"/>
          </w:tcPr>
          <w:p w14:paraId="48CE4D97">
            <w:pPr>
              <w:rPr>
                <w:rFonts w:hint="eastAsia"/>
                <w:sz w:val="18"/>
                <w:szCs w:val="18"/>
              </w:rPr>
            </w:pPr>
          </w:p>
        </w:tc>
        <w:tc>
          <w:tcPr>
            <w:tcW w:w="960" w:type="dxa"/>
            <w:gridSpan w:val="3"/>
            <w:noWrap w:val="0"/>
            <w:vAlign w:val="top"/>
          </w:tcPr>
          <w:p w14:paraId="051EC4C5">
            <w:pPr>
              <w:rPr>
                <w:rFonts w:hint="eastAsia"/>
                <w:sz w:val="18"/>
                <w:szCs w:val="18"/>
              </w:rPr>
            </w:pPr>
            <w:r>
              <w:rPr>
                <w:rFonts w:hint="eastAsia"/>
                <w:sz w:val="18"/>
                <w:szCs w:val="18"/>
              </w:rPr>
              <w:t>后右甲第门遗址</w:t>
            </w:r>
          </w:p>
        </w:tc>
        <w:tc>
          <w:tcPr>
            <w:tcW w:w="1365" w:type="dxa"/>
            <w:noWrap w:val="0"/>
            <w:vAlign w:val="top"/>
          </w:tcPr>
          <w:p w14:paraId="27AC630E">
            <w:pPr>
              <w:spacing w:line="360" w:lineRule="auto"/>
              <w:rPr>
                <w:rFonts w:hint="eastAsia"/>
                <w:sz w:val="18"/>
                <w:szCs w:val="18"/>
              </w:rPr>
            </w:pPr>
            <w:r>
              <w:rPr>
                <w:rFonts w:hint="eastAsia"/>
                <w:sz w:val="18"/>
                <w:szCs w:val="18"/>
              </w:rPr>
              <w:t>中都城的北门。</w:t>
            </w:r>
          </w:p>
        </w:tc>
        <w:tc>
          <w:tcPr>
            <w:tcW w:w="3255" w:type="dxa"/>
            <w:noWrap w:val="0"/>
            <w:vAlign w:val="top"/>
          </w:tcPr>
          <w:p w14:paraId="1B5FE7D6">
            <w:pPr>
              <w:spacing w:line="360" w:lineRule="auto"/>
              <w:rPr>
                <w:rFonts w:hint="eastAsia"/>
                <w:sz w:val="18"/>
                <w:szCs w:val="18"/>
              </w:rPr>
            </w:pPr>
            <w:r>
              <w:rPr>
                <w:rFonts w:hint="eastAsia"/>
                <w:sz w:val="18"/>
                <w:szCs w:val="18"/>
              </w:rPr>
              <w:t>地面已没有夯土遗迹。</w:t>
            </w:r>
          </w:p>
        </w:tc>
      </w:tr>
      <w:tr w14:paraId="0F45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3" w:hRule="atLeast"/>
        </w:trPr>
        <w:tc>
          <w:tcPr>
            <w:tcW w:w="450" w:type="dxa"/>
            <w:vMerge w:val="continue"/>
            <w:noWrap w:val="0"/>
            <w:vAlign w:val="top"/>
          </w:tcPr>
          <w:p w14:paraId="26BFE80E">
            <w:pPr>
              <w:rPr>
                <w:rFonts w:hint="eastAsia"/>
                <w:sz w:val="18"/>
                <w:szCs w:val="18"/>
              </w:rPr>
            </w:pPr>
          </w:p>
        </w:tc>
        <w:tc>
          <w:tcPr>
            <w:tcW w:w="810" w:type="dxa"/>
            <w:vMerge w:val="continue"/>
            <w:noWrap w:val="0"/>
            <w:vAlign w:val="top"/>
          </w:tcPr>
          <w:p w14:paraId="6E286130">
            <w:pPr>
              <w:rPr>
                <w:rFonts w:hint="eastAsia"/>
                <w:sz w:val="18"/>
                <w:szCs w:val="18"/>
              </w:rPr>
            </w:pPr>
          </w:p>
        </w:tc>
        <w:tc>
          <w:tcPr>
            <w:tcW w:w="3675" w:type="dxa"/>
            <w:gridSpan w:val="5"/>
            <w:noWrap w:val="0"/>
            <w:vAlign w:val="top"/>
          </w:tcPr>
          <w:p w14:paraId="65942AB2">
            <w:pPr>
              <w:spacing w:line="360" w:lineRule="auto"/>
              <w:rPr>
                <w:rFonts w:hint="eastAsia"/>
                <w:sz w:val="18"/>
                <w:szCs w:val="18"/>
              </w:rPr>
            </w:pPr>
            <w:r>
              <w:rPr>
                <w:rFonts w:hint="eastAsia"/>
                <w:sz w:val="18"/>
                <w:szCs w:val="18"/>
              </w:rPr>
              <w:t>明中都城十八水关遗址</w:t>
            </w:r>
          </w:p>
        </w:tc>
        <w:tc>
          <w:tcPr>
            <w:tcW w:w="3255" w:type="dxa"/>
            <w:noWrap w:val="0"/>
            <w:vAlign w:val="top"/>
          </w:tcPr>
          <w:p w14:paraId="400C8A1C">
            <w:pPr>
              <w:spacing w:line="360" w:lineRule="auto"/>
              <w:rPr>
                <w:rFonts w:hint="eastAsia"/>
                <w:sz w:val="18"/>
                <w:szCs w:val="18"/>
              </w:rPr>
            </w:pPr>
            <w:r>
              <w:rPr>
                <w:rFonts w:hint="eastAsia"/>
                <w:sz w:val="18"/>
                <w:szCs w:val="18"/>
              </w:rPr>
              <w:t>地面已没有遗迹。</w:t>
            </w:r>
          </w:p>
        </w:tc>
      </w:tr>
      <w:tr w14:paraId="0FD37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3" w:hRule="atLeast"/>
        </w:trPr>
        <w:tc>
          <w:tcPr>
            <w:tcW w:w="450" w:type="dxa"/>
            <w:vMerge w:val="continue"/>
            <w:noWrap w:val="0"/>
            <w:vAlign w:val="top"/>
          </w:tcPr>
          <w:p w14:paraId="54E661F2">
            <w:pPr>
              <w:rPr>
                <w:rFonts w:hint="eastAsia"/>
                <w:sz w:val="18"/>
                <w:szCs w:val="18"/>
              </w:rPr>
            </w:pPr>
          </w:p>
        </w:tc>
        <w:tc>
          <w:tcPr>
            <w:tcW w:w="810" w:type="dxa"/>
            <w:vMerge w:val="continue"/>
            <w:noWrap w:val="0"/>
            <w:vAlign w:val="top"/>
          </w:tcPr>
          <w:p w14:paraId="5408DE88">
            <w:pPr>
              <w:rPr>
                <w:rFonts w:hint="eastAsia"/>
                <w:sz w:val="18"/>
                <w:szCs w:val="18"/>
              </w:rPr>
            </w:pPr>
          </w:p>
        </w:tc>
        <w:tc>
          <w:tcPr>
            <w:tcW w:w="3675" w:type="dxa"/>
            <w:gridSpan w:val="5"/>
            <w:noWrap w:val="0"/>
            <w:vAlign w:val="top"/>
          </w:tcPr>
          <w:p w14:paraId="44481647">
            <w:pPr>
              <w:spacing w:line="360" w:lineRule="auto"/>
              <w:rPr>
                <w:rFonts w:hint="eastAsia"/>
                <w:sz w:val="18"/>
                <w:szCs w:val="18"/>
              </w:rPr>
            </w:pPr>
            <w:r>
              <w:rPr>
                <w:rFonts w:hint="eastAsia"/>
                <w:sz w:val="18"/>
                <w:szCs w:val="18"/>
              </w:rPr>
              <w:t>明中都城土城埂遗址</w:t>
            </w:r>
          </w:p>
        </w:tc>
        <w:tc>
          <w:tcPr>
            <w:tcW w:w="3255" w:type="dxa"/>
            <w:noWrap w:val="0"/>
            <w:vAlign w:val="top"/>
          </w:tcPr>
          <w:p w14:paraId="31437B1A">
            <w:pPr>
              <w:spacing w:line="360" w:lineRule="auto"/>
              <w:rPr>
                <w:rFonts w:hint="eastAsia"/>
                <w:sz w:val="18"/>
                <w:szCs w:val="18"/>
              </w:rPr>
            </w:pPr>
            <w:r>
              <w:rPr>
                <w:rFonts w:hint="eastAsia"/>
                <w:sz w:val="18"/>
                <w:szCs w:val="18"/>
              </w:rPr>
              <w:t>地面已没有遗迹。</w:t>
            </w:r>
          </w:p>
        </w:tc>
      </w:tr>
      <w:tr w14:paraId="043BB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450" w:type="dxa"/>
            <w:vMerge w:val="continue"/>
            <w:noWrap w:val="0"/>
            <w:vAlign w:val="top"/>
          </w:tcPr>
          <w:p w14:paraId="11561BA2">
            <w:pPr>
              <w:rPr>
                <w:rFonts w:hint="eastAsia"/>
                <w:sz w:val="18"/>
                <w:szCs w:val="18"/>
              </w:rPr>
            </w:pPr>
          </w:p>
        </w:tc>
        <w:tc>
          <w:tcPr>
            <w:tcW w:w="810" w:type="dxa"/>
            <w:vMerge w:val="restart"/>
            <w:noWrap w:val="0"/>
            <w:vAlign w:val="top"/>
          </w:tcPr>
          <w:p w14:paraId="5042933B">
            <w:pPr>
              <w:rPr>
                <w:rFonts w:hint="eastAsia"/>
                <w:sz w:val="18"/>
                <w:szCs w:val="18"/>
              </w:rPr>
            </w:pPr>
          </w:p>
          <w:p w14:paraId="6E05130B">
            <w:pPr>
              <w:rPr>
                <w:rFonts w:hint="eastAsia"/>
                <w:sz w:val="18"/>
                <w:szCs w:val="18"/>
              </w:rPr>
            </w:pPr>
          </w:p>
          <w:p w14:paraId="7B9C243C">
            <w:pPr>
              <w:rPr>
                <w:rFonts w:hint="eastAsia"/>
                <w:sz w:val="18"/>
                <w:szCs w:val="18"/>
              </w:rPr>
            </w:pPr>
          </w:p>
          <w:p w14:paraId="7359F5F0">
            <w:pPr>
              <w:rPr>
                <w:rFonts w:hint="eastAsia"/>
                <w:sz w:val="18"/>
                <w:szCs w:val="18"/>
              </w:rPr>
            </w:pPr>
          </w:p>
          <w:p w14:paraId="2C37B450">
            <w:pPr>
              <w:rPr>
                <w:rFonts w:hint="eastAsia"/>
                <w:sz w:val="18"/>
                <w:szCs w:val="18"/>
              </w:rPr>
            </w:pPr>
          </w:p>
          <w:p w14:paraId="01953F4B">
            <w:pPr>
              <w:rPr>
                <w:rFonts w:hint="eastAsia"/>
                <w:sz w:val="18"/>
                <w:szCs w:val="18"/>
              </w:rPr>
            </w:pPr>
          </w:p>
          <w:p w14:paraId="0D05C2A3">
            <w:pPr>
              <w:rPr>
                <w:rFonts w:hint="eastAsia"/>
                <w:sz w:val="18"/>
                <w:szCs w:val="18"/>
              </w:rPr>
            </w:pPr>
          </w:p>
          <w:p w14:paraId="20EFD1E7">
            <w:pPr>
              <w:rPr>
                <w:rFonts w:hint="eastAsia"/>
                <w:sz w:val="18"/>
                <w:szCs w:val="18"/>
              </w:rPr>
            </w:pPr>
          </w:p>
          <w:p w14:paraId="39BB0A56">
            <w:pPr>
              <w:rPr>
                <w:rFonts w:hint="eastAsia"/>
                <w:sz w:val="18"/>
                <w:szCs w:val="18"/>
              </w:rPr>
            </w:pPr>
          </w:p>
          <w:p w14:paraId="0844B8B4">
            <w:pPr>
              <w:rPr>
                <w:rFonts w:hint="eastAsia"/>
                <w:sz w:val="18"/>
                <w:szCs w:val="18"/>
              </w:rPr>
            </w:pPr>
          </w:p>
          <w:p w14:paraId="0DDE6ED7">
            <w:pPr>
              <w:rPr>
                <w:rFonts w:hint="eastAsia"/>
                <w:sz w:val="18"/>
                <w:szCs w:val="18"/>
              </w:rPr>
            </w:pPr>
            <w:r>
              <w:rPr>
                <w:rFonts w:hint="eastAsia"/>
                <w:sz w:val="18"/>
                <w:szCs w:val="18"/>
              </w:rPr>
              <w:t>禁垣</w:t>
            </w:r>
          </w:p>
          <w:p w14:paraId="4EA050E3">
            <w:pPr>
              <w:rPr>
                <w:rFonts w:hint="eastAsia"/>
                <w:sz w:val="18"/>
                <w:szCs w:val="18"/>
              </w:rPr>
            </w:pPr>
            <w:r>
              <w:rPr>
                <w:rFonts w:hint="eastAsia"/>
                <w:sz w:val="18"/>
                <w:szCs w:val="18"/>
              </w:rPr>
              <w:t>遗址</w:t>
            </w:r>
          </w:p>
        </w:tc>
        <w:tc>
          <w:tcPr>
            <w:tcW w:w="1365" w:type="dxa"/>
            <w:gridSpan w:val="2"/>
            <w:vMerge w:val="restart"/>
            <w:noWrap w:val="0"/>
            <w:vAlign w:val="top"/>
          </w:tcPr>
          <w:p w14:paraId="0D7F62B0">
            <w:pPr>
              <w:rPr>
                <w:rFonts w:hint="eastAsia"/>
                <w:sz w:val="18"/>
                <w:szCs w:val="18"/>
              </w:rPr>
            </w:pPr>
          </w:p>
          <w:p w14:paraId="010710AC">
            <w:pPr>
              <w:rPr>
                <w:rFonts w:hint="eastAsia"/>
                <w:sz w:val="18"/>
                <w:szCs w:val="18"/>
              </w:rPr>
            </w:pPr>
          </w:p>
          <w:p w14:paraId="511014EF">
            <w:pPr>
              <w:rPr>
                <w:rFonts w:hint="eastAsia"/>
                <w:sz w:val="18"/>
                <w:szCs w:val="18"/>
              </w:rPr>
            </w:pPr>
          </w:p>
          <w:p w14:paraId="2DA1002B">
            <w:pPr>
              <w:rPr>
                <w:rFonts w:hint="eastAsia"/>
                <w:sz w:val="18"/>
                <w:szCs w:val="18"/>
              </w:rPr>
            </w:pPr>
          </w:p>
          <w:p w14:paraId="7AB83510">
            <w:pPr>
              <w:rPr>
                <w:rFonts w:hint="eastAsia"/>
                <w:sz w:val="18"/>
                <w:szCs w:val="18"/>
              </w:rPr>
            </w:pPr>
          </w:p>
          <w:p w14:paraId="59B3A33C">
            <w:pPr>
              <w:rPr>
                <w:rFonts w:hint="eastAsia"/>
                <w:sz w:val="18"/>
                <w:szCs w:val="18"/>
              </w:rPr>
            </w:pPr>
          </w:p>
          <w:p w14:paraId="648498B0">
            <w:pPr>
              <w:rPr>
                <w:rFonts w:hint="eastAsia"/>
                <w:sz w:val="18"/>
                <w:szCs w:val="18"/>
              </w:rPr>
            </w:pPr>
          </w:p>
          <w:p w14:paraId="77199BCB">
            <w:pPr>
              <w:rPr>
                <w:rFonts w:hint="eastAsia"/>
                <w:sz w:val="18"/>
                <w:szCs w:val="18"/>
              </w:rPr>
            </w:pPr>
          </w:p>
          <w:p w14:paraId="1EB50850">
            <w:pPr>
              <w:rPr>
                <w:rFonts w:hint="eastAsia"/>
                <w:sz w:val="18"/>
                <w:szCs w:val="18"/>
              </w:rPr>
            </w:pPr>
          </w:p>
          <w:p w14:paraId="7151B539">
            <w:pPr>
              <w:rPr>
                <w:rFonts w:hint="eastAsia"/>
                <w:sz w:val="18"/>
                <w:szCs w:val="18"/>
              </w:rPr>
            </w:pPr>
          </w:p>
          <w:p w14:paraId="16C7CD16">
            <w:pPr>
              <w:rPr>
                <w:rFonts w:hint="eastAsia"/>
                <w:sz w:val="18"/>
                <w:szCs w:val="18"/>
              </w:rPr>
            </w:pPr>
            <w:r>
              <w:rPr>
                <w:rFonts w:hint="eastAsia"/>
                <w:sz w:val="18"/>
                <w:szCs w:val="18"/>
              </w:rPr>
              <w:t>禁垣四门遗址</w:t>
            </w:r>
          </w:p>
        </w:tc>
        <w:tc>
          <w:tcPr>
            <w:tcW w:w="945" w:type="dxa"/>
            <w:gridSpan w:val="2"/>
            <w:noWrap w:val="0"/>
            <w:vAlign w:val="top"/>
          </w:tcPr>
          <w:p w14:paraId="76266235">
            <w:pPr>
              <w:rPr>
                <w:rFonts w:hint="eastAsia"/>
                <w:sz w:val="18"/>
                <w:szCs w:val="18"/>
              </w:rPr>
            </w:pPr>
            <w:r>
              <w:rPr>
                <w:rFonts w:hint="eastAsia"/>
                <w:sz w:val="18"/>
                <w:szCs w:val="18"/>
              </w:rPr>
              <w:t>承天门</w:t>
            </w:r>
          </w:p>
          <w:p w14:paraId="5641EFA9">
            <w:pPr>
              <w:rPr>
                <w:rFonts w:hint="eastAsia"/>
                <w:sz w:val="18"/>
                <w:szCs w:val="18"/>
              </w:rPr>
            </w:pPr>
            <w:r>
              <w:rPr>
                <w:rFonts w:hint="eastAsia"/>
                <w:sz w:val="18"/>
                <w:szCs w:val="18"/>
              </w:rPr>
              <w:t>遗址</w:t>
            </w:r>
          </w:p>
        </w:tc>
        <w:tc>
          <w:tcPr>
            <w:tcW w:w="1365" w:type="dxa"/>
            <w:noWrap w:val="0"/>
            <w:vAlign w:val="top"/>
          </w:tcPr>
          <w:p w14:paraId="0310B6B4">
            <w:pPr>
              <w:spacing w:line="360" w:lineRule="auto"/>
              <w:rPr>
                <w:rFonts w:hint="eastAsia"/>
                <w:sz w:val="18"/>
                <w:szCs w:val="18"/>
              </w:rPr>
            </w:pPr>
            <w:r>
              <w:rPr>
                <w:rFonts w:hint="eastAsia"/>
                <w:sz w:val="18"/>
                <w:szCs w:val="18"/>
              </w:rPr>
              <w:t>皇城禁垣的正门，正南。北面正对午门，南面直对洪武门。</w:t>
            </w:r>
          </w:p>
        </w:tc>
        <w:tc>
          <w:tcPr>
            <w:tcW w:w="3255" w:type="dxa"/>
            <w:noWrap w:val="0"/>
            <w:vAlign w:val="top"/>
          </w:tcPr>
          <w:p w14:paraId="518788C3">
            <w:pPr>
              <w:spacing w:line="360" w:lineRule="auto"/>
              <w:rPr>
                <w:rFonts w:hint="eastAsia"/>
                <w:sz w:val="18"/>
                <w:szCs w:val="18"/>
              </w:rPr>
            </w:pPr>
            <w:r>
              <w:rPr>
                <w:rFonts w:hint="eastAsia"/>
                <w:sz w:val="18"/>
                <w:szCs w:val="18"/>
              </w:rPr>
              <w:t>东西长140米、南北宽35米的土台基，中间被道路分隔成东西两个土堆，高出周围农田2－5米。</w:t>
            </w:r>
          </w:p>
        </w:tc>
      </w:tr>
      <w:tr w14:paraId="034E6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450" w:type="dxa"/>
            <w:vMerge w:val="continue"/>
            <w:noWrap w:val="0"/>
            <w:vAlign w:val="top"/>
          </w:tcPr>
          <w:p w14:paraId="1A475226">
            <w:pPr>
              <w:rPr>
                <w:rFonts w:hint="eastAsia"/>
                <w:sz w:val="18"/>
                <w:szCs w:val="18"/>
              </w:rPr>
            </w:pPr>
          </w:p>
        </w:tc>
        <w:tc>
          <w:tcPr>
            <w:tcW w:w="810" w:type="dxa"/>
            <w:vMerge w:val="continue"/>
            <w:noWrap w:val="0"/>
            <w:vAlign w:val="top"/>
          </w:tcPr>
          <w:p w14:paraId="2C26E56C">
            <w:pPr>
              <w:rPr>
                <w:rFonts w:hint="eastAsia"/>
                <w:sz w:val="18"/>
                <w:szCs w:val="18"/>
              </w:rPr>
            </w:pPr>
          </w:p>
        </w:tc>
        <w:tc>
          <w:tcPr>
            <w:tcW w:w="1365" w:type="dxa"/>
            <w:gridSpan w:val="2"/>
            <w:vMerge w:val="continue"/>
            <w:noWrap w:val="0"/>
            <w:vAlign w:val="top"/>
          </w:tcPr>
          <w:p w14:paraId="30890CBC">
            <w:pPr>
              <w:rPr>
                <w:rFonts w:hint="eastAsia"/>
                <w:sz w:val="18"/>
                <w:szCs w:val="18"/>
              </w:rPr>
            </w:pPr>
          </w:p>
        </w:tc>
        <w:tc>
          <w:tcPr>
            <w:tcW w:w="945" w:type="dxa"/>
            <w:gridSpan w:val="2"/>
            <w:noWrap w:val="0"/>
            <w:vAlign w:val="top"/>
          </w:tcPr>
          <w:p w14:paraId="14F2C9B9">
            <w:pPr>
              <w:rPr>
                <w:rFonts w:hint="eastAsia"/>
                <w:sz w:val="18"/>
                <w:szCs w:val="18"/>
              </w:rPr>
            </w:pPr>
            <w:r>
              <w:rPr>
                <w:rFonts w:hint="eastAsia"/>
                <w:sz w:val="18"/>
                <w:szCs w:val="18"/>
              </w:rPr>
              <w:t>东安门</w:t>
            </w:r>
          </w:p>
          <w:p w14:paraId="4690501F">
            <w:pPr>
              <w:rPr>
                <w:rFonts w:hint="eastAsia"/>
                <w:sz w:val="18"/>
                <w:szCs w:val="18"/>
              </w:rPr>
            </w:pPr>
            <w:r>
              <w:rPr>
                <w:rFonts w:hint="eastAsia"/>
                <w:sz w:val="18"/>
                <w:szCs w:val="18"/>
              </w:rPr>
              <w:t>遗址</w:t>
            </w:r>
          </w:p>
          <w:p w14:paraId="4C9731E0">
            <w:pPr>
              <w:rPr>
                <w:rFonts w:hint="eastAsia"/>
                <w:sz w:val="18"/>
                <w:szCs w:val="18"/>
              </w:rPr>
            </w:pPr>
          </w:p>
        </w:tc>
        <w:tc>
          <w:tcPr>
            <w:tcW w:w="1365" w:type="dxa"/>
            <w:noWrap w:val="0"/>
            <w:vAlign w:val="top"/>
          </w:tcPr>
          <w:p w14:paraId="6050E3D7">
            <w:pPr>
              <w:spacing w:line="360" w:lineRule="auto"/>
              <w:rPr>
                <w:rFonts w:hint="eastAsia"/>
                <w:sz w:val="18"/>
                <w:szCs w:val="18"/>
              </w:rPr>
            </w:pPr>
            <w:r>
              <w:rPr>
                <w:rFonts w:hint="eastAsia"/>
                <w:sz w:val="18"/>
                <w:szCs w:val="18"/>
              </w:rPr>
              <w:t>皇城禁垣的东门，正对东华门。</w:t>
            </w:r>
          </w:p>
        </w:tc>
        <w:tc>
          <w:tcPr>
            <w:tcW w:w="3255" w:type="dxa"/>
            <w:vMerge w:val="restart"/>
            <w:noWrap w:val="0"/>
            <w:vAlign w:val="top"/>
          </w:tcPr>
          <w:p w14:paraId="44798FE9">
            <w:pPr>
              <w:spacing w:line="360" w:lineRule="auto"/>
              <w:rPr>
                <w:rFonts w:hint="eastAsia"/>
                <w:sz w:val="18"/>
                <w:szCs w:val="18"/>
              </w:rPr>
            </w:pPr>
            <w:r>
              <w:rPr>
                <w:rFonts w:hint="eastAsia"/>
                <w:sz w:val="18"/>
                <w:szCs w:val="18"/>
              </w:rPr>
              <w:t>地面没有任何遗迹。</w:t>
            </w:r>
          </w:p>
        </w:tc>
      </w:tr>
      <w:tr w14:paraId="67AD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450" w:type="dxa"/>
            <w:vMerge w:val="continue"/>
            <w:noWrap w:val="0"/>
            <w:vAlign w:val="top"/>
          </w:tcPr>
          <w:p w14:paraId="2ABFB7D9">
            <w:pPr>
              <w:rPr>
                <w:rFonts w:hint="eastAsia"/>
                <w:sz w:val="18"/>
                <w:szCs w:val="18"/>
              </w:rPr>
            </w:pPr>
          </w:p>
        </w:tc>
        <w:tc>
          <w:tcPr>
            <w:tcW w:w="810" w:type="dxa"/>
            <w:vMerge w:val="continue"/>
            <w:noWrap w:val="0"/>
            <w:vAlign w:val="top"/>
          </w:tcPr>
          <w:p w14:paraId="0BE616D5">
            <w:pPr>
              <w:rPr>
                <w:rFonts w:hint="eastAsia"/>
                <w:sz w:val="18"/>
                <w:szCs w:val="18"/>
              </w:rPr>
            </w:pPr>
          </w:p>
        </w:tc>
        <w:tc>
          <w:tcPr>
            <w:tcW w:w="1365" w:type="dxa"/>
            <w:gridSpan w:val="2"/>
            <w:vMerge w:val="continue"/>
            <w:noWrap w:val="0"/>
            <w:vAlign w:val="top"/>
          </w:tcPr>
          <w:p w14:paraId="163953CF">
            <w:pPr>
              <w:rPr>
                <w:rFonts w:hint="eastAsia"/>
                <w:sz w:val="18"/>
                <w:szCs w:val="18"/>
              </w:rPr>
            </w:pPr>
          </w:p>
        </w:tc>
        <w:tc>
          <w:tcPr>
            <w:tcW w:w="945" w:type="dxa"/>
            <w:gridSpan w:val="2"/>
            <w:noWrap w:val="0"/>
            <w:vAlign w:val="top"/>
          </w:tcPr>
          <w:p w14:paraId="79331633">
            <w:pPr>
              <w:rPr>
                <w:rFonts w:hint="eastAsia"/>
                <w:sz w:val="18"/>
                <w:szCs w:val="18"/>
              </w:rPr>
            </w:pPr>
            <w:r>
              <w:rPr>
                <w:rFonts w:hint="eastAsia"/>
                <w:sz w:val="18"/>
                <w:szCs w:val="18"/>
              </w:rPr>
              <w:t>西安门</w:t>
            </w:r>
          </w:p>
          <w:p w14:paraId="1F853C4A">
            <w:pPr>
              <w:rPr>
                <w:sz w:val="18"/>
                <w:szCs w:val="18"/>
              </w:rPr>
            </w:pPr>
            <w:r>
              <w:rPr>
                <w:rFonts w:hint="eastAsia"/>
                <w:sz w:val="18"/>
                <w:szCs w:val="18"/>
              </w:rPr>
              <w:t>遗址</w:t>
            </w:r>
          </w:p>
        </w:tc>
        <w:tc>
          <w:tcPr>
            <w:tcW w:w="1365" w:type="dxa"/>
            <w:noWrap w:val="0"/>
            <w:vAlign w:val="top"/>
          </w:tcPr>
          <w:p w14:paraId="5CC1B5F1">
            <w:pPr>
              <w:rPr>
                <w:sz w:val="18"/>
                <w:szCs w:val="18"/>
              </w:rPr>
            </w:pPr>
            <w:r>
              <w:rPr>
                <w:rFonts w:hint="eastAsia"/>
                <w:sz w:val="18"/>
                <w:szCs w:val="18"/>
              </w:rPr>
              <w:t>皇城禁垣的西门，正对西华门。</w:t>
            </w:r>
          </w:p>
        </w:tc>
        <w:tc>
          <w:tcPr>
            <w:tcW w:w="3255" w:type="dxa"/>
            <w:vMerge w:val="continue"/>
            <w:noWrap w:val="0"/>
            <w:vAlign w:val="top"/>
          </w:tcPr>
          <w:p w14:paraId="47413CDE">
            <w:pPr>
              <w:spacing w:line="360" w:lineRule="auto"/>
              <w:rPr>
                <w:rFonts w:hint="eastAsia"/>
                <w:sz w:val="18"/>
                <w:szCs w:val="18"/>
              </w:rPr>
            </w:pPr>
          </w:p>
        </w:tc>
      </w:tr>
      <w:tr w14:paraId="7177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450" w:type="dxa"/>
            <w:vMerge w:val="continue"/>
            <w:noWrap w:val="0"/>
            <w:vAlign w:val="top"/>
          </w:tcPr>
          <w:p w14:paraId="2416C960">
            <w:pPr>
              <w:rPr>
                <w:rFonts w:hint="eastAsia"/>
                <w:sz w:val="18"/>
                <w:szCs w:val="18"/>
              </w:rPr>
            </w:pPr>
          </w:p>
        </w:tc>
        <w:tc>
          <w:tcPr>
            <w:tcW w:w="810" w:type="dxa"/>
            <w:vMerge w:val="continue"/>
            <w:noWrap w:val="0"/>
            <w:vAlign w:val="top"/>
          </w:tcPr>
          <w:p w14:paraId="7F2AB830">
            <w:pPr>
              <w:rPr>
                <w:rFonts w:hint="eastAsia"/>
                <w:sz w:val="18"/>
                <w:szCs w:val="18"/>
              </w:rPr>
            </w:pPr>
          </w:p>
        </w:tc>
        <w:tc>
          <w:tcPr>
            <w:tcW w:w="1365" w:type="dxa"/>
            <w:gridSpan w:val="2"/>
            <w:vMerge w:val="continue"/>
            <w:noWrap w:val="0"/>
            <w:vAlign w:val="top"/>
          </w:tcPr>
          <w:p w14:paraId="0854CCE3">
            <w:pPr>
              <w:rPr>
                <w:rFonts w:hint="eastAsia"/>
                <w:sz w:val="18"/>
                <w:szCs w:val="18"/>
              </w:rPr>
            </w:pPr>
          </w:p>
        </w:tc>
        <w:tc>
          <w:tcPr>
            <w:tcW w:w="945" w:type="dxa"/>
            <w:gridSpan w:val="2"/>
            <w:noWrap w:val="0"/>
            <w:vAlign w:val="top"/>
          </w:tcPr>
          <w:p w14:paraId="4D0EFB9A">
            <w:pPr>
              <w:rPr>
                <w:rFonts w:hint="eastAsia"/>
                <w:sz w:val="18"/>
                <w:szCs w:val="18"/>
              </w:rPr>
            </w:pPr>
            <w:r>
              <w:rPr>
                <w:rFonts w:hint="eastAsia"/>
                <w:sz w:val="18"/>
                <w:szCs w:val="18"/>
              </w:rPr>
              <w:t>北安门</w:t>
            </w:r>
          </w:p>
          <w:p w14:paraId="76A3E01C">
            <w:pPr>
              <w:rPr>
                <w:sz w:val="18"/>
                <w:szCs w:val="18"/>
              </w:rPr>
            </w:pPr>
            <w:r>
              <w:rPr>
                <w:rFonts w:hint="eastAsia"/>
                <w:sz w:val="18"/>
                <w:szCs w:val="18"/>
              </w:rPr>
              <w:t>遗址</w:t>
            </w:r>
          </w:p>
        </w:tc>
        <w:tc>
          <w:tcPr>
            <w:tcW w:w="1365" w:type="dxa"/>
            <w:noWrap w:val="0"/>
            <w:vAlign w:val="top"/>
          </w:tcPr>
          <w:p w14:paraId="2B765A15">
            <w:pPr>
              <w:rPr>
                <w:sz w:val="18"/>
                <w:szCs w:val="18"/>
              </w:rPr>
            </w:pPr>
            <w:r>
              <w:rPr>
                <w:rFonts w:hint="eastAsia"/>
                <w:sz w:val="18"/>
                <w:szCs w:val="18"/>
              </w:rPr>
              <w:t>皇城禁垣的北门，在凤凰山主峰的背后。</w:t>
            </w:r>
          </w:p>
        </w:tc>
        <w:tc>
          <w:tcPr>
            <w:tcW w:w="3255" w:type="dxa"/>
            <w:vMerge w:val="continue"/>
            <w:noWrap w:val="0"/>
            <w:vAlign w:val="top"/>
          </w:tcPr>
          <w:p w14:paraId="7EAF8CB2">
            <w:pPr>
              <w:spacing w:line="360" w:lineRule="auto"/>
              <w:rPr>
                <w:rFonts w:hint="eastAsia"/>
                <w:sz w:val="18"/>
                <w:szCs w:val="18"/>
              </w:rPr>
            </w:pPr>
          </w:p>
        </w:tc>
      </w:tr>
      <w:tr w14:paraId="6517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 w:hRule="atLeast"/>
        </w:trPr>
        <w:tc>
          <w:tcPr>
            <w:tcW w:w="450" w:type="dxa"/>
            <w:vMerge w:val="continue"/>
            <w:noWrap w:val="0"/>
            <w:vAlign w:val="top"/>
          </w:tcPr>
          <w:p w14:paraId="67DA0DDC">
            <w:pPr>
              <w:rPr>
                <w:rFonts w:hint="eastAsia"/>
                <w:sz w:val="18"/>
                <w:szCs w:val="18"/>
              </w:rPr>
            </w:pPr>
          </w:p>
        </w:tc>
        <w:tc>
          <w:tcPr>
            <w:tcW w:w="810" w:type="dxa"/>
            <w:vMerge w:val="continue"/>
            <w:noWrap w:val="0"/>
            <w:vAlign w:val="top"/>
          </w:tcPr>
          <w:p w14:paraId="28D3A1F0">
            <w:pPr>
              <w:rPr>
                <w:rFonts w:hint="eastAsia"/>
                <w:sz w:val="18"/>
                <w:szCs w:val="18"/>
              </w:rPr>
            </w:pPr>
          </w:p>
        </w:tc>
        <w:tc>
          <w:tcPr>
            <w:tcW w:w="3675" w:type="dxa"/>
            <w:gridSpan w:val="5"/>
            <w:noWrap w:val="0"/>
            <w:vAlign w:val="top"/>
          </w:tcPr>
          <w:p w14:paraId="6975F24C">
            <w:pPr>
              <w:spacing w:line="360" w:lineRule="auto"/>
              <w:rPr>
                <w:rFonts w:hint="eastAsia"/>
                <w:sz w:val="18"/>
                <w:szCs w:val="18"/>
              </w:rPr>
            </w:pPr>
          </w:p>
          <w:p w14:paraId="0E42DB27">
            <w:pPr>
              <w:spacing w:line="360" w:lineRule="auto"/>
              <w:rPr>
                <w:rFonts w:hint="eastAsia"/>
                <w:sz w:val="18"/>
                <w:szCs w:val="18"/>
              </w:rPr>
            </w:pPr>
          </w:p>
          <w:p w14:paraId="59921BD8">
            <w:pPr>
              <w:spacing w:line="360" w:lineRule="auto"/>
              <w:rPr>
                <w:rFonts w:hint="eastAsia"/>
                <w:sz w:val="18"/>
                <w:szCs w:val="18"/>
              </w:rPr>
            </w:pPr>
            <w:r>
              <w:rPr>
                <w:rFonts w:hint="eastAsia"/>
                <w:sz w:val="18"/>
                <w:szCs w:val="18"/>
              </w:rPr>
              <w:t>禁垣遗址</w:t>
            </w:r>
          </w:p>
        </w:tc>
        <w:tc>
          <w:tcPr>
            <w:tcW w:w="3255" w:type="dxa"/>
            <w:noWrap w:val="0"/>
            <w:vAlign w:val="top"/>
          </w:tcPr>
          <w:p w14:paraId="174E5D2F">
            <w:pPr>
              <w:spacing w:line="360" w:lineRule="auto"/>
              <w:rPr>
                <w:rFonts w:hint="eastAsia"/>
                <w:sz w:val="18"/>
                <w:szCs w:val="18"/>
              </w:rPr>
            </w:pPr>
            <w:r>
              <w:rPr>
                <w:rFonts w:hint="eastAsia"/>
                <w:sz w:val="18"/>
                <w:szCs w:val="18"/>
              </w:rPr>
              <w:t>南皇城禁垣西段靠承天门的200余米以及禁垣东段靠近承天门的一段约780米的遗址地面遗迹明显，其余段地面已没有任何表征，现为道路。</w:t>
            </w:r>
          </w:p>
        </w:tc>
      </w:tr>
      <w:tr w14:paraId="79258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 w:hRule="atLeast"/>
        </w:trPr>
        <w:tc>
          <w:tcPr>
            <w:tcW w:w="450" w:type="dxa"/>
            <w:vMerge w:val="continue"/>
            <w:noWrap w:val="0"/>
            <w:vAlign w:val="top"/>
          </w:tcPr>
          <w:p w14:paraId="2BEACFC2">
            <w:pPr>
              <w:rPr>
                <w:rFonts w:hint="eastAsia"/>
                <w:sz w:val="18"/>
                <w:szCs w:val="18"/>
              </w:rPr>
            </w:pPr>
          </w:p>
        </w:tc>
        <w:tc>
          <w:tcPr>
            <w:tcW w:w="810" w:type="dxa"/>
            <w:vMerge w:val="restart"/>
            <w:noWrap w:val="0"/>
            <w:vAlign w:val="top"/>
          </w:tcPr>
          <w:p w14:paraId="6895265C">
            <w:pPr>
              <w:rPr>
                <w:rFonts w:hint="eastAsia"/>
                <w:sz w:val="18"/>
                <w:szCs w:val="18"/>
              </w:rPr>
            </w:pPr>
          </w:p>
          <w:p w14:paraId="578095FB">
            <w:pPr>
              <w:rPr>
                <w:rFonts w:hint="eastAsia"/>
                <w:sz w:val="18"/>
                <w:szCs w:val="18"/>
              </w:rPr>
            </w:pPr>
          </w:p>
          <w:p w14:paraId="7B3037DD">
            <w:pPr>
              <w:rPr>
                <w:rFonts w:hint="eastAsia"/>
                <w:sz w:val="18"/>
                <w:szCs w:val="18"/>
              </w:rPr>
            </w:pPr>
          </w:p>
          <w:p w14:paraId="24B492EA">
            <w:pPr>
              <w:rPr>
                <w:rFonts w:hint="eastAsia"/>
                <w:sz w:val="18"/>
                <w:szCs w:val="18"/>
              </w:rPr>
            </w:pPr>
          </w:p>
          <w:p w14:paraId="79D6D3D3">
            <w:pPr>
              <w:rPr>
                <w:rFonts w:hint="eastAsia"/>
                <w:sz w:val="18"/>
                <w:szCs w:val="18"/>
              </w:rPr>
            </w:pPr>
          </w:p>
          <w:p w14:paraId="72877C41">
            <w:pPr>
              <w:rPr>
                <w:rFonts w:hint="eastAsia"/>
                <w:sz w:val="18"/>
                <w:szCs w:val="18"/>
              </w:rPr>
            </w:pPr>
          </w:p>
          <w:p w14:paraId="0C87F772">
            <w:pPr>
              <w:rPr>
                <w:rFonts w:hint="eastAsia"/>
                <w:sz w:val="18"/>
                <w:szCs w:val="18"/>
              </w:rPr>
            </w:pPr>
          </w:p>
          <w:p w14:paraId="258B6B37">
            <w:pPr>
              <w:rPr>
                <w:rFonts w:hint="eastAsia"/>
                <w:sz w:val="18"/>
                <w:szCs w:val="18"/>
              </w:rPr>
            </w:pPr>
          </w:p>
          <w:p w14:paraId="428AC170">
            <w:pPr>
              <w:rPr>
                <w:rFonts w:hint="eastAsia"/>
                <w:sz w:val="18"/>
                <w:szCs w:val="18"/>
              </w:rPr>
            </w:pPr>
          </w:p>
          <w:p w14:paraId="03119240">
            <w:pPr>
              <w:rPr>
                <w:rFonts w:hint="eastAsia"/>
                <w:sz w:val="18"/>
                <w:szCs w:val="18"/>
              </w:rPr>
            </w:pPr>
            <w:r>
              <w:rPr>
                <w:rFonts w:hint="eastAsia"/>
                <w:sz w:val="18"/>
                <w:szCs w:val="18"/>
              </w:rPr>
              <w:t>皇城</w:t>
            </w:r>
          </w:p>
          <w:p w14:paraId="06BE91E0">
            <w:pPr>
              <w:rPr>
                <w:rFonts w:hint="eastAsia"/>
                <w:sz w:val="18"/>
                <w:szCs w:val="18"/>
              </w:rPr>
            </w:pPr>
            <w:r>
              <w:rPr>
                <w:rFonts w:hint="eastAsia"/>
                <w:sz w:val="18"/>
                <w:szCs w:val="18"/>
              </w:rPr>
              <w:t>遗址</w:t>
            </w:r>
          </w:p>
          <w:p w14:paraId="4E6F54DD">
            <w:pPr>
              <w:rPr>
                <w:rFonts w:hint="eastAsia"/>
                <w:sz w:val="18"/>
                <w:szCs w:val="18"/>
              </w:rPr>
            </w:pPr>
          </w:p>
          <w:p w14:paraId="720DB788">
            <w:pPr>
              <w:rPr>
                <w:rFonts w:hint="eastAsia"/>
                <w:sz w:val="18"/>
                <w:szCs w:val="18"/>
              </w:rPr>
            </w:pPr>
          </w:p>
          <w:p w14:paraId="71C6A32B">
            <w:pPr>
              <w:rPr>
                <w:rFonts w:hint="eastAsia"/>
                <w:sz w:val="18"/>
                <w:szCs w:val="18"/>
              </w:rPr>
            </w:pPr>
          </w:p>
          <w:p w14:paraId="327E772F">
            <w:pPr>
              <w:rPr>
                <w:rFonts w:hint="eastAsia"/>
                <w:sz w:val="18"/>
                <w:szCs w:val="18"/>
              </w:rPr>
            </w:pPr>
          </w:p>
          <w:p w14:paraId="6679FDF9">
            <w:pPr>
              <w:rPr>
                <w:rFonts w:hint="eastAsia"/>
                <w:sz w:val="18"/>
                <w:szCs w:val="18"/>
              </w:rPr>
            </w:pPr>
          </w:p>
          <w:p w14:paraId="073C1CB7">
            <w:pPr>
              <w:rPr>
                <w:rFonts w:hint="eastAsia"/>
                <w:sz w:val="18"/>
                <w:szCs w:val="18"/>
              </w:rPr>
            </w:pPr>
          </w:p>
          <w:p w14:paraId="73361A8A">
            <w:pPr>
              <w:rPr>
                <w:rFonts w:hint="eastAsia"/>
                <w:sz w:val="18"/>
                <w:szCs w:val="18"/>
              </w:rPr>
            </w:pPr>
          </w:p>
          <w:p w14:paraId="17360141">
            <w:pPr>
              <w:rPr>
                <w:rFonts w:hint="eastAsia"/>
                <w:sz w:val="18"/>
                <w:szCs w:val="18"/>
              </w:rPr>
            </w:pPr>
          </w:p>
          <w:p w14:paraId="5FC4C637">
            <w:pPr>
              <w:rPr>
                <w:rFonts w:hint="eastAsia"/>
                <w:sz w:val="18"/>
                <w:szCs w:val="18"/>
              </w:rPr>
            </w:pPr>
          </w:p>
          <w:p w14:paraId="0BE21333">
            <w:pPr>
              <w:rPr>
                <w:rFonts w:hint="eastAsia"/>
                <w:sz w:val="18"/>
                <w:szCs w:val="18"/>
              </w:rPr>
            </w:pPr>
          </w:p>
          <w:p w14:paraId="4A4E8A98">
            <w:pPr>
              <w:rPr>
                <w:rFonts w:hint="eastAsia"/>
                <w:sz w:val="18"/>
                <w:szCs w:val="18"/>
              </w:rPr>
            </w:pPr>
          </w:p>
          <w:p w14:paraId="08D4BC95">
            <w:pPr>
              <w:rPr>
                <w:rFonts w:hint="eastAsia"/>
                <w:sz w:val="18"/>
                <w:szCs w:val="18"/>
              </w:rPr>
            </w:pPr>
          </w:p>
          <w:p w14:paraId="561226AC">
            <w:pPr>
              <w:rPr>
                <w:rFonts w:hint="eastAsia"/>
                <w:sz w:val="18"/>
                <w:szCs w:val="18"/>
              </w:rPr>
            </w:pPr>
          </w:p>
          <w:p w14:paraId="6DC6207C">
            <w:pPr>
              <w:rPr>
                <w:rFonts w:hint="eastAsia"/>
                <w:sz w:val="18"/>
                <w:szCs w:val="18"/>
              </w:rPr>
            </w:pPr>
          </w:p>
          <w:p w14:paraId="0834CAA9">
            <w:pPr>
              <w:rPr>
                <w:rFonts w:hint="eastAsia"/>
                <w:sz w:val="18"/>
                <w:szCs w:val="18"/>
              </w:rPr>
            </w:pPr>
          </w:p>
          <w:p w14:paraId="35977AD0">
            <w:pPr>
              <w:rPr>
                <w:rFonts w:hint="eastAsia"/>
                <w:sz w:val="18"/>
                <w:szCs w:val="18"/>
              </w:rPr>
            </w:pPr>
          </w:p>
          <w:p w14:paraId="71E22F1C">
            <w:pPr>
              <w:rPr>
                <w:rFonts w:hint="eastAsia"/>
                <w:sz w:val="18"/>
                <w:szCs w:val="18"/>
              </w:rPr>
            </w:pPr>
          </w:p>
          <w:p w14:paraId="79ABA977">
            <w:pPr>
              <w:rPr>
                <w:rFonts w:hint="eastAsia"/>
                <w:sz w:val="18"/>
                <w:szCs w:val="18"/>
              </w:rPr>
            </w:pPr>
          </w:p>
          <w:p w14:paraId="27027A12">
            <w:pPr>
              <w:rPr>
                <w:rFonts w:hint="eastAsia"/>
                <w:sz w:val="18"/>
                <w:szCs w:val="18"/>
              </w:rPr>
            </w:pPr>
          </w:p>
          <w:p w14:paraId="6D7AD672">
            <w:pPr>
              <w:rPr>
                <w:rFonts w:hint="eastAsia"/>
                <w:sz w:val="18"/>
                <w:szCs w:val="18"/>
              </w:rPr>
            </w:pPr>
          </w:p>
          <w:p w14:paraId="05B5CA8F">
            <w:pPr>
              <w:rPr>
                <w:rFonts w:hint="eastAsia"/>
                <w:sz w:val="18"/>
                <w:szCs w:val="18"/>
              </w:rPr>
            </w:pPr>
          </w:p>
          <w:p w14:paraId="4E7979E2">
            <w:pPr>
              <w:rPr>
                <w:rFonts w:hint="eastAsia"/>
                <w:sz w:val="18"/>
                <w:szCs w:val="18"/>
              </w:rPr>
            </w:pPr>
          </w:p>
          <w:p w14:paraId="2E85D680">
            <w:pPr>
              <w:rPr>
                <w:rFonts w:hint="eastAsia"/>
                <w:sz w:val="18"/>
                <w:szCs w:val="18"/>
              </w:rPr>
            </w:pPr>
          </w:p>
          <w:p w14:paraId="7BEAA636">
            <w:pPr>
              <w:rPr>
                <w:rFonts w:hint="eastAsia"/>
                <w:sz w:val="18"/>
                <w:szCs w:val="18"/>
              </w:rPr>
            </w:pPr>
          </w:p>
          <w:p w14:paraId="3A2361A8">
            <w:pPr>
              <w:rPr>
                <w:rFonts w:hint="eastAsia"/>
                <w:sz w:val="18"/>
                <w:szCs w:val="18"/>
              </w:rPr>
            </w:pPr>
          </w:p>
          <w:p w14:paraId="23A68B0E">
            <w:pPr>
              <w:rPr>
                <w:rFonts w:hint="eastAsia"/>
                <w:sz w:val="18"/>
                <w:szCs w:val="18"/>
              </w:rPr>
            </w:pPr>
          </w:p>
          <w:p w14:paraId="79A1E8B2">
            <w:pPr>
              <w:rPr>
                <w:rFonts w:hint="eastAsia"/>
                <w:sz w:val="18"/>
                <w:szCs w:val="18"/>
              </w:rPr>
            </w:pPr>
            <w:r>
              <w:rPr>
                <w:rFonts w:hint="eastAsia"/>
                <w:sz w:val="18"/>
                <w:szCs w:val="18"/>
              </w:rPr>
              <w:t>宫城（皇城）</w:t>
            </w:r>
          </w:p>
          <w:p w14:paraId="7DF2F3D8">
            <w:pPr>
              <w:rPr>
                <w:rFonts w:hint="eastAsia"/>
                <w:sz w:val="18"/>
                <w:szCs w:val="18"/>
              </w:rPr>
            </w:pPr>
          </w:p>
          <w:p w14:paraId="7876572D">
            <w:pPr>
              <w:rPr>
                <w:rFonts w:hint="eastAsia"/>
                <w:sz w:val="18"/>
                <w:szCs w:val="18"/>
              </w:rPr>
            </w:pPr>
          </w:p>
          <w:p w14:paraId="252C7243">
            <w:pPr>
              <w:rPr>
                <w:rFonts w:hint="eastAsia"/>
                <w:sz w:val="18"/>
                <w:szCs w:val="18"/>
              </w:rPr>
            </w:pPr>
          </w:p>
          <w:p w14:paraId="7AF8C6F9">
            <w:pPr>
              <w:rPr>
                <w:rFonts w:hint="eastAsia"/>
                <w:sz w:val="18"/>
                <w:szCs w:val="18"/>
              </w:rPr>
            </w:pPr>
          </w:p>
          <w:p w14:paraId="57FBE030">
            <w:pPr>
              <w:rPr>
                <w:rFonts w:hint="eastAsia"/>
                <w:sz w:val="18"/>
                <w:szCs w:val="18"/>
              </w:rPr>
            </w:pPr>
          </w:p>
        </w:tc>
        <w:tc>
          <w:tcPr>
            <w:tcW w:w="1365" w:type="dxa"/>
            <w:gridSpan w:val="2"/>
            <w:vMerge w:val="restart"/>
            <w:noWrap w:val="0"/>
            <w:vAlign w:val="top"/>
          </w:tcPr>
          <w:p w14:paraId="7AAD2AC6">
            <w:pPr>
              <w:rPr>
                <w:rFonts w:hint="eastAsia"/>
                <w:sz w:val="18"/>
                <w:szCs w:val="18"/>
              </w:rPr>
            </w:pPr>
          </w:p>
          <w:p w14:paraId="6078EE7B">
            <w:pPr>
              <w:rPr>
                <w:rFonts w:hint="eastAsia"/>
                <w:sz w:val="18"/>
                <w:szCs w:val="18"/>
              </w:rPr>
            </w:pPr>
          </w:p>
          <w:p w14:paraId="08DE015D">
            <w:pPr>
              <w:rPr>
                <w:rFonts w:hint="eastAsia"/>
                <w:sz w:val="18"/>
                <w:szCs w:val="18"/>
              </w:rPr>
            </w:pPr>
          </w:p>
          <w:p w14:paraId="6C8A2482">
            <w:pPr>
              <w:rPr>
                <w:rFonts w:hint="eastAsia"/>
                <w:sz w:val="18"/>
                <w:szCs w:val="18"/>
              </w:rPr>
            </w:pPr>
          </w:p>
          <w:p w14:paraId="4AD1133C">
            <w:pPr>
              <w:rPr>
                <w:rFonts w:hint="eastAsia"/>
                <w:sz w:val="18"/>
                <w:szCs w:val="18"/>
              </w:rPr>
            </w:pPr>
          </w:p>
          <w:p w14:paraId="6A8AAFB6">
            <w:pPr>
              <w:rPr>
                <w:rFonts w:hint="eastAsia"/>
                <w:sz w:val="18"/>
                <w:szCs w:val="18"/>
              </w:rPr>
            </w:pPr>
            <w:r>
              <w:rPr>
                <w:rFonts w:hint="eastAsia"/>
                <w:sz w:val="18"/>
                <w:szCs w:val="18"/>
              </w:rPr>
              <w:t>皇城城门</w:t>
            </w:r>
          </w:p>
        </w:tc>
        <w:tc>
          <w:tcPr>
            <w:tcW w:w="945" w:type="dxa"/>
            <w:gridSpan w:val="2"/>
            <w:noWrap w:val="0"/>
            <w:vAlign w:val="top"/>
          </w:tcPr>
          <w:p w14:paraId="61D04546">
            <w:pPr>
              <w:rPr>
                <w:rFonts w:hint="eastAsia"/>
                <w:sz w:val="18"/>
                <w:szCs w:val="18"/>
              </w:rPr>
            </w:pPr>
            <w:r>
              <w:rPr>
                <w:rFonts w:hint="eastAsia"/>
                <w:sz w:val="18"/>
                <w:szCs w:val="18"/>
              </w:rPr>
              <w:t>午门</w:t>
            </w:r>
          </w:p>
        </w:tc>
        <w:tc>
          <w:tcPr>
            <w:tcW w:w="1365" w:type="dxa"/>
            <w:noWrap w:val="0"/>
            <w:vAlign w:val="top"/>
          </w:tcPr>
          <w:p w14:paraId="78E7653D">
            <w:pPr>
              <w:spacing w:line="360" w:lineRule="auto"/>
              <w:rPr>
                <w:rFonts w:hint="eastAsia"/>
                <w:sz w:val="18"/>
                <w:szCs w:val="18"/>
              </w:rPr>
            </w:pPr>
            <w:r>
              <w:rPr>
                <w:rFonts w:hint="eastAsia"/>
                <w:sz w:val="18"/>
                <w:szCs w:val="18"/>
              </w:rPr>
              <w:t>中都皇城的正门，南向。</w:t>
            </w:r>
          </w:p>
        </w:tc>
        <w:tc>
          <w:tcPr>
            <w:tcW w:w="3255" w:type="dxa"/>
            <w:noWrap w:val="0"/>
            <w:vAlign w:val="top"/>
          </w:tcPr>
          <w:p w14:paraId="11AC1D8A">
            <w:pPr>
              <w:spacing w:line="360" w:lineRule="auto"/>
              <w:rPr>
                <w:rFonts w:hint="eastAsia"/>
                <w:sz w:val="18"/>
                <w:szCs w:val="18"/>
              </w:rPr>
            </w:pPr>
            <w:r>
              <w:rPr>
                <w:rFonts w:hint="eastAsia"/>
                <w:sz w:val="18"/>
                <w:szCs w:val="18"/>
              </w:rPr>
              <w:t>午门上的城楼已不存在，现保留有夯土台基，2004年开始实施保护工程，2007年被暴雨冲塌局部新砌墙体。</w:t>
            </w:r>
          </w:p>
        </w:tc>
      </w:tr>
      <w:tr w14:paraId="45BC5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450" w:type="dxa"/>
            <w:vMerge w:val="continue"/>
            <w:noWrap w:val="0"/>
            <w:vAlign w:val="top"/>
          </w:tcPr>
          <w:p w14:paraId="1CBE561D">
            <w:pPr>
              <w:rPr>
                <w:rFonts w:hint="eastAsia"/>
                <w:sz w:val="18"/>
                <w:szCs w:val="18"/>
              </w:rPr>
            </w:pPr>
          </w:p>
        </w:tc>
        <w:tc>
          <w:tcPr>
            <w:tcW w:w="810" w:type="dxa"/>
            <w:vMerge w:val="continue"/>
            <w:noWrap w:val="0"/>
            <w:vAlign w:val="top"/>
          </w:tcPr>
          <w:p w14:paraId="4C70700F">
            <w:pPr>
              <w:rPr>
                <w:rFonts w:hint="eastAsia"/>
                <w:sz w:val="18"/>
                <w:szCs w:val="18"/>
              </w:rPr>
            </w:pPr>
          </w:p>
        </w:tc>
        <w:tc>
          <w:tcPr>
            <w:tcW w:w="1365" w:type="dxa"/>
            <w:gridSpan w:val="2"/>
            <w:vMerge w:val="continue"/>
            <w:noWrap w:val="0"/>
            <w:vAlign w:val="top"/>
          </w:tcPr>
          <w:p w14:paraId="2D37740C">
            <w:pPr>
              <w:rPr>
                <w:rFonts w:hint="eastAsia"/>
                <w:sz w:val="18"/>
                <w:szCs w:val="18"/>
              </w:rPr>
            </w:pPr>
          </w:p>
        </w:tc>
        <w:tc>
          <w:tcPr>
            <w:tcW w:w="945" w:type="dxa"/>
            <w:gridSpan w:val="2"/>
            <w:noWrap w:val="0"/>
            <w:vAlign w:val="top"/>
          </w:tcPr>
          <w:p w14:paraId="7CB1E740">
            <w:pPr>
              <w:rPr>
                <w:rFonts w:hint="eastAsia"/>
                <w:sz w:val="18"/>
                <w:szCs w:val="18"/>
              </w:rPr>
            </w:pPr>
            <w:r>
              <w:rPr>
                <w:rFonts w:hint="eastAsia"/>
                <w:sz w:val="18"/>
                <w:szCs w:val="18"/>
              </w:rPr>
              <w:t>东华门</w:t>
            </w:r>
          </w:p>
        </w:tc>
        <w:tc>
          <w:tcPr>
            <w:tcW w:w="1365" w:type="dxa"/>
            <w:noWrap w:val="0"/>
            <w:vAlign w:val="top"/>
          </w:tcPr>
          <w:p w14:paraId="01A57E3C">
            <w:pPr>
              <w:spacing w:line="360" w:lineRule="auto"/>
              <w:rPr>
                <w:rFonts w:hint="eastAsia"/>
                <w:sz w:val="18"/>
                <w:szCs w:val="18"/>
              </w:rPr>
            </w:pPr>
            <w:r>
              <w:rPr>
                <w:rFonts w:hint="eastAsia"/>
                <w:sz w:val="18"/>
                <w:szCs w:val="18"/>
              </w:rPr>
              <w:t>中都皇城的东门。</w:t>
            </w:r>
          </w:p>
        </w:tc>
        <w:tc>
          <w:tcPr>
            <w:tcW w:w="3255" w:type="dxa"/>
            <w:noWrap w:val="0"/>
            <w:vAlign w:val="top"/>
          </w:tcPr>
          <w:p w14:paraId="20BF7227">
            <w:pPr>
              <w:spacing w:line="360" w:lineRule="auto"/>
              <w:rPr>
                <w:rFonts w:hint="eastAsia"/>
                <w:sz w:val="18"/>
                <w:szCs w:val="18"/>
              </w:rPr>
            </w:pPr>
            <w:r>
              <w:rPr>
                <w:rFonts w:hint="eastAsia"/>
                <w:sz w:val="18"/>
                <w:szCs w:val="18"/>
              </w:rPr>
              <w:t>地面仅存土台遗址。</w:t>
            </w:r>
          </w:p>
        </w:tc>
      </w:tr>
      <w:tr w14:paraId="3D2B1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450" w:type="dxa"/>
            <w:vMerge w:val="continue"/>
            <w:noWrap w:val="0"/>
            <w:vAlign w:val="top"/>
          </w:tcPr>
          <w:p w14:paraId="5F3079F0">
            <w:pPr>
              <w:rPr>
                <w:rFonts w:hint="eastAsia"/>
                <w:sz w:val="18"/>
                <w:szCs w:val="18"/>
              </w:rPr>
            </w:pPr>
          </w:p>
        </w:tc>
        <w:tc>
          <w:tcPr>
            <w:tcW w:w="810" w:type="dxa"/>
            <w:vMerge w:val="continue"/>
            <w:noWrap w:val="0"/>
            <w:vAlign w:val="top"/>
          </w:tcPr>
          <w:p w14:paraId="4C5EC4E2">
            <w:pPr>
              <w:rPr>
                <w:rFonts w:hint="eastAsia"/>
                <w:sz w:val="18"/>
                <w:szCs w:val="18"/>
              </w:rPr>
            </w:pPr>
          </w:p>
        </w:tc>
        <w:tc>
          <w:tcPr>
            <w:tcW w:w="1365" w:type="dxa"/>
            <w:gridSpan w:val="2"/>
            <w:vMerge w:val="continue"/>
            <w:noWrap w:val="0"/>
            <w:vAlign w:val="top"/>
          </w:tcPr>
          <w:p w14:paraId="782F9A9D">
            <w:pPr>
              <w:rPr>
                <w:rFonts w:hint="eastAsia"/>
                <w:sz w:val="18"/>
                <w:szCs w:val="18"/>
              </w:rPr>
            </w:pPr>
          </w:p>
        </w:tc>
        <w:tc>
          <w:tcPr>
            <w:tcW w:w="945" w:type="dxa"/>
            <w:gridSpan w:val="2"/>
            <w:noWrap w:val="0"/>
            <w:vAlign w:val="top"/>
          </w:tcPr>
          <w:p w14:paraId="03E76520">
            <w:pPr>
              <w:rPr>
                <w:rFonts w:hint="eastAsia"/>
                <w:sz w:val="18"/>
                <w:szCs w:val="18"/>
              </w:rPr>
            </w:pPr>
            <w:r>
              <w:rPr>
                <w:rFonts w:hint="eastAsia"/>
                <w:sz w:val="18"/>
                <w:szCs w:val="18"/>
              </w:rPr>
              <w:t>西华门</w:t>
            </w:r>
          </w:p>
        </w:tc>
        <w:tc>
          <w:tcPr>
            <w:tcW w:w="1365" w:type="dxa"/>
            <w:noWrap w:val="0"/>
            <w:vAlign w:val="top"/>
          </w:tcPr>
          <w:p w14:paraId="703491DF">
            <w:pPr>
              <w:rPr>
                <w:sz w:val="18"/>
                <w:szCs w:val="18"/>
              </w:rPr>
            </w:pPr>
            <w:r>
              <w:rPr>
                <w:rFonts w:hint="eastAsia"/>
                <w:sz w:val="18"/>
                <w:szCs w:val="18"/>
              </w:rPr>
              <w:t>中都皇城的西门。</w:t>
            </w:r>
          </w:p>
        </w:tc>
        <w:tc>
          <w:tcPr>
            <w:tcW w:w="3255" w:type="dxa"/>
            <w:noWrap w:val="0"/>
            <w:vAlign w:val="top"/>
          </w:tcPr>
          <w:p w14:paraId="1F26F1BC">
            <w:pPr>
              <w:spacing w:line="360" w:lineRule="auto"/>
              <w:rPr>
                <w:rFonts w:hint="eastAsia"/>
                <w:sz w:val="18"/>
                <w:szCs w:val="18"/>
              </w:rPr>
            </w:pPr>
            <w:r>
              <w:rPr>
                <w:rFonts w:hint="eastAsia"/>
                <w:sz w:val="18"/>
                <w:szCs w:val="18"/>
              </w:rPr>
              <w:t>西华门三券城楼台基保存基本完好。</w:t>
            </w:r>
          </w:p>
        </w:tc>
      </w:tr>
      <w:tr w14:paraId="58998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450" w:type="dxa"/>
            <w:vMerge w:val="continue"/>
            <w:noWrap w:val="0"/>
            <w:vAlign w:val="top"/>
          </w:tcPr>
          <w:p w14:paraId="6ABBB899">
            <w:pPr>
              <w:rPr>
                <w:rFonts w:hint="eastAsia"/>
                <w:sz w:val="18"/>
                <w:szCs w:val="18"/>
              </w:rPr>
            </w:pPr>
          </w:p>
        </w:tc>
        <w:tc>
          <w:tcPr>
            <w:tcW w:w="810" w:type="dxa"/>
            <w:vMerge w:val="continue"/>
            <w:noWrap w:val="0"/>
            <w:vAlign w:val="top"/>
          </w:tcPr>
          <w:p w14:paraId="535DB6FD">
            <w:pPr>
              <w:rPr>
                <w:rFonts w:hint="eastAsia"/>
                <w:sz w:val="18"/>
                <w:szCs w:val="18"/>
              </w:rPr>
            </w:pPr>
          </w:p>
        </w:tc>
        <w:tc>
          <w:tcPr>
            <w:tcW w:w="1365" w:type="dxa"/>
            <w:gridSpan w:val="2"/>
            <w:vMerge w:val="continue"/>
            <w:noWrap w:val="0"/>
            <w:vAlign w:val="top"/>
          </w:tcPr>
          <w:p w14:paraId="77FC3E6B">
            <w:pPr>
              <w:rPr>
                <w:rFonts w:hint="eastAsia"/>
                <w:sz w:val="18"/>
                <w:szCs w:val="18"/>
              </w:rPr>
            </w:pPr>
          </w:p>
        </w:tc>
        <w:tc>
          <w:tcPr>
            <w:tcW w:w="945" w:type="dxa"/>
            <w:gridSpan w:val="2"/>
            <w:noWrap w:val="0"/>
            <w:vAlign w:val="top"/>
          </w:tcPr>
          <w:p w14:paraId="30395DA2">
            <w:pPr>
              <w:rPr>
                <w:rFonts w:hint="eastAsia"/>
                <w:sz w:val="18"/>
                <w:szCs w:val="18"/>
              </w:rPr>
            </w:pPr>
            <w:r>
              <w:rPr>
                <w:rFonts w:hint="eastAsia"/>
                <w:sz w:val="18"/>
                <w:szCs w:val="18"/>
              </w:rPr>
              <w:t>玄武门</w:t>
            </w:r>
          </w:p>
        </w:tc>
        <w:tc>
          <w:tcPr>
            <w:tcW w:w="1365" w:type="dxa"/>
            <w:noWrap w:val="0"/>
            <w:vAlign w:val="top"/>
          </w:tcPr>
          <w:p w14:paraId="3F4DD9E7">
            <w:pPr>
              <w:rPr>
                <w:sz w:val="18"/>
                <w:szCs w:val="18"/>
              </w:rPr>
            </w:pPr>
            <w:r>
              <w:rPr>
                <w:rFonts w:hint="eastAsia"/>
                <w:sz w:val="18"/>
                <w:szCs w:val="18"/>
              </w:rPr>
              <w:t>中都皇城的北门。</w:t>
            </w:r>
          </w:p>
        </w:tc>
        <w:tc>
          <w:tcPr>
            <w:tcW w:w="3255" w:type="dxa"/>
            <w:noWrap w:val="0"/>
            <w:vAlign w:val="top"/>
          </w:tcPr>
          <w:p w14:paraId="65B70025">
            <w:pPr>
              <w:spacing w:line="360" w:lineRule="auto"/>
              <w:rPr>
                <w:rFonts w:hint="eastAsia"/>
                <w:sz w:val="18"/>
                <w:szCs w:val="18"/>
              </w:rPr>
            </w:pPr>
            <w:r>
              <w:rPr>
                <w:rFonts w:hint="eastAsia"/>
                <w:sz w:val="18"/>
                <w:szCs w:val="18"/>
              </w:rPr>
              <w:t>地面仅存土台遗址。</w:t>
            </w:r>
          </w:p>
        </w:tc>
      </w:tr>
      <w:tr w14:paraId="6E63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9" w:hRule="atLeast"/>
        </w:trPr>
        <w:tc>
          <w:tcPr>
            <w:tcW w:w="450" w:type="dxa"/>
            <w:vMerge w:val="continue"/>
            <w:noWrap w:val="0"/>
            <w:vAlign w:val="top"/>
          </w:tcPr>
          <w:p w14:paraId="0DFDF7F2">
            <w:pPr>
              <w:rPr>
                <w:rFonts w:hint="eastAsia"/>
                <w:sz w:val="18"/>
                <w:szCs w:val="18"/>
              </w:rPr>
            </w:pPr>
          </w:p>
        </w:tc>
        <w:tc>
          <w:tcPr>
            <w:tcW w:w="810" w:type="dxa"/>
            <w:vMerge w:val="continue"/>
            <w:noWrap w:val="0"/>
            <w:vAlign w:val="top"/>
          </w:tcPr>
          <w:p w14:paraId="6A21BA6F">
            <w:pPr>
              <w:rPr>
                <w:rFonts w:hint="eastAsia"/>
                <w:sz w:val="18"/>
                <w:szCs w:val="18"/>
              </w:rPr>
            </w:pPr>
          </w:p>
        </w:tc>
        <w:tc>
          <w:tcPr>
            <w:tcW w:w="2310" w:type="dxa"/>
            <w:gridSpan w:val="4"/>
            <w:noWrap w:val="0"/>
            <w:vAlign w:val="top"/>
          </w:tcPr>
          <w:p w14:paraId="444906C8">
            <w:pPr>
              <w:rPr>
                <w:rFonts w:hint="eastAsia"/>
                <w:sz w:val="18"/>
                <w:szCs w:val="18"/>
              </w:rPr>
            </w:pPr>
            <w:r>
              <w:rPr>
                <w:rFonts w:hint="eastAsia"/>
                <w:sz w:val="18"/>
                <w:szCs w:val="18"/>
              </w:rPr>
              <w:t>皇城角楼</w:t>
            </w:r>
          </w:p>
        </w:tc>
        <w:tc>
          <w:tcPr>
            <w:tcW w:w="1365" w:type="dxa"/>
            <w:noWrap w:val="0"/>
            <w:vAlign w:val="top"/>
          </w:tcPr>
          <w:p w14:paraId="3BD0D45A">
            <w:pPr>
              <w:spacing w:line="360" w:lineRule="auto"/>
              <w:rPr>
                <w:rFonts w:hint="eastAsia"/>
                <w:sz w:val="18"/>
                <w:szCs w:val="18"/>
              </w:rPr>
            </w:pPr>
            <w:r>
              <w:rPr>
                <w:rFonts w:hint="eastAsia"/>
                <w:sz w:val="18"/>
                <w:szCs w:val="18"/>
              </w:rPr>
              <w:t>中都皇城的东南、西南、东北、西北四隅。</w:t>
            </w:r>
          </w:p>
        </w:tc>
        <w:tc>
          <w:tcPr>
            <w:tcW w:w="3255" w:type="dxa"/>
            <w:noWrap w:val="0"/>
            <w:vAlign w:val="top"/>
          </w:tcPr>
          <w:p w14:paraId="4DD143C8">
            <w:pPr>
              <w:spacing w:line="360" w:lineRule="auto"/>
              <w:rPr>
                <w:rFonts w:hint="eastAsia"/>
                <w:sz w:val="18"/>
                <w:szCs w:val="18"/>
              </w:rPr>
            </w:pPr>
            <w:r>
              <w:rPr>
                <w:rFonts w:hint="eastAsia"/>
                <w:sz w:val="18"/>
                <w:szCs w:val="18"/>
              </w:rPr>
              <w:t>西南角楼台基保存较为完整，其余三个角楼仅剩部分夯土遗迹。</w:t>
            </w:r>
          </w:p>
        </w:tc>
      </w:tr>
      <w:tr w14:paraId="58BBC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 w:hRule="atLeast"/>
        </w:trPr>
        <w:tc>
          <w:tcPr>
            <w:tcW w:w="450" w:type="dxa"/>
            <w:vMerge w:val="continue"/>
            <w:noWrap w:val="0"/>
            <w:vAlign w:val="top"/>
          </w:tcPr>
          <w:p w14:paraId="70EBD1F7">
            <w:pPr>
              <w:rPr>
                <w:rFonts w:hint="eastAsia"/>
                <w:sz w:val="18"/>
                <w:szCs w:val="18"/>
              </w:rPr>
            </w:pPr>
          </w:p>
        </w:tc>
        <w:tc>
          <w:tcPr>
            <w:tcW w:w="810" w:type="dxa"/>
            <w:vMerge w:val="continue"/>
            <w:noWrap w:val="0"/>
            <w:vAlign w:val="top"/>
          </w:tcPr>
          <w:p w14:paraId="0D225C18">
            <w:pPr>
              <w:rPr>
                <w:rFonts w:hint="eastAsia"/>
                <w:sz w:val="18"/>
                <w:szCs w:val="18"/>
              </w:rPr>
            </w:pPr>
          </w:p>
        </w:tc>
        <w:tc>
          <w:tcPr>
            <w:tcW w:w="2310" w:type="dxa"/>
            <w:gridSpan w:val="4"/>
            <w:noWrap w:val="0"/>
            <w:vAlign w:val="top"/>
          </w:tcPr>
          <w:p w14:paraId="1CBE901B">
            <w:pPr>
              <w:rPr>
                <w:rFonts w:hint="eastAsia"/>
                <w:sz w:val="18"/>
                <w:szCs w:val="18"/>
              </w:rPr>
            </w:pPr>
            <w:r>
              <w:rPr>
                <w:rFonts w:hint="eastAsia"/>
                <w:sz w:val="18"/>
                <w:szCs w:val="18"/>
              </w:rPr>
              <w:t>皇城城墙</w:t>
            </w:r>
          </w:p>
        </w:tc>
        <w:tc>
          <w:tcPr>
            <w:tcW w:w="1365" w:type="dxa"/>
            <w:noWrap w:val="0"/>
            <w:vAlign w:val="top"/>
          </w:tcPr>
          <w:p w14:paraId="5DA2E6C9">
            <w:pPr>
              <w:spacing w:line="360" w:lineRule="auto"/>
              <w:rPr>
                <w:rFonts w:hint="eastAsia"/>
                <w:sz w:val="18"/>
                <w:szCs w:val="18"/>
              </w:rPr>
            </w:pPr>
          </w:p>
        </w:tc>
        <w:tc>
          <w:tcPr>
            <w:tcW w:w="3255" w:type="dxa"/>
            <w:noWrap w:val="0"/>
            <w:vAlign w:val="top"/>
          </w:tcPr>
          <w:p w14:paraId="7CA13ED5">
            <w:pPr>
              <w:spacing w:line="360" w:lineRule="auto"/>
              <w:rPr>
                <w:rFonts w:hint="eastAsia"/>
                <w:sz w:val="18"/>
                <w:szCs w:val="18"/>
              </w:rPr>
            </w:pPr>
            <w:r>
              <w:rPr>
                <w:rFonts w:hint="eastAsia"/>
                <w:sz w:val="18"/>
                <w:szCs w:val="18"/>
              </w:rPr>
              <w:t>中都皇城城墙的东墙、北墙和南墙东段已拆除，西城墙和南墙西段1100余米基本保存完好，西城墙是中都皇城中保存的最为完好的一段，里墙外墙都平整完好，只有外侧中段上部有极少一段坍塌。城墙顶部平坦，女墙均已倒塌。</w:t>
            </w:r>
          </w:p>
          <w:p w14:paraId="32B5A3B0">
            <w:pPr>
              <w:spacing w:line="360" w:lineRule="auto"/>
              <w:rPr>
                <w:rFonts w:hint="eastAsia"/>
                <w:sz w:val="18"/>
                <w:szCs w:val="18"/>
              </w:rPr>
            </w:pPr>
            <w:r>
              <w:rPr>
                <w:rFonts w:hint="eastAsia"/>
                <w:sz w:val="18"/>
                <w:szCs w:val="18"/>
              </w:rPr>
              <w:t>南城墙西段基本完好，里墙外墙壁立，靠近午门处有一小段坍塌拆了，西端靠近西南角楼处上部有一小段缺口，女墙均已倒塌城墙顶部不太平整。</w:t>
            </w:r>
          </w:p>
        </w:tc>
      </w:tr>
      <w:tr w14:paraId="69BB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450" w:type="dxa"/>
            <w:vMerge w:val="continue"/>
            <w:noWrap w:val="0"/>
            <w:vAlign w:val="top"/>
          </w:tcPr>
          <w:p w14:paraId="59383C5D">
            <w:pPr>
              <w:rPr>
                <w:rFonts w:hint="eastAsia"/>
                <w:sz w:val="18"/>
                <w:szCs w:val="18"/>
              </w:rPr>
            </w:pPr>
          </w:p>
        </w:tc>
        <w:tc>
          <w:tcPr>
            <w:tcW w:w="810" w:type="dxa"/>
            <w:vMerge w:val="continue"/>
            <w:noWrap w:val="0"/>
            <w:vAlign w:val="top"/>
          </w:tcPr>
          <w:p w14:paraId="72D2BC6F">
            <w:pPr>
              <w:rPr>
                <w:rFonts w:hint="eastAsia"/>
                <w:sz w:val="18"/>
                <w:szCs w:val="18"/>
              </w:rPr>
            </w:pPr>
          </w:p>
        </w:tc>
        <w:tc>
          <w:tcPr>
            <w:tcW w:w="2310" w:type="dxa"/>
            <w:gridSpan w:val="4"/>
            <w:noWrap w:val="0"/>
            <w:vAlign w:val="top"/>
          </w:tcPr>
          <w:p w14:paraId="5885C47D">
            <w:pPr>
              <w:rPr>
                <w:rFonts w:hint="eastAsia"/>
                <w:sz w:val="18"/>
                <w:szCs w:val="18"/>
              </w:rPr>
            </w:pPr>
            <w:r>
              <w:rPr>
                <w:rFonts w:hint="eastAsia"/>
                <w:sz w:val="18"/>
                <w:szCs w:val="18"/>
              </w:rPr>
              <w:t>明中都宫城（皇城）护城河</w:t>
            </w:r>
          </w:p>
        </w:tc>
        <w:tc>
          <w:tcPr>
            <w:tcW w:w="1365" w:type="dxa"/>
            <w:noWrap w:val="0"/>
            <w:vAlign w:val="top"/>
          </w:tcPr>
          <w:p w14:paraId="43F2D530">
            <w:pPr>
              <w:spacing w:line="360" w:lineRule="auto"/>
              <w:rPr>
                <w:rFonts w:hint="eastAsia"/>
                <w:sz w:val="18"/>
                <w:szCs w:val="18"/>
              </w:rPr>
            </w:pPr>
            <w:r>
              <w:rPr>
                <w:rFonts w:hint="eastAsia"/>
                <w:sz w:val="18"/>
                <w:szCs w:val="18"/>
              </w:rPr>
              <w:t>环绕中都皇城东南西三边（北边原仅小沟，1958年开挖），由四门分割为四大段。</w:t>
            </w:r>
          </w:p>
        </w:tc>
        <w:tc>
          <w:tcPr>
            <w:tcW w:w="3255" w:type="dxa"/>
            <w:noWrap w:val="0"/>
            <w:vAlign w:val="top"/>
          </w:tcPr>
          <w:p w14:paraId="3CB26FD3">
            <w:pPr>
              <w:spacing w:line="360" w:lineRule="auto"/>
              <w:rPr>
                <w:rFonts w:hint="eastAsia"/>
                <w:sz w:val="18"/>
                <w:szCs w:val="18"/>
              </w:rPr>
            </w:pPr>
            <w:r>
              <w:rPr>
                <w:rFonts w:hint="eastAsia"/>
                <w:sz w:val="18"/>
                <w:szCs w:val="18"/>
              </w:rPr>
              <w:t>护城河故道基本保持原状，水系受环境污染较小。</w:t>
            </w:r>
          </w:p>
        </w:tc>
      </w:tr>
      <w:tr w14:paraId="0A869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 w:hRule="atLeast"/>
        </w:trPr>
        <w:tc>
          <w:tcPr>
            <w:tcW w:w="450" w:type="dxa"/>
            <w:vMerge w:val="restart"/>
            <w:noWrap w:val="0"/>
            <w:vAlign w:val="top"/>
          </w:tcPr>
          <w:p w14:paraId="7F65AA6A">
            <w:pPr>
              <w:rPr>
                <w:rFonts w:hint="eastAsia"/>
                <w:sz w:val="18"/>
                <w:szCs w:val="18"/>
              </w:rPr>
            </w:pPr>
            <w:r>
              <w:rPr>
                <w:rFonts w:hint="eastAsia"/>
                <w:sz w:val="18"/>
                <w:szCs w:val="18"/>
              </w:rPr>
              <w:t>明中都宫殿遗址</w:t>
            </w:r>
          </w:p>
        </w:tc>
        <w:tc>
          <w:tcPr>
            <w:tcW w:w="810" w:type="dxa"/>
            <w:vMerge w:val="restart"/>
            <w:noWrap w:val="0"/>
            <w:vAlign w:val="top"/>
          </w:tcPr>
          <w:p w14:paraId="06A0D70D">
            <w:pPr>
              <w:rPr>
                <w:rFonts w:hint="eastAsia"/>
                <w:sz w:val="18"/>
                <w:szCs w:val="18"/>
              </w:rPr>
            </w:pPr>
          </w:p>
          <w:p w14:paraId="0E236693">
            <w:pPr>
              <w:rPr>
                <w:rFonts w:hint="eastAsia"/>
                <w:sz w:val="18"/>
                <w:szCs w:val="18"/>
              </w:rPr>
            </w:pPr>
            <w:r>
              <w:rPr>
                <w:rFonts w:hint="eastAsia"/>
                <w:sz w:val="18"/>
                <w:szCs w:val="18"/>
              </w:rPr>
              <w:t>奉天门、</w:t>
            </w:r>
          </w:p>
          <w:p w14:paraId="724F0146">
            <w:pPr>
              <w:rPr>
                <w:rFonts w:hint="eastAsia"/>
                <w:sz w:val="18"/>
                <w:szCs w:val="18"/>
              </w:rPr>
            </w:pPr>
            <w:r>
              <w:rPr>
                <w:rFonts w:hint="eastAsia"/>
                <w:sz w:val="18"/>
                <w:szCs w:val="18"/>
              </w:rPr>
              <w:t>奉天殿遗址</w:t>
            </w:r>
          </w:p>
        </w:tc>
        <w:tc>
          <w:tcPr>
            <w:tcW w:w="2310" w:type="dxa"/>
            <w:gridSpan w:val="4"/>
            <w:noWrap w:val="0"/>
            <w:vAlign w:val="top"/>
          </w:tcPr>
          <w:p w14:paraId="4195050E">
            <w:pPr>
              <w:rPr>
                <w:rFonts w:hint="eastAsia"/>
                <w:sz w:val="18"/>
                <w:szCs w:val="18"/>
              </w:rPr>
            </w:pPr>
            <w:r>
              <w:rPr>
                <w:rFonts w:hint="eastAsia"/>
                <w:sz w:val="18"/>
                <w:szCs w:val="18"/>
              </w:rPr>
              <w:t>金水桥遗址</w:t>
            </w:r>
          </w:p>
        </w:tc>
        <w:tc>
          <w:tcPr>
            <w:tcW w:w="1365" w:type="dxa"/>
            <w:noWrap w:val="0"/>
            <w:vAlign w:val="top"/>
          </w:tcPr>
          <w:p w14:paraId="31849E68">
            <w:pPr>
              <w:spacing w:line="360" w:lineRule="auto"/>
              <w:rPr>
                <w:rFonts w:hint="eastAsia"/>
                <w:sz w:val="18"/>
                <w:szCs w:val="18"/>
              </w:rPr>
            </w:pPr>
            <w:r>
              <w:rPr>
                <w:rFonts w:hint="eastAsia"/>
                <w:sz w:val="18"/>
                <w:szCs w:val="18"/>
              </w:rPr>
              <w:t>在午门北，共五条桥。</w:t>
            </w:r>
          </w:p>
        </w:tc>
        <w:tc>
          <w:tcPr>
            <w:tcW w:w="3255" w:type="dxa"/>
            <w:noWrap w:val="0"/>
            <w:vAlign w:val="top"/>
          </w:tcPr>
          <w:p w14:paraId="0F39F8B7">
            <w:pPr>
              <w:spacing w:line="360" w:lineRule="auto"/>
              <w:rPr>
                <w:rFonts w:hint="eastAsia"/>
                <w:sz w:val="18"/>
                <w:szCs w:val="18"/>
              </w:rPr>
            </w:pPr>
            <w:r>
              <w:rPr>
                <w:rFonts w:hint="eastAsia"/>
                <w:sz w:val="18"/>
                <w:szCs w:val="18"/>
              </w:rPr>
              <w:t>地面已没有任何遗迹。</w:t>
            </w:r>
          </w:p>
        </w:tc>
      </w:tr>
      <w:tr w14:paraId="5DBC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450" w:type="dxa"/>
            <w:vMerge w:val="continue"/>
            <w:noWrap w:val="0"/>
            <w:vAlign w:val="top"/>
          </w:tcPr>
          <w:p w14:paraId="3336C8AF">
            <w:pPr>
              <w:rPr>
                <w:rFonts w:hint="eastAsia"/>
                <w:sz w:val="18"/>
                <w:szCs w:val="18"/>
              </w:rPr>
            </w:pPr>
          </w:p>
        </w:tc>
        <w:tc>
          <w:tcPr>
            <w:tcW w:w="810" w:type="dxa"/>
            <w:vMerge w:val="continue"/>
            <w:noWrap w:val="0"/>
            <w:vAlign w:val="top"/>
          </w:tcPr>
          <w:p w14:paraId="4747DF9A">
            <w:pPr>
              <w:rPr>
                <w:rFonts w:hint="eastAsia"/>
                <w:sz w:val="18"/>
                <w:szCs w:val="18"/>
              </w:rPr>
            </w:pPr>
          </w:p>
        </w:tc>
        <w:tc>
          <w:tcPr>
            <w:tcW w:w="2310" w:type="dxa"/>
            <w:gridSpan w:val="4"/>
            <w:noWrap w:val="0"/>
            <w:vAlign w:val="top"/>
          </w:tcPr>
          <w:p w14:paraId="407CF2E2">
            <w:pPr>
              <w:rPr>
                <w:sz w:val="18"/>
                <w:szCs w:val="18"/>
              </w:rPr>
            </w:pPr>
            <w:r>
              <w:rPr>
                <w:rFonts w:hint="eastAsia"/>
                <w:sz w:val="18"/>
                <w:szCs w:val="18"/>
              </w:rPr>
              <w:t>奉天门遗址</w:t>
            </w:r>
          </w:p>
        </w:tc>
        <w:tc>
          <w:tcPr>
            <w:tcW w:w="1365" w:type="dxa"/>
            <w:noWrap w:val="0"/>
            <w:vAlign w:val="top"/>
          </w:tcPr>
          <w:p w14:paraId="52EAABAA">
            <w:pPr>
              <w:spacing w:line="360" w:lineRule="auto"/>
              <w:rPr>
                <w:rFonts w:hint="eastAsia"/>
                <w:sz w:val="18"/>
                <w:szCs w:val="18"/>
              </w:rPr>
            </w:pPr>
            <w:r>
              <w:rPr>
                <w:rFonts w:hint="eastAsia"/>
                <w:sz w:val="18"/>
                <w:szCs w:val="18"/>
              </w:rPr>
              <w:t>内金水桥北。</w:t>
            </w:r>
          </w:p>
        </w:tc>
        <w:tc>
          <w:tcPr>
            <w:tcW w:w="3255" w:type="dxa"/>
            <w:noWrap w:val="0"/>
            <w:vAlign w:val="top"/>
          </w:tcPr>
          <w:p w14:paraId="27F2B8D1">
            <w:pPr>
              <w:spacing w:line="360" w:lineRule="auto"/>
              <w:rPr>
                <w:rFonts w:hint="eastAsia"/>
                <w:sz w:val="18"/>
                <w:szCs w:val="18"/>
              </w:rPr>
            </w:pPr>
            <w:r>
              <w:rPr>
                <w:rFonts w:hint="eastAsia"/>
                <w:sz w:val="18"/>
                <w:szCs w:val="18"/>
              </w:rPr>
              <w:t>地面仅存一片明显的东西土丘，上被农田覆盖。</w:t>
            </w:r>
          </w:p>
        </w:tc>
      </w:tr>
      <w:tr w14:paraId="7222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50" w:type="dxa"/>
            <w:vMerge w:val="continue"/>
            <w:noWrap w:val="0"/>
            <w:vAlign w:val="top"/>
          </w:tcPr>
          <w:p w14:paraId="09BEEBA1">
            <w:pPr>
              <w:rPr>
                <w:rFonts w:hint="eastAsia"/>
                <w:sz w:val="18"/>
                <w:szCs w:val="18"/>
              </w:rPr>
            </w:pPr>
          </w:p>
        </w:tc>
        <w:tc>
          <w:tcPr>
            <w:tcW w:w="810" w:type="dxa"/>
            <w:vMerge w:val="continue"/>
            <w:noWrap w:val="0"/>
            <w:vAlign w:val="top"/>
          </w:tcPr>
          <w:p w14:paraId="28B8DAC9">
            <w:pPr>
              <w:rPr>
                <w:rFonts w:hint="eastAsia"/>
                <w:sz w:val="18"/>
                <w:szCs w:val="18"/>
              </w:rPr>
            </w:pPr>
          </w:p>
        </w:tc>
        <w:tc>
          <w:tcPr>
            <w:tcW w:w="2310" w:type="dxa"/>
            <w:gridSpan w:val="4"/>
            <w:noWrap w:val="0"/>
            <w:vAlign w:val="top"/>
          </w:tcPr>
          <w:p w14:paraId="3B78A888">
            <w:pPr>
              <w:rPr>
                <w:sz w:val="18"/>
                <w:szCs w:val="18"/>
              </w:rPr>
            </w:pPr>
            <w:r>
              <w:rPr>
                <w:rFonts w:hint="eastAsia"/>
                <w:sz w:val="18"/>
                <w:szCs w:val="18"/>
              </w:rPr>
              <w:t>奉天殿遗址</w:t>
            </w:r>
          </w:p>
        </w:tc>
        <w:tc>
          <w:tcPr>
            <w:tcW w:w="1365" w:type="dxa"/>
            <w:noWrap w:val="0"/>
            <w:vAlign w:val="top"/>
          </w:tcPr>
          <w:p w14:paraId="618D88DB">
            <w:pPr>
              <w:spacing w:line="360" w:lineRule="auto"/>
              <w:rPr>
                <w:rFonts w:hint="eastAsia"/>
                <w:sz w:val="18"/>
                <w:szCs w:val="18"/>
              </w:rPr>
            </w:pPr>
            <w:r>
              <w:rPr>
                <w:rFonts w:hint="eastAsia"/>
                <w:sz w:val="18"/>
                <w:szCs w:val="18"/>
              </w:rPr>
              <w:t>奉天门以北。</w:t>
            </w:r>
          </w:p>
        </w:tc>
        <w:tc>
          <w:tcPr>
            <w:tcW w:w="3255" w:type="dxa"/>
            <w:noWrap w:val="0"/>
            <w:vAlign w:val="top"/>
          </w:tcPr>
          <w:p w14:paraId="37ACD260">
            <w:pPr>
              <w:spacing w:line="360" w:lineRule="auto"/>
              <w:rPr>
                <w:rFonts w:hint="eastAsia"/>
                <w:sz w:val="18"/>
                <w:szCs w:val="18"/>
              </w:rPr>
            </w:pPr>
            <w:r>
              <w:rPr>
                <w:rFonts w:hint="eastAsia"/>
                <w:sz w:val="18"/>
                <w:szCs w:val="18"/>
              </w:rPr>
              <w:t>地面已没有任何遗迹，有待考古发掘。</w:t>
            </w:r>
          </w:p>
        </w:tc>
      </w:tr>
      <w:tr w14:paraId="787D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 w:hRule="atLeast"/>
        </w:trPr>
        <w:tc>
          <w:tcPr>
            <w:tcW w:w="450" w:type="dxa"/>
            <w:vMerge w:val="continue"/>
            <w:noWrap w:val="0"/>
            <w:vAlign w:val="top"/>
          </w:tcPr>
          <w:p w14:paraId="69ADA4F1">
            <w:pPr>
              <w:rPr>
                <w:rFonts w:hint="eastAsia"/>
                <w:sz w:val="18"/>
                <w:szCs w:val="18"/>
              </w:rPr>
            </w:pPr>
          </w:p>
        </w:tc>
        <w:tc>
          <w:tcPr>
            <w:tcW w:w="3120" w:type="dxa"/>
            <w:gridSpan w:val="5"/>
            <w:noWrap w:val="0"/>
            <w:vAlign w:val="top"/>
          </w:tcPr>
          <w:p w14:paraId="5C1EFD54">
            <w:pPr>
              <w:rPr>
                <w:rFonts w:hint="eastAsia"/>
                <w:sz w:val="18"/>
                <w:szCs w:val="18"/>
              </w:rPr>
            </w:pPr>
            <w:r>
              <w:rPr>
                <w:rFonts w:hint="eastAsia"/>
                <w:sz w:val="18"/>
                <w:szCs w:val="18"/>
              </w:rPr>
              <w:t>文华殿遗址</w:t>
            </w:r>
          </w:p>
        </w:tc>
        <w:tc>
          <w:tcPr>
            <w:tcW w:w="1365" w:type="dxa"/>
            <w:vMerge w:val="restart"/>
            <w:noWrap w:val="0"/>
            <w:vAlign w:val="top"/>
          </w:tcPr>
          <w:p w14:paraId="1648FE80">
            <w:pPr>
              <w:spacing w:line="360" w:lineRule="auto"/>
              <w:rPr>
                <w:rFonts w:hint="eastAsia"/>
                <w:sz w:val="18"/>
                <w:szCs w:val="18"/>
              </w:rPr>
            </w:pPr>
            <w:r>
              <w:rPr>
                <w:rFonts w:hint="eastAsia"/>
                <w:sz w:val="18"/>
                <w:szCs w:val="18"/>
              </w:rPr>
              <w:t>皇城内。</w:t>
            </w:r>
          </w:p>
        </w:tc>
        <w:tc>
          <w:tcPr>
            <w:tcW w:w="3255" w:type="dxa"/>
            <w:vMerge w:val="restart"/>
            <w:noWrap w:val="0"/>
            <w:vAlign w:val="top"/>
          </w:tcPr>
          <w:p w14:paraId="554BB832">
            <w:pPr>
              <w:spacing w:line="360" w:lineRule="auto"/>
              <w:rPr>
                <w:rFonts w:hint="eastAsia"/>
                <w:sz w:val="18"/>
                <w:szCs w:val="18"/>
              </w:rPr>
            </w:pPr>
            <w:r>
              <w:rPr>
                <w:rFonts w:hint="eastAsia"/>
                <w:sz w:val="18"/>
                <w:szCs w:val="18"/>
              </w:rPr>
              <w:t>地面已没有遗迹可考，有待考古发掘。</w:t>
            </w:r>
          </w:p>
        </w:tc>
      </w:tr>
      <w:tr w14:paraId="69D5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 w:hRule="atLeast"/>
        </w:trPr>
        <w:tc>
          <w:tcPr>
            <w:tcW w:w="450" w:type="dxa"/>
            <w:vMerge w:val="continue"/>
            <w:noWrap w:val="0"/>
            <w:vAlign w:val="top"/>
          </w:tcPr>
          <w:p w14:paraId="003F3090">
            <w:pPr>
              <w:rPr>
                <w:rFonts w:hint="eastAsia"/>
                <w:sz w:val="18"/>
                <w:szCs w:val="18"/>
              </w:rPr>
            </w:pPr>
          </w:p>
        </w:tc>
        <w:tc>
          <w:tcPr>
            <w:tcW w:w="3120" w:type="dxa"/>
            <w:gridSpan w:val="5"/>
            <w:noWrap w:val="0"/>
            <w:vAlign w:val="top"/>
          </w:tcPr>
          <w:p w14:paraId="139561C2">
            <w:pPr>
              <w:rPr>
                <w:rFonts w:hint="eastAsia"/>
                <w:sz w:val="18"/>
                <w:szCs w:val="18"/>
              </w:rPr>
            </w:pPr>
            <w:r>
              <w:rPr>
                <w:rFonts w:hint="eastAsia"/>
                <w:sz w:val="18"/>
                <w:szCs w:val="18"/>
              </w:rPr>
              <w:t>武英殿遗址</w:t>
            </w:r>
          </w:p>
        </w:tc>
        <w:tc>
          <w:tcPr>
            <w:tcW w:w="1365" w:type="dxa"/>
            <w:vMerge w:val="continue"/>
            <w:noWrap w:val="0"/>
            <w:vAlign w:val="top"/>
          </w:tcPr>
          <w:p w14:paraId="1CA49C44">
            <w:pPr>
              <w:spacing w:line="360" w:lineRule="auto"/>
              <w:rPr>
                <w:rFonts w:hint="eastAsia"/>
                <w:sz w:val="18"/>
                <w:szCs w:val="18"/>
              </w:rPr>
            </w:pPr>
          </w:p>
        </w:tc>
        <w:tc>
          <w:tcPr>
            <w:tcW w:w="3255" w:type="dxa"/>
            <w:vMerge w:val="continue"/>
            <w:noWrap w:val="0"/>
            <w:vAlign w:val="top"/>
          </w:tcPr>
          <w:p w14:paraId="6853CBFD">
            <w:pPr>
              <w:spacing w:line="360" w:lineRule="auto"/>
              <w:rPr>
                <w:rFonts w:hint="eastAsia"/>
                <w:sz w:val="18"/>
                <w:szCs w:val="18"/>
              </w:rPr>
            </w:pPr>
          </w:p>
        </w:tc>
      </w:tr>
      <w:tr w14:paraId="4D44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5" w:hRule="atLeast"/>
        </w:trPr>
        <w:tc>
          <w:tcPr>
            <w:tcW w:w="450" w:type="dxa"/>
            <w:vMerge w:val="continue"/>
            <w:noWrap w:val="0"/>
            <w:vAlign w:val="top"/>
          </w:tcPr>
          <w:p w14:paraId="10888AC6">
            <w:pPr>
              <w:rPr>
                <w:rFonts w:hint="eastAsia"/>
                <w:sz w:val="18"/>
                <w:szCs w:val="18"/>
              </w:rPr>
            </w:pPr>
          </w:p>
        </w:tc>
        <w:tc>
          <w:tcPr>
            <w:tcW w:w="3120" w:type="dxa"/>
            <w:gridSpan w:val="5"/>
            <w:noWrap w:val="0"/>
            <w:vAlign w:val="top"/>
          </w:tcPr>
          <w:p w14:paraId="57876CCE">
            <w:pPr>
              <w:rPr>
                <w:rFonts w:hint="eastAsia"/>
                <w:sz w:val="18"/>
                <w:szCs w:val="18"/>
              </w:rPr>
            </w:pPr>
            <w:r>
              <w:rPr>
                <w:rFonts w:hint="eastAsia"/>
                <w:sz w:val="18"/>
                <w:szCs w:val="18"/>
              </w:rPr>
              <w:t>东宫遗址</w:t>
            </w:r>
          </w:p>
        </w:tc>
        <w:tc>
          <w:tcPr>
            <w:tcW w:w="1365" w:type="dxa"/>
            <w:vMerge w:val="continue"/>
            <w:noWrap w:val="0"/>
            <w:vAlign w:val="top"/>
          </w:tcPr>
          <w:p w14:paraId="646F62EF">
            <w:pPr>
              <w:spacing w:line="360" w:lineRule="auto"/>
              <w:rPr>
                <w:rFonts w:hint="eastAsia"/>
                <w:sz w:val="18"/>
                <w:szCs w:val="18"/>
              </w:rPr>
            </w:pPr>
          </w:p>
        </w:tc>
        <w:tc>
          <w:tcPr>
            <w:tcW w:w="3255" w:type="dxa"/>
            <w:vMerge w:val="continue"/>
            <w:noWrap w:val="0"/>
            <w:vAlign w:val="top"/>
          </w:tcPr>
          <w:p w14:paraId="30DD3142">
            <w:pPr>
              <w:spacing w:line="360" w:lineRule="auto"/>
              <w:rPr>
                <w:rFonts w:hint="eastAsia"/>
                <w:sz w:val="18"/>
                <w:szCs w:val="18"/>
              </w:rPr>
            </w:pPr>
          </w:p>
        </w:tc>
      </w:tr>
      <w:tr w14:paraId="21D3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450" w:type="dxa"/>
            <w:vMerge w:val="continue"/>
            <w:noWrap w:val="0"/>
            <w:vAlign w:val="top"/>
          </w:tcPr>
          <w:p w14:paraId="1C61D822">
            <w:pPr>
              <w:rPr>
                <w:rFonts w:hint="eastAsia"/>
                <w:sz w:val="18"/>
                <w:szCs w:val="18"/>
              </w:rPr>
            </w:pPr>
          </w:p>
        </w:tc>
        <w:tc>
          <w:tcPr>
            <w:tcW w:w="3120" w:type="dxa"/>
            <w:gridSpan w:val="5"/>
            <w:noWrap w:val="0"/>
            <w:vAlign w:val="top"/>
          </w:tcPr>
          <w:p w14:paraId="73DAAF22">
            <w:pPr>
              <w:rPr>
                <w:rFonts w:hint="eastAsia"/>
                <w:sz w:val="18"/>
                <w:szCs w:val="18"/>
              </w:rPr>
            </w:pPr>
            <w:r>
              <w:rPr>
                <w:rFonts w:hint="eastAsia"/>
                <w:sz w:val="18"/>
                <w:szCs w:val="18"/>
              </w:rPr>
              <w:t>西宫遗址</w:t>
            </w:r>
          </w:p>
        </w:tc>
        <w:tc>
          <w:tcPr>
            <w:tcW w:w="1365" w:type="dxa"/>
            <w:vMerge w:val="continue"/>
            <w:noWrap w:val="0"/>
            <w:vAlign w:val="top"/>
          </w:tcPr>
          <w:p w14:paraId="79AD2144">
            <w:pPr>
              <w:spacing w:line="360" w:lineRule="auto"/>
              <w:rPr>
                <w:rFonts w:hint="eastAsia"/>
                <w:sz w:val="18"/>
                <w:szCs w:val="18"/>
              </w:rPr>
            </w:pPr>
          </w:p>
        </w:tc>
        <w:tc>
          <w:tcPr>
            <w:tcW w:w="3255" w:type="dxa"/>
            <w:vMerge w:val="continue"/>
            <w:noWrap w:val="0"/>
            <w:vAlign w:val="top"/>
          </w:tcPr>
          <w:p w14:paraId="11E3E38D">
            <w:pPr>
              <w:spacing w:line="360" w:lineRule="auto"/>
              <w:rPr>
                <w:rFonts w:hint="eastAsia"/>
                <w:sz w:val="18"/>
                <w:szCs w:val="18"/>
              </w:rPr>
            </w:pPr>
          </w:p>
        </w:tc>
      </w:tr>
      <w:tr w14:paraId="08EA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50" w:type="dxa"/>
            <w:vMerge w:val="continue"/>
            <w:noWrap w:val="0"/>
            <w:vAlign w:val="top"/>
          </w:tcPr>
          <w:p w14:paraId="1C736C06">
            <w:pPr>
              <w:rPr>
                <w:rFonts w:hint="eastAsia"/>
                <w:sz w:val="18"/>
                <w:szCs w:val="18"/>
              </w:rPr>
            </w:pPr>
          </w:p>
        </w:tc>
        <w:tc>
          <w:tcPr>
            <w:tcW w:w="3120" w:type="dxa"/>
            <w:gridSpan w:val="5"/>
            <w:noWrap w:val="0"/>
            <w:vAlign w:val="top"/>
          </w:tcPr>
          <w:p w14:paraId="5F1F7C84">
            <w:pPr>
              <w:rPr>
                <w:rFonts w:hint="eastAsia"/>
                <w:sz w:val="18"/>
                <w:szCs w:val="18"/>
              </w:rPr>
            </w:pPr>
            <w:r>
              <w:rPr>
                <w:rFonts w:hint="eastAsia"/>
                <w:sz w:val="18"/>
                <w:szCs w:val="18"/>
              </w:rPr>
              <w:t>后宫遗址</w:t>
            </w:r>
          </w:p>
        </w:tc>
        <w:tc>
          <w:tcPr>
            <w:tcW w:w="1365" w:type="dxa"/>
            <w:vMerge w:val="continue"/>
            <w:noWrap w:val="0"/>
            <w:vAlign w:val="top"/>
          </w:tcPr>
          <w:p w14:paraId="397844C7">
            <w:pPr>
              <w:spacing w:line="360" w:lineRule="auto"/>
              <w:rPr>
                <w:rFonts w:hint="eastAsia"/>
                <w:sz w:val="18"/>
                <w:szCs w:val="18"/>
              </w:rPr>
            </w:pPr>
          </w:p>
        </w:tc>
        <w:tc>
          <w:tcPr>
            <w:tcW w:w="3255" w:type="dxa"/>
            <w:vMerge w:val="continue"/>
            <w:noWrap w:val="0"/>
            <w:vAlign w:val="top"/>
          </w:tcPr>
          <w:p w14:paraId="1416ADCB">
            <w:pPr>
              <w:spacing w:line="360" w:lineRule="auto"/>
              <w:rPr>
                <w:rFonts w:hint="eastAsia"/>
                <w:sz w:val="18"/>
                <w:szCs w:val="18"/>
              </w:rPr>
            </w:pPr>
          </w:p>
        </w:tc>
      </w:tr>
      <w:tr w14:paraId="49C3E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50" w:type="dxa"/>
            <w:vMerge w:val="continue"/>
            <w:noWrap w:val="0"/>
            <w:vAlign w:val="top"/>
          </w:tcPr>
          <w:p w14:paraId="69ED315D">
            <w:pPr>
              <w:rPr>
                <w:rFonts w:hint="eastAsia"/>
                <w:sz w:val="18"/>
                <w:szCs w:val="18"/>
              </w:rPr>
            </w:pPr>
          </w:p>
        </w:tc>
        <w:tc>
          <w:tcPr>
            <w:tcW w:w="3120" w:type="dxa"/>
            <w:gridSpan w:val="5"/>
            <w:noWrap w:val="0"/>
            <w:vAlign w:val="top"/>
          </w:tcPr>
          <w:p w14:paraId="50BBD7D7">
            <w:pPr>
              <w:rPr>
                <w:rFonts w:hint="eastAsia"/>
                <w:sz w:val="18"/>
                <w:szCs w:val="18"/>
              </w:rPr>
            </w:pPr>
            <w:r>
              <w:rPr>
                <w:rFonts w:hint="eastAsia"/>
                <w:sz w:val="18"/>
                <w:szCs w:val="18"/>
              </w:rPr>
              <w:t>白玉石街</w:t>
            </w:r>
          </w:p>
        </w:tc>
        <w:tc>
          <w:tcPr>
            <w:tcW w:w="1365" w:type="dxa"/>
            <w:vMerge w:val="continue"/>
            <w:noWrap w:val="0"/>
            <w:vAlign w:val="top"/>
          </w:tcPr>
          <w:p w14:paraId="30659465">
            <w:pPr>
              <w:spacing w:line="360" w:lineRule="auto"/>
              <w:rPr>
                <w:rFonts w:hint="eastAsia"/>
                <w:sz w:val="18"/>
                <w:szCs w:val="18"/>
              </w:rPr>
            </w:pPr>
          </w:p>
        </w:tc>
        <w:tc>
          <w:tcPr>
            <w:tcW w:w="3255" w:type="dxa"/>
            <w:vMerge w:val="continue"/>
            <w:noWrap w:val="0"/>
            <w:vAlign w:val="top"/>
          </w:tcPr>
          <w:p w14:paraId="0533C932">
            <w:pPr>
              <w:spacing w:line="360" w:lineRule="auto"/>
              <w:rPr>
                <w:rFonts w:hint="eastAsia"/>
                <w:sz w:val="18"/>
                <w:szCs w:val="18"/>
              </w:rPr>
            </w:pPr>
          </w:p>
        </w:tc>
      </w:tr>
      <w:tr w14:paraId="75D9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trPr>
        <w:tc>
          <w:tcPr>
            <w:tcW w:w="450" w:type="dxa"/>
            <w:vMerge w:val="restart"/>
            <w:noWrap w:val="0"/>
            <w:vAlign w:val="top"/>
          </w:tcPr>
          <w:p w14:paraId="6CACA16D">
            <w:pPr>
              <w:rPr>
                <w:rFonts w:hint="eastAsia"/>
                <w:sz w:val="18"/>
                <w:szCs w:val="18"/>
              </w:rPr>
            </w:pPr>
            <w:r>
              <w:rPr>
                <w:rFonts w:hint="eastAsia"/>
                <w:sz w:val="18"/>
                <w:szCs w:val="18"/>
              </w:rPr>
              <w:t>明中都金水河</w:t>
            </w:r>
          </w:p>
        </w:tc>
        <w:tc>
          <w:tcPr>
            <w:tcW w:w="3120" w:type="dxa"/>
            <w:gridSpan w:val="5"/>
            <w:noWrap w:val="0"/>
            <w:vAlign w:val="top"/>
          </w:tcPr>
          <w:p w14:paraId="5FA121C3">
            <w:pPr>
              <w:rPr>
                <w:rFonts w:hint="eastAsia"/>
                <w:sz w:val="18"/>
                <w:szCs w:val="18"/>
              </w:rPr>
            </w:pPr>
            <w:r>
              <w:rPr>
                <w:rFonts w:hint="eastAsia"/>
                <w:sz w:val="18"/>
                <w:szCs w:val="18"/>
              </w:rPr>
              <w:t>皇城内金水河</w:t>
            </w:r>
          </w:p>
        </w:tc>
        <w:tc>
          <w:tcPr>
            <w:tcW w:w="1365" w:type="dxa"/>
            <w:noWrap w:val="0"/>
            <w:vAlign w:val="top"/>
          </w:tcPr>
          <w:p w14:paraId="6E1838BA">
            <w:pPr>
              <w:spacing w:line="360" w:lineRule="auto"/>
              <w:rPr>
                <w:rFonts w:hint="eastAsia"/>
                <w:sz w:val="18"/>
                <w:szCs w:val="18"/>
              </w:rPr>
            </w:pPr>
          </w:p>
        </w:tc>
        <w:tc>
          <w:tcPr>
            <w:tcW w:w="3255" w:type="dxa"/>
            <w:noWrap w:val="0"/>
            <w:vAlign w:val="top"/>
          </w:tcPr>
          <w:p w14:paraId="28DBB5A6">
            <w:pPr>
              <w:spacing w:line="360" w:lineRule="auto"/>
              <w:rPr>
                <w:rFonts w:hint="eastAsia"/>
                <w:sz w:val="18"/>
                <w:szCs w:val="18"/>
              </w:rPr>
            </w:pPr>
            <w:r>
              <w:rPr>
                <w:rFonts w:hint="eastAsia"/>
                <w:sz w:val="18"/>
                <w:szCs w:val="18"/>
              </w:rPr>
              <w:t>地面已没有任何遗迹。</w:t>
            </w:r>
          </w:p>
        </w:tc>
      </w:tr>
      <w:tr w14:paraId="2CD3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2" w:hRule="atLeast"/>
        </w:trPr>
        <w:tc>
          <w:tcPr>
            <w:tcW w:w="450" w:type="dxa"/>
            <w:vMerge w:val="continue"/>
            <w:noWrap w:val="0"/>
            <w:vAlign w:val="top"/>
          </w:tcPr>
          <w:p w14:paraId="21EA5DF0">
            <w:pPr>
              <w:rPr>
                <w:rFonts w:hint="eastAsia"/>
                <w:sz w:val="18"/>
                <w:szCs w:val="18"/>
              </w:rPr>
            </w:pPr>
          </w:p>
        </w:tc>
        <w:tc>
          <w:tcPr>
            <w:tcW w:w="3120" w:type="dxa"/>
            <w:gridSpan w:val="5"/>
            <w:noWrap w:val="0"/>
            <w:vAlign w:val="top"/>
          </w:tcPr>
          <w:p w14:paraId="7393259B">
            <w:pPr>
              <w:rPr>
                <w:rFonts w:hint="eastAsia" w:ascii="宋体" w:hAnsi="宋体"/>
                <w:sz w:val="18"/>
                <w:szCs w:val="18"/>
              </w:rPr>
            </w:pPr>
            <w:r>
              <w:rPr>
                <w:rFonts w:hint="eastAsia" w:ascii="宋体" w:hAnsi="宋体"/>
                <w:sz w:val="18"/>
                <w:szCs w:val="18"/>
              </w:rPr>
              <w:t>外金水河及桥梁</w:t>
            </w:r>
          </w:p>
        </w:tc>
        <w:tc>
          <w:tcPr>
            <w:tcW w:w="1365" w:type="dxa"/>
            <w:noWrap w:val="0"/>
            <w:vAlign w:val="top"/>
          </w:tcPr>
          <w:p w14:paraId="23A41558">
            <w:pPr>
              <w:spacing w:line="360" w:lineRule="auto"/>
              <w:rPr>
                <w:rFonts w:hint="eastAsia" w:ascii="宋体" w:hAnsi="宋体"/>
                <w:sz w:val="18"/>
                <w:szCs w:val="18"/>
              </w:rPr>
            </w:pPr>
          </w:p>
        </w:tc>
        <w:tc>
          <w:tcPr>
            <w:tcW w:w="3255" w:type="dxa"/>
            <w:noWrap w:val="0"/>
            <w:vAlign w:val="top"/>
          </w:tcPr>
          <w:p w14:paraId="4E1561CB">
            <w:pPr>
              <w:spacing w:line="360" w:lineRule="auto"/>
              <w:rPr>
                <w:rFonts w:hint="eastAsia" w:ascii="宋体" w:hAnsi="宋体"/>
                <w:sz w:val="18"/>
                <w:szCs w:val="18"/>
              </w:rPr>
            </w:pPr>
            <w:r>
              <w:rPr>
                <w:rFonts w:hint="eastAsia" w:ascii="宋体" w:hAnsi="宋体"/>
                <w:sz w:val="18"/>
                <w:szCs w:val="18"/>
              </w:rPr>
              <w:t>地面已没有任何遗迹。</w:t>
            </w:r>
          </w:p>
        </w:tc>
      </w:tr>
      <w:tr w14:paraId="4D147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 w:hRule="atLeast"/>
        </w:trPr>
        <w:tc>
          <w:tcPr>
            <w:tcW w:w="450" w:type="dxa"/>
            <w:vMerge w:val="restart"/>
            <w:noWrap w:val="0"/>
            <w:vAlign w:val="top"/>
          </w:tcPr>
          <w:p w14:paraId="021C10E9">
            <w:pPr>
              <w:rPr>
                <w:rFonts w:hint="eastAsia" w:ascii="宋体" w:hAnsi="宋体"/>
                <w:sz w:val="18"/>
                <w:szCs w:val="18"/>
              </w:rPr>
            </w:pPr>
          </w:p>
          <w:p w14:paraId="57450604">
            <w:pPr>
              <w:rPr>
                <w:rFonts w:hint="eastAsia" w:ascii="宋体" w:hAnsi="宋体"/>
                <w:sz w:val="18"/>
                <w:szCs w:val="18"/>
              </w:rPr>
            </w:pPr>
          </w:p>
          <w:p w14:paraId="77BD586E">
            <w:pPr>
              <w:rPr>
                <w:rFonts w:hint="eastAsia" w:ascii="宋体" w:hAnsi="宋体"/>
                <w:sz w:val="18"/>
                <w:szCs w:val="18"/>
              </w:rPr>
            </w:pPr>
          </w:p>
          <w:p w14:paraId="675B039D">
            <w:pPr>
              <w:rPr>
                <w:rFonts w:hint="eastAsia" w:ascii="宋体" w:hAnsi="宋体"/>
                <w:sz w:val="18"/>
                <w:szCs w:val="18"/>
              </w:rPr>
            </w:pPr>
          </w:p>
          <w:p w14:paraId="3F2CFC02">
            <w:pPr>
              <w:rPr>
                <w:rFonts w:hint="eastAsia" w:ascii="宋体" w:hAnsi="宋体"/>
                <w:sz w:val="18"/>
                <w:szCs w:val="18"/>
              </w:rPr>
            </w:pPr>
            <w:r>
              <w:rPr>
                <w:rFonts w:hint="eastAsia" w:ascii="宋体" w:hAnsi="宋体"/>
                <w:sz w:val="18"/>
                <w:szCs w:val="18"/>
              </w:rPr>
              <w:t>明中都重要建筑遗址</w:t>
            </w:r>
          </w:p>
          <w:p w14:paraId="2E6BE966">
            <w:pPr>
              <w:rPr>
                <w:rFonts w:hint="eastAsia" w:ascii="宋体" w:hAnsi="宋体"/>
                <w:sz w:val="18"/>
                <w:szCs w:val="18"/>
              </w:rPr>
            </w:pPr>
          </w:p>
          <w:p w14:paraId="38F8A9B5">
            <w:pPr>
              <w:rPr>
                <w:rFonts w:hint="eastAsia" w:ascii="宋体" w:hAnsi="宋体"/>
                <w:sz w:val="18"/>
                <w:szCs w:val="18"/>
              </w:rPr>
            </w:pPr>
          </w:p>
          <w:p w14:paraId="7DAA7753">
            <w:pPr>
              <w:rPr>
                <w:rFonts w:hint="eastAsia" w:ascii="宋体" w:hAnsi="宋体"/>
                <w:sz w:val="18"/>
                <w:szCs w:val="18"/>
              </w:rPr>
            </w:pPr>
          </w:p>
          <w:p w14:paraId="0F1C5DC4">
            <w:pPr>
              <w:rPr>
                <w:rFonts w:hint="eastAsia" w:ascii="宋体" w:hAnsi="宋体"/>
                <w:sz w:val="18"/>
                <w:szCs w:val="18"/>
              </w:rPr>
            </w:pPr>
          </w:p>
          <w:p w14:paraId="795A0D33">
            <w:pPr>
              <w:rPr>
                <w:rFonts w:hint="eastAsia" w:ascii="宋体" w:hAnsi="宋体"/>
                <w:sz w:val="18"/>
                <w:szCs w:val="18"/>
              </w:rPr>
            </w:pPr>
          </w:p>
          <w:p w14:paraId="374949F0">
            <w:pPr>
              <w:rPr>
                <w:rFonts w:hint="eastAsia" w:ascii="宋体" w:hAnsi="宋体"/>
                <w:sz w:val="18"/>
                <w:szCs w:val="18"/>
              </w:rPr>
            </w:pPr>
          </w:p>
          <w:p w14:paraId="1DD6A4A0">
            <w:pPr>
              <w:rPr>
                <w:rFonts w:hint="eastAsia" w:ascii="宋体" w:hAnsi="宋体"/>
                <w:sz w:val="18"/>
                <w:szCs w:val="18"/>
              </w:rPr>
            </w:pPr>
          </w:p>
          <w:p w14:paraId="75CEE3C8">
            <w:pPr>
              <w:rPr>
                <w:rFonts w:hint="eastAsia" w:ascii="宋体" w:hAnsi="宋体"/>
                <w:sz w:val="18"/>
                <w:szCs w:val="18"/>
              </w:rPr>
            </w:pPr>
          </w:p>
          <w:p w14:paraId="44DA423B">
            <w:pPr>
              <w:rPr>
                <w:rFonts w:hint="eastAsia" w:ascii="宋体" w:hAnsi="宋体"/>
                <w:sz w:val="18"/>
                <w:szCs w:val="18"/>
              </w:rPr>
            </w:pPr>
          </w:p>
          <w:p w14:paraId="44C66CBD">
            <w:pPr>
              <w:rPr>
                <w:rFonts w:hint="eastAsia" w:ascii="宋体" w:hAnsi="宋体"/>
                <w:sz w:val="18"/>
                <w:szCs w:val="18"/>
              </w:rPr>
            </w:pPr>
          </w:p>
          <w:p w14:paraId="08EAE0D9">
            <w:pPr>
              <w:rPr>
                <w:rFonts w:hint="eastAsia" w:ascii="宋体" w:hAnsi="宋体"/>
                <w:sz w:val="18"/>
                <w:szCs w:val="18"/>
              </w:rPr>
            </w:pPr>
          </w:p>
          <w:p w14:paraId="1DA06F35">
            <w:pPr>
              <w:rPr>
                <w:rFonts w:hint="eastAsia" w:ascii="宋体" w:hAnsi="宋体"/>
                <w:sz w:val="18"/>
                <w:szCs w:val="18"/>
              </w:rPr>
            </w:pPr>
          </w:p>
          <w:p w14:paraId="5AC2AA6E">
            <w:pPr>
              <w:rPr>
                <w:rFonts w:hint="eastAsia" w:ascii="宋体" w:hAnsi="宋体"/>
                <w:sz w:val="18"/>
                <w:szCs w:val="18"/>
              </w:rPr>
            </w:pPr>
          </w:p>
          <w:p w14:paraId="44AFBB5B">
            <w:pPr>
              <w:rPr>
                <w:rFonts w:hint="eastAsia" w:ascii="宋体" w:hAnsi="宋体"/>
                <w:sz w:val="18"/>
                <w:szCs w:val="18"/>
              </w:rPr>
            </w:pPr>
          </w:p>
          <w:p w14:paraId="071F0AFB">
            <w:pPr>
              <w:rPr>
                <w:rFonts w:hint="eastAsia" w:ascii="宋体" w:hAnsi="宋体"/>
                <w:sz w:val="18"/>
                <w:szCs w:val="18"/>
              </w:rPr>
            </w:pPr>
          </w:p>
          <w:p w14:paraId="28E13F2C">
            <w:pPr>
              <w:rPr>
                <w:rFonts w:hint="eastAsia" w:ascii="宋体" w:hAnsi="宋体"/>
                <w:sz w:val="18"/>
                <w:szCs w:val="18"/>
              </w:rPr>
            </w:pPr>
          </w:p>
          <w:p w14:paraId="0459DF24">
            <w:pPr>
              <w:rPr>
                <w:rFonts w:hint="eastAsia" w:ascii="宋体" w:hAnsi="宋体"/>
                <w:sz w:val="18"/>
                <w:szCs w:val="18"/>
              </w:rPr>
            </w:pPr>
          </w:p>
          <w:p w14:paraId="7942C848">
            <w:pPr>
              <w:rPr>
                <w:rFonts w:hint="eastAsia" w:ascii="宋体" w:hAnsi="宋体"/>
                <w:sz w:val="18"/>
                <w:szCs w:val="18"/>
              </w:rPr>
            </w:pPr>
            <w:r>
              <w:rPr>
                <w:rFonts w:hint="eastAsia" w:ascii="宋体" w:hAnsi="宋体"/>
                <w:sz w:val="18"/>
                <w:szCs w:val="18"/>
              </w:rPr>
              <w:t>明中都重要建筑遗址</w:t>
            </w:r>
          </w:p>
        </w:tc>
        <w:tc>
          <w:tcPr>
            <w:tcW w:w="2280" w:type="dxa"/>
            <w:gridSpan w:val="4"/>
            <w:vMerge w:val="restart"/>
            <w:noWrap w:val="0"/>
            <w:vAlign w:val="top"/>
          </w:tcPr>
          <w:p w14:paraId="03F448D7">
            <w:pPr>
              <w:rPr>
                <w:rFonts w:hint="eastAsia" w:ascii="宋体" w:hAnsi="宋体"/>
                <w:sz w:val="18"/>
                <w:szCs w:val="18"/>
              </w:rPr>
            </w:pPr>
          </w:p>
          <w:p w14:paraId="11B11185">
            <w:pPr>
              <w:rPr>
                <w:rFonts w:hint="eastAsia" w:ascii="宋体" w:hAnsi="宋体"/>
                <w:sz w:val="18"/>
                <w:szCs w:val="18"/>
              </w:rPr>
            </w:pPr>
          </w:p>
          <w:p w14:paraId="41F42920">
            <w:pPr>
              <w:rPr>
                <w:rFonts w:hint="eastAsia" w:ascii="宋体" w:hAnsi="宋体"/>
                <w:sz w:val="18"/>
                <w:szCs w:val="18"/>
              </w:rPr>
            </w:pPr>
          </w:p>
          <w:p w14:paraId="2759DE54">
            <w:pPr>
              <w:rPr>
                <w:rFonts w:hint="eastAsia" w:ascii="宋体" w:hAnsi="宋体"/>
                <w:sz w:val="18"/>
                <w:szCs w:val="18"/>
              </w:rPr>
            </w:pPr>
          </w:p>
          <w:p w14:paraId="323206ED">
            <w:pPr>
              <w:rPr>
                <w:rFonts w:ascii="宋体" w:hAnsi="宋体"/>
                <w:sz w:val="18"/>
                <w:szCs w:val="18"/>
              </w:rPr>
            </w:pPr>
            <w:r>
              <w:rPr>
                <w:rFonts w:hint="eastAsia" w:ascii="宋体" w:hAnsi="宋体"/>
                <w:sz w:val="18"/>
                <w:szCs w:val="18"/>
              </w:rPr>
              <w:t>圜丘、方丘遗址</w:t>
            </w:r>
          </w:p>
          <w:p w14:paraId="146D1CB5">
            <w:pPr>
              <w:rPr>
                <w:rFonts w:ascii="宋体" w:hAnsi="宋体"/>
                <w:sz w:val="18"/>
                <w:szCs w:val="18"/>
              </w:rPr>
            </w:pPr>
          </w:p>
          <w:p w14:paraId="2735EAEA">
            <w:pPr>
              <w:rPr>
                <w:rFonts w:hint="eastAsia" w:ascii="宋体" w:hAnsi="宋体"/>
                <w:sz w:val="18"/>
                <w:szCs w:val="18"/>
              </w:rPr>
            </w:pPr>
          </w:p>
        </w:tc>
        <w:tc>
          <w:tcPr>
            <w:tcW w:w="840" w:type="dxa"/>
            <w:noWrap w:val="0"/>
            <w:vAlign w:val="top"/>
          </w:tcPr>
          <w:p w14:paraId="6DFFCA07">
            <w:pPr>
              <w:rPr>
                <w:rFonts w:hint="eastAsia" w:ascii="宋体" w:hAnsi="宋体"/>
                <w:sz w:val="18"/>
                <w:szCs w:val="18"/>
              </w:rPr>
            </w:pPr>
            <w:r>
              <w:rPr>
                <w:rFonts w:hint="eastAsia" w:ascii="宋体" w:hAnsi="宋体"/>
                <w:sz w:val="18"/>
                <w:szCs w:val="18"/>
              </w:rPr>
              <w:t>圜丘</w:t>
            </w:r>
          </w:p>
        </w:tc>
        <w:tc>
          <w:tcPr>
            <w:tcW w:w="1365" w:type="dxa"/>
            <w:noWrap w:val="0"/>
            <w:vAlign w:val="top"/>
          </w:tcPr>
          <w:p w14:paraId="3947B8FB">
            <w:pPr>
              <w:spacing w:line="360" w:lineRule="auto"/>
              <w:rPr>
                <w:rFonts w:hint="eastAsia" w:ascii="宋体" w:hAnsi="宋体"/>
                <w:sz w:val="18"/>
                <w:szCs w:val="18"/>
              </w:rPr>
            </w:pPr>
            <w:r>
              <w:rPr>
                <w:rFonts w:hint="eastAsia" w:ascii="宋体" w:hAnsi="宋体"/>
                <w:sz w:val="18"/>
                <w:szCs w:val="18"/>
              </w:rPr>
              <w:t>凤阳县城西乡盘龙村中部。</w:t>
            </w:r>
          </w:p>
        </w:tc>
        <w:tc>
          <w:tcPr>
            <w:tcW w:w="3255" w:type="dxa"/>
            <w:noWrap w:val="0"/>
            <w:vAlign w:val="top"/>
          </w:tcPr>
          <w:p w14:paraId="34CB28D2">
            <w:pPr>
              <w:spacing w:line="360" w:lineRule="auto"/>
              <w:rPr>
                <w:rFonts w:hint="eastAsia" w:ascii="宋体" w:hAnsi="宋体"/>
                <w:sz w:val="18"/>
                <w:szCs w:val="18"/>
              </w:rPr>
            </w:pPr>
            <w:r>
              <w:rPr>
                <w:rFonts w:hint="eastAsia" w:ascii="宋体" w:hAnsi="宋体"/>
                <w:sz w:val="18"/>
                <w:szCs w:val="18"/>
              </w:rPr>
              <w:t>圜丘主要殿址已不存，但整个遗址尚存，现为农田覆盖。</w:t>
            </w:r>
          </w:p>
        </w:tc>
      </w:tr>
      <w:tr w14:paraId="6CAA7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15" w:hRule="atLeast"/>
        </w:trPr>
        <w:tc>
          <w:tcPr>
            <w:tcW w:w="450" w:type="dxa"/>
            <w:vMerge w:val="continue"/>
            <w:noWrap w:val="0"/>
            <w:vAlign w:val="top"/>
          </w:tcPr>
          <w:p w14:paraId="69D42F17">
            <w:pPr>
              <w:rPr>
                <w:rFonts w:hint="eastAsia" w:ascii="宋体" w:hAnsi="宋体"/>
                <w:sz w:val="18"/>
                <w:szCs w:val="18"/>
              </w:rPr>
            </w:pPr>
          </w:p>
        </w:tc>
        <w:tc>
          <w:tcPr>
            <w:tcW w:w="2280" w:type="dxa"/>
            <w:gridSpan w:val="4"/>
            <w:vMerge w:val="continue"/>
            <w:noWrap w:val="0"/>
            <w:vAlign w:val="top"/>
          </w:tcPr>
          <w:p w14:paraId="6744F117">
            <w:pPr>
              <w:rPr>
                <w:rFonts w:hint="eastAsia" w:ascii="宋体" w:hAnsi="宋体"/>
                <w:sz w:val="18"/>
                <w:szCs w:val="18"/>
              </w:rPr>
            </w:pPr>
          </w:p>
        </w:tc>
        <w:tc>
          <w:tcPr>
            <w:tcW w:w="840" w:type="dxa"/>
            <w:noWrap w:val="0"/>
            <w:vAlign w:val="top"/>
          </w:tcPr>
          <w:p w14:paraId="62251318">
            <w:pPr>
              <w:rPr>
                <w:rFonts w:hint="eastAsia" w:ascii="宋体" w:hAnsi="宋体"/>
                <w:sz w:val="18"/>
                <w:szCs w:val="18"/>
              </w:rPr>
            </w:pPr>
            <w:r>
              <w:rPr>
                <w:rFonts w:hint="eastAsia" w:ascii="宋体" w:hAnsi="宋体"/>
                <w:sz w:val="18"/>
                <w:szCs w:val="18"/>
              </w:rPr>
              <w:t>方丘</w:t>
            </w:r>
          </w:p>
          <w:p w14:paraId="3098CBF3">
            <w:pPr>
              <w:rPr>
                <w:rFonts w:hint="eastAsia" w:ascii="宋体" w:hAnsi="宋体"/>
                <w:sz w:val="18"/>
                <w:szCs w:val="18"/>
              </w:rPr>
            </w:pPr>
          </w:p>
        </w:tc>
        <w:tc>
          <w:tcPr>
            <w:tcW w:w="1365" w:type="dxa"/>
            <w:noWrap w:val="0"/>
            <w:vAlign w:val="top"/>
          </w:tcPr>
          <w:p w14:paraId="1FFB3868">
            <w:pPr>
              <w:spacing w:line="360" w:lineRule="auto"/>
              <w:rPr>
                <w:rFonts w:hint="eastAsia" w:ascii="宋体" w:hAnsi="宋体"/>
                <w:sz w:val="18"/>
                <w:szCs w:val="18"/>
              </w:rPr>
            </w:pPr>
            <w:r>
              <w:rPr>
                <w:rFonts w:hint="eastAsia" w:ascii="宋体" w:hAnsi="宋体"/>
                <w:sz w:val="18"/>
                <w:szCs w:val="18"/>
              </w:rPr>
              <w:t>凤阳县门台镇陈嘴村东。</w:t>
            </w:r>
          </w:p>
        </w:tc>
        <w:tc>
          <w:tcPr>
            <w:tcW w:w="3255" w:type="dxa"/>
            <w:noWrap w:val="0"/>
            <w:vAlign w:val="top"/>
          </w:tcPr>
          <w:p w14:paraId="6D00A15D">
            <w:pPr>
              <w:spacing w:line="360" w:lineRule="auto"/>
              <w:rPr>
                <w:rFonts w:hint="eastAsia" w:ascii="宋体" w:hAnsi="宋体"/>
                <w:sz w:val="18"/>
                <w:szCs w:val="18"/>
              </w:rPr>
            </w:pPr>
            <w:r>
              <w:rPr>
                <w:rFonts w:hint="eastAsia" w:ascii="宋体" w:hAnsi="宋体"/>
                <w:sz w:val="18"/>
                <w:szCs w:val="18"/>
              </w:rPr>
              <w:t>方丘坛址已没入湖中，有待考古探测；台址尚存，为一高大平台，现为农田覆盖。</w:t>
            </w:r>
          </w:p>
        </w:tc>
      </w:tr>
      <w:tr w14:paraId="18D5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0" w:hRule="atLeast"/>
        </w:trPr>
        <w:tc>
          <w:tcPr>
            <w:tcW w:w="450" w:type="dxa"/>
            <w:vMerge w:val="continue"/>
            <w:noWrap w:val="0"/>
            <w:vAlign w:val="top"/>
          </w:tcPr>
          <w:p w14:paraId="6F1A91E6">
            <w:pPr>
              <w:rPr>
                <w:rFonts w:hint="eastAsia" w:ascii="宋体" w:hAnsi="宋体"/>
                <w:sz w:val="18"/>
                <w:szCs w:val="18"/>
              </w:rPr>
            </w:pPr>
          </w:p>
        </w:tc>
        <w:tc>
          <w:tcPr>
            <w:tcW w:w="3120" w:type="dxa"/>
            <w:gridSpan w:val="5"/>
            <w:noWrap w:val="0"/>
            <w:vAlign w:val="top"/>
          </w:tcPr>
          <w:p w14:paraId="6FD4F71B">
            <w:pPr>
              <w:rPr>
                <w:rFonts w:hint="eastAsia" w:ascii="宋体" w:hAnsi="宋体"/>
                <w:sz w:val="18"/>
                <w:szCs w:val="18"/>
              </w:rPr>
            </w:pPr>
            <w:r>
              <w:rPr>
                <w:rFonts w:hint="eastAsia" w:ascii="宋体" w:hAnsi="宋体"/>
                <w:sz w:val="18"/>
                <w:szCs w:val="18"/>
              </w:rPr>
              <w:t>观星台遗址</w:t>
            </w:r>
          </w:p>
        </w:tc>
        <w:tc>
          <w:tcPr>
            <w:tcW w:w="1365" w:type="dxa"/>
            <w:noWrap w:val="0"/>
            <w:vAlign w:val="top"/>
          </w:tcPr>
          <w:p w14:paraId="303BA9FB">
            <w:pPr>
              <w:spacing w:line="360" w:lineRule="auto"/>
              <w:rPr>
                <w:rFonts w:hint="eastAsia" w:ascii="宋体" w:hAnsi="宋体"/>
                <w:sz w:val="18"/>
                <w:szCs w:val="18"/>
              </w:rPr>
            </w:pPr>
            <w:r>
              <w:rPr>
                <w:rFonts w:hint="eastAsia" w:ascii="宋体" w:hAnsi="宋体"/>
                <w:sz w:val="18"/>
                <w:szCs w:val="18"/>
              </w:rPr>
              <w:t>凤阳县府城镇东部独山之巅。</w:t>
            </w:r>
          </w:p>
        </w:tc>
        <w:tc>
          <w:tcPr>
            <w:tcW w:w="3255" w:type="dxa"/>
            <w:noWrap w:val="0"/>
            <w:vAlign w:val="top"/>
          </w:tcPr>
          <w:p w14:paraId="4E27323E">
            <w:pPr>
              <w:spacing w:line="360" w:lineRule="auto"/>
              <w:rPr>
                <w:rFonts w:hint="eastAsia" w:ascii="宋体" w:hAnsi="宋体"/>
                <w:sz w:val="18"/>
                <w:szCs w:val="18"/>
              </w:rPr>
            </w:pPr>
            <w:r>
              <w:rPr>
                <w:rFonts w:hint="eastAsia" w:ascii="宋体" w:hAnsi="宋体"/>
                <w:sz w:val="18"/>
                <w:szCs w:val="18"/>
              </w:rPr>
              <w:t>呈南北长方形大平台，南北长65米，东西宽45.5米，面积约3000平方米，四周有宽1－2米的玗埂，平台中部呈一圆形山顶，高出平台约10米。顶尖为一直径5米的圆平面。</w:t>
            </w:r>
          </w:p>
        </w:tc>
      </w:tr>
      <w:tr w14:paraId="038D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1" w:hRule="atLeast"/>
        </w:trPr>
        <w:tc>
          <w:tcPr>
            <w:tcW w:w="450" w:type="dxa"/>
            <w:vMerge w:val="continue"/>
            <w:noWrap w:val="0"/>
            <w:vAlign w:val="top"/>
          </w:tcPr>
          <w:p w14:paraId="0378970D">
            <w:pPr>
              <w:rPr>
                <w:rFonts w:hint="eastAsia" w:ascii="宋体" w:hAnsi="宋体"/>
                <w:sz w:val="18"/>
                <w:szCs w:val="18"/>
              </w:rPr>
            </w:pPr>
          </w:p>
        </w:tc>
        <w:tc>
          <w:tcPr>
            <w:tcW w:w="2280" w:type="dxa"/>
            <w:gridSpan w:val="4"/>
            <w:vMerge w:val="restart"/>
            <w:noWrap w:val="0"/>
            <w:vAlign w:val="top"/>
          </w:tcPr>
          <w:p w14:paraId="01275E18">
            <w:pPr>
              <w:rPr>
                <w:rFonts w:hint="eastAsia" w:ascii="宋体" w:hAnsi="宋体"/>
                <w:sz w:val="18"/>
                <w:szCs w:val="18"/>
              </w:rPr>
            </w:pPr>
          </w:p>
          <w:p w14:paraId="08792AEE">
            <w:pPr>
              <w:rPr>
                <w:rFonts w:hint="eastAsia" w:ascii="宋体" w:hAnsi="宋体"/>
                <w:sz w:val="18"/>
                <w:szCs w:val="18"/>
              </w:rPr>
            </w:pPr>
          </w:p>
          <w:p w14:paraId="1EF0B309">
            <w:pPr>
              <w:rPr>
                <w:rFonts w:hint="eastAsia" w:ascii="宋体" w:hAnsi="宋体"/>
                <w:sz w:val="18"/>
                <w:szCs w:val="18"/>
              </w:rPr>
            </w:pPr>
          </w:p>
          <w:p w14:paraId="2B6627D5">
            <w:pPr>
              <w:rPr>
                <w:rFonts w:hint="eastAsia" w:ascii="宋体" w:hAnsi="宋体"/>
                <w:sz w:val="18"/>
                <w:szCs w:val="18"/>
              </w:rPr>
            </w:pPr>
          </w:p>
          <w:p w14:paraId="49B7A5DD">
            <w:pPr>
              <w:rPr>
                <w:rFonts w:hint="eastAsia" w:ascii="宋体" w:hAnsi="宋体"/>
                <w:sz w:val="18"/>
                <w:szCs w:val="18"/>
              </w:rPr>
            </w:pPr>
          </w:p>
          <w:p w14:paraId="29C432F2">
            <w:pPr>
              <w:rPr>
                <w:rFonts w:ascii="宋体" w:hAnsi="宋体"/>
                <w:sz w:val="18"/>
                <w:szCs w:val="18"/>
              </w:rPr>
            </w:pPr>
            <w:r>
              <w:rPr>
                <w:rFonts w:hint="eastAsia" w:ascii="宋体" w:hAnsi="宋体"/>
                <w:sz w:val="18"/>
                <w:szCs w:val="18"/>
              </w:rPr>
              <w:t>钟楼、鼓楼遗址</w:t>
            </w:r>
          </w:p>
          <w:p w14:paraId="2CE2E9E4">
            <w:pPr>
              <w:rPr>
                <w:rFonts w:ascii="宋体" w:hAnsi="宋体"/>
                <w:sz w:val="18"/>
                <w:szCs w:val="18"/>
              </w:rPr>
            </w:pPr>
          </w:p>
          <w:p w14:paraId="6352C5F1">
            <w:pPr>
              <w:rPr>
                <w:rFonts w:hint="eastAsia" w:ascii="宋体" w:hAnsi="宋体"/>
                <w:sz w:val="18"/>
                <w:szCs w:val="18"/>
              </w:rPr>
            </w:pPr>
          </w:p>
        </w:tc>
        <w:tc>
          <w:tcPr>
            <w:tcW w:w="840" w:type="dxa"/>
            <w:noWrap w:val="0"/>
            <w:vAlign w:val="top"/>
          </w:tcPr>
          <w:p w14:paraId="54C466AA">
            <w:pPr>
              <w:rPr>
                <w:rFonts w:hint="eastAsia" w:ascii="宋体" w:hAnsi="宋体"/>
                <w:sz w:val="18"/>
                <w:szCs w:val="18"/>
              </w:rPr>
            </w:pPr>
            <w:r>
              <w:rPr>
                <w:rFonts w:hint="eastAsia" w:ascii="宋体" w:hAnsi="宋体"/>
                <w:sz w:val="18"/>
                <w:szCs w:val="18"/>
              </w:rPr>
              <w:t>钟楼</w:t>
            </w:r>
          </w:p>
        </w:tc>
        <w:tc>
          <w:tcPr>
            <w:tcW w:w="1365" w:type="dxa"/>
            <w:noWrap w:val="0"/>
            <w:vAlign w:val="top"/>
          </w:tcPr>
          <w:p w14:paraId="17B44645">
            <w:pPr>
              <w:spacing w:line="360" w:lineRule="auto"/>
              <w:rPr>
                <w:rFonts w:hint="eastAsia" w:ascii="宋体" w:hAnsi="宋体"/>
                <w:sz w:val="18"/>
                <w:szCs w:val="18"/>
              </w:rPr>
            </w:pPr>
            <w:r>
              <w:rPr>
                <w:rFonts w:hint="eastAsia" w:ascii="宋体" w:hAnsi="宋体"/>
                <w:sz w:val="18"/>
                <w:szCs w:val="18"/>
              </w:rPr>
              <w:t>位于皇城禁垣外西南方1.5华里。</w:t>
            </w:r>
          </w:p>
        </w:tc>
        <w:tc>
          <w:tcPr>
            <w:tcW w:w="3255" w:type="dxa"/>
            <w:noWrap w:val="0"/>
            <w:vAlign w:val="top"/>
          </w:tcPr>
          <w:p w14:paraId="4574A745">
            <w:pPr>
              <w:spacing w:line="360" w:lineRule="auto"/>
              <w:rPr>
                <w:rFonts w:hint="eastAsia" w:ascii="宋体" w:hAnsi="宋体"/>
                <w:sz w:val="18"/>
                <w:szCs w:val="18"/>
              </w:rPr>
            </w:pPr>
            <w:r>
              <w:rPr>
                <w:rFonts w:hint="eastAsia" w:ascii="宋体" w:hAnsi="宋体"/>
                <w:sz w:val="18"/>
                <w:szCs w:val="18"/>
              </w:rPr>
              <w:t>凤（阳）淮（南）公路穿过钟楼遗址，地面遗迹已不清楚。</w:t>
            </w:r>
          </w:p>
        </w:tc>
      </w:tr>
      <w:tr w14:paraId="5D9FB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7" w:hRule="atLeast"/>
        </w:trPr>
        <w:tc>
          <w:tcPr>
            <w:tcW w:w="450" w:type="dxa"/>
            <w:vMerge w:val="continue"/>
            <w:noWrap w:val="0"/>
            <w:vAlign w:val="top"/>
          </w:tcPr>
          <w:p w14:paraId="6FFE9877">
            <w:pPr>
              <w:rPr>
                <w:rFonts w:hint="eastAsia" w:ascii="宋体" w:hAnsi="宋体"/>
                <w:sz w:val="18"/>
                <w:szCs w:val="18"/>
              </w:rPr>
            </w:pPr>
          </w:p>
        </w:tc>
        <w:tc>
          <w:tcPr>
            <w:tcW w:w="2280" w:type="dxa"/>
            <w:gridSpan w:val="4"/>
            <w:vMerge w:val="continue"/>
            <w:noWrap w:val="0"/>
            <w:vAlign w:val="top"/>
          </w:tcPr>
          <w:p w14:paraId="1048B15E">
            <w:pPr>
              <w:rPr>
                <w:rFonts w:hint="eastAsia" w:ascii="宋体" w:hAnsi="宋体"/>
                <w:sz w:val="18"/>
                <w:szCs w:val="18"/>
              </w:rPr>
            </w:pPr>
          </w:p>
        </w:tc>
        <w:tc>
          <w:tcPr>
            <w:tcW w:w="840" w:type="dxa"/>
            <w:noWrap w:val="0"/>
            <w:vAlign w:val="top"/>
          </w:tcPr>
          <w:p w14:paraId="0BD0E001">
            <w:pPr>
              <w:rPr>
                <w:rFonts w:hint="eastAsia" w:ascii="宋体" w:hAnsi="宋体"/>
                <w:sz w:val="18"/>
                <w:szCs w:val="18"/>
              </w:rPr>
            </w:pPr>
            <w:r>
              <w:rPr>
                <w:rFonts w:hint="eastAsia" w:ascii="宋体" w:hAnsi="宋体"/>
                <w:sz w:val="18"/>
                <w:szCs w:val="18"/>
              </w:rPr>
              <w:t>鼓楼</w:t>
            </w:r>
          </w:p>
          <w:p w14:paraId="02282841">
            <w:pPr>
              <w:rPr>
                <w:rFonts w:hint="eastAsia" w:ascii="宋体" w:hAnsi="宋体"/>
                <w:sz w:val="18"/>
                <w:szCs w:val="18"/>
              </w:rPr>
            </w:pPr>
          </w:p>
        </w:tc>
        <w:tc>
          <w:tcPr>
            <w:tcW w:w="1365" w:type="dxa"/>
            <w:noWrap w:val="0"/>
            <w:vAlign w:val="top"/>
          </w:tcPr>
          <w:p w14:paraId="32225AF8">
            <w:pPr>
              <w:spacing w:line="360" w:lineRule="auto"/>
              <w:rPr>
                <w:rFonts w:hint="eastAsia" w:ascii="宋体" w:hAnsi="宋体"/>
                <w:sz w:val="18"/>
                <w:szCs w:val="18"/>
              </w:rPr>
            </w:pPr>
            <w:r>
              <w:rPr>
                <w:rFonts w:hint="eastAsia" w:ascii="宋体" w:hAnsi="宋体"/>
                <w:sz w:val="18"/>
                <w:szCs w:val="18"/>
              </w:rPr>
              <w:t>位于皇城前云济街东，与中都钟楼东西相对。</w:t>
            </w:r>
          </w:p>
        </w:tc>
        <w:tc>
          <w:tcPr>
            <w:tcW w:w="3255" w:type="dxa"/>
            <w:noWrap w:val="0"/>
            <w:vAlign w:val="top"/>
          </w:tcPr>
          <w:p w14:paraId="17B45E3B">
            <w:pPr>
              <w:spacing w:line="360" w:lineRule="auto"/>
              <w:rPr>
                <w:rFonts w:hint="eastAsia" w:ascii="宋体" w:hAnsi="宋体"/>
                <w:sz w:val="18"/>
                <w:szCs w:val="18"/>
              </w:rPr>
            </w:pPr>
            <w:r>
              <w:rPr>
                <w:rFonts w:hint="eastAsia" w:ascii="宋体" w:hAnsi="宋体"/>
                <w:sz w:val="18"/>
                <w:szCs w:val="18"/>
              </w:rPr>
              <w:t>鼓楼台基为明代所建，保存完好，台基上的城楼为1998年复建。</w:t>
            </w:r>
          </w:p>
        </w:tc>
      </w:tr>
      <w:tr w14:paraId="6093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450" w:type="dxa"/>
            <w:vMerge w:val="continue"/>
            <w:noWrap w:val="0"/>
            <w:vAlign w:val="top"/>
          </w:tcPr>
          <w:p w14:paraId="071A9546">
            <w:pPr>
              <w:rPr>
                <w:rFonts w:hint="eastAsia" w:ascii="宋体" w:hAnsi="宋体"/>
                <w:sz w:val="18"/>
                <w:szCs w:val="18"/>
              </w:rPr>
            </w:pPr>
          </w:p>
        </w:tc>
        <w:tc>
          <w:tcPr>
            <w:tcW w:w="3120" w:type="dxa"/>
            <w:gridSpan w:val="5"/>
            <w:noWrap w:val="0"/>
            <w:vAlign w:val="top"/>
          </w:tcPr>
          <w:p w14:paraId="3ADDC2DC">
            <w:pPr>
              <w:rPr>
                <w:rFonts w:hint="eastAsia" w:ascii="宋体" w:hAnsi="宋体"/>
                <w:sz w:val="18"/>
                <w:szCs w:val="18"/>
              </w:rPr>
            </w:pPr>
            <w:r>
              <w:rPr>
                <w:rFonts w:hint="eastAsia" w:ascii="宋体" w:hAnsi="宋体"/>
                <w:sz w:val="18"/>
                <w:szCs w:val="18"/>
              </w:rPr>
              <w:t>太庙、社稷遗址</w:t>
            </w:r>
          </w:p>
        </w:tc>
        <w:tc>
          <w:tcPr>
            <w:tcW w:w="1365" w:type="dxa"/>
            <w:noWrap w:val="0"/>
            <w:vAlign w:val="top"/>
          </w:tcPr>
          <w:p w14:paraId="6B5EF252">
            <w:pPr>
              <w:rPr>
                <w:rFonts w:hint="eastAsia" w:ascii="宋体" w:hAnsi="宋体"/>
                <w:sz w:val="18"/>
                <w:szCs w:val="18"/>
              </w:rPr>
            </w:pPr>
            <w:r>
              <w:rPr>
                <w:rFonts w:hint="eastAsia" w:ascii="宋体" w:hAnsi="宋体"/>
                <w:sz w:val="18"/>
                <w:szCs w:val="18"/>
              </w:rPr>
              <w:t>在禁垣内阙门的左右，左右相对。</w:t>
            </w:r>
          </w:p>
        </w:tc>
        <w:tc>
          <w:tcPr>
            <w:tcW w:w="3255" w:type="dxa"/>
            <w:vMerge w:val="restart"/>
            <w:noWrap w:val="0"/>
            <w:vAlign w:val="top"/>
          </w:tcPr>
          <w:p w14:paraId="5C63FFB5">
            <w:pPr>
              <w:rPr>
                <w:rFonts w:hint="eastAsia" w:ascii="宋体" w:hAnsi="宋体"/>
                <w:sz w:val="18"/>
                <w:szCs w:val="18"/>
              </w:rPr>
            </w:pPr>
            <w:r>
              <w:rPr>
                <w:rFonts w:hint="eastAsia" w:ascii="宋体" w:hAnsi="宋体"/>
                <w:sz w:val="18"/>
                <w:szCs w:val="18"/>
              </w:rPr>
              <w:t>地面已没有遗迹可考，有待考古发掘。</w:t>
            </w:r>
          </w:p>
        </w:tc>
      </w:tr>
      <w:tr w14:paraId="2D671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 w:hRule="atLeast"/>
        </w:trPr>
        <w:tc>
          <w:tcPr>
            <w:tcW w:w="450" w:type="dxa"/>
            <w:vMerge w:val="continue"/>
            <w:noWrap w:val="0"/>
            <w:vAlign w:val="top"/>
          </w:tcPr>
          <w:p w14:paraId="08A2767B">
            <w:pPr>
              <w:rPr>
                <w:rFonts w:hint="eastAsia" w:ascii="宋体" w:hAnsi="宋体"/>
                <w:sz w:val="18"/>
                <w:szCs w:val="18"/>
              </w:rPr>
            </w:pPr>
          </w:p>
        </w:tc>
        <w:tc>
          <w:tcPr>
            <w:tcW w:w="3120" w:type="dxa"/>
            <w:gridSpan w:val="5"/>
            <w:noWrap w:val="0"/>
            <w:vAlign w:val="top"/>
          </w:tcPr>
          <w:p w14:paraId="211B5318">
            <w:pPr>
              <w:rPr>
                <w:rFonts w:hint="eastAsia" w:ascii="宋体" w:hAnsi="宋体"/>
                <w:sz w:val="18"/>
                <w:szCs w:val="18"/>
              </w:rPr>
            </w:pPr>
            <w:r>
              <w:rPr>
                <w:rFonts w:hint="eastAsia" w:ascii="宋体" w:hAnsi="宋体"/>
                <w:sz w:val="18"/>
                <w:szCs w:val="18"/>
              </w:rPr>
              <w:t>城隍庙、功臣庙、历代帝王庙遗址</w:t>
            </w:r>
          </w:p>
        </w:tc>
        <w:tc>
          <w:tcPr>
            <w:tcW w:w="1365" w:type="dxa"/>
            <w:noWrap w:val="0"/>
            <w:vAlign w:val="top"/>
          </w:tcPr>
          <w:p w14:paraId="172BA36B">
            <w:pPr>
              <w:rPr>
                <w:rFonts w:hint="eastAsia" w:ascii="宋体" w:hAnsi="宋体"/>
                <w:sz w:val="18"/>
                <w:szCs w:val="18"/>
              </w:rPr>
            </w:pPr>
            <w:r>
              <w:rPr>
                <w:rFonts w:hint="eastAsia" w:ascii="宋体" w:hAnsi="宋体"/>
                <w:sz w:val="18"/>
                <w:szCs w:val="18"/>
              </w:rPr>
              <w:t>城隍庙在大明门东，功臣庙在大明门西、历代帝王庙在皇城西。</w:t>
            </w:r>
          </w:p>
        </w:tc>
        <w:tc>
          <w:tcPr>
            <w:tcW w:w="3255" w:type="dxa"/>
            <w:vMerge w:val="continue"/>
            <w:noWrap w:val="0"/>
            <w:vAlign w:val="top"/>
          </w:tcPr>
          <w:p w14:paraId="2E0D63BB">
            <w:pPr>
              <w:rPr>
                <w:rFonts w:hint="eastAsia" w:ascii="宋体" w:hAnsi="宋体"/>
                <w:sz w:val="18"/>
                <w:szCs w:val="18"/>
              </w:rPr>
            </w:pPr>
          </w:p>
        </w:tc>
      </w:tr>
      <w:tr w14:paraId="55EBE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450" w:type="dxa"/>
            <w:vMerge w:val="continue"/>
            <w:noWrap w:val="0"/>
            <w:vAlign w:val="top"/>
          </w:tcPr>
          <w:p w14:paraId="06FABF36">
            <w:pPr>
              <w:rPr>
                <w:rFonts w:ascii="宋体" w:hAnsi="宋体"/>
                <w:sz w:val="18"/>
                <w:szCs w:val="18"/>
              </w:rPr>
            </w:pPr>
          </w:p>
        </w:tc>
        <w:tc>
          <w:tcPr>
            <w:tcW w:w="3120" w:type="dxa"/>
            <w:gridSpan w:val="5"/>
            <w:noWrap w:val="0"/>
            <w:vAlign w:val="top"/>
          </w:tcPr>
          <w:p w14:paraId="4373D6CF">
            <w:pPr>
              <w:rPr>
                <w:rFonts w:hint="eastAsia" w:ascii="宋体" w:hAnsi="宋体"/>
                <w:sz w:val="18"/>
                <w:szCs w:val="18"/>
              </w:rPr>
            </w:pPr>
            <w:r>
              <w:rPr>
                <w:rFonts w:hint="eastAsia" w:ascii="宋体" w:hAnsi="宋体"/>
                <w:sz w:val="18"/>
                <w:szCs w:val="18"/>
              </w:rPr>
              <w:t>百万仓、会同馆、国子学遗址</w:t>
            </w:r>
          </w:p>
        </w:tc>
        <w:tc>
          <w:tcPr>
            <w:tcW w:w="1365" w:type="dxa"/>
            <w:noWrap w:val="0"/>
            <w:vAlign w:val="top"/>
          </w:tcPr>
          <w:p w14:paraId="160A9591">
            <w:pPr>
              <w:rPr>
                <w:rFonts w:hint="eastAsia" w:ascii="宋体" w:hAnsi="宋体"/>
                <w:sz w:val="18"/>
                <w:szCs w:val="18"/>
              </w:rPr>
            </w:pPr>
            <w:r>
              <w:rPr>
                <w:rFonts w:hint="eastAsia" w:ascii="宋体" w:hAnsi="宋体"/>
                <w:sz w:val="18"/>
                <w:szCs w:val="18"/>
              </w:rPr>
              <w:t>明中都百万仓和会同馆具体位置不详，国子学在鼓楼西云济街北明伦坊。</w:t>
            </w:r>
          </w:p>
        </w:tc>
        <w:tc>
          <w:tcPr>
            <w:tcW w:w="3255" w:type="dxa"/>
            <w:vMerge w:val="continue"/>
            <w:noWrap w:val="0"/>
            <w:vAlign w:val="top"/>
          </w:tcPr>
          <w:p w14:paraId="02249533">
            <w:pPr>
              <w:rPr>
                <w:rFonts w:hint="eastAsia" w:ascii="宋体" w:hAnsi="宋体"/>
                <w:sz w:val="18"/>
                <w:szCs w:val="18"/>
              </w:rPr>
            </w:pPr>
          </w:p>
        </w:tc>
      </w:tr>
      <w:tr w14:paraId="521F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450" w:type="dxa"/>
            <w:vMerge w:val="continue"/>
            <w:noWrap w:val="0"/>
            <w:vAlign w:val="top"/>
          </w:tcPr>
          <w:p w14:paraId="740620BF">
            <w:pPr>
              <w:rPr>
                <w:rFonts w:ascii="宋体" w:hAnsi="宋体"/>
                <w:sz w:val="18"/>
                <w:szCs w:val="18"/>
              </w:rPr>
            </w:pPr>
          </w:p>
        </w:tc>
        <w:tc>
          <w:tcPr>
            <w:tcW w:w="3120" w:type="dxa"/>
            <w:gridSpan w:val="5"/>
            <w:noWrap w:val="0"/>
            <w:vAlign w:val="top"/>
          </w:tcPr>
          <w:p w14:paraId="6BB4376C">
            <w:pPr>
              <w:rPr>
                <w:rFonts w:hint="eastAsia" w:ascii="宋体" w:hAnsi="宋体"/>
                <w:sz w:val="18"/>
                <w:szCs w:val="18"/>
              </w:rPr>
            </w:pPr>
            <w:r>
              <w:rPr>
                <w:rFonts w:hint="eastAsia" w:ascii="宋体" w:hAnsi="宋体"/>
                <w:sz w:val="18"/>
                <w:szCs w:val="18"/>
              </w:rPr>
              <w:t>中书省、大都督府、御史台遗址</w:t>
            </w:r>
          </w:p>
        </w:tc>
        <w:tc>
          <w:tcPr>
            <w:tcW w:w="1365" w:type="dxa"/>
            <w:noWrap w:val="0"/>
            <w:vAlign w:val="top"/>
          </w:tcPr>
          <w:p w14:paraId="67C853EF">
            <w:pPr>
              <w:rPr>
                <w:rFonts w:hint="eastAsia" w:ascii="宋体" w:hAnsi="宋体"/>
                <w:sz w:val="18"/>
                <w:szCs w:val="18"/>
              </w:rPr>
            </w:pPr>
            <w:r>
              <w:rPr>
                <w:rFonts w:hint="eastAsia" w:ascii="宋体" w:hAnsi="宋体"/>
                <w:sz w:val="18"/>
                <w:szCs w:val="18"/>
              </w:rPr>
              <w:t>位于午门东西两侧。</w:t>
            </w:r>
          </w:p>
        </w:tc>
        <w:tc>
          <w:tcPr>
            <w:tcW w:w="3255" w:type="dxa"/>
            <w:vMerge w:val="continue"/>
            <w:noWrap w:val="0"/>
            <w:vAlign w:val="top"/>
          </w:tcPr>
          <w:p w14:paraId="1F50E361">
            <w:pPr>
              <w:rPr>
                <w:rFonts w:hint="eastAsia" w:ascii="宋体" w:hAnsi="宋体"/>
                <w:sz w:val="18"/>
                <w:szCs w:val="18"/>
              </w:rPr>
            </w:pPr>
          </w:p>
        </w:tc>
      </w:tr>
      <w:tr w14:paraId="7E49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450" w:type="dxa"/>
            <w:vMerge w:val="continue"/>
            <w:noWrap w:val="0"/>
            <w:vAlign w:val="top"/>
          </w:tcPr>
          <w:p w14:paraId="33338CBC">
            <w:pPr>
              <w:rPr>
                <w:rFonts w:hint="eastAsia" w:ascii="宋体" w:hAnsi="宋体"/>
                <w:sz w:val="18"/>
                <w:szCs w:val="18"/>
              </w:rPr>
            </w:pPr>
          </w:p>
        </w:tc>
        <w:tc>
          <w:tcPr>
            <w:tcW w:w="3120" w:type="dxa"/>
            <w:gridSpan w:val="5"/>
            <w:noWrap w:val="0"/>
            <w:vAlign w:val="top"/>
          </w:tcPr>
          <w:p w14:paraId="21C631B8">
            <w:pPr>
              <w:rPr>
                <w:rFonts w:hint="eastAsia" w:ascii="宋体" w:hAnsi="宋体"/>
                <w:sz w:val="18"/>
                <w:szCs w:val="18"/>
              </w:rPr>
            </w:pPr>
            <w:r>
              <w:rPr>
                <w:rFonts w:hint="eastAsia" w:ascii="宋体" w:hAnsi="宋体"/>
                <w:sz w:val="18"/>
                <w:szCs w:val="18"/>
              </w:rPr>
              <w:t>龙兴寺</w:t>
            </w:r>
          </w:p>
        </w:tc>
        <w:tc>
          <w:tcPr>
            <w:tcW w:w="1365" w:type="dxa"/>
            <w:noWrap w:val="0"/>
            <w:vAlign w:val="top"/>
          </w:tcPr>
          <w:p w14:paraId="683EB27E">
            <w:pPr>
              <w:rPr>
                <w:rFonts w:hint="eastAsia" w:ascii="宋体" w:hAnsi="宋体"/>
                <w:sz w:val="18"/>
                <w:szCs w:val="18"/>
              </w:rPr>
            </w:pPr>
            <w:r>
              <w:rPr>
                <w:rFonts w:hint="eastAsia" w:ascii="宋体" w:hAnsi="宋体"/>
                <w:sz w:val="18"/>
                <w:szCs w:val="18"/>
              </w:rPr>
              <w:t>位于今凤阳县北盛家山（九华山）南，山门在今凤阳汽车站北墙北200米，现庙门在山门北400米。</w:t>
            </w:r>
          </w:p>
        </w:tc>
        <w:tc>
          <w:tcPr>
            <w:tcW w:w="3255" w:type="dxa"/>
            <w:noWrap w:val="0"/>
            <w:vAlign w:val="top"/>
          </w:tcPr>
          <w:p w14:paraId="5DB7B632">
            <w:pPr>
              <w:rPr>
                <w:rFonts w:hint="eastAsia" w:ascii="宋体" w:hAnsi="宋体"/>
                <w:sz w:val="18"/>
                <w:szCs w:val="18"/>
              </w:rPr>
            </w:pPr>
          </w:p>
        </w:tc>
      </w:tr>
      <w:tr w14:paraId="5BD10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450" w:type="dxa"/>
            <w:noWrap w:val="0"/>
            <w:vAlign w:val="top"/>
          </w:tcPr>
          <w:p w14:paraId="006CE88C">
            <w:pPr>
              <w:rPr>
                <w:rFonts w:hint="eastAsia" w:ascii="宋体" w:hAnsi="宋体"/>
                <w:sz w:val="18"/>
                <w:szCs w:val="18"/>
              </w:rPr>
            </w:pPr>
            <w:r>
              <w:rPr>
                <w:rFonts w:hint="eastAsia" w:ascii="宋体" w:hAnsi="宋体"/>
                <w:sz w:val="18"/>
                <w:szCs w:val="18"/>
              </w:rPr>
              <w:t>皇陵石刻</w:t>
            </w:r>
          </w:p>
        </w:tc>
        <w:tc>
          <w:tcPr>
            <w:tcW w:w="3120" w:type="dxa"/>
            <w:gridSpan w:val="5"/>
            <w:noWrap w:val="0"/>
            <w:vAlign w:val="top"/>
          </w:tcPr>
          <w:p w14:paraId="758DFDFC">
            <w:pPr>
              <w:rPr>
                <w:rFonts w:hint="eastAsia" w:ascii="宋体" w:hAnsi="宋体"/>
                <w:sz w:val="18"/>
                <w:szCs w:val="18"/>
              </w:rPr>
            </w:pPr>
          </w:p>
        </w:tc>
        <w:tc>
          <w:tcPr>
            <w:tcW w:w="1365" w:type="dxa"/>
            <w:noWrap w:val="0"/>
            <w:vAlign w:val="top"/>
          </w:tcPr>
          <w:p w14:paraId="64063DBB">
            <w:pPr>
              <w:rPr>
                <w:rFonts w:hint="eastAsia" w:ascii="宋体" w:hAnsi="宋体"/>
                <w:sz w:val="18"/>
                <w:szCs w:val="18"/>
              </w:rPr>
            </w:pPr>
            <w:r>
              <w:rPr>
                <w:rFonts w:hint="eastAsia" w:ascii="宋体" w:hAnsi="宋体"/>
                <w:sz w:val="18"/>
                <w:szCs w:val="18"/>
              </w:rPr>
              <w:t>明中都城西南10里太平乡，今凤阳西南8公里的皇陵农场。</w:t>
            </w:r>
          </w:p>
        </w:tc>
        <w:tc>
          <w:tcPr>
            <w:tcW w:w="3255" w:type="dxa"/>
            <w:noWrap w:val="0"/>
            <w:vAlign w:val="top"/>
          </w:tcPr>
          <w:p w14:paraId="6DED04A5">
            <w:pPr>
              <w:rPr>
                <w:rFonts w:hint="eastAsia" w:ascii="宋体" w:hAnsi="宋体"/>
                <w:sz w:val="18"/>
                <w:szCs w:val="18"/>
              </w:rPr>
            </w:pPr>
            <w:r>
              <w:rPr>
                <w:rFonts w:hint="eastAsia" w:ascii="宋体" w:hAnsi="宋体"/>
                <w:sz w:val="18"/>
                <w:szCs w:val="18"/>
              </w:rPr>
              <w:t>地面建筑大多不复存在，但陵前神道上的石象生和皇陵碑、无字碑及坟丘等基本保存完整。</w:t>
            </w:r>
          </w:p>
        </w:tc>
      </w:tr>
    </w:tbl>
    <w:p w14:paraId="4FE5885D">
      <w:pPr>
        <w:spacing w:line="360" w:lineRule="auto"/>
        <w:rPr>
          <w:rFonts w:hint="eastAsia"/>
          <w:b/>
          <w:szCs w:val="21"/>
        </w:rPr>
      </w:pPr>
    </w:p>
    <w:p w14:paraId="2CB6F373">
      <w:pPr>
        <w:spacing w:line="360" w:lineRule="auto"/>
        <w:ind w:firstLine="247" w:firstLineChars="117"/>
        <w:rPr>
          <w:rFonts w:hint="eastAsia"/>
          <w:b/>
          <w:szCs w:val="21"/>
        </w:rPr>
      </w:pPr>
      <w:r>
        <w:rPr>
          <w:rFonts w:hint="eastAsia" w:ascii="宋体" w:hAnsi="宋体"/>
          <w:b/>
          <w:szCs w:val="21"/>
        </w:rPr>
        <w:t>2.1.2. 凤阳县</w:t>
      </w:r>
      <w:r>
        <w:rPr>
          <w:rFonts w:hint="eastAsia"/>
          <w:b/>
          <w:szCs w:val="21"/>
        </w:rPr>
        <w:t xml:space="preserve"> </w:t>
      </w:r>
    </w:p>
    <w:p w14:paraId="574F21F0">
      <w:pPr>
        <w:spacing w:line="360" w:lineRule="auto"/>
        <w:ind w:left="210" w:leftChars="100" w:firstLine="455" w:firstLineChars="217"/>
        <w:rPr>
          <w:rFonts w:hint="eastAsia" w:ascii="宋体" w:hAnsi="宋体"/>
          <w:b/>
          <w:szCs w:val="21"/>
        </w:rPr>
      </w:pPr>
      <w:r>
        <w:rPr>
          <w:rFonts w:ascii="宋体" w:hAnsi="宋体"/>
          <w:szCs w:val="21"/>
        </w:rPr>
        <w:t>明洪武七年（公元1374年）割临淮县四个乡设置凤阳县</w:t>
      </w:r>
      <w:r>
        <w:rPr>
          <w:rFonts w:hint="eastAsia" w:ascii="宋体" w:hAnsi="宋体"/>
          <w:szCs w:val="21"/>
        </w:rPr>
        <w:t>，改临濠府为凤阳府，移治新城。</w:t>
      </w:r>
      <w:r>
        <w:rPr>
          <w:rFonts w:ascii="宋体" w:hAnsi="宋体"/>
          <w:szCs w:val="21"/>
        </w:rPr>
        <w:t>清乾隆十九年（1754年）临淮县并入凤阳县</w:t>
      </w:r>
      <w:r>
        <w:rPr>
          <w:rFonts w:hint="eastAsia" w:ascii="宋体" w:hAnsi="宋体"/>
          <w:szCs w:val="21"/>
        </w:rPr>
        <w:t>，</w:t>
      </w:r>
      <w:r>
        <w:rPr>
          <w:rFonts w:ascii="宋体" w:hAnsi="宋体"/>
          <w:szCs w:val="21"/>
        </w:rPr>
        <w:t>现属滁州市管辖。</w:t>
      </w:r>
      <w:r>
        <w:rPr>
          <w:rFonts w:hint="eastAsia" w:ascii="宋体" w:hAnsi="宋体"/>
          <w:szCs w:val="21"/>
        </w:rPr>
        <w:t>凤阳县于1990年列为</w:t>
      </w:r>
      <w:r>
        <w:rPr>
          <w:rFonts w:ascii="宋体" w:hAnsi="宋体" w:cs="Arial"/>
          <w:szCs w:val="21"/>
        </w:rPr>
        <w:t>省级历史文化名城，</w:t>
      </w:r>
      <w:r>
        <w:rPr>
          <w:rFonts w:hint="eastAsia" w:ascii="宋体" w:hAnsi="宋体" w:cs="Arial"/>
          <w:szCs w:val="21"/>
        </w:rPr>
        <w:t>同时也是见证明中都城营建过程的相关文化遗存的重要组成部分。</w:t>
      </w:r>
    </w:p>
    <w:p w14:paraId="68F3D93B">
      <w:pPr>
        <w:spacing w:line="360" w:lineRule="auto"/>
        <w:ind w:firstLine="247" w:firstLineChars="117"/>
        <w:rPr>
          <w:rFonts w:hint="eastAsia"/>
          <w:b/>
          <w:szCs w:val="21"/>
        </w:rPr>
      </w:pPr>
      <w:r>
        <w:rPr>
          <w:rFonts w:hint="eastAsia" w:ascii="宋体" w:hAnsi="宋体"/>
          <w:b/>
          <w:szCs w:val="21"/>
        </w:rPr>
        <w:t>2.1.3.</w:t>
      </w:r>
      <w:r>
        <w:rPr>
          <w:rFonts w:hint="eastAsia"/>
          <w:b/>
          <w:szCs w:val="21"/>
        </w:rPr>
        <w:t xml:space="preserve"> 明中都城自然山水格局及自然文化景观</w:t>
      </w:r>
    </w:p>
    <w:p w14:paraId="7C538E09">
      <w:pPr>
        <w:spacing w:line="360" w:lineRule="auto"/>
        <w:ind w:left="210" w:leftChars="100" w:firstLine="420" w:firstLineChars="200"/>
        <w:rPr>
          <w:rFonts w:hint="eastAsia"/>
          <w:szCs w:val="21"/>
        </w:rPr>
      </w:pPr>
      <w:r>
        <w:rPr>
          <w:rFonts w:hint="eastAsia"/>
          <w:szCs w:val="21"/>
        </w:rPr>
        <w:t>明中都城四面环山，以皇城为中心，并包括东西相联的日精峰、万岁山、凤凰山、月华峰在内，因山势地形筑城，东至独山，西南至凤凰嘴山伸出一角，名为凤凰嘴。</w:t>
      </w:r>
    </w:p>
    <w:p w14:paraId="47ED898A">
      <w:pPr>
        <w:spacing w:line="360" w:lineRule="auto"/>
        <w:ind w:left="210" w:leftChars="100" w:firstLine="420" w:firstLineChars="200"/>
        <w:rPr>
          <w:rFonts w:hint="eastAsia" w:ascii="宋体" w:hAnsi="宋体"/>
          <w:b/>
          <w:szCs w:val="24"/>
        </w:rPr>
      </w:pPr>
      <w:r>
        <w:rPr>
          <w:rFonts w:hint="eastAsia"/>
          <w:szCs w:val="21"/>
        </w:rPr>
        <w:t>城外西边有劳山、焦山、团山依次相连，方丘湖向北分别有玉带河、淮河，东面以及南面是濠河和它的支河环绕，以上山河水系共同构成了明中都更大尺度下的生态依托与天然屏障，也构成了其丰富的自然文化景观，是明中都城按照传统风水观念确定选址中，不可或缺的自然环境要素，代表了明中都在城池选址、营建宫殿中所取得的卓越成果，是明中都遗址遗产构成的重要组成部分。</w:t>
      </w:r>
    </w:p>
    <w:p w14:paraId="687F7F49">
      <w:pPr>
        <w:pStyle w:val="3"/>
        <w:numPr>
          <w:ilvl w:val="0"/>
          <w:numId w:val="0"/>
        </w:numPr>
        <w:spacing w:line="360" w:lineRule="auto"/>
        <w:ind w:left="1" w:leftChars="-67" w:hanging="142" w:hangingChars="59"/>
        <w:rPr>
          <w:rFonts w:hint="eastAsia"/>
          <w:szCs w:val="24"/>
        </w:rPr>
      </w:pPr>
      <w:r>
        <w:rPr>
          <w:rFonts w:hint="eastAsia"/>
          <w:szCs w:val="24"/>
        </w:rPr>
        <w:t>2.2. 环境概况</w:t>
      </w:r>
    </w:p>
    <w:p w14:paraId="74FDBEDC">
      <w:pPr>
        <w:pStyle w:val="7"/>
        <w:spacing w:before="100" w:beforeAutospacing="1" w:after="100" w:afterAutospacing="1" w:line="360" w:lineRule="auto"/>
        <w:ind w:firstLine="0"/>
        <w:rPr>
          <w:rFonts w:hint="eastAsia" w:ascii="宋体" w:hAnsi="宋体"/>
          <w:b/>
        </w:rPr>
      </w:pPr>
      <w:r>
        <w:rPr>
          <w:rFonts w:hint="eastAsia" w:ascii="宋体" w:hAnsi="宋体"/>
          <w:b/>
        </w:rPr>
        <w:t>2.2.1. 地形地貌</w:t>
      </w:r>
    </w:p>
    <w:p w14:paraId="4D57438B">
      <w:pPr>
        <w:pStyle w:val="7"/>
        <w:spacing w:before="100" w:beforeAutospacing="1" w:after="100" w:afterAutospacing="1" w:line="360" w:lineRule="auto"/>
        <w:ind w:firstLineChars="200"/>
        <w:rPr>
          <w:rFonts w:hint="eastAsia"/>
          <w:szCs w:val="21"/>
        </w:rPr>
      </w:pPr>
      <w:r>
        <w:rPr>
          <w:szCs w:val="21"/>
        </w:rPr>
        <w:t>凤阳地形北低南高，自北向南呈三级阶梯逐级抬升，海拔12</w:t>
      </w:r>
      <w:r>
        <w:rPr>
          <w:rFonts w:hint="eastAsia"/>
          <w:szCs w:val="21"/>
        </w:rPr>
        <w:t>—</w:t>
      </w:r>
      <w:r>
        <w:rPr>
          <w:szCs w:val="21"/>
        </w:rPr>
        <w:t>340米，总倾斜度1/600。地貌为北部平原、中部高岗丘陵、南部浅山三种类型。</w:t>
      </w:r>
    </w:p>
    <w:p w14:paraId="6E9C243A">
      <w:pPr>
        <w:pStyle w:val="7"/>
        <w:spacing w:before="100" w:beforeAutospacing="1" w:after="100" w:afterAutospacing="1" w:line="360" w:lineRule="auto"/>
        <w:ind w:firstLine="0"/>
        <w:rPr>
          <w:rFonts w:hint="eastAsia" w:ascii="宋体" w:hAnsi="宋体"/>
          <w:b/>
        </w:rPr>
      </w:pPr>
      <w:r>
        <w:rPr>
          <w:rFonts w:hint="eastAsia" w:ascii="宋体" w:hAnsi="宋体"/>
          <w:b/>
        </w:rPr>
        <w:t>2.2.2.  水系水文</w:t>
      </w:r>
    </w:p>
    <w:p w14:paraId="1716136A">
      <w:pPr>
        <w:pStyle w:val="7"/>
        <w:spacing w:before="100" w:beforeAutospacing="1" w:after="100" w:afterAutospacing="1" w:line="360" w:lineRule="auto"/>
        <w:ind w:firstLineChars="200"/>
        <w:rPr>
          <w:rFonts w:hint="eastAsia"/>
          <w:szCs w:val="21"/>
        </w:rPr>
      </w:pPr>
      <w:r>
        <w:rPr>
          <w:rFonts w:hint="eastAsia"/>
          <w:szCs w:val="21"/>
        </w:rPr>
        <w:t>淮河是凤阳县境内的主要河流，此外还有不溪河、板桥河、天河、窑河等</w:t>
      </w:r>
      <w:r>
        <w:rPr>
          <w:szCs w:val="21"/>
        </w:rPr>
        <w:t>8条</w:t>
      </w:r>
      <w:r>
        <w:rPr>
          <w:rFonts w:hint="eastAsia"/>
          <w:szCs w:val="21"/>
        </w:rPr>
        <w:t>支流由南向北注入其中，</w:t>
      </w:r>
      <w:r>
        <w:rPr>
          <w:szCs w:val="21"/>
        </w:rPr>
        <w:t>总长325.3公里，年均过境水量264.78亿立方米，其中淮河262亿立方米</w:t>
      </w:r>
      <w:r>
        <w:rPr>
          <w:rFonts w:hint="eastAsia"/>
          <w:szCs w:val="21"/>
        </w:rPr>
        <w:t>，</w:t>
      </w:r>
      <w:r>
        <w:rPr>
          <w:szCs w:val="21"/>
        </w:rPr>
        <w:t>流域总面积1749平方公里。</w:t>
      </w:r>
    </w:p>
    <w:p w14:paraId="45A130C6">
      <w:pPr>
        <w:pStyle w:val="7"/>
        <w:spacing w:before="100" w:beforeAutospacing="1" w:after="100" w:afterAutospacing="1" w:line="360" w:lineRule="auto"/>
        <w:ind w:firstLine="0"/>
        <w:rPr>
          <w:rFonts w:hint="eastAsia" w:ascii="宋体" w:hAnsi="宋体"/>
          <w:b/>
        </w:rPr>
      </w:pPr>
      <w:r>
        <w:rPr>
          <w:rFonts w:hint="eastAsia" w:ascii="宋体" w:hAnsi="宋体"/>
          <w:b/>
        </w:rPr>
        <w:t>2.2.3. 气候气象</w:t>
      </w:r>
    </w:p>
    <w:p w14:paraId="7C8FBC99">
      <w:pPr>
        <w:pStyle w:val="7"/>
        <w:spacing w:before="100" w:beforeAutospacing="1" w:after="100" w:afterAutospacing="1" w:line="360" w:lineRule="auto"/>
        <w:ind w:firstLine="208" w:firstLineChars="116"/>
        <w:rPr>
          <w:rFonts w:hint="eastAsia" w:ascii="宋体" w:hAnsi="宋体"/>
          <w:kern w:val="2"/>
          <w:szCs w:val="21"/>
        </w:rPr>
      </w:pPr>
      <w:r>
        <w:rPr>
          <w:rFonts w:ascii="Arial" w:hAnsi="Arial" w:cs="Arial"/>
          <w:sz w:val="18"/>
          <w:szCs w:val="18"/>
        </w:rPr>
        <w:t>　</w:t>
      </w:r>
      <w:r>
        <w:rPr>
          <w:rFonts w:ascii="宋体" w:hAnsi="宋体"/>
          <w:kern w:val="2"/>
          <w:szCs w:val="21"/>
        </w:rPr>
        <w:t>凤阳属北亚热带湿润季风气候，年均气温14.9摄氏度，最热的7月份平均气温27.9摄氏度，最冷的一月份平均气温0.9摄氏度；年降雨量904.4毫米，年蒸发量1609.7毫米；无霜期212天，初霜期为十月三日，终霜期为四月一日；大于10摄氏度以上积温为4516-4700之间，年日照时数 2248.7小时，年辐射总量为121.6千卡/平方厘米。</w:t>
      </w:r>
    </w:p>
    <w:p w14:paraId="7E7A4740">
      <w:pPr>
        <w:pStyle w:val="3"/>
        <w:numPr>
          <w:ilvl w:val="0"/>
          <w:numId w:val="0"/>
        </w:numPr>
        <w:spacing w:line="360" w:lineRule="auto"/>
        <w:rPr>
          <w:rFonts w:hint="eastAsia"/>
        </w:rPr>
      </w:pPr>
      <w:r>
        <w:rPr>
          <w:rFonts w:hint="eastAsia"/>
        </w:rPr>
        <w:t>2.3. 区位状况</w:t>
      </w:r>
    </w:p>
    <w:p w14:paraId="1D21B5EA">
      <w:pPr>
        <w:spacing w:line="360" w:lineRule="auto"/>
        <w:ind w:firstLine="435"/>
        <w:rPr>
          <w:rFonts w:hint="eastAsia" w:ascii="宋体" w:hAnsi="宋体"/>
          <w:szCs w:val="21"/>
        </w:rPr>
      </w:pPr>
      <w:r>
        <w:rPr>
          <w:rFonts w:ascii="宋体" w:hAnsi="宋体"/>
          <w:szCs w:val="21"/>
        </w:rPr>
        <w:t>凤阳县位于安徽省东北部，淮河中游南岸，北纬32°37′-33°03′、东径117°19′-117°57′。北濒淮河与五河县相望，东、南部</w:t>
      </w:r>
      <w:r>
        <w:rPr>
          <w:rFonts w:hint="eastAsia" w:ascii="宋体" w:hAnsi="宋体"/>
          <w:szCs w:val="21"/>
        </w:rPr>
        <w:t>与</w:t>
      </w:r>
      <w:r>
        <w:rPr>
          <w:rFonts w:ascii="宋体" w:hAnsi="宋体"/>
          <w:szCs w:val="21"/>
        </w:rPr>
        <w:t>定远县毗连，西部和西北部与淮南市、蚌埠市接壤。东西长74.64千米，南北宽49.6千米，总面积1949.5平方千米</w:t>
      </w:r>
      <w:r>
        <w:rPr>
          <w:rFonts w:hint="eastAsia" w:ascii="宋体" w:hAnsi="宋体"/>
          <w:szCs w:val="21"/>
        </w:rPr>
        <w:t>，</w:t>
      </w:r>
      <w:r>
        <w:rPr>
          <w:rFonts w:ascii="宋体" w:hAnsi="宋体"/>
          <w:szCs w:val="21"/>
        </w:rPr>
        <w:t>总人口73万人（2004年）</w:t>
      </w:r>
      <w:r>
        <w:rPr>
          <w:rFonts w:hint="eastAsia" w:ascii="宋体" w:hAnsi="宋体"/>
          <w:szCs w:val="21"/>
        </w:rPr>
        <w:t>，</w:t>
      </w:r>
      <w:r>
        <w:rPr>
          <w:rFonts w:ascii="宋体" w:hAnsi="宋体"/>
          <w:szCs w:val="21"/>
        </w:rPr>
        <w:t>全县辖14个镇、1个乡。</w:t>
      </w:r>
    </w:p>
    <w:p w14:paraId="09CB1342">
      <w:pPr>
        <w:spacing w:line="360" w:lineRule="auto"/>
        <w:ind w:firstLine="435"/>
        <w:rPr>
          <w:rFonts w:ascii="宋体" w:hAnsi="宋体"/>
          <w:szCs w:val="21"/>
        </w:rPr>
      </w:pPr>
      <w:r>
        <w:rPr>
          <w:rFonts w:hint="eastAsia" w:ascii="宋体" w:hAnsi="宋体"/>
          <w:szCs w:val="21"/>
        </w:rPr>
        <w:t>凤阳城区与合肥、南京、上海的直线距离分别是120、140、400公里，凤阳与蚌埠城区中心距离23公里。</w:t>
      </w:r>
    </w:p>
    <w:p w14:paraId="069E212B">
      <w:pPr>
        <w:spacing w:line="360" w:lineRule="auto"/>
        <w:ind w:firstLine="435"/>
        <w:rPr>
          <w:rFonts w:hint="eastAsia" w:ascii="宋体" w:hAnsi="宋体"/>
          <w:szCs w:val="21"/>
        </w:rPr>
      </w:pPr>
      <w:r>
        <w:rPr>
          <w:rFonts w:ascii="宋体" w:hAnsi="宋体"/>
          <w:szCs w:val="21"/>
        </w:rPr>
        <w:t>境内有京沪和淮南两条铁路经过70公里，设立8个站点；省道101、307公路和合徐、蚌宁高速公路穿过县境长度1720公里；淮河过境50公里，并设有临淮船运码头，河道最深可通过吃水11米的船舶。</w:t>
      </w:r>
    </w:p>
    <w:p w14:paraId="4F8BDF5B">
      <w:pPr>
        <w:spacing w:line="360" w:lineRule="auto"/>
        <w:ind w:firstLine="435"/>
        <w:rPr>
          <w:rFonts w:hint="eastAsia" w:ascii="宋体" w:hAnsi="宋体"/>
          <w:szCs w:val="21"/>
        </w:rPr>
      </w:pPr>
      <w:r>
        <w:rPr>
          <w:rFonts w:hint="eastAsia" w:ascii="宋体" w:hAnsi="宋体"/>
          <w:szCs w:val="21"/>
        </w:rPr>
        <w:t>明中都城位于凤阳县西北部，现中都城外垣内各类企业约200余家，其中中都城北垣内的工业园区已建成企业50家，从业人员1.2万人，使用土地5.9平方公里。宫城（皇城）内有小学一所，占地约5亩，米厂一座，占地3.2亩，已停产，预制厂一座，占地7亩，已停产。</w:t>
      </w:r>
    </w:p>
    <w:p w14:paraId="19E0FC6E">
      <w:pPr>
        <w:spacing w:line="360" w:lineRule="auto"/>
        <w:rPr>
          <w:rFonts w:hint="eastAsia" w:ascii="黑体" w:eastAsia="黑体"/>
          <w:b/>
          <w:sz w:val="24"/>
          <w:szCs w:val="24"/>
        </w:rPr>
      </w:pPr>
      <w:r>
        <w:rPr>
          <w:rFonts w:ascii="Arial" w:hAnsi="Arial" w:eastAsia="黑体" w:cs="Arial"/>
          <w:b/>
          <w:sz w:val="24"/>
          <w:szCs w:val="24"/>
        </w:rPr>
        <w:t>2.</w:t>
      </w:r>
      <w:r>
        <w:rPr>
          <w:rFonts w:hint="eastAsia" w:ascii="Arial" w:hAnsi="Arial" w:eastAsia="黑体" w:cs="Arial"/>
          <w:b/>
          <w:sz w:val="24"/>
          <w:szCs w:val="24"/>
        </w:rPr>
        <w:t>4</w:t>
      </w:r>
      <w:r>
        <w:rPr>
          <w:rFonts w:ascii="Arial" w:hAnsi="Arial" w:eastAsia="黑体" w:cs="Arial"/>
          <w:b/>
          <w:sz w:val="24"/>
          <w:szCs w:val="24"/>
        </w:rPr>
        <w:t>.</w:t>
      </w:r>
      <w:r>
        <w:rPr>
          <w:rFonts w:hint="eastAsia" w:ascii="黑体" w:eastAsia="黑体"/>
          <w:b/>
          <w:sz w:val="24"/>
          <w:szCs w:val="24"/>
        </w:rPr>
        <w:t xml:space="preserve"> 历史沿革简介</w:t>
      </w:r>
    </w:p>
    <w:p w14:paraId="55B9AF0D">
      <w:pPr>
        <w:adjustRightInd w:val="0"/>
        <w:spacing w:line="360" w:lineRule="auto"/>
        <w:ind w:firstLine="420" w:firstLineChars="200"/>
        <w:rPr>
          <w:rFonts w:hint="eastAsia" w:ascii="宋体" w:hAnsi="宋体"/>
          <w:szCs w:val="21"/>
        </w:rPr>
      </w:pPr>
      <w:r>
        <w:rPr>
          <w:rFonts w:hint="eastAsia" w:ascii="宋体" w:hAnsi="宋体"/>
          <w:szCs w:val="21"/>
        </w:rPr>
        <w:t>凤阳原为淮夷之地，春秋时为钟离子国，嬴姓，徐之的别封，《史记·秦本纪》作“终黎氏”，后为楚邑。汉时设置钟离县。北魏末年，北魏在与梁的对峙过程中，也在淮河南岸梁钟离城西五六里濠水下游两岸筑城，称为“魏城”或“虏城”；郦道元《水经注》里所提到的钟离城，即是这个魏城。隋开皇二年，设濠州，钟离为濠州治；自唐至元，钟离均属濠州。到明代，洪武二年（1369）建中都，钟离改称中立，洪武三年改中立县为临淮县，洪武七年（1374）撤中都设中立府，府治凤凰山之阳，故改称凤阳府，又将临府县的太平、清洛、广德、永丰四乡并置凤阳县。在清代，乾隆二十年（1755）将临淮县并入凤阳县。</w:t>
      </w:r>
    </w:p>
    <w:p w14:paraId="078393F5">
      <w:pPr>
        <w:pStyle w:val="2"/>
        <w:numPr>
          <w:ilvl w:val="0"/>
          <w:numId w:val="6"/>
        </w:numPr>
        <w:pBdr>
          <w:top w:val="none" w:color="auto" w:sz="0" w:space="0"/>
          <w:left w:val="none" w:color="auto" w:sz="0" w:space="0"/>
          <w:bottom w:val="none" w:color="auto" w:sz="0" w:space="0"/>
          <w:right w:val="none" w:color="auto" w:sz="0" w:space="0"/>
        </w:pBdr>
        <w:spacing w:before="600" w:after="360" w:line="360" w:lineRule="auto"/>
        <w:rPr>
          <w:rFonts w:hint="eastAsia" w:ascii="文鼎特粗宋简" w:eastAsia="文鼎特粗宋简"/>
          <w:b w:val="0"/>
        </w:rPr>
      </w:pPr>
      <w:r>
        <w:rPr>
          <w:rFonts w:hint="eastAsia" w:ascii="文鼎特粗宋简" w:eastAsia="文鼎特粗宋简"/>
          <w:b w:val="0"/>
        </w:rPr>
        <w:t>价值评估</w:t>
      </w:r>
    </w:p>
    <w:p w14:paraId="611BA250">
      <w:pPr>
        <w:pStyle w:val="7"/>
        <w:spacing w:before="100" w:line="360" w:lineRule="auto"/>
        <w:ind w:firstLine="0"/>
        <w:rPr>
          <w:rFonts w:hint="eastAsia" w:ascii="Arial" w:hAnsi="Arial" w:eastAsia="黑体"/>
          <w:b/>
          <w:bCs/>
          <w:sz w:val="24"/>
          <w:szCs w:val="32"/>
        </w:rPr>
      </w:pPr>
      <w:r>
        <w:rPr>
          <w:rFonts w:hint="eastAsia" w:ascii="Arial" w:hAnsi="Arial" w:eastAsia="黑体"/>
          <w:b/>
          <w:bCs/>
          <w:sz w:val="24"/>
          <w:szCs w:val="32"/>
        </w:rPr>
        <w:t>3.1.</w:t>
      </w:r>
      <w:r>
        <w:rPr>
          <w:rFonts w:hint="eastAsia" w:ascii="黑体" w:hAnsi="Arial" w:eastAsia="黑体"/>
          <w:b/>
          <w:bCs/>
          <w:sz w:val="24"/>
          <w:szCs w:val="32"/>
        </w:rPr>
        <w:t xml:space="preserve"> </w:t>
      </w:r>
      <w:r>
        <w:rPr>
          <w:rFonts w:hint="eastAsia" w:ascii="Arial" w:hAnsi="Arial" w:eastAsia="黑体"/>
          <w:b/>
          <w:bCs/>
          <w:sz w:val="24"/>
          <w:szCs w:val="32"/>
        </w:rPr>
        <w:t>历史价值</w:t>
      </w:r>
    </w:p>
    <w:p w14:paraId="3251DD10">
      <w:pPr>
        <w:spacing w:line="360" w:lineRule="auto"/>
        <w:jc w:val="left"/>
        <w:rPr>
          <w:rFonts w:hint="eastAsia"/>
          <w:b/>
          <w:szCs w:val="21"/>
        </w:rPr>
      </w:pPr>
      <w:r>
        <w:rPr>
          <w:rFonts w:hint="eastAsia" w:ascii="宋体" w:hAnsi="宋体"/>
          <w:b/>
          <w:kern w:val="0"/>
        </w:rPr>
        <w:t xml:space="preserve">3.1.1.  </w:t>
      </w:r>
      <w:r>
        <w:rPr>
          <w:rFonts w:hint="eastAsia"/>
        </w:rPr>
        <w:t>明中都是明初规划的第一座都城，是中国历史更替改朝换代的历史见证。</w:t>
      </w:r>
    </w:p>
    <w:p w14:paraId="210E6B39">
      <w:pPr>
        <w:spacing w:line="360" w:lineRule="auto"/>
        <w:ind w:left="841" w:hanging="843" w:hangingChars="400"/>
        <w:jc w:val="left"/>
        <w:rPr>
          <w:rFonts w:hint="eastAsia"/>
        </w:rPr>
      </w:pPr>
      <w:r>
        <w:rPr>
          <w:rFonts w:hint="eastAsia" w:ascii="宋体" w:hAnsi="宋体"/>
          <w:b/>
          <w:kern w:val="0"/>
        </w:rPr>
        <w:t xml:space="preserve">3.1.2.  </w:t>
      </w:r>
      <w:r>
        <w:rPr>
          <w:rFonts w:hint="eastAsia"/>
        </w:rPr>
        <w:t>明中都的都城制度前承古人旧制，新创有明以后都城建制之先河，是中国都城建制的重要代表。</w:t>
      </w:r>
    </w:p>
    <w:p w14:paraId="436E67C8">
      <w:pPr>
        <w:spacing w:line="360" w:lineRule="auto"/>
        <w:ind w:left="841" w:hanging="843" w:hangingChars="400"/>
        <w:jc w:val="left"/>
        <w:rPr>
          <w:rFonts w:hint="eastAsia"/>
          <w:b/>
          <w:szCs w:val="21"/>
        </w:rPr>
      </w:pPr>
      <w:r>
        <w:rPr>
          <w:rFonts w:hint="eastAsia" w:ascii="宋体" w:hAnsi="宋体"/>
          <w:b/>
          <w:kern w:val="0"/>
        </w:rPr>
        <w:t>3.1</w:t>
      </w:r>
      <w:r>
        <w:rPr>
          <w:rFonts w:ascii="宋体" w:hAnsi="宋体"/>
          <w:b/>
          <w:kern w:val="0"/>
        </w:rPr>
        <w:t>.</w:t>
      </w:r>
      <w:r>
        <w:rPr>
          <w:rFonts w:hint="eastAsia" w:ascii="宋体" w:hAnsi="宋体"/>
          <w:b/>
          <w:kern w:val="0"/>
        </w:rPr>
        <w:t xml:space="preserve">3.  </w:t>
      </w:r>
      <w:r>
        <w:rPr>
          <w:rFonts w:hint="eastAsia"/>
        </w:rPr>
        <w:t>目前保留的大量遗存和其它有证可考的遗址仍然是研究明代建筑、城市建设的重要实例和提示当初明中都建制的重要佐证。</w:t>
      </w:r>
    </w:p>
    <w:p w14:paraId="7D749839">
      <w:pPr>
        <w:spacing w:line="360" w:lineRule="auto"/>
        <w:jc w:val="left"/>
        <w:rPr>
          <w:rFonts w:hint="eastAsia"/>
          <w:b/>
          <w:szCs w:val="21"/>
        </w:rPr>
      </w:pPr>
      <w:r>
        <w:rPr>
          <w:rFonts w:hint="eastAsia" w:ascii="宋体" w:hAnsi="宋体"/>
          <w:b/>
          <w:kern w:val="0"/>
        </w:rPr>
        <w:t xml:space="preserve">3.1.4.  </w:t>
      </w:r>
      <w:r>
        <w:rPr>
          <w:rFonts w:hint="eastAsia"/>
        </w:rPr>
        <w:t>明中都</w:t>
      </w:r>
      <w:r>
        <w:rPr>
          <w:rFonts w:hint="eastAsia"/>
          <w:szCs w:val="21"/>
        </w:rPr>
        <w:t>修</w:t>
      </w:r>
      <w:r>
        <w:rPr>
          <w:rFonts w:hint="eastAsia"/>
        </w:rPr>
        <w:t>建与废弃之过程是我国都城选址变迁的见证实物。</w:t>
      </w:r>
    </w:p>
    <w:p w14:paraId="6352C1A0">
      <w:pPr>
        <w:spacing w:line="360" w:lineRule="auto"/>
        <w:ind w:left="841" w:hanging="843" w:hangingChars="400"/>
        <w:jc w:val="left"/>
        <w:rPr>
          <w:rFonts w:hint="eastAsia"/>
          <w:b/>
          <w:szCs w:val="21"/>
        </w:rPr>
      </w:pPr>
      <w:r>
        <w:rPr>
          <w:rFonts w:hint="eastAsia" w:ascii="宋体" w:hAnsi="宋体"/>
          <w:b/>
          <w:kern w:val="0"/>
        </w:rPr>
        <w:t xml:space="preserve">3.1.5.  </w:t>
      </w:r>
      <w:r>
        <w:rPr>
          <w:rFonts w:hint="eastAsia"/>
        </w:rPr>
        <w:t>明中都周边的山水环境体现了中国城市选址风水学说的精髓，具有较高的环境景观价值和风水学说研究价值。</w:t>
      </w:r>
    </w:p>
    <w:p w14:paraId="3A639657">
      <w:pPr>
        <w:spacing w:line="360" w:lineRule="auto"/>
        <w:ind w:left="841" w:hanging="843" w:hangingChars="400"/>
        <w:jc w:val="left"/>
        <w:rPr>
          <w:rFonts w:hint="eastAsia"/>
          <w:b/>
          <w:szCs w:val="21"/>
        </w:rPr>
      </w:pPr>
      <w:r>
        <w:rPr>
          <w:rFonts w:hint="eastAsia" w:ascii="宋体" w:hAnsi="宋体"/>
          <w:b/>
          <w:kern w:val="0"/>
        </w:rPr>
        <w:t xml:space="preserve">3.1.6.  </w:t>
      </w:r>
      <w:r>
        <w:rPr>
          <w:rFonts w:hint="eastAsia"/>
        </w:rPr>
        <w:t>明中都作为实存的空间载体，体现和记载了明初期的特殊物质生产、生活方式和文化习俗等重要历史信息。</w:t>
      </w:r>
    </w:p>
    <w:p w14:paraId="37FE3B7E">
      <w:pPr>
        <w:spacing w:line="360" w:lineRule="auto"/>
        <w:ind w:left="841" w:hanging="843" w:hangingChars="400"/>
        <w:jc w:val="left"/>
        <w:rPr>
          <w:rFonts w:hint="eastAsia"/>
        </w:rPr>
      </w:pPr>
      <w:r>
        <w:rPr>
          <w:rFonts w:hint="eastAsia" w:ascii="宋体" w:hAnsi="宋体"/>
          <w:b/>
          <w:kern w:val="0"/>
        </w:rPr>
        <w:t xml:space="preserve">3.1.7.  </w:t>
      </w:r>
      <w:r>
        <w:rPr>
          <w:rFonts w:hint="eastAsia"/>
        </w:rPr>
        <w:t>明中都皇陵在规制上，鲜明显现出明代陵寝制度初创的特征，</w:t>
      </w:r>
      <w:r>
        <w:rPr>
          <w:rFonts w:hint="eastAsia"/>
          <w:szCs w:val="21"/>
        </w:rPr>
        <w:t>为</w:t>
      </w:r>
      <w:r>
        <w:rPr>
          <w:rFonts w:hint="eastAsia"/>
        </w:rPr>
        <w:t>明代陵寝建筑制度提供了范例和蓝本。</w:t>
      </w:r>
    </w:p>
    <w:p w14:paraId="14E56DC0">
      <w:pPr>
        <w:spacing w:line="360" w:lineRule="auto"/>
        <w:jc w:val="left"/>
        <w:rPr>
          <w:rFonts w:hint="eastAsia"/>
          <w:b/>
          <w:szCs w:val="21"/>
        </w:rPr>
      </w:pPr>
      <w:r>
        <w:rPr>
          <w:rFonts w:hint="eastAsia" w:ascii="宋体" w:hAnsi="宋体"/>
          <w:b/>
          <w:kern w:val="0"/>
        </w:rPr>
        <w:t xml:space="preserve">3.1.8.  </w:t>
      </w:r>
      <w:r>
        <w:rPr>
          <w:rFonts w:hint="eastAsia"/>
        </w:rPr>
        <w:t>从明中都凤阳府、县的变化见证了该地区城市建设、社会经济的发展与变化。</w:t>
      </w:r>
    </w:p>
    <w:p w14:paraId="5C0C502B">
      <w:pPr>
        <w:pStyle w:val="7"/>
        <w:spacing w:before="100" w:line="360" w:lineRule="auto"/>
        <w:ind w:firstLine="0"/>
        <w:rPr>
          <w:rFonts w:hint="eastAsia" w:ascii="Arial" w:hAnsi="Arial" w:eastAsia="黑体"/>
          <w:b/>
          <w:bCs/>
          <w:sz w:val="24"/>
          <w:szCs w:val="32"/>
        </w:rPr>
      </w:pPr>
      <w:r>
        <w:rPr>
          <w:rFonts w:hint="eastAsia" w:ascii="Arial" w:hAnsi="Arial" w:eastAsia="黑体"/>
          <w:b/>
          <w:bCs/>
          <w:sz w:val="24"/>
          <w:szCs w:val="32"/>
        </w:rPr>
        <w:t>3.2.</w:t>
      </w:r>
      <w:r>
        <w:rPr>
          <w:rFonts w:hint="eastAsia" w:ascii="黑体" w:hAnsi="Arial" w:eastAsia="黑体"/>
          <w:b/>
          <w:bCs/>
          <w:sz w:val="24"/>
          <w:szCs w:val="32"/>
        </w:rPr>
        <w:t xml:space="preserve"> </w:t>
      </w:r>
      <w:r>
        <w:rPr>
          <w:rFonts w:hint="eastAsia" w:ascii="Arial" w:hAnsi="Arial" w:eastAsia="黑体"/>
          <w:b/>
          <w:bCs/>
          <w:sz w:val="24"/>
          <w:szCs w:val="32"/>
        </w:rPr>
        <w:t>社会价值</w:t>
      </w:r>
    </w:p>
    <w:p w14:paraId="6535CFCF">
      <w:pPr>
        <w:spacing w:line="360" w:lineRule="auto"/>
        <w:ind w:left="841" w:hanging="843" w:hangingChars="400"/>
        <w:rPr>
          <w:rFonts w:hint="eastAsia"/>
          <w:szCs w:val="21"/>
        </w:rPr>
      </w:pPr>
      <w:r>
        <w:rPr>
          <w:rFonts w:hint="eastAsia" w:ascii="宋体" w:hAnsi="宋体"/>
          <w:b/>
          <w:kern w:val="0"/>
        </w:rPr>
        <w:t>3.2.1.</w:t>
      </w:r>
      <w:r>
        <w:rPr>
          <w:rFonts w:hint="eastAsia"/>
          <w:szCs w:val="21"/>
        </w:rPr>
        <w:t xml:space="preserve">  明中都及皇陵石刻是安徽省重要文化遗产，在弘扬中华民族优秀传统文化，促进凤阳县以及安徽省的文化传播和带动当地文化遗产保护事业中将起到重要作用。</w:t>
      </w:r>
    </w:p>
    <w:p w14:paraId="6A42C142">
      <w:pPr>
        <w:spacing w:line="360" w:lineRule="auto"/>
        <w:ind w:left="841" w:hanging="843" w:hangingChars="400"/>
        <w:rPr>
          <w:rFonts w:hint="eastAsia"/>
          <w:szCs w:val="21"/>
        </w:rPr>
      </w:pPr>
      <w:r>
        <w:rPr>
          <w:rFonts w:hint="eastAsia" w:ascii="宋体" w:hAnsi="宋体"/>
          <w:b/>
          <w:kern w:val="0"/>
        </w:rPr>
        <w:t>3.2.2.</w:t>
      </w:r>
      <w:r>
        <w:rPr>
          <w:rFonts w:hint="eastAsia"/>
          <w:szCs w:val="21"/>
        </w:rPr>
        <w:t xml:space="preserve">  明中都及皇陵石刻是承上启下的都城和帝王陵寝建设实例，具有极高的文物价值，正在申报世界文化遗产名录。</w:t>
      </w:r>
    </w:p>
    <w:p w14:paraId="6A57047A">
      <w:pPr>
        <w:spacing w:line="360" w:lineRule="auto"/>
        <w:ind w:left="841" w:hanging="843" w:hangingChars="400"/>
        <w:rPr>
          <w:rFonts w:hint="eastAsia"/>
          <w:szCs w:val="21"/>
        </w:rPr>
      </w:pPr>
      <w:r>
        <w:rPr>
          <w:rFonts w:hint="eastAsia" w:ascii="宋体" w:hAnsi="宋体"/>
          <w:b/>
          <w:kern w:val="0"/>
        </w:rPr>
        <w:t xml:space="preserve">3.2.3.  </w:t>
      </w:r>
      <w:r>
        <w:rPr>
          <w:rFonts w:hint="eastAsia"/>
          <w:szCs w:val="21"/>
        </w:rPr>
        <w:t>明中都及皇陵石刻是凤阳地区重要的文化资源，</w:t>
      </w:r>
      <w:r>
        <w:rPr>
          <w:rFonts w:hint="eastAsia"/>
        </w:rPr>
        <w:t>深化了凤阳县的城市文化内涵，进一步树立了城市文明形象。</w:t>
      </w:r>
      <w:r>
        <w:rPr>
          <w:rFonts w:hint="eastAsia"/>
          <w:szCs w:val="21"/>
        </w:rPr>
        <w:t>为凤阳地区的文化、旅游、生态、农业调整、现代服务业发展提供契机，</w:t>
      </w:r>
      <w:r>
        <w:rPr>
          <w:rFonts w:hint="eastAsia"/>
        </w:rPr>
        <w:t>进而带动地方相关产业的发展，有效促进地方和谐社会的建设。</w:t>
      </w:r>
    </w:p>
    <w:p w14:paraId="5A23A3AD">
      <w:pPr>
        <w:pStyle w:val="2"/>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r>
        <w:rPr>
          <w:rFonts w:hint="eastAsia" w:ascii="文鼎特粗宋简" w:eastAsia="文鼎特粗宋简"/>
          <w:b w:val="0"/>
        </w:rPr>
        <w:t>4．现状评估</w:t>
      </w:r>
    </w:p>
    <w:p w14:paraId="1EC6BB87">
      <w:pPr>
        <w:spacing w:line="360" w:lineRule="auto"/>
        <w:rPr>
          <w:rFonts w:hint="eastAsia" w:ascii="黑体" w:eastAsia="黑体"/>
          <w:b/>
          <w:bCs/>
          <w:szCs w:val="21"/>
        </w:rPr>
      </w:pPr>
      <w:r>
        <w:rPr>
          <w:rFonts w:hint="eastAsia" w:ascii="Arial" w:hAnsi="Arial" w:eastAsia="黑体"/>
          <w:b/>
          <w:bCs/>
          <w:sz w:val="24"/>
          <w:szCs w:val="32"/>
        </w:rPr>
        <w:t>4.1.</w:t>
      </w:r>
      <w:r>
        <w:rPr>
          <w:rFonts w:hint="eastAsia" w:ascii="黑体" w:hAnsi="Arial" w:eastAsia="黑体"/>
          <w:b/>
          <w:bCs/>
          <w:sz w:val="24"/>
          <w:szCs w:val="32"/>
        </w:rPr>
        <w:t xml:space="preserve"> </w:t>
      </w:r>
      <w:r>
        <w:rPr>
          <w:rFonts w:hint="eastAsia" w:ascii="黑体" w:eastAsia="黑体"/>
          <w:b/>
          <w:bCs/>
          <w:sz w:val="24"/>
          <w:szCs w:val="24"/>
        </w:rPr>
        <w:t>文物保存现状评估</w:t>
      </w:r>
    </w:p>
    <w:p w14:paraId="208FBAB8">
      <w:pPr>
        <w:spacing w:line="360" w:lineRule="auto"/>
        <w:rPr>
          <w:rFonts w:hint="eastAsia" w:ascii="宋体" w:hAnsi="宋体"/>
          <w:b/>
          <w:color w:val="000000"/>
          <w:szCs w:val="21"/>
        </w:rPr>
      </w:pPr>
      <w:r>
        <w:rPr>
          <w:rFonts w:hint="eastAsia" w:ascii="宋体" w:hAnsi="宋体"/>
          <w:b/>
          <w:color w:val="000000"/>
          <w:szCs w:val="21"/>
        </w:rPr>
        <w:t>4.1.1.</w:t>
      </w:r>
      <w:r>
        <w:rPr>
          <w:rFonts w:ascii="宋体" w:hAnsi="宋体"/>
          <w:b/>
          <w:color w:val="000000"/>
          <w:szCs w:val="21"/>
        </w:rPr>
        <w:t xml:space="preserve"> </w:t>
      </w:r>
      <w:r>
        <w:rPr>
          <w:rFonts w:hint="eastAsia" w:ascii="宋体" w:hAnsi="宋体"/>
          <w:b/>
          <w:color w:val="000000"/>
          <w:szCs w:val="21"/>
        </w:rPr>
        <w:t>本体保存状况</w:t>
      </w:r>
    </w:p>
    <w:p w14:paraId="30187731">
      <w:pPr>
        <w:spacing w:line="360" w:lineRule="auto"/>
        <w:ind w:left="1050" w:hanging="735"/>
        <w:rPr>
          <w:rFonts w:hint="eastAsia" w:ascii="宋体" w:hAnsi="宋体"/>
          <w:color w:val="000000"/>
          <w:szCs w:val="21"/>
        </w:rPr>
      </w:pPr>
      <w:r>
        <w:rPr>
          <w:rFonts w:hint="eastAsia" w:ascii="宋体" w:hAnsi="宋体"/>
          <w:color w:val="000000"/>
          <w:szCs w:val="21"/>
        </w:rPr>
        <w:t>（1）真实性：</w:t>
      </w:r>
    </w:p>
    <w:p w14:paraId="7B104BED">
      <w:pPr>
        <w:spacing w:line="360" w:lineRule="auto"/>
        <w:ind w:firstLine="420" w:firstLineChars="200"/>
        <w:rPr>
          <w:rFonts w:hint="eastAsia" w:ascii="宋体" w:hAnsi="宋体"/>
          <w:color w:val="000000"/>
          <w:szCs w:val="21"/>
        </w:rPr>
      </w:pPr>
      <w:r>
        <w:rPr>
          <w:rFonts w:hint="eastAsia" w:ascii="宋体" w:hAnsi="宋体"/>
          <w:color w:val="000000"/>
          <w:szCs w:val="21"/>
        </w:rPr>
        <w:t>明中都皇故城地面建筑已无存在，有遗存的遗址绝大部分仍保持原始自然状态，遗址所受的干预程度较低，真实性保存较好。</w:t>
      </w:r>
    </w:p>
    <w:p w14:paraId="2B7796A5">
      <w:pPr>
        <w:spacing w:line="360" w:lineRule="auto"/>
        <w:ind w:firstLine="420" w:firstLineChars="200"/>
        <w:rPr>
          <w:rFonts w:hint="eastAsia"/>
          <w:szCs w:val="21"/>
        </w:rPr>
      </w:pPr>
      <w:r>
        <w:rPr>
          <w:rFonts w:hint="eastAsia" w:ascii="宋体" w:hAnsi="宋体"/>
          <w:color w:val="000000"/>
          <w:szCs w:val="21"/>
        </w:rPr>
        <w:t>皇陵石刻中的</w:t>
      </w:r>
      <w:r>
        <w:rPr>
          <w:rFonts w:hint="eastAsia"/>
          <w:szCs w:val="21"/>
        </w:rPr>
        <w:t>石像生、皇陵碑、无字碑、陵台封土等均保持原始自然状态，所受的干预程度较低，真实性保存较好。</w:t>
      </w:r>
    </w:p>
    <w:p w14:paraId="50944249">
      <w:pPr>
        <w:spacing w:line="360" w:lineRule="auto"/>
        <w:ind w:left="1050" w:leftChars="150" w:hanging="735" w:hangingChars="350"/>
        <w:rPr>
          <w:rFonts w:hint="eastAsia" w:ascii="宋体" w:hAnsi="宋体"/>
          <w:color w:val="000000"/>
          <w:szCs w:val="21"/>
        </w:rPr>
      </w:pPr>
      <w:r>
        <w:rPr>
          <w:rFonts w:hint="eastAsia" w:ascii="宋体" w:hAnsi="宋体"/>
          <w:color w:val="000000"/>
          <w:szCs w:val="21"/>
        </w:rPr>
        <w:t>（2）完整性：</w:t>
      </w:r>
    </w:p>
    <w:p w14:paraId="7E0FCB32">
      <w:pPr>
        <w:spacing w:line="360" w:lineRule="auto"/>
        <w:ind w:firstLine="420" w:firstLineChars="200"/>
        <w:rPr>
          <w:rFonts w:hint="eastAsia" w:ascii="宋体" w:hAnsi="宋体"/>
          <w:color w:val="000000"/>
          <w:szCs w:val="21"/>
        </w:rPr>
      </w:pPr>
      <w:r>
        <w:rPr>
          <w:rFonts w:hint="eastAsia" w:ascii="宋体" w:hAnsi="宋体"/>
          <w:color w:val="000000"/>
          <w:szCs w:val="21"/>
        </w:rPr>
        <w:t>明中都皇故城停建以后600多年来，遭受不断地拆除与破坏，目前地面建筑已无存在，只剩部分城墙、城门和建筑台基遗址，完整性保存较一般。</w:t>
      </w:r>
    </w:p>
    <w:p w14:paraId="7F83684A">
      <w:pPr>
        <w:spacing w:line="360" w:lineRule="auto"/>
        <w:ind w:firstLine="420" w:firstLineChars="200"/>
        <w:rPr>
          <w:rFonts w:hint="eastAsia" w:ascii="宋体" w:hAnsi="宋体"/>
          <w:color w:val="000000"/>
          <w:szCs w:val="21"/>
        </w:rPr>
      </w:pPr>
      <w:r>
        <w:rPr>
          <w:rFonts w:hint="eastAsia" w:ascii="宋体" w:hAnsi="宋体"/>
          <w:color w:val="000000"/>
          <w:szCs w:val="21"/>
        </w:rPr>
        <w:t>皇陵石刻除</w:t>
      </w:r>
      <w:r>
        <w:rPr>
          <w:rFonts w:hint="eastAsia"/>
          <w:szCs w:val="21"/>
        </w:rPr>
        <w:t>皇陵石像生、皇陵碑、无字碑、陵台封土而外，地面建筑多已不存，但掩埋在地下的三套城垣所围合的陵寝整体格局以及坐落在轴线上的各主体建筑的建筑遗址仍相对完整，完整性保存较好。</w:t>
      </w:r>
    </w:p>
    <w:p w14:paraId="50E18942">
      <w:pPr>
        <w:spacing w:line="360" w:lineRule="auto"/>
        <w:ind w:firstLine="315" w:firstLineChars="150"/>
        <w:rPr>
          <w:rFonts w:hint="eastAsia" w:ascii="宋体" w:hAnsi="宋体"/>
          <w:color w:val="000000"/>
          <w:szCs w:val="21"/>
        </w:rPr>
      </w:pPr>
      <w:r>
        <w:rPr>
          <w:rFonts w:hint="eastAsia" w:ascii="宋体" w:hAnsi="宋体"/>
          <w:color w:val="000000"/>
          <w:szCs w:val="21"/>
        </w:rPr>
        <w:t>（3）延续性：</w:t>
      </w:r>
    </w:p>
    <w:p w14:paraId="5BD24655">
      <w:pPr>
        <w:spacing w:line="360" w:lineRule="auto"/>
        <w:ind w:firstLine="420" w:firstLineChars="200"/>
        <w:rPr>
          <w:rFonts w:hint="eastAsia" w:ascii="宋体" w:hAnsi="宋体"/>
          <w:color w:val="000000"/>
          <w:szCs w:val="21"/>
        </w:rPr>
      </w:pPr>
      <w:r>
        <w:rPr>
          <w:rFonts w:hint="eastAsia" w:ascii="宋体" w:hAnsi="宋体"/>
          <w:color w:val="000000"/>
          <w:szCs w:val="21"/>
        </w:rPr>
        <w:t>明中都皇故城遗址常年面临严峻的自然风雨侵蚀破坏并缺少必要的维修保护措施，加之近年来人们生产生活活动不断加大，特别是城镇化发展迅速，其延续性面临巨大的威胁。</w:t>
      </w:r>
    </w:p>
    <w:p w14:paraId="2EB0761F">
      <w:pPr>
        <w:spacing w:line="360" w:lineRule="auto"/>
        <w:ind w:firstLine="420" w:firstLineChars="200"/>
        <w:rPr>
          <w:rFonts w:hint="eastAsia" w:ascii="宋体" w:hAnsi="宋体"/>
          <w:color w:val="000000"/>
          <w:szCs w:val="21"/>
        </w:rPr>
      </w:pPr>
      <w:r>
        <w:rPr>
          <w:rFonts w:hint="eastAsia"/>
          <w:szCs w:val="21"/>
        </w:rPr>
        <w:t>皇陵石刻皇陵三套方城的遗址、中轴线以外的具服殿、朝房等陵寝附属建筑的遗址等，大都被农田覆盖，没有清楚标定，也没有相关的保护措施，随时可以被农业生产活动干扰以至破坏，</w:t>
      </w:r>
      <w:r>
        <w:rPr>
          <w:rFonts w:hint="eastAsia" w:ascii="宋体" w:hAnsi="宋体"/>
          <w:color w:val="000000"/>
          <w:szCs w:val="21"/>
        </w:rPr>
        <w:t>其延续性面临巨大的威胁。</w:t>
      </w:r>
    </w:p>
    <w:p w14:paraId="6693B641">
      <w:pPr>
        <w:spacing w:line="360" w:lineRule="auto"/>
        <w:rPr>
          <w:rFonts w:hint="eastAsia" w:ascii="黑体" w:hAnsi="宋体" w:eastAsia="黑体"/>
          <w:color w:val="000000"/>
          <w:sz w:val="24"/>
          <w:szCs w:val="24"/>
        </w:rPr>
      </w:pPr>
      <w:r>
        <w:rPr>
          <w:rFonts w:hint="eastAsia" w:ascii="宋体" w:hAnsi="宋体" w:cs="Arial"/>
          <w:b/>
          <w:color w:val="000000"/>
          <w:szCs w:val="21"/>
        </w:rPr>
        <w:t>4.1.2.</w:t>
      </w:r>
      <w:r>
        <w:rPr>
          <w:rFonts w:hint="eastAsia" w:ascii="黑体" w:eastAsia="黑体"/>
          <w:b/>
          <w:color w:val="000000"/>
          <w:sz w:val="24"/>
          <w:szCs w:val="24"/>
        </w:rPr>
        <w:t xml:space="preserve"> </w:t>
      </w:r>
      <w:r>
        <w:rPr>
          <w:rFonts w:hint="eastAsia" w:ascii="宋体" w:hAnsi="宋体"/>
          <w:b/>
          <w:color w:val="000000"/>
          <w:szCs w:val="21"/>
        </w:rPr>
        <w:t>环境保存状况</w:t>
      </w:r>
    </w:p>
    <w:p w14:paraId="45D0F9FF">
      <w:pPr>
        <w:spacing w:line="360" w:lineRule="auto"/>
        <w:ind w:firstLine="105" w:firstLineChars="50"/>
        <w:rPr>
          <w:rFonts w:hint="eastAsia" w:ascii="宋体" w:hAnsi="宋体"/>
          <w:color w:val="FF0000"/>
          <w:szCs w:val="21"/>
        </w:rPr>
      </w:pPr>
      <w:r>
        <w:rPr>
          <w:rFonts w:hint="eastAsia" w:ascii="宋体" w:hAnsi="宋体"/>
          <w:color w:val="000000"/>
          <w:szCs w:val="21"/>
        </w:rPr>
        <w:t>（1）环境质量：区域污染影响较小，遗址区大气质量较好。</w:t>
      </w:r>
    </w:p>
    <w:p w14:paraId="2AF81285">
      <w:pPr>
        <w:spacing w:line="360" w:lineRule="auto"/>
        <w:ind w:firstLine="105" w:firstLineChars="50"/>
        <w:rPr>
          <w:rFonts w:hint="eastAsia"/>
          <w:color w:val="000000"/>
          <w:szCs w:val="21"/>
        </w:rPr>
      </w:pPr>
      <w:r>
        <w:rPr>
          <w:rFonts w:hint="eastAsia" w:ascii="宋体" w:hAnsi="宋体"/>
          <w:color w:val="000000"/>
          <w:szCs w:val="21"/>
        </w:rPr>
        <w:t>（2）景观环境：皇城遗址区内的日精峰、万岁山、凤凰山、月华峰、独山等基本保留了自然的山形地貌和河流的自然形态，遗址范围内各行政村居民点布局分散，各自然村规模大小不一，村容环境一般。皇城东南部新建商品别墅区由于建筑密度较大，对景观环境造成不良影响。</w:t>
      </w:r>
    </w:p>
    <w:p w14:paraId="5EA5438B">
      <w:pPr>
        <w:spacing w:line="360" w:lineRule="auto"/>
        <w:ind w:left="840" w:hanging="525"/>
        <w:rPr>
          <w:rFonts w:hint="eastAsia" w:ascii="宋体" w:hAnsi="宋体"/>
          <w:color w:val="000000"/>
          <w:szCs w:val="21"/>
        </w:rPr>
      </w:pPr>
      <w:r>
        <w:rPr>
          <w:rFonts w:hint="eastAsia" w:ascii="宋体" w:hAnsi="宋体"/>
          <w:color w:val="000000"/>
          <w:szCs w:val="21"/>
        </w:rPr>
        <w:t xml:space="preserve"> 皇陵遗址区周边大部分为农田，景观环境良好。</w:t>
      </w:r>
    </w:p>
    <w:p w14:paraId="2BE25610">
      <w:pPr>
        <w:spacing w:line="360" w:lineRule="auto"/>
        <w:rPr>
          <w:rFonts w:hint="eastAsia"/>
          <w:color w:val="000000"/>
          <w:szCs w:val="21"/>
        </w:rPr>
      </w:pPr>
      <w:r>
        <w:rPr>
          <w:rFonts w:hint="eastAsia" w:ascii="宋体" w:hAnsi="宋体" w:cs="Arial"/>
          <w:b/>
          <w:color w:val="000000"/>
          <w:szCs w:val="21"/>
        </w:rPr>
        <w:t xml:space="preserve">4.1.3. </w:t>
      </w:r>
      <w:r>
        <w:rPr>
          <w:rFonts w:hint="eastAsia" w:ascii="宋体" w:hAnsi="宋体"/>
          <w:b/>
          <w:color w:val="000000"/>
          <w:szCs w:val="21"/>
        </w:rPr>
        <w:t>主要破坏因素</w:t>
      </w:r>
    </w:p>
    <w:p w14:paraId="665E446A">
      <w:pPr>
        <w:spacing w:line="360" w:lineRule="auto"/>
        <w:ind w:firstLine="105" w:firstLineChars="50"/>
        <w:rPr>
          <w:rFonts w:hint="eastAsia"/>
          <w:color w:val="000000"/>
          <w:szCs w:val="21"/>
        </w:rPr>
      </w:pPr>
      <w:r>
        <w:rPr>
          <w:rFonts w:hint="eastAsia" w:ascii="宋体" w:hAnsi="宋体"/>
          <w:color w:val="000000"/>
          <w:szCs w:val="21"/>
        </w:rPr>
        <w:t>（1）</w:t>
      </w:r>
      <w:r>
        <w:rPr>
          <w:rFonts w:hint="eastAsia"/>
          <w:color w:val="000000"/>
          <w:szCs w:val="21"/>
        </w:rPr>
        <w:t xml:space="preserve">遗址本体面临的自然破坏因素有暴雨、积水、自然风化等。人为破坏因素有耕作、村镇建设等。   </w:t>
      </w:r>
    </w:p>
    <w:p w14:paraId="282EE476">
      <w:pPr>
        <w:spacing w:line="360" w:lineRule="auto"/>
        <w:ind w:firstLine="105" w:firstLineChars="50"/>
        <w:rPr>
          <w:rFonts w:hint="eastAsia"/>
          <w:color w:val="000000"/>
          <w:szCs w:val="21"/>
        </w:rPr>
      </w:pPr>
      <w:r>
        <w:rPr>
          <w:rFonts w:hint="eastAsia" w:ascii="宋体" w:hAnsi="宋体"/>
          <w:color w:val="000000"/>
          <w:szCs w:val="21"/>
        </w:rPr>
        <w:t>（2）</w:t>
      </w:r>
      <w:r>
        <w:rPr>
          <w:rFonts w:hint="eastAsia"/>
          <w:color w:val="000000"/>
          <w:szCs w:val="21"/>
        </w:rPr>
        <w:t>遗址环境面临的破坏因素：环境污染、城镇化建设等。</w:t>
      </w:r>
    </w:p>
    <w:p w14:paraId="27618591">
      <w:pPr>
        <w:spacing w:line="360" w:lineRule="auto"/>
        <w:rPr>
          <w:rFonts w:hint="eastAsia" w:ascii="黑体" w:eastAsia="黑体"/>
          <w:b/>
          <w:bCs/>
          <w:szCs w:val="21"/>
        </w:rPr>
      </w:pPr>
      <w:r>
        <w:rPr>
          <w:rFonts w:ascii="Arial" w:hAnsi="Arial" w:eastAsia="黑体" w:cs="Arial"/>
          <w:b/>
          <w:color w:val="000000"/>
          <w:sz w:val="24"/>
          <w:szCs w:val="24"/>
        </w:rPr>
        <w:t>4.2.</w:t>
      </w:r>
      <w:r>
        <w:rPr>
          <w:rFonts w:hint="eastAsia" w:ascii="黑体" w:eastAsia="黑体"/>
          <w:color w:val="000000"/>
          <w:sz w:val="24"/>
          <w:szCs w:val="24"/>
        </w:rPr>
        <w:t xml:space="preserve"> </w:t>
      </w:r>
      <w:r>
        <w:rPr>
          <w:rFonts w:hint="eastAsia" w:ascii="黑体" w:eastAsia="黑体"/>
          <w:b/>
          <w:bCs/>
          <w:szCs w:val="21"/>
        </w:rPr>
        <w:t xml:space="preserve"> </w:t>
      </w:r>
      <w:r>
        <w:rPr>
          <w:rFonts w:hint="eastAsia" w:ascii="黑体" w:eastAsia="黑体"/>
          <w:b/>
          <w:bCs/>
          <w:sz w:val="24"/>
          <w:szCs w:val="24"/>
        </w:rPr>
        <w:t>保护管理工作现状评估</w:t>
      </w:r>
    </w:p>
    <w:p w14:paraId="7D4CE725">
      <w:pPr>
        <w:spacing w:line="360" w:lineRule="auto"/>
        <w:rPr>
          <w:rFonts w:hint="eastAsia" w:ascii="宋体" w:hAnsi="宋体"/>
          <w:b/>
          <w:szCs w:val="21"/>
        </w:rPr>
      </w:pPr>
      <w:r>
        <w:rPr>
          <w:rFonts w:hint="eastAsia" w:ascii="宋体" w:hAnsi="宋体"/>
          <w:b/>
          <w:szCs w:val="21"/>
        </w:rPr>
        <w:t>4.2.1.</w:t>
      </w:r>
      <w:r>
        <w:rPr>
          <w:rFonts w:hint="eastAsia"/>
          <w:b/>
          <w:szCs w:val="21"/>
        </w:rPr>
        <w:t xml:space="preserve"> 原有保护区划</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216"/>
        <w:gridCol w:w="2924"/>
        <w:gridCol w:w="3194"/>
      </w:tblGrid>
      <w:tr w14:paraId="1619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4" w:type="dxa"/>
            <w:gridSpan w:val="2"/>
            <w:noWrap w:val="0"/>
            <w:vAlign w:val="top"/>
          </w:tcPr>
          <w:p w14:paraId="1A295BFC">
            <w:pPr>
              <w:spacing w:line="360" w:lineRule="auto"/>
              <w:rPr>
                <w:rFonts w:hint="eastAsia"/>
                <w:b/>
                <w:szCs w:val="21"/>
              </w:rPr>
            </w:pPr>
          </w:p>
        </w:tc>
        <w:tc>
          <w:tcPr>
            <w:tcW w:w="2924" w:type="dxa"/>
            <w:noWrap w:val="0"/>
            <w:vAlign w:val="top"/>
          </w:tcPr>
          <w:p w14:paraId="2BE47E8E">
            <w:pPr>
              <w:spacing w:line="360" w:lineRule="auto"/>
              <w:jc w:val="center"/>
              <w:rPr>
                <w:rFonts w:hint="eastAsia"/>
                <w:b/>
                <w:szCs w:val="21"/>
              </w:rPr>
            </w:pPr>
            <w:r>
              <w:rPr>
                <w:rFonts w:hint="eastAsia"/>
                <w:b/>
                <w:szCs w:val="21"/>
              </w:rPr>
              <w:t>保护范围</w:t>
            </w:r>
          </w:p>
        </w:tc>
        <w:tc>
          <w:tcPr>
            <w:tcW w:w="3194" w:type="dxa"/>
            <w:noWrap w:val="0"/>
            <w:vAlign w:val="top"/>
          </w:tcPr>
          <w:p w14:paraId="39A5BCCD">
            <w:pPr>
              <w:spacing w:line="360" w:lineRule="auto"/>
              <w:jc w:val="center"/>
              <w:rPr>
                <w:rFonts w:hint="eastAsia"/>
                <w:b/>
                <w:szCs w:val="21"/>
              </w:rPr>
            </w:pPr>
            <w:r>
              <w:rPr>
                <w:rFonts w:hint="eastAsia"/>
                <w:b/>
                <w:szCs w:val="21"/>
              </w:rPr>
              <w:t>建设控制地带</w:t>
            </w:r>
          </w:p>
        </w:tc>
      </w:tr>
      <w:tr w14:paraId="4DEE2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restart"/>
            <w:noWrap w:val="0"/>
            <w:vAlign w:val="top"/>
          </w:tcPr>
          <w:p w14:paraId="4C4BE0E2">
            <w:pPr>
              <w:spacing w:line="360" w:lineRule="auto"/>
              <w:rPr>
                <w:rFonts w:hint="eastAsia"/>
                <w:b/>
                <w:szCs w:val="21"/>
              </w:rPr>
            </w:pPr>
          </w:p>
          <w:p w14:paraId="71DCA0BF">
            <w:pPr>
              <w:spacing w:line="360" w:lineRule="auto"/>
              <w:rPr>
                <w:rFonts w:hint="eastAsia"/>
                <w:b/>
                <w:szCs w:val="21"/>
              </w:rPr>
            </w:pPr>
          </w:p>
          <w:p w14:paraId="2F1C6FE0">
            <w:pPr>
              <w:spacing w:line="360" w:lineRule="auto"/>
              <w:rPr>
                <w:rFonts w:hint="eastAsia"/>
                <w:b/>
                <w:szCs w:val="21"/>
              </w:rPr>
            </w:pPr>
          </w:p>
          <w:p w14:paraId="688B5AB5">
            <w:pPr>
              <w:spacing w:line="360" w:lineRule="auto"/>
              <w:rPr>
                <w:rFonts w:hint="eastAsia"/>
                <w:b/>
                <w:szCs w:val="21"/>
              </w:rPr>
            </w:pPr>
            <w:r>
              <w:rPr>
                <w:rFonts w:hint="eastAsia"/>
                <w:b/>
                <w:szCs w:val="21"/>
              </w:rPr>
              <w:t>明中都及皇陵石刻</w:t>
            </w:r>
          </w:p>
          <w:p w14:paraId="4F654A71">
            <w:pPr>
              <w:spacing w:line="360" w:lineRule="auto"/>
              <w:rPr>
                <w:rFonts w:hint="eastAsia"/>
                <w:szCs w:val="21"/>
              </w:rPr>
            </w:pPr>
            <w:r>
              <w:rPr>
                <w:rFonts w:hint="eastAsia"/>
                <w:szCs w:val="21"/>
              </w:rPr>
              <w:t>（国保）</w:t>
            </w:r>
          </w:p>
          <w:p w14:paraId="783AFDD2">
            <w:pPr>
              <w:spacing w:line="360" w:lineRule="auto"/>
              <w:rPr>
                <w:rFonts w:hint="eastAsia"/>
                <w:szCs w:val="21"/>
              </w:rPr>
            </w:pPr>
          </w:p>
          <w:p w14:paraId="57FDF609">
            <w:pPr>
              <w:spacing w:line="360" w:lineRule="auto"/>
              <w:rPr>
                <w:rFonts w:hint="eastAsia"/>
                <w:szCs w:val="21"/>
              </w:rPr>
            </w:pPr>
          </w:p>
          <w:p w14:paraId="3EF9BC4C">
            <w:pPr>
              <w:spacing w:line="360" w:lineRule="auto"/>
              <w:rPr>
                <w:rFonts w:hint="eastAsia"/>
                <w:b/>
                <w:szCs w:val="21"/>
              </w:rPr>
            </w:pPr>
          </w:p>
          <w:p w14:paraId="6FD86A1B">
            <w:pPr>
              <w:spacing w:line="360" w:lineRule="auto"/>
              <w:rPr>
                <w:rFonts w:hint="eastAsia"/>
                <w:b/>
                <w:szCs w:val="21"/>
              </w:rPr>
            </w:pPr>
            <w:r>
              <w:rPr>
                <w:rFonts w:hint="eastAsia"/>
                <w:b/>
                <w:szCs w:val="21"/>
              </w:rPr>
              <w:t>明中都及皇陵石刻</w:t>
            </w:r>
          </w:p>
          <w:p w14:paraId="312542D2">
            <w:pPr>
              <w:spacing w:line="360" w:lineRule="auto"/>
              <w:rPr>
                <w:rFonts w:hint="eastAsia"/>
                <w:szCs w:val="21"/>
              </w:rPr>
            </w:pPr>
            <w:r>
              <w:rPr>
                <w:rFonts w:hint="eastAsia"/>
                <w:szCs w:val="21"/>
              </w:rPr>
              <w:t>（国保）</w:t>
            </w:r>
          </w:p>
          <w:p w14:paraId="43DA8D8D">
            <w:pPr>
              <w:spacing w:line="360" w:lineRule="auto"/>
              <w:rPr>
                <w:rFonts w:hint="eastAsia"/>
                <w:b/>
                <w:szCs w:val="21"/>
              </w:rPr>
            </w:pPr>
          </w:p>
        </w:tc>
        <w:tc>
          <w:tcPr>
            <w:tcW w:w="1216" w:type="dxa"/>
            <w:noWrap w:val="0"/>
            <w:vAlign w:val="top"/>
          </w:tcPr>
          <w:p w14:paraId="7FD5D151">
            <w:pPr>
              <w:spacing w:line="360" w:lineRule="auto"/>
              <w:rPr>
                <w:rFonts w:hint="eastAsia" w:ascii="宋体" w:hAnsi="宋体"/>
                <w:b/>
                <w:szCs w:val="21"/>
              </w:rPr>
            </w:pPr>
            <w:r>
              <w:rPr>
                <w:rFonts w:hint="eastAsia" w:ascii="宋体" w:hAnsi="宋体"/>
                <w:b/>
                <w:szCs w:val="21"/>
              </w:rPr>
              <w:t>皇城</w:t>
            </w:r>
          </w:p>
        </w:tc>
        <w:tc>
          <w:tcPr>
            <w:tcW w:w="2924" w:type="dxa"/>
            <w:noWrap w:val="0"/>
            <w:vAlign w:val="top"/>
          </w:tcPr>
          <w:p w14:paraId="00374D48">
            <w:pPr>
              <w:spacing w:line="360" w:lineRule="auto"/>
              <w:rPr>
                <w:rFonts w:hint="eastAsia" w:ascii="宋体" w:hAnsi="宋体"/>
                <w:szCs w:val="21"/>
              </w:rPr>
            </w:pPr>
            <w:r>
              <w:rPr>
                <w:rFonts w:hint="eastAsia" w:ascii="宋体" w:hAnsi="宋体"/>
                <w:szCs w:val="21"/>
              </w:rPr>
              <w:t>东、南、西、北各沿护城河外外放50米处</w:t>
            </w:r>
          </w:p>
        </w:tc>
        <w:tc>
          <w:tcPr>
            <w:tcW w:w="3194" w:type="dxa"/>
            <w:noWrap w:val="0"/>
            <w:vAlign w:val="top"/>
          </w:tcPr>
          <w:p w14:paraId="4B40BF1E">
            <w:pPr>
              <w:spacing w:line="360" w:lineRule="auto"/>
              <w:rPr>
                <w:rFonts w:hint="eastAsia" w:ascii="宋体" w:hAnsi="宋体"/>
                <w:szCs w:val="21"/>
              </w:rPr>
            </w:pPr>
            <w:r>
              <w:rPr>
                <w:rFonts w:hint="eastAsia" w:ascii="宋体" w:hAnsi="宋体"/>
                <w:szCs w:val="21"/>
              </w:rPr>
              <w:t>东至由重点区边界外放约300米至公路界，南、西、北由重点区边界外放各500米。</w:t>
            </w:r>
          </w:p>
        </w:tc>
      </w:tr>
      <w:tr w14:paraId="6583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4FE119D1">
            <w:pPr>
              <w:spacing w:line="360" w:lineRule="auto"/>
              <w:rPr>
                <w:rFonts w:hint="eastAsia"/>
                <w:b/>
                <w:szCs w:val="21"/>
              </w:rPr>
            </w:pPr>
          </w:p>
        </w:tc>
        <w:tc>
          <w:tcPr>
            <w:tcW w:w="1216" w:type="dxa"/>
            <w:noWrap w:val="0"/>
            <w:vAlign w:val="top"/>
          </w:tcPr>
          <w:p w14:paraId="0347B88C">
            <w:pPr>
              <w:spacing w:line="360" w:lineRule="auto"/>
              <w:rPr>
                <w:rFonts w:hint="eastAsia" w:ascii="宋体" w:hAnsi="宋体"/>
                <w:b/>
                <w:szCs w:val="21"/>
              </w:rPr>
            </w:pPr>
            <w:r>
              <w:rPr>
                <w:rFonts w:hint="eastAsia" w:ascii="宋体" w:hAnsi="宋体"/>
                <w:b/>
                <w:szCs w:val="21"/>
              </w:rPr>
              <w:t>皇陵石刻</w:t>
            </w:r>
          </w:p>
        </w:tc>
        <w:tc>
          <w:tcPr>
            <w:tcW w:w="2924" w:type="dxa"/>
            <w:noWrap w:val="0"/>
            <w:vAlign w:val="top"/>
          </w:tcPr>
          <w:p w14:paraId="37D61CBD">
            <w:pPr>
              <w:spacing w:line="360" w:lineRule="auto"/>
              <w:rPr>
                <w:rFonts w:hint="eastAsia" w:ascii="宋体" w:hAnsi="宋体"/>
                <w:szCs w:val="21"/>
              </w:rPr>
            </w:pPr>
            <w:r>
              <w:rPr>
                <w:rFonts w:hint="eastAsia" w:ascii="宋体" w:hAnsi="宋体"/>
                <w:szCs w:val="21"/>
              </w:rPr>
              <w:t>神道中轴线以东170米至新公路，西170米至小路，陵墓以南100米至小路，独角兽以北100米。</w:t>
            </w:r>
          </w:p>
        </w:tc>
        <w:tc>
          <w:tcPr>
            <w:tcW w:w="3194" w:type="dxa"/>
            <w:noWrap w:val="0"/>
            <w:vAlign w:val="top"/>
          </w:tcPr>
          <w:p w14:paraId="205F2E96">
            <w:pPr>
              <w:spacing w:line="360" w:lineRule="auto"/>
              <w:rPr>
                <w:rFonts w:ascii="宋体" w:hAnsi="宋体"/>
                <w:szCs w:val="21"/>
              </w:rPr>
            </w:pPr>
            <w:r>
              <w:rPr>
                <w:rFonts w:hint="eastAsia" w:ascii="宋体" w:hAnsi="宋体"/>
                <w:szCs w:val="21"/>
              </w:rPr>
              <w:t>以保护范围边界东、南、西、北外放各500米。</w:t>
            </w:r>
          </w:p>
          <w:p w14:paraId="61BE6C3E">
            <w:pPr>
              <w:spacing w:line="360" w:lineRule="auto"/>
              <w:rPr>
                <w:rFonts w:hint="eastAsia" w:ascii="宋体" w:hAnsi="宋体"/>
                <w:szCs w:val="21"/>
              </w:rPr>
            </w:pPr>
          </w:p>
        </w:tc>
      </w:tr>
      <w:tr w14:paraId="07E7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50A75C66">
            <w:pPr>
              <w:spacing w:line="360" w:lineRule="auto"/>
              <w:rPr>
                <w:rFonts w:hint="eastAsia"/>
                <w:szCs w:val="21"/>
              </w:rPr>
            </w:pPr>
          </w:p>
        </w:tc>
        <w:tc>
          <w:tcPr>
            <w:tcW w:w="1216" w:type="dxa"/>
            <w:noWrap w:val="0"/>
            <w:vAlign w:val="top"/>
          </w:tcPr>
          <w:p w14:paraId="5D8DA68B">
            <w:pPr>
              <w:spacing w:line="360" w:lineRule="auto"/>
              <w:rPr>
                <w:rFonts w:hint="eastAsia" w:ascii="宋体" w:hAnsi="宋体"/>
                <w:b/>
                <w:szCs w:val="21"/>
              </w:rPr>
            </w:pPr>
            <w:r>
              <w:rPr>
                <w:rFonts w:hint="eastAsia" w:ascii="宋体" w:hAnsi="宋体"/>
                <w:b/>
                <w:szCs w:val="21"/>
              </w:rPr>
              <w:t>涂山门</w:t>
            </w:r>
          </w:p>
        </w:tc>
        <w:tc>
          <w:tcPr>
            <w:tcW w:w="2924" w:type="dxa"/>
            <w:noWrap w:val="0"/>
            <w:vAlign w:val="top"/>
          </w:tcPr>
          <w:p w14:paraId="182E1636">
            <w:pPr>
              <w:spacing w:line="360" w:lineRule="auto"/>
              <w:rPr>
                <w:rFonts w:hint="eastAsia" w:ascii="宋体" w:hAnsi="宋体"/>
                <w:b/>
                <w:szCs w:val="21"/>
              </w:rPr>
            </w:pPr>
            <w:r>
              <w:rPr>
                <w:rFonts w:hint="eastAsia" w:ascii="宋体" w:hAnsi="宋体"/>
                <w:szCs w:val="21"/>
              </w:rPr>
              <w:t>台基遗址东20米、南16米、西20米、北105米。</w:t>
            </w:r>
          </w:p>
        </w:tc>
        <w:tc>
          <w:tcPr>
            <w:tcW w:w="3194" w:type="dxa"/>
            <w:noWrap w:val="0"/>
            <w:vAlign w:val="top"/>
          </w:tcPr>
          <w:p w14:paraId="0BF05E60">
            <w:pPr>
              <w:spacing w:line="360" w:lineRule="auto"/>
              <w:rPr>
                <w:rFonts w:hint="eastAsia" w:ascii="宋体" w:hAnsi="宋体"/>
                <w:b/>
                <w:szCs w:val="21"/>
              </w:rPr>
            </w:pPr>
            <w:r>
              <w:rPr>
                <w:rFonts w:hint="eastAsia" w:ascii="宋体" w:hAnsi="宋体"/>
                <w:szCs w:val="21"/>
              </w:rPr>
              <w:t>保护范围外东、西、南、北各20米。</w:t>
            </w:r>
          </w:p>
        </w:tc>
      </w:tr>
      <w:tr w14:paraId="7E3A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0F917805">
            <w:pPr>
              <w:spacing w:line="360" w:lineRule="auto"/>
              <w:rPr>
                <w:rFonts w:hint="eastAsia"/>
                <w:szCs w:val="21"/>
              </w:rPr>
            </w:pPr>
          </w:p>
        </w:tc>
        <w:tc>
          <w:tcPr>
            <w:tcW w:w="1216" w:type="dxa"/>
            <w:noWrap w:val="0"/>
            <w:vAlign w:val="top"/>
          </w:tcPr>
          <w:p w14:paraId="5FD10720">
            <w:pPr>
              <w:spacing w:line="360" w:lineRule="auto"/>
              <w:rPr>
                <w:rFonts w:hint="eastAsia" w:ascii="宋体" w:hAnsi="宋体"/>
                <w:b/>
                <w:szCs w:val="21"/>
              </w:rPr>
            </w:pPr>
            <w:r>
              <w:rPr>
                <w:rFonts w:hint="eastAsia" w:ascii="宋体" w:hAnsi="宋体"/>
                <w:b/>
                <w:szCs w:val="21"/>
              </w:rPr>
              <w:t>方丘</w:t>
            </w:r>
          </w:p>
        </w:tc>
        <w:tc>
          <w:tcPr>
            <w:tcW w:w="2924" w:type="dxa"/>
            <w:noWrap w:val="0"/>
            <w:vAlign w:val="top"/>
          </w:tcPr>
          <w:p w14:paraId="08234437">
            <w:pPr>
              <w:spacing w:line="360" w:lineRule="auto"/>
              <w:rPr>
                <w:rFonts w:hint="eastAsia" w:ascii="宋体" w:hAnsi="宋体"/>
                <w:b/>
                <w:szCs w:val="21"/>
              </w:rPr>
            </w:pPr>
            <w:r>
              <w:rPr>
                <w:rFonts w:hint="eastAsia" w:ascii="宋体" w:hAnsi="宋体"/>
              </w:rPr>
              <w:t>祭坛遗址东、南、西、北各25米以内。</w:t>
            </w:r>
          </w:p>
        </w:tc>
        <w:tc>
          <w:tcPr>
            <w:tcW w:w="3194" w:type="dxa"/>
            <w:noWrap w:val="0"/>
            <w:vAlign w:val="top"/>
          </w:tcPr>
          <w:p w14:paraId="28DC2208">
            <w:pPr>
              <w:spacing w:line="360" w:lineRule="auto"/>
              <w:rPr>
                <w:rFonts w:hint="eastAsia" w:ascii="宋体" w:hAnsi="宋体"/>
                <w:b/>
                <w:szCs w:val="21"/>
              </w:rPr>
            </w:pPr>
            <w:r>
              <w:rPr>
                <w:rFonts w:hint="eastAsia" w:ascii="宋体" w:hAnsi="宋体"/>
              </w:rPr>
              <w:t>保护范围外东150米、南77米至水渠、西300米、北100米。</w:t>
            </w:r>
          </w:p>
        </w:tc>
      </w:tr>
      <w:tr w14:paraId="4021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3F5DF3E0">
            <w:pPr>
              <w:spacing w:line="360" w:lineRule="auto"/>
              <w:rPr>
                <w:rFonts w:hint="eastAsia"/>
                <w:szCs w:val="21"/>
              </w:rPr>
            </w:pPr>
          </w:p>
        </w:tc>
        <w:tc>
          <w:tcPr>
            <w:tcW w:w="1216" w:type="dxa"/>
            <w:noWrap w:val="0"/>
            <w:vAlign w:val="top"/>
          </w:tcPr>
          <w:p w14:paraId="3D288AE9">
            <w:pPr>
              <w:spacing w:line="360" w:lineRule="auto"/>
              <w:rPr>
                <w:rFonts w:hint="eastAsia" w:ascii="宋体" w:hAnsi="宋体"/>
                <w:b/>
                <w:szCs w:val="21"/>
              </w:rPr>
            </w:pPr>
            <w:r>
              <w:rPr>
                <w:rFonts w:hint="eastAsia" w:ascii="宋体" w:hAnsi="宋体"/>
                <w:b/>
                <w:szCs w:val="21"/>
              </w:rPr>
              <w:t>寰丘</w:t>
            </w:r>
          </w:p>
        </w:tc>
        <w:tc>
          <w:tcPr>
            <w:tcW w:w="2924" w:type="dxa"/>
            <w:noWrap w:val="0"/>
            <w:vAlign w:val="top"/>
          </w:tcPr>
          <w:p w14:paraId="1039FB68">
            <w:pPr>
              <w:rPr>
                <w:rFonts w:hint="eastAsia" w:ascii="宋体" w:hAnsi="宋体"/>
              </w:rPr>
            </w:pPr>
            <w:r>
              <w:rPr>
                <w:rFonts w:hint="eastAsia" w:ascii="宋体" w:hAnsi="宋体"/>
              </w:rPr>
              <w:t>祭坛遗址东12米，南16米，西10米，北18米以内。</w:t>
            </w:r>
          </w:p>
        </w:tc>
        <w:tc>
          <w:tcPr>
            <w:tcW w:w="3194" w:type="dxa"/>
            <w:noWrap w:val="0"/>
            <w:vAlign w:val="top"/>
          </w:tcPr>
          <w:p w14:paraId="7E8294DF">
            <w:pPr>
              <w:rPr>
                <w:rFonts w:hint="eastAsia" w:ascii="宋体" w:hAnsi="宋体"/>
              </w:rPr>
            </w:pPr>
            <w:r>
              <w:rPr>
                <w:rFonts w:hint="eastAsia" w:ascii="宋体" w:hAnsi="宋体"/>
              </w:rPr>
              <w:t>保护范围外东、西、南、北各100米。</w:t>
            </w:r>
          </w:p>
          <w:p w14:paraId="055B4F00">
            <w:pPr>
              <w:spacing w:line="360" w:lineRule="auto"/>
              <w:rPr>
                <w:rFonts w:hint="eastAsia" w:ascii="宋体" w:hAnsi="宋体"/>
                <w:b/>
                <w:szCs w:val="21"/>
              </w:rPr>
            </w:pPr>
          </w:p>
        </w:tc>
      </w:tr>
      <w:tr w14:paraId="768F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4A9C0C1F">
            <w:pPr>
              <w:spacing w:line="360" w:lineRule="auto"/>
              <w:rPr>
                <w:rFonts w:hint="eastAsia"/>
                <w:szCs w:val="21"/>
              </w:rPr>
            </w:pPr>
          </w:p>
        </w:tc>
        <w:tc>
          <w:tcPr>
            <w:tcW w:w="1216" w:type="dxa"/>
            <w:noWrap w:val="0"/>
            <w:vAlign w:val="top"/>
          </w:tcPr>
          <w:p w14:paraId="535BD921">
            <w:pPr>
              <w:spacing w:line="360" w:lineRule="auto"/>
              <w:rPr>
                <w:rFonts w:hint="eastAsia" w:ascii="宋体" w:hAnsi="宋体"/>
                <w:b/>
                <w:szCs w:val="21"/>
              </w:rPr>
            </w:pPr>
            <w:r>
              <w:rPr>
                <w:rFonts w:hint="eastAsia" w:ascii="宋体" w:hAnsi="宋体"/>
                <w:b/>
                <w:szCs w:val="21"/>
              </w:rPr>
              <w:t>观星台</w:t>
            </w:r>
          </w:p>
        </w:tc>
        <w:tc>
          <w:tcPr>
            <w:tcW w:w="2924" w:type="dxa"/>
            <w:noWrap w:val="0"/>
            <w:vAlign w:val="top"/>
          </w:tcPr>
          <w:p w14:paraId="4550F439">
            <w:pPr>
              <w:spacing w:line="360" w:lineRule="auto"/>
              <w:rPr>
                <w:rFonts w:hint="eastAsia" w:ascii="宋体" w:hAnsi="宋体"/>
                <w:b/>
                <w:szCs w:val="21"/>
              </w:rPr>
            </w:pPr>
            <w:r>
              <w:rPr>
                <w:rFonts w:hint="eastAsia" w:ascii="宋体" w:hAnsi="宋体"/>
              </w:rPr>
              <w:t>台址东155米、南175米、西200米、北275米。</w:t>
            </w:r>
          </w:p>
        </w:tc>
        <w:tc>
          <w:tcPr>
            <w:tcW w:w="3194" w:type="dxa"/>
            <w:noWrap w:val="0"/>
            <w:vAlign w:val="top"/>
          </w:tcPr>
          <w:p w14:paraId="37E58BCA">
            <w:pPr>
              <w:spacing w:line="360" w:lineRule="auto"/>
              <w:rPr>
                <w:rFonts w:hint="eastAsia" w:ascii="宋体" w:hAnsi="宋体"/>
                <w:b/>
                <w:szCs w:val="21"/>
              </w:rPr>
            </w:pPr>
            <w:r>
              <w:rPr>
                <w:rFonts w:hint="eastAsia" w:ascii="宋体" w:hAnsi="宋体"/>
              </w:rPr>
              <w:t>保护范围外东75米、西190米、南80米、北20米。</w:t>
            </w:r>
          </w:p>
        </w:tc>
      </w:tr>
      <w:tr w14:paraId="1DB8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4" w:type="dxa"/>
            <w:gridSpan w:val="2"/>
            <w:noWrap w:val="0"/>
            <w:vAlign w:val="top"/>
          </w:tcPr>
          <w:p w14:paraId="656BCC81">
            <w:pPr>
              <w:spacing w:line="360" w:lineRule="auto"/>
              <w:rPr>
                <w:rFonts w:hint="eastAsia" w:ascii="宋体" w:hAnsi="宋体"/>
                <w:b/>
                <w:szCs w:val="21"/>
              </w:rPr>
            </w:pPr>
            <w:r>
              <w:rPr>
                <w:rFonts w:hint="eastAsia" w:ascii="宋体" w:hAnsi="宋体"/>
                <w:b/>
                <w:szCs w:val="21"/>
              </w:rPr>
              <w:t>鼓楼</w:t>
            </w:r>
            <w:r>
              <w:rPr>
                <w:rFonts w:hint="eastAsia" w:ascii="宋体" w:hAnsi="宋体"/>
                <w:szCs w:val="21"/>
              </w:rPr>
              <w:t>（省保）</w:t>
            </w:r>
          </w:p>
        </w:tc>
        <w:tc>
          <w:tcPr>
            <w:tcW w:w="2924" w:type="dxa"/>
            <w:noWrap w:val="0"/>
            <w:vAlign w:val="top"/>
          </w:tcPr>
          <w:p w14:paraId="77364F98">
            <w:pPr>
              <w:spacing w:line="360" w:lineRule="auto"/>
              <w:rPr>
                <w:rFonts w:hint="eastAsia" w:ascii="宋体" w:hAnsi="宋体"/>
                <w:b/>
                <w:szCs w:val="21"/>
              </w:rPr>
            </w:pPr>
            <w:r>
              <w:rPr>
                <w:rFonts w:hint="eastAsia" w:ascii="宋体" w:hAnsi="宋体"/>
              </w:rPr>
              <w:t>鼓楼楼基东50米、西30米、南北各20米。</w:t>
            </w:r>
          </w:p>
        </w:tc>
        <w:tc>
          <w:tcPr>
            <w:tcW w:w="3194" w:type="dxa"/>
            <w:noWrap w:val="0"/>
            <w:vAlign w:val="top"/>
          </w:tcPr>
          <w:p w14:paraId="1F5F4BF7">
            <w:pPr>
              <w:spacing w:line="360" w:lineRule="auto"/>
              <w:rPr>
                <w:rFonts w:hint="eastAsia" w:ascii="宋体" w:hAnsi="宋体"/>
                <w:b/>
                <w:szCs w:val="21"/>
              </w:rPr>
            </w:pPr>
            <w:r>
              <w:rPr>
                <w:rFonts w:hint="eastAsia" w:ascii="宋体" w:hAnsi="宋体"/>
              </w:rPr>
              <w:t>保护范围外放1000米。</w:t>
            </w:r>
          </w:p>
        </w:tc>
      </w:tr>
      <w:tr w14:paraId="0AC6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4" w:type="dxa"/>
            <w:gridSpan w:val="2"/>
            <w:noWrap w:val="0"/>
            <w:vAlign w:val="top"/>
          </w:tcPr>
          <w:p w14:paraId="1C9E0A10">
            <w:pPr>
              <w:spacing w:line="360" w:lineRule="auto"/>
              <w:rPr>
                <w:rFonts w:hint="eastAsia" w:ascii="宋体" w:hAnsi="宋体"/>
                <w:b/>
                <w:szCs w:val="21"/>
              </w:rPr>
            </w:pPr>
            <w:r>
              <w:rPr>
                <w:rFonts w:hint="eastAsia" w:ascii="宋体" w:hAnsi="宋体"/>
                <w:b/>
                <w:szCs w:val="21"/>
              </w:rPr>
              <w:t>龙兴寺</w:t>
            </w:r>
            <w:r>
              <w:rPr>
                <w:rFonts w:hint="eastAsia" w:ascii="宋体" w:hAnsi="宋体"/>
                <w:szCs w:val="21"/>
              </w:rPr>
              <w:t>（省保）</w:t>
            </w:r>
          </w:p>
        </w:tc>
        <w:tc>
          <w:tcPr>
            <w:tcW w:w="2924" w:type="dxa"/>
            <w:noWrap w:val="0"/>
            <w:vAlign w:val="top"/>
          </w:tcPr>
          <w:p w14:paraId="41BF5105">
            <w:pPr>
              <w:spacing w:line="360" w:lineRule="auto"/>
              <w:rPr>
                <w:rFonts w:hint="eastAsia" w:ascii="宋体" w:hAnsi="宋体"/>
                <w:b/>
                <w:szCs w:val="21"/>
              </w:rPr>
            </w:pPr>
            <w:r>
              <w:rPr>
                <w:rFonts w:hint="eastAsia" w:ascii="宋体" w:hAnsi="宋体"/>
                <w:szCs w:val="21"/>
              </w:rPr>
              <w:t>东50米至农机学校，西50米至农师学校，南至凤临公路，北侧北放50米。</w:t>
            </w:r>
          </w:p>
        </w:tc>
        <w:tc>
          <w:tcPr>
            <w:tcW w:w="3194" w:type="dxa"/>
            <w:noWrap w:val="0"/>
            <w:vAlign w:val="top"/>
          </w:tcPr>
          <w:p w14:paraId="04ECF389">
            <w:pPr>
              <w:spacing w:line="360" w:lineRule="auto"/>
              <w:rPr>
                <w:rFonts w:hint="eastAsia" w:ascii="宋体" w:hAnsi="宋体"/>
                <w:b/>
                <w:szCs w:val="21"/>
              </w:rPr>
            </w:pPr>
            <w:r>
              <w:rPr>
                <w:rFonts w:hint="eastAsia" w:ascii="宋体" w:hAnsi="宋体"/>
              </w:rPr>
              <w:t>保护范围东西外放50米，南同保护范围，碑外放100米。</w:t>
            </w:r>
          </w:p>
        </w:tc>
      </w:tr>
    </w:tbl>
    <w:p w14:paraId="35901641">
      <w:pPr>
        <w:pStyle w:val="7"/>
        <w:spacing w:before="100" w:line="360" w:lineRule="auto"/>
        <w:ind w:firstLine="105" w:firstLineChars="50"/>
        <w:rPr>
          <w:rFonts w:hint="eastAsia"/>
          <w:szCs w:val="21"/>
        </w:rPr>
      </w:pPr>
      <w:r>
        <w:rPr>
          <w:rFonts w:hint="eastAsia" w:ascii="宋体" w:hAnsi="宋体"/>
          <w:b/>
          <w:color w:val="000000"/>
          <w:szCs w:val="21"/>
        </w:rPr>
        <w:t xml:space="preserve">4.2.2. </w:t>
      </w:r>
      <w:r>
        <w:rPr>
          <w:rFonts w:hint="eastAsia" w:ascii="宋体" w:hAnsi="宋体"/>
          <w:b/>
          <w:szCs w:val="21"/>
        </w:rPr>
        <w:t>保护现状</w:t>
      </w:r>
    </w:p>
    <w:p w14:paraId="56C1A93E">
      <w:pPr>
        <w:pStyle w:val="7"/>
        <w:spacing w:before="100" w:line="360" w:lineRule="auto"/>
        <w:ind w:firstLine="105" w:firstLineChars="50"/>
        <w:rPr>
          <w:szCs w:val="21"/>
        </w:rPr>
      </w:pPr>
      <w:r>
        <w:rPr>
          <w:rFonts w:hint="eastAsia"/>
          <w:szCs w:val="21"/>
        </w:rPr>
        <w:t>（</w:t>
      </w:r>
      <w:r>
        <w:rPr>
          <w:rFonts w:hint="eastAsia" w:ascii="宋体" w:hAnsi="宋体"/>
          <w:szCs w:val="21"/>
        </w:rPr>
        <w:t>1</w:t>
      </w:r>
      <w:r>
        <w:rPr>
          <w:rFonts w:hint="eastAsia"/>
          <w:szCs w:val="21"/>
        </w:rPr>
        <w:t>）保护等级：</w:t>
      </w:r>
      <w:r>
        <w:rPr>
          <w:rFonts w:hint="eastAsia" w:ascii="宋体" w:hAnsi="宋体"/>
          <w:szCs w:val="21"/>
        </w:rPr>
        <w:t>1982年3月</w:t>
      </w:r>
      <w:r>
        <w:rPr>
          <w:rFonts w:hint="eastAsia"/>
          <w:szCs w:val="21"/>
        </w:rPr>
        <w:t>由国务院公布为第二批全国重点文物保护单位</w:t>
      </w:r>
      <w:r>
        <w:rPr>
          <w:rFonts w:hint="eastAsia" w:ascii="宋体" w:hAnsi="宋体"/>
          <w:szCs w:val="21"/>
        </w:rPr>
        <w:t>。</w:t>
      </w:r>
    </w:p>
    <w:p w14:paraId="5913B466">
      <w:pPr>
        <w:pStyle w:val="7"/>
        <w:spacing w:before="100" w:line="360" w:lineRule="auto"/>
        <w:ind w:left="630" w:leftChars="50" w:hanging="525" w:hangingChars="250"/>
        <w:rPr>
          <w:rFonts w:hint="eastAsia"/>
          <w:szCs w:val="21"/>
        </w:rPr>
      </w:pPr>
      <w:r>
        <w:rPr>
          <w:rFonts w:hint="eastAsia" w:ascii="宋体" w:hAnsi="宋体"/>
          <w:szCs w:val="21"/>
        </w:rPr>
        <w:t>（2）</w:t>
      </w:r>
      <w:r>
        <w:rPr>
          <w:rFonts w:hint="eastAsia"/>
          <w:szCs w:val="21"/>
        </w:rPr>
        <w:t>“四有”建设基本完成。保护区划、保护标志、保护档案、日常维护、安全防范等工作基本落实，</w:t>
      </w:r>
      <w:r>
        <w:rPr>
          <w:rFonts w:hint="eastAsia"/>
        </w:rPr>
        <w:t>其中保护区划及管理规定存在不够完善和操作性不强的问题，保护区划不能完全反映保护对象的实际情况。</w:t>
      </w:r>
    </w:p>
    <w:p w14:paraId="2FEDA875">
      <w:pPr>
        <w:spacing w:line="360" w:lineRule="auto"/>
        <w:ind w:left="630" w:leftChars="50" w:hanging="525" w:hangingChars="250"/>
        <w:rPr>
          <w:rFonts w:hint="eastAsia" w:ascii="宋体" w:hAnsi="宋体"/>
          <w:color w:val="993300"/>
          <w:szCs w:val="21"/>
        </w:rPr>
      </w:pPr>
      <w:r>
        <w:rPr>
          <w:rFonts w:hint="eastAsia" w:ascii="宋体" w:hAnsi="宋体"/>
          <w:szCs w:val="21"/>
        </w:rPr>
        <w:t>（3） 管理机构的权责必须进一步明确和加强，参与保护工作的人员素质和对文物管理、保护手段的科技含量有待进一步提高。</w:t>
      </w:r>
    </w:p>
    <w:p w14:paraId="289947DA">
      <w:pPr>
        <w:spacing w:line="360" w:lineRule="auto"/>
        <w:ind w:left="1"/>
        <w:rPr>
          <w:rFonts w:hint="eastAsia" w:ascii="宋体" w:hAnsi="宋体"/>
          <w:b/>
          <w:color w:val="000000"/>
          <w:szCs w:val="21"/>
        </w:rPr>
      </w:pPr>
      <w:r>
        <w:rPr>
          <w:rFonts w:hint="eastAsia" w:ascii="宋体" w:hAnsi="宋体"/>
          <w:b/>
          <w:color w:val="000000"/>
          <w:szCs w:val="21"/>
        </w:rPr>
        <w:t>4.2.3. 利用现状</w:t>
      </w:r>
    </w:p>
    <w:p w14:paraId="10F5AF75">
      <w:pPr>
        <w:spacing w:line="360" w:lineRule="auto"/>
        <w:ind w:left="630" w:leftChars="50" w:hanging="525" w:hangingChars="250"/>
        <w:rPr>
          <w:rFonts w:hint="eastAsia" w:ascii="宋体" w:hAnsi="宋体"/>
          <w:szCs w:val="21"/>
        </w:rPr>
      </w:pPr>
      <w:r>
        <w:rPr>
          <w:rFonts w:hint="eastAsia" w:ascii="宋体" w:hAnsi="宋体"/>
          <w:szCs w:val="21"/>
        </w:rPr>
        <w:t>（1）利用情况：目前明中都皇故城尚未对公众开放，无任何与遗址展示利用相关的设施。皇陵石刻已对外开放，有停车场等利用设施。</w:t>
      </w:r>
    </w:p>
    <w:p w14:paraId="14CB95EA">
      <w:pPr>
        <w:spacing w:line="360" w:lineRule="auto"/>
        <w:ind w:firstLine="105" w:firstLineChars="50"/>
        <w:rPr>
          <w:rFonts w:hint="eastAsia" w:ascii="宋体" w:hAnsi="宋体"/>
          <w:szCs w:val="21"/>
        </w:rPr>
      </w:pPr>
      <w:r>
        <w:rPr>
          <w:rFonts w:hint="eastAsia" w:ascii="宋体" w:hAnsi="宋体"/>
          <w:szCs w:val="21"/>
        </w:rPr>
        <w:t>（2）交通条件：</w:t>
      </w:r>
    </w:p>
    <w:p w14:paraId="5A7BF2F9">
      <w:pPr>
        <w:spacing w:line="360" w:lineRule="auto"/>
        <w:ind w:firstLine="630" w:firstLineChars="300"/>
        <w:rPr>
          <w:rFonts w:hint="eastAsia" w:ascii="宋体" w:hAnsi="宋体"/>
          <w:szCs w:val="21"/>
        </w:rPr>
      </w:pPr>
      <w:r>
        <w:rPr>
          <w:rFonts w:hint="eastAsia" w:ascii="宋体" w:hAnsi="宋体"/>
          <w:szCs w:val="21"/>
        </w:rPr>
        <w:t>明中都皇故城外部交通条件良好，遗址区内部道路交通状况较差，不利于将来开放展示。</w:t>
      </w:r>
    </w:p>
    <w:p w14:paraId="38ED462D">
      <w:pPr>
        <w:spacing w:line="360" w:lineRule="auto"/>
        <w:ind w:firstLine="630" w:firstLineChars="300"/>
        <w:rPr>
          <w:rFonts w:hint="eastAsia" w:ascii="宋体" w:hAnsi="宋体"/>
          <w:szCs w:val="21"/>
        </w:rPr>
      </w:pPr>
      <w:r>
        <w:rPr>
          <w:rFonts w:hint="eastAsia" w:ascii="宋体" w:hAnsi="宋体"/>
          <w:szCs w:val="21"/>
        </w:rPr>
        <w:t>皇陵石刻有一条道路与县城联系，交通较为便利。</w:t>
      </w:r>
    </w:p>
    <w:p w14:paraId="4FB5F104">
      <w:pPr>
        <w:spacing w:line="360" w:lineRule="auto"/>
        <w:ind w:firstLine="105" w:firstLineChars="50"/>
        <w:rPr>
          <w:rFonts w:hint="eastAsia" w:ascii="宋体" w:hAnsi="宋体"/>
          <w:szCs w:val="21"/>
        </w:rPr>
      </w:pPr>
      <w:r>
        <w:rPr>
          <w:rFonts w:hint="eastAsia" w:ascii="宋体" w:hAnsi="宋体"/>
          <w:szCs w:val="21"/>
        </w:rPr>
        <w:t>（3）可观赏性：</w:t>
      </w:r>
    </w:p>
    <w:p w14:paraId="08475E41">
      <w:pPr>
        <w:spacing w:line="360" w:lineRule="auto"/>
        <w:ind w:left="105" w:leftChars="50" w:firstLine="420" w:firstLineChars="200"/>
        <w:rPr>
          <w:rFonts w:hint="eastAsia" w:ascii="宋体" w:hAnsi="宋体"/>
          <w:szCs w:val="21"/>
        </w:rPr>
      </w:pPr>
      <w:r>
        <w:rPr>
          <w:rFonts w:hint="eastAsia" w:ascii="宋体" w:hAnsi="宋体"/>
          <w:szCs w:val="21"/>
        </w:rPr>
        <w:t>明中都皇故城有较高的观赏价值，其遗址环境极有特色，具备展示条件。在保证文物本体的安全与完整的前提下，可以开放并发挥一定的社会效益。</w:t>
      </w:r>
    </w:p>
    <w:p w14:paraId="55222880">
      <w:pPr>
        <w:spacing w:line="360" w:lineRule="auto"/>
        <w:ind w:left="105" w:leftChars="50" w:firstLine="420" w:firstLineChars="200"/>
        <w:rPr>
          <w:rFonts w:hint="eastAsia" w:ascii="宋体" w:hAnsi="宋体"/>
          <w:szCs w:val="21"/>
        </w:rPr>
      </w:pPr>
      <w:r>
        <w:rPr>
          <w:rFonts w:hint="eastAsia" w:ascii="宋体" w:hAnsi="宋体"/>
          <w:szCs w:val="21"/>
        </w:rPr>
        <w:t>皇陵石刻陵前的神道上的石象生和皇陵碑、无字碑及坟丘等基本保存完整，石象生数量之多为历代帝王陵之冠，刻</w:t>
      </w:r>
      <w:r>
        <w:rPr>
          <w:color w:val="000000"/>
          <w:szCs w:val="21"/>
        </w:rPr>
        <w:t>工精美，堪称上承唐宋、下启明清的</w:t>
      </w:r>
      <w:r>
        <w:rPr>
          <w:rFonts w:hint="eastAsia"/>
          <w:color w:val="000000"/>
          <w:szCs w:val="21"/>
        </w:rPr>
        <w:t>古代</w:t>
      </w:r>
      <w:r>
        <w:rPr>
          <w:color w:val="000000"/>
          <w:szCs w:val="21"/>
        </w:rPr>
        <w:t>大型石雕艺术精品</w:t>
      </w:r>
      <w:r>
        <w:rPr>
          <w:rFonts w:hint="eastAsia" w:ascii="宋体" w:hAnsi="宋体"/>
          <w:szCs w:val="21"/>
        </w:rPr>
        <w:t>，具有较高的可观赏性，现已对外开放。</w:t>
      </w:r>
    </w:p>
    <w:p w14:paraId="197A90B8">
      <w:pPr>
        <w:spacing w:line="360" w:lineRule="auto"/>
        <w:rPr>
          <w:rFonts w:hint="eastAsia" w:ascii="宋体" w:hAnsi="宋体"/>
          <w:b/>
          <w:color w:val="000000"/>
          <w:szCs w:val="21"/>
        </w:rPr>
      </w:pPr>
      <w:r>
        <w:rPr>
          <w:rFonts w:hint="eastAsia" w:ascii="宋体" w:hAnsi="宋体"/>
          <w:b/>
          <w:color w:val="000000"/>
          <w:szCs w:val="21"/>
        </w:rPr>
        <w:t>4.2.4. 管理现状</w:t>
      </w:r>
    </w:p>
    <w:p w14:paraId="2A3C70DC">
      <w:pPr>
        <w:spacing w:line="360" w:lineRule="auto"/>
        <w:outlineLvl w:val="0"/>
        <w:rPr>
          <w:rFonts w:hint="eastAsia" w:ascii="宋体" w:hAnsi="宋体"/>
          <w:szCs w:val="21"/>
        </w:rPr>
      </w:pPr>
      <w:r>
        <w:rPr>
          <w:rFonts w:hint="eastAsia" w:ascii="宋体" w:hAnsi="宋体"/>
          <w:szCs w:val="21"/>
        </w:rPr>
        <w:t>（1）明中都皇故城及皇陵石刻文物管理机构为凤阳县文物保护管理所。</w:t>
      </w:r>
    </w:p>
    <w:p w14:paraId="60BCEDAD">
      <w:pPr>
        <w:spacing w:line="360" w:lineRule="auto"/>
        <w:ind w:left="525" w:hanging="525" w:hangingChars="250"/>
        <w:outlineLvl w:val="0"/>
        <w:rPr>
          <w:rFonts w:hint="eastAsia"/>
          <w:b/>
          <w:bCs/>
          <w:szCs w:val="21"/>
        </w:rPr>
      </w:pPr>
      <w:r>
        <w:rPr>
          <w:rFonts w:hint="eastAsia" w:ascii="宋体" w:hAnsi="宋体"/>
          <w:szCs w:val="21"/>
        </w:rPr>
        <w:t>（2）</w:t>
      </w:r>
      <w:r>
        <w:rPr>
          <w:rFonts w:hint="eastAsia"/>
          <w:szCs w:val="21"/>
        </w:rPr>
        <w:t>需建立和完善</w:t>
      </w:r>
      <w:r>
        <w:rPr>
          <w:rFonts w:hint="eastAsia" w:ascii="宋体" w:hAnsi="宋体"/>
          <w:szCs w:val="21"/>
        </w:rPr>
        <w:t>明中都皇故城及皇陵石刻</w:t>
      </w:r>
      <w:r>
        <w:rPr>
          <w:rFonts w:hint="eastAsia"/>
          <w:szCs w:val="21"/>
        </w:rPr>
        <w:t>的管理规章制度、建设管理设施、开展</w:t>
      </w:r>
      <w:r>
        <w:rPr>
          <w:rFonts w:hint="eastAsia" w:ascii="宋体" w:hAnsi="宋体"/>
          <w:szCs w:val="21"/>
        </w:rPr>
        <w:t>明中都皇故城及皇陵石刻考古</w:t>
      </w:r>
      <w:r>
        <w:rPr>
          <w:rFonts w:hint="eastAsia"/>
          <w:szCs w:val="21"/>
        </w:rPr>
        <w:t>监测等各项工作。</w:t>
      </w:r>
    </w:p>
    <w:p w14:paraId="728CB5EE">
      <w:pPr>
        <w:pStyle w:val="7"/>
        <w:spacing w:line="360" w:lineRule="auto"/>
        <w:ind w:firstLine="0"/>
        <w:rPr>
          <w:rFonts w:hint="eastAsia"/>
          <w:b/>
          <w:szCs w:val="21"/>
        </w:rPr>
      </w:pPr>
      <w:r>
        <w:rPr>
          <w:rFonts w:hint="eastAsia" w:ascii="宋体" w:hAnsi="宋体"/>
          <w:b/>
          <w:szCs w:val="21"/>
        </w:rPr>
        <w:t xml:space="preserve">4.2.5. </w:t>
      </w:r>
      <w:r>
        <w:rPr>
          <w:rFonts w:hint="eastAsia"/>
          <w:b/>
          <w:szCs w:val="21"/>
        </w:rPr>
        <w:t>研究现状</w:t>
      </w:r>
    </w:p>
    <w:p w14:paraId="6F89DDEE">
      <w:pPr>
        <w:spacing w:line="360" w:lineRule="auto"/>
        <w:rPr>
          <w:rFonts w:hint="eastAsia" w:ascii="宋体" w:hAnsi="宋体"/>
          <w:szCs w:val="21"/>
        </w:rPr>
      </w:pPr>
      <w:r>
        <w:rPr>
          <w:rFonts w:hint="eastAsia" w:ascii="宋体" w:hAnsi="宋体"/>
          <w:szCs w:val="21"/>
        </w:rPr>
        <w:t>（1）考古调查：</w:t>
      </w:r>
    </w:p>
    <w:p w14:paraId="018FB65B">
      <w:pPr>
        <w:spacing w:line="360" w:lineRule="auto"/>
        <w:ind w:firstLine="105" w:firstLineChars="50"/>
        <w:rPr>
          <w:rFonts w:hint="eastAsia" w:ascii="宋体" w:hAnsi="宋体"/>
          <w:szCs w:val="21"/>
        </w:rPr>
      </w:pPr>
      <w:r>
        <w:rPr>
          <w:rFonts w:hint="eastAsia" w:ascii="宋体" w:hAnsi="宋体"/>
          <w:szCs w:val="21"/>
        </w:rPr>
        <w:t>1）1973年，王剑英对明中都遗址进行考察，并写出《明中都城考》。</w:t>
      </w:r>
    </w:p>
    <w:p w14:paraId="6AA95BB5">
      <w:pPr>
        <w:spacing w:line="360" w:lineRule="auto"/>
        <w:ind w:firstLine="105" w:firstLineChars="50"/>
        <w:rPr>
          <w:rFonts w:hint="eastAsia" w:ascii="宋体" w:hAnsi="宋体"/>
          <w:szCs w:val="21"/>
        </w:rPr>
      </w:pPr>
      <w:r>
        <w:rPr>
          <w:rFonts w:hint="eastAsia" w:ascii="宋体" w:hAnsi="宋体"/>
          <w:szCs w:val="21"/>
        </w:rPr>
        <w:t>2）1982年至1983年春，安徽省文物考古工作队对部分宫殿遗址进行了勘测发掘。</w:t>
      </w:r>
    </w:p>
    <w:p w14:paraId="68B7083B">
      <w:pPr>
        <w:spacing w:line="360" w:lineRule="auto"/>
        <w:ind w:firstLine="105" w:firstLineChars="50"/>
        <w:rPr>
          <w:rFonts w:hint="eastAsia" w:ascii="宋体" w:hAnsi="宋体"/>
          <w:szCs w:val="21"/>
        </w:rPr>
      </w:pPr>
      <w:r>
        <w:rPr>
          <w:rFonts w:hint="eastAsia" w:ascii="宋体" w:hAnsi="宋体"/>
          <w:szCs w:val="21"/>
        </w:rPr>
        <w:t>3）1984年春滁县地区文物保护科技研究所，对部分门址及金水河故道进行了勘测。</w:t>
      </w:r>
    </w:p>
    <w:p w14:paraId="0591F727">
      <w:pPr>
        <w:spacing w:line="360" w:lineRule="auto"/>
        <w:ind w:left="420" w:leftChars="50" w:hanging="315" w:hangingChars="150"/>
        <w:rPr>
          <w:rFonts w:hint="eastAsia" w:ascii="宋体" w:hAnsi="宋体"/>
          <w:szCs w:val="21"/>
        </w:rPr>
      </w:pPr>
      <w:r>
        <w:rPr>
          <w:rFonts w:hint="eastAsia" w:ascii="宋体" w:hAnsi="宋体"/>
          <w:szCs w:val="21"/>
        </w:rPr>
        <w:t>4）1996年8月，凤阳县文物管理所配合安徽省文物考古研究所，对皇城及享殿等遗址进行了勘测、发掘。</w:t>
      </w:r>
    </w:p>
    <w:p w14:paraId="70449717">
      <w:pPr>
        <w:spacing w:line="360" w:lineRule="auto"/>
        <w:rPr>
          <w:rFonts w:hint="eastAsia" w:ascii="宋体" w:hAnsi="宋体"/>
          <w:szCs w:val="21"/>
        </w:rPr>
      </w:pPr>
      <w:r>
        <w:rPr>
          <w:rFonts w:hint="eastAsia" w:ascii="宋体" w:hAnsi="宋体"/>
          <w:szCs w:val="21"/>
        </w:rPr>
        <w:t>（2）研究成果：</w:t>
      </w:r>
    </w:p>
    <w:p w14:paraId="0CC924AA">
      <w:pPr>
        <w:spacing w:line="360" w:lineRule="auto"/>
        <w:ind w:firstLine="420" w:firstLineChars="200"/>
        <w:rPr>
          <w:rFonts w:hint="eastAsia" w:ascii="宋体" w:hAnsi="宋体"/>
          <w:szCs w:val="21"/>
        </w:rPr>
      </w:pPr>
      <w:r>
        <w:rPr>
          <w:rFonts w:hint="eastAsia" w:ascii="宋体" w:hAnsi="宋体"/>
          <w:szCs w:val="21"/>
        </w:rPr>
        <w:t>在当代学术界，有关明中都和皇城的研究，已形成相当丰富的高水平的成果。王剑英先生在长期深入现场调查并系统梳理历史文献后完成了学术专著《明中都城考》，贺业钜先生《中国古代城市规划史》、杨宽先生《中国古代都城制度史》等专著中，都有关于明中都和皇城的研究和分析论述。</w:t>
      </w:r>
    </w:p>
    <w:p w14:paraId="4E7BEBCC">
      <w:pPr>
        <w:spacing w:line="360" w:lineRule="auto"/>
        <w:rPr>
          <w:rFonts w:hint="eastAsia" w:ascii="黑体" w:eastAsia="黑体"/>
          <w:b/>
          <w:bCs/>
          <w:szCs w:val="21"/>
        </w:rPr>
      </w:pPr>
      <w:r>
        <w:rPr>
          <w:rFonts w:ascii="Arial" w:hAnsi="Arial" w:eastAsia="黑体" w:cs="Arial"/>
          <w:b/>
          <w:bCs/>
          <w:sz w:val="24"/>
          <w:szCs w:val="24"/>
        </w:rPr>
        <w:t>4.3.</w:t>
      </w:r>
      <w:r>
        <w:rPr>
          <w:rFonts w:ascii="黑体" w:eastAsia="黑体"/>
          <w:b/>
          <w:bCs/>
          <w:szCs w:val="21"/>
        </w:rPr>
        <w:t xml:space="preserve"> </w:t>
      </w:r>
      <w:r>
        <w:rPr>
          <w:rFonts w:hint="eastAsia" w:ascii="黑体" w:eastAsia="黑体"/>
          <w:b/>
          <w:bCs/>
          <w:sz w:val="24"/>
          <w:szCs w:val="24"/>
        </w:rPr>
        <w:t>现存主要问题</w:t>
      </w:r>
    </w:p>
    <w:p w14:paraId="2E97B581">
      <w:pPr>
        <w:spacing w:line="360" w:lineRule="auto"/>
        <w:rPr>
          <w:rFonts w:hint="eastAsia" w:ascii="宋体" w:hAnsi="宋体"/>
          <w:b/>
          <w:szCs w:val="21"/>
        </w:rPr>
      </w:pPr>
      <w:r>
        <w:rPr>
          <w:rFonts w:hint="eastAsia" w:ascii="宋体" w:hAnsi="宋体"/>
          <w:b/>
          <w:szCs w:val="21"/>
        </w:rPr>
        <w:t>4.3.1.</w:t>
      </w:r>
      <w:r>
        <w:rPr>
          <w:rFonts w:ascii="宋体" w:hAnsi="宋体"/>
          <w:b/>
          <w:szCs w:val="21"/>
        </w:rPr>
        <w:t xml:space="preserve"> </w:t>
      </w:r>
      <w:r>
        <w:rPr>
          <w:rFonts w:hint="eastAsia"/>
          <w:b/>
          <w:szCs w:val="21"/>
        </w:rPr>
        <w:t>遗址</w:t>
      </w:r>
      <w:r>
        <w:rPr>
          <w:rFonts w:hint="eastAsia" w:ascii="宋体" w:hAnsi="宋体"/>
          <w:b/>
          <w:szCs w:val="21"/>
        </w:rPr>
        <w:t>保护现存主要问题</w:t>
      </w:r>
    </w:p>
    <w:p w14:paraId="38C8A327">
      <w:pPr>
        <w:spacing w:line="360" w:lineRule="auto"/>
        <w:ind w:left="210" w:hanging="210" w:hangingChars="100"/>
        <w:rPr>
          <w:rFonts w:hint="eastAsia" w:ascii="宋体" w:hAnsi="宋体"/>
          <w:szCs w:val="21"/>
        </w:rPr>
      </w:pPr>
      <w:r>
        <w:rPr>
          <w:rFonts w:hint="eastAsia" w:ascii="宋体" w:hAnsi="宋体"/>
          <w:szCs w:val="21"/>
        </w:rPr>
        <w:t>（1）</w:t>
      </w:r>
      <w:r>
        <w:rPr>
          <w:rFonts w:hint="eastAsia"/>
        </w:rPr>
        <w:t>现保护区划不够完善，管理规定不够明确</w:t>
      </w:r>
    </w:p>
    <w:p w14:paraId="61FF3F52">
      <w:pPr>
        <w:spacing w:line="360" w:lineRule="auto"/>
        <w:ind w:left="420" w:hanging="420" w:hangingChars="200"/>
        <w:rPr>
          <w:rFonts w:hint="eastAsia" w:ascii="宋体" w:hAnsi="宋体"/>
          <w:szCs w:val="21"/>
        </w:rPr>
      </w:pPr>
      <w:r>
        <w:rPr>
          <w:rFonts w:hint="eastAsia" w:ascii="宋体" w:hAnsi="宋体"/>
          <w:szCs w:val="21"/>
        </w:rPr>
        <w:t>（2）明中都皇故城及皇陵石刻分布范围较大，遗址保护与城市建设及地方经济发展之间的和谐关系需要探讨。</w:t>
      </w:r>
    </w:p>
    <w:p w14:paraId="5952604F">
      <w:pPr>
        <w:spacing w:line="360" w:lineRule="auto"/>
        <w:rPr>
          <w:rFonts w:hint="eastAsia" w:ascii="宋体" w:hAnsi="宋体"/>
          <w:szCs w:val="21"/>
        </w:rPr>
      </w:pPr>
      <w:r>
        <w:rPr>
          <w:rFonts w:hint="eastAsia" w:ascii="宋体" w:hAnsi="宋体"/>
          <w:szCs w:val="21"/>
        </w:rPr>
        <w:t>（3）明中都皇故城及皇陵石刻长年遭受自然因素的破坏，其延续性面临较大威胁。</w:t>
      </w:r>
    </w:p>
    <w:p w14:paraId="73955DC3">
      <w:pPr>
        <w:spacing w:line="360" w:lineRule="auto"/>
        <w:rPr>
          <w:rFonts w:hint="eastAsia" w:ascii="宋体" w:hAnsi="宋体"/>
          <w:b/>
          <w:color w:val="000000"/>
          <w:szCs w:val="21"/>
        </w:rPr>
      </w:pPr>
      <w:r>
        <w:rPr>
          <w:rFonts w:hint="eastAsia" w:ascii="宋体" w:hAnsi="宋体"/>
          <w:b/>
          <w:color w:val="000000"/>
          <w:szCs w:val="21"/>
        </w:rPr>
        <w:t xml:space="preserve">4.3.2. </w:t>
      </w:r>
      <w:r>
        <w:rPr>
          <w:rFonts w:hint="eastAsia"/>
          <w:b/>
          <w:szCs w:val="21"/>
        </w:rPr>
        <w:t>遗址</w:t>
      </w:r>
      <w:r>
        <w:rPr>
          <w:rFonts w:hint="eastAsia" w:ascii="宋体" w:hAnsi="宋体"/>
          <w:b/>
          <w:color w:val="000000"/>
          <w:szCs w:val="21"/>
        </w:rPr>
        <w:t>利用</w:t>
      </w:r>
      <w:r>
        <w:rPr>
          <w:rFonts w:hint="eastAsia" w:ascii="宋体" w:hAnsi="宋体"/>
          <w:b/>
          <w:szCs w:val="21"/>
        </w:rPr>
        <w:t>现存主要问题</w:t>
      </w:r>
    </w:p>
    <w:p w14:paraId="7CD73769">
      <w:pPr>
        <w:spacing w:line="360" w:lineRule="auto"/>
        <w:rPr>
          <w:rFonts w:hint="eastAsia" w:ascii="宋体" w:hAnsi="宋体"/>
          <w:b/>
          <w:color w:val="000000"/>
          <w:szCs w:val="21"/>
        </w:rPr>
      </w:pPr>
      <w:r>
        <w:rPr>
          <w:rFonts w:hint="eastAsia" w:ascii="宋体" w:hAnsi="宋体"/>
          <w:szCs w:val="21"/>
        </w:rPr>
        <w:t>（1）明中都皇故城在做好保护工作的前提下具备一定的展示条件，但尚未向公众开放展示。</w:t>
      </w:r>
    </w:p>
    <w:p w14:paraId="0CA9AE5D">
      <w:pPr>
        <w:spacing w:line="360" w:lineRule="auto"/>
        <w:rPr>
          <w:rFonts w:hint="eastAsia" w:ascii="宋体" w:hAnsi="宋体"/>
          <w:szCs w:val="21"/>
        </w:rPr>
      </w:pPr>
      <w:r>
        <w:rPr>
          <w:rFonts w:hint="eastAsia" w:ascii="宋体" w:hAnsi="宋体"/>
          <w:szCs w:val="21"/>
        </w:rPr>
        <w:t>（2）明中都皇故城内部交通条件有待提高，展示环境亟需改善。</w:t>
      </w:r>
    </w:p>
    <w:p w14:paraId="011A0B4E">
      <w:pPr>
        <w:pStyle w:val="7"/>
        <w:spacing w:line="360" w:lineRule="auto"/>
        <w:ind w:firstLine="0"/>
        <w:rPr>
          <w:rFonts w:hint="eastAsia"/>
          <w:b/>
          <w:szCs w:val="21"/>
        </w:rPr>
      </w:pPr>
      <w:r>
        <w:rPr>
          <w:rFonts w:hint="eastAsia" w:ascii="宋体" w:hAnsi="宋体"/>
          <w:b/>
          <w:szCs w:val="21"/>
        </w:rPr>
        <w:t>4.3.3. 遗址</w:t>
      </w:r>
      <w:r>
        <w:rPr>
          <w:rFonts w:hint="eastAsia"/>
          <w:b/>
          <w:szCs w:val="21"/>
        </w:rPr>
        <w:t>管理</w:t>
      </w:r>
      <w:r>
        <w:rPr>
          <w:rFonts w:hint="eastAsia" w:ascii="宋体" w:hAnsi="宋体"/>
          <w:b/>
          <w:szCs w:val="21"/>
        </w:rPr>
        <w:t>现存主要问题</w:t>
      </w:r>
    </w:p>
    <w:p w14:paraId="324C8A58">
      <w:pPr>
        <w:pStyle w:val="7"/>
        <w:spacing w:line="360" w:lineRule="auto"/>
        <w:ind w:firstLine="0"/>
        <w:rPr>
          <w:rFonts w:hint="eastAsia" w:ascii="宋体" w:hAnsi="宋体"/>
          <w:szCs w:val="21"/>
        </w:rPr>
      </w:pPr>
      <w:r>
        <w:rPr>
          <w:rFonts w:hint="eastAsia" w:ascii="宋体" w:hAnsi="宋体"/>
          <w:szCs w:val="21"/>
        </w:rPr>
        <w:t>（1）明中都皇故城及皇陵石刻的</w:t>
      </w:r>
      <w:r>
        <w:rPr>
          <w:rFonts w:hint="eastAsia"/>
          <w:szCs w:val="21"/>
        </w:rPr>
        <w:t>管理体系不够完善，制度不够明确。</w:t>
      </w:r>
    </w:p>
    <w:p w14:paraId="7F2B9131">
      <w:pPr>
        <w:pStyle w:val="7"/>
        <w:spacing w:line="360" w:lineRule="auto"/>
        <w:ind w:firstLine="0"/>
        <w:rPr>
          <w:rFonts w:hint="eastAsia" w:ascii="宋体" w:hAnsi="宋体"/>
          <w:b/>
          <w:szCs w:val="21"/>
        </w:rPr>
      </w:pPr>
      <w:r>
        <w:rPr>
          <w:rFonts w:hint="eastAsia" w:ascii="宋体" w:hAnsi="宋体"/>
          <w:b/>
          <w:szCs w:val="21"/>
        </w:rPr>
        <w:t>4.3.4.</w:t>
      </w:r>
      <w:r>
        <w:rPr>
          <w:rFonts w:hint="eastAsia"/>
          <w:b/>
          <w:szCs w:val="21"/>
        </w:rPr>
        <w:t xml:space="preserve"> 遗址研究</w:t>
      </w:r>
      <w:r>
        <w:rPr>
          <w:rFonts w:hint="eastAsia" w:ascii="宋体" w:hAnsi="宋体"/>
          <w:b/>
          <w:szCs w:val="21"/>
        </w:rPr>
        <w:t>现存主要问题</w:t>
      </w:r>
    </w:p>
    <w:p w14:paraId="21EE1443">
      <w:pPr>
        <w:pStyle w:val="7"/>
        <w:spacing w:line="360" w:lineRule="auto"/>
        <w:ind w:firstLine="0"/>
        <w:rPr>
          <w:rFonts w:hint="eastAsia"/>
        </w:rPr>
      </w:pPr>
      <w:r>
        <w:rPr>
          <w:rFonts w:hint="eastAsia" w:ascii="宋体" w:hAnsi="宋体"/>
          <w:szCs w:val="21"/>
        </w:rPr>
        <w:t>（1）</w:t>
      </w:r>
      <w:r>
        <w:rPr>
          <w:rFonts w:hint="eastAsia"/>
        </w:rPr>
        <w:t>对</w:t>
      </w:r>
      <w:r>
        <w:rPr>
          <w:rFonts w:hint="eastAsia" w:ascii="宋体" w:hAnsi="宋体"/>
          <w:szCs w:val="21"/>
        </w:rPr>
        <w:t>明中都皇故城及皇陵石刻</w:t>
      </w:r>
      <w:r>
        <w:rPr>
          <w:rFonts w:hint="eastAsia"/>
        </w:rPr>
        <w:t>的考古发掘和科研工作有待进一步深入，制定详细的考古计划。</w:t>
      </w:r>
    </w:p>
    <w:p w14:paraId="1A7FF0EB">
      <w:pPr>
        <w:pStyle w:val="7"/>
        <w:spacing w:line="360" w:lineRule="auto"/>
        <w:ind w:firstLine="0"/>
        <w:rPr>
          <w:b/>
        </w:rPr>
      </w:pPr>
      <w:r>
        <w:rPr>
          <w:rFonts w:hint="eastAsia"/>
        </w:rPr>
        <w:t xml:space="preserve"> </w:t>
      </w:r>
      <w:r>
        <w:rPr>
          <w:rFonts w:hint="eastAsia"/>
          <w:b/>
        </w:rPr>
        <w:t xml:space="preserve"> 现状评估表： </w:t>
      </w:r>
    </w:p>
    <w:tbl>
      <w:tblPr>
        <w:tblStyle w:val="8"/>
        <w:tblW w:w="864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447"/>
        <w:gridCol w:w="1080"/>
        <w:gridCol w:w="1591"/>
        <w:gridCol w:w="1701"/>
        <w:gridCol w:w="2835"/>
      </w:tblGrid>
      <w:tr w14:paraId="09E9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4111" w:type="dxa"/>
            <w:gridSpan w:val="4"/>
            <w:noWrap w:val="0"/>
            <w:vAlign w:val="top"/>
          </w:tcPr>
          <w:p w14:paraId="2FA30F1F">
            <w:pPr>
              <w:rPr>
                <w:rFonts w:hint="eastAsia"/>
                <w:b/>
                <w:sz w:val="18"/>
                <w:szCs w:val="18"/>
              </w:rPr>
            </w:pPr>
            <w:r>
              <w:rPr>
                <w:rFonts w:hint="eastAsia"/>
                <w:b/>
                <w:sz w:val="18"/>
                <w:szCs w:val="18"/>
              </w:rPr>
              <w:t>遗址名称</w:t>
            </w:r>
          </w:p>
        </w:tc>
        <w:tc>
          <w:tcPr>
            <w:tcW w:w="1701" w:type="dxa"/>
            <w:noWrap w:val="0"/>
            <w:vAlign w:val="top"/>
          </w:tcPr>
          <w:p w14:paraId="0E203502">
            <w:pPr>
              <w:jc w:val="center"/>
              <w:rPr>
                <w:rFonts w:hint="eastAsia"/>
                <w:b/>
                <w:sz w:val="18"/>
                <w:szCs w:val="18"/>
              </w:rPr>
            </w:pPr>
            <w:r>
              <w:rPr>
                <w:rFonts w:hint="eastAsia"/>
                <w:b/>
                <w:sz w:val="18"/>
                <w:szCs w:val="18"/>
              </w:rPr>
              <w:t>保存现状</w:t>
            </w:r>
          </w:p>
          <w:p w14:paraId="0451F541">
            <w:pPr>
              <w:jc w:val="center"/>
              <w:rPr>
                <w:rFonts w:hint="eastAsia"/>
                <w:b/>
                <w:sz w:val="18"/>
                <w:szCs w:val="18"/>
              </w:rPr>
            </w:pPr>
            <w:r>
              <w:rPr>
                <w:rFonts w:hint="eastAsia"/>
                <w:b/>
                <w:sz w:val="18"/>
                <w:szCs w:val="18"/>
              </w:rPr>
              <w:t>评    估</w:t>
            </w:r>
          </w:p>
        </w:tc>
        <w:tc>
          <w:tcPr>
            <w:tcW w:w="2835" w:type="dxa"/>
            <w:noWrap w:val="0"/>
            <w:vAlign w:val="top"/>
          </w:tcPr>
          <w:p w14:paraId="59125EE6">
            <w:pPr>
              <w:rPr>
                <w:rFonts w:hint="eastAsia"/>
                <w:b/>
                <w:sz w:val="18"/>
                <w:szCs w:val="18"/>
              </w:rPr>
            </w:pPr>
            <w:r>
              <w:rPr>
                <w:rFonts w:hint="eastAsia"/>
                <w:b/>
                <w:sz w:val="18"/>
                <w:szCs w:val="18"/>
              </w:rPr>
              <w:t>主要破坏因素</w:t>
            </w:r>
          </w:p>
        </w:tc>
      </w:tr>
      <w:tr w14:paraId="4F41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restart"/>
            <w:noWrap w:val="0"/>
            <w:vAlign w:val="top"/>
          </w:tcPr>
          <w:p w14:paraId="358E02A6">
            <w:pPr>
              <w:jc w:val="center"/>
              <w:rPr>
                <w:rFonts w:hint="eastAsia"/>
                <w:sz w:val="18"/>
                <w:szCs w:val="18"/>
              </w:rPr>
            </w:pPr>
          </w:p>
          <w:p w14:paraId="205467A2">
            <w:pPr>
              <w:jc w:val="center"/>
              <w:rPr>
                <w:rFonts w:hint="eastAsia"/>
                <w:sz w:val="18"/>
                <w:szCs w:val="18"/>
              </w:rPr>
            </w:pPr>
          </w:p>
          <w:p w14:paraId="73143216">
            <w:pPr>
              <w:jc w:val="center"/>
              <w:rPr>
                <w:rFonts w:hint="eastAsia"/>
                <w:sz w:val="18"/>
                <w:szCs w:val="18"/>
              </w:rPr>
            </w:pPr>
          </w:p>
          <w:p w14:paraId="5B081989">
            <w:pPr>
              <w:jc w:val="center"/>
              <w:rPr>
                <w:rFonts w:hint="eastAsia"/>
                <w:sz w:val="18"/>
                <w:szCs w:val="18"/>
              </w:rPr>
            </w:pPr>
          </w:p>
          <w:p w14:paraId="10141B94">
            <w:pPr>
              <w:jc w:val="center"/>
              <w:rPr>
                <w:rFonts w:hint="eastAsia"/>
                <w:sz w:val="18"/>
                <w:szCs w:val="18"/>
              </w:rPr>
            </w:pPr>
            <w:r>
              <w:rPr>
                <w:rFonts w:hint="eastAsia"/>
                <w:sz w:val="18"/>
                <w:szCs w:val="18"/>
              </w:rPr>
              <w:t>明中都城  墙</w:t>
            </w:r>
          </w:p>
          <w:p w14:paraId="22A0A4ED">
            <w:pPr>
              <w:jc w:val="center"/>
              <w:rPr>
                <w:rFonts w:hint="eastAsia"/>
                <w:sz w:val="18"/>
                <w:szCs w:val="18"/>
              </w:rPr>
            </w:pPr>
            <w:r>
              <w:rPr>
                <w:rFonts w:hint="eastAsia"/>
                <w:sz w:val="18"/>
                <w:szCs w:val="18"/>
              </w:rPr>
              <w:t>遗  址</w:t>
            </w:r>
          </w:p>
          <w:p w14:paraId="7F5CBA4D">
            <w:pPr>
              <w:jc w:val="center"/>
              <w:rPr>
                <w:rFonts w:hint="eastAsia"/>
                <w:sz w:val="18"/>
                <w:szCs w:val="18"/>
              </w:rPr>
            </w:pPr>
          </w:p>
          <w:p w14:paraId="27089518">
            <w:pPr>
              <w:jc w:val="center"/>
              <w:rPr>
                <w:rFonts w:hint="eastAsia"/>
                <w:sz w:val="18"/>
                <w:szCs w:val="18"/>
              </w:rPr>
            </w:pPr>
          </w:p>
          <w:p w14:paraId="4A148CD0">
            <w:pPr>
              <w:jc w:val="center"/>
              <w:rPr>
                <w:rFonts w:hint="eastAsia"/>
                <w:sz w:val="18"/>
                <w:szCs w:val="18"/>
              </w:rPr>
            </w:pPr>
          </w:p>
          <w:p w14:paraId="2ECBE667">
            <w:pPr>
              <w:jc w:val="center"/>
              <w:rPr>
                <w:rFonts w:hint="eastAsia"/>
                <w:sz w:val="18"/>
                <w:szCs w:val="18"/>
              </w:rPr>
            </w:pPr>
          </w:p>
          <w:p w14:paraId="0B3F5E26">
            <w:pPr>
              <w:jc w:val="center"/>
              <w:rPr>
                <w:rFonts w:hint="eastAsia"/>
                <w:sz w:val="18"/>
                <w:szCs w:val="18"/>
              </w:rPr>
            </w:pPr>
          </w:p>
          <w:p w14:paraId="30996E12">
            <w:pPr>
              <w:jc w:val="center"/>
              <w:rPr>
                <w:rFonts w:hint="eastAsia"/>
                <w:sz w:val="18"/>
                <w:szCs w:val="18"/>
              </w:rPr>
            </w:pPr>
          </w:p>
          <w:p w14:paraId="6D6B2CAE">
            <w:pPr>
              <w:jc w:val="center"/>
              <w:rPr>
                <w:rFonts w:hint="eastAsia"/>
                <w:sz w:val="18"/>
                <w:szCs w:val="18"/>
              </w:rPr>
            </w:pPr>
          </w:p>
          <w:p w14:paraId="2BE593A4">
            <w:pPr>
              <w:jc w:val="center"/>
              <w:rPr>
                <w:rFonts w:hint="eastAsia"/>
                <w:sz w:val="18"/>
                <w:szCs w:val="18"/>
              </w:rPr>
            </w:pPr>
          </w:p>
          <w:p w14:paraId="767387EA">
            <w:pPr>
              <w:jc w:val="center"/>
              <w:rPr>
                <w:rFonts w:hint="eastAsia"/>
                <w:sz w:val="18"/>
                <w:szCs w:val="18"/>
              </w:rPr>
            </w:pPr>
          </w:p>
          <w:p w14:paraId="7FFFA4CE">
            <w:pPr>
              <w:jc w:val="center"/>
              <w:rPr>
                <w:rFonts w:hint="eastAsia"/>
                <w:sz w:val="18"/>
                <w:szCs w:val="18"/>
              </w:rPr>
            </w:pPr>
          </w:p>
          <w:p w14:paraId="0B141524">
            <w:pPr>
              <w:jc w:val="center"/>
              <w:rPr>
                <w:rFonts w:hint="eastAsia"/>
                <w:sz w:val="18"/>
                <w:szCs w:val="18"/>
              </w:rPr>
            </w:pPr>
          </w:p>
          <w:p w14:paraId="55535BF7">
            <w:pPr>
              <w:jc w:val="center"/>
              <w:rPr>
                <w:rFonts w:hint="eastAsia"/>
                <w:sz w:val="18"/>
                <w:szCs w:val="18"/>
              </w:rPr>
            </w:pPr>
          </w:p>
          <w:p w14:paraId="7E937762">
            <w:pPr>
              <w:jc w:val="center"/>
              <w:rPr>
                <w:rFonts w:hint="eastAsia"/>
                <w:sz w:val="18"/>
                <w:szCs w:val="18"/>
              </w:rPr>
            </w:pPr>
          </w:p>
          <w:p w14:paraId="6062012E">
            <w:pPr>
              <w:jc w:val="center"/>
              <w:rPr>
                <w:rFonts w:hint="eastAsia"/>
                <w:sz w:val="18"/>
                <w:szCs w:val="18"/>
              </w:rPr>
            </w:pPr>
            <w:r>
              <w:rPr>
                <w:rFonts w:hint="eastAsia"/>
                <w:sz w:val="18"/>
                <w:szCs w:val="18"/>
              </w:rPr>
              <w:t>明中都城  墙</w:t>
            </w:r>
          </w:p>
          <w:p w14:paraId="39000ED0">
            <w:pPr>
              <w:jc w:val="center"/>
              <w:rPr>
                <w:rFonts w:hint="eastAsia"/>
                <w:sz w:val="18"/>
                <w:szCs w:val="18"/>
              </w:rPr>
            </w:pPr>
            <w:r>
              <w:rPr>
                <w:rFonts w:hint="eastAsia"/>
                <w:sz w:val="18"/>
                <w:szCs w:val="18"/>
              </w:rPr>
              <w:t>遗  址</w:t>
            </w:r>
          </w:p>
        </w:tc>
        <w:tc>
          <w:tcPr>
            <w:tcW w:w="447" w:type="dxa"/>
            <w:vMerge w:val="restart"/>
            <w:noWrap w:val="0"/>
            <w:vAlign w:val="top"/>
          </w:tcPr>
          <w:p w14:paraId="22BDF010">
            <w:pPr>
              <w:jc w:val="center"/>
              <w:rPr>
                <w:rFonts w:hint="eastAsia"/>
                <w:sz w:val="18"/>
                <w:szCs w:val="18"/>
              </w:rPr>
            </w:pPr>
          </w:p>
          <w:p w14:paraId="7BA910DA">
            <w:pPr>
              <w:jc w:val="center"/>
              <w:rPr>
                <w:rFonts w:hint="eastAsia"/>
                <w:sz w:val="18"/>
                <w:szCs w:val="18"/>
              </w:rPr>
            </w:pPr>
          </w:p>
          <w:p w14:paraId="56B9FB74">
            <w:pPr>
              <w:jc w:val="center"/>
              <w:rPr>
                <w:rFonts w:hint="eastAsia"/>
                <w:sz w:val="18"/>
                <w:szCs w:val="18"/>
              </w:rPr>
            </w:pPr>
          </w:p>
          <w:p w14:paraId="5561DCBB">
            <w:pPr>
              <w:jc w:val="center"/>
              <w:rPr>
                <w:rFonts w:hint="eastAsia"/>
                <w:sz w:val="18"/>
                <w:szCs w:val="18"/>
              </w:rPr>
            </w:pPr>
          </w:p>
          <w:p w14:paraId="2940D142">
            <w:pPr>
              <w:jc w:val="center"/>
              <w:rPr>
                <w:rFonts w:hint="eastAsia"/>
                <w:sz w:val="18"/>
                <w:szCs w:val="18"/>
              </w:rPr>
            </w:pPr>
            <w:r>
              <w:rPr>
                <w:rFonts w:hint="eastAsia"/>
                <w:sz w:val="18"/>
                <w:szCs w:val="18"/>
              </w:rPr>
              <w:t>外垣城墙遗址</w:t>
            </w:r>
          </w:p>
          <w:p w14:paraId="508F3D27">
            <w:pPr>
              <w:jc w:val="center"/>
              <w:rPr>
                <w:rFonts w:hint="eastAsia"/>
                <w:sz w:val="18"/>
                <w:szCs w:val="18"/>
              </w:rPr>
            </w:pPr>
          </w:p>
          <w:p w14:paraId="6BF9677A">
            <w:pPr>
              <w:jc w:val="center"/>
              <w:rPr>
                <w:rFonts w:hint="eastAsia"/>
                <w:sz w:val="18"/>
                <w:szCs w:val="18"/>
              </w:rPr>
            </w:pPr>
          </w:p>
          <w:p w14:paraId="754989C6">
            <w:pPr>
              <w:jc w:val="center"/>
              <w:rPr>
                <w:rFonts w:hint="eastAsia"/>
                <w:sz w:val="18"/>
                <w:szCs w:val="18"/>
              </w:rPr>
            </w:pPr>
          </w:p>
          <w:p w14:paraId="6867FC86">
            <w:pPr>
              <w:jc w:val="center"/>
              <w:rPr>
                <w:rFonts w:hint="eastAsia"/>
                <w:sz w:val="18"/>
                <w:szCs w:val="18"/>
              </w:rPr>
            </w:pPr>
          </w:p>
          <w:p w14:paraId="41C06F3C">
            <w:pPr>
              <w:jc w:val="center"/>
              <w:rPr>
                <w:rFonts w:hint="eastAsia"/>
                <w:sz w:val="18"/>
                <w:szCs w:val="18"/>
              </w:rPr>
            </w:pPr>
          </w:p>
          <w:p w14:paraId="1070FFEA">
            <w:pPr>
              <w:jc w:val="center"/>
              <w:rPr>
                <w:rFonts w:hint="eastAsia"/>
                <w:sz w:val="18"/>
                <w:szCs w:val="18"/>
              </w:rPr>
            </w:pPr>
          </w:p>
          <w:p w14:paraId="6C0C8581">
            <w:pPr>
              <w:jc w:val="center"/>
              <w:rPr>
                <w:rFonts w:hint="eastAsia"/>
                <w:sz w:val="18"/>
                <w:szCs w:val="18"/>
              </w:rPr>
            </w:pPr>
          </w:p>
          <w:p w14:paraId="64C14406">
            <w:pPr>
              <w:jc w:val="center"/>
              <w:rPr>
                <w:rFonts w:hint="eastAsia"/>
                <w:sz w:val="18"/>
                <w:szCs w:val="18"/>
              </w:rPr>
            </w:pPr>
            <w:r>
              <w:rPr>
                <w:rFonts w:hint="eastAsia"/>
                <w:sz w:val="18"/>
                <w:szCs w:val="18"/>
              </w:rPr>
              <w:t>外垣城墙遗址</w:t>
            </w:r>
          </w:p>
          <w:p w14:paraId="1111B2F0">
            <w:pPr>
              <w:jc w:val="center"/>
              <w:rPr>
                <w:rFonts w:hint="eastAsia"/>
                <w:sz w:val="18"/>
                <w:szCs w:val="18"/>
              </w:rPr>
            </w:pPr>
          </w:p>
        </w:tc>
        <w:tc>
          <w:tcPr>
            <w:tcW w:w="1080" w:type="dxa"/>
            <w:vMerge w:val="restart"/>
            <w:noWrap w:val="0"/>
            <w:vAlign w:val="top"/>
          </w:tcPr>
          <w:p w14:paraId="6837A0C0">
            <w:pPr>
              <w:jc w:val="center"/>
              <w:rPr>
                <w:rFonts w:hint="eastAsia"/>
                <w:sz w:val="18"/>
                <w:szCs w:val="18"/>
              </w:rPr>
            </w:pPr>
          </w:p>
          <w:p w14:paraId="5EEC4B2D">
            <w:pPr>
              <w:jc w:val="center"/>
              <w:rPr>
                <w:rFonts w:hint="eastAsia"/>
                <w:sz w:val="18"/>
                <w:szCs w:val="18"/>
              </w:rPr>
            </w:pPr>
          </w:p>
          <w:p w14:paraId="2B712E66">
            <w:pPr>
              <w:jc w:val="center"/>
              <w:rPr>
                <w:rFonts w:hint="eastAsia"/>
                <w:sz w:val="18"/>
                <w:szCs w:val="18"/>
              </w:rPr>
            </w:pPr>
          </w:p>
          <w:p w14:paraId="2FCAFD34">
            <w:pPr>
              <w:jc w:val="center"/>
              <w:rPr>
                <w:rFonts w:hint="eastAsia"/>
                <w:sz w:val="18"/>
                <w:szCs w:val="18"/>
              </w:rPr>
            </w:pPr>
          </w:p>
          <w:p w14:paraId="39D002AE">
            <w:pPr>
              <w:jc w:val="center"/>
              <w:rPr>
                <w:rFonts w:hint="eastAsia"/>
                <w:sz w:val="18"/>
                <w:szCs w:val="18"/>
              </w:rPr>
            </w:pPr>
            <w:r>
              <w:rPr>
                <w:rFonts w:hint="eastAsia"/>
                <w:sz w:val="18"/>
                <w:szCs w:val="18"/>
              </w:rPr>
              <w:t>明中都城九门遗址</w:t>
            </w:r>
          </w:p>
          <w:p w14:paraId="6B20DE04">
            <w:pPr>
              <w:jc w:val="center"/>
              <w:rPr>
                <w:rFonts w:hint="eastAsia"/>
                <w:sz w:val="18"/>
                <w:szCs w:val="18"/>
              </w:rPr>
            </w:pPr>
          </w:p>
          <w:p w14:paraId="6057F3CB">
            <w:pPr>
              <w:jc w:val="center"/>
              <w:rPr>
                <w:rFonts w:hint="eastAsia"/>
                <w:sz w:val="18"/>
                <w:szCs w:val="18"/>
              </w:rPr>
            </w:pPr>
          </w:p>
          <w:p w14:paraId="292B7357">
            <w:pPr>
              <w:jc w:val="center"/>
              <w:rPr>
                <w:rFonts w:hint="eastAsia"/>
                <w:sz w:val="18"/>
                <w:szCs w:val="18"/>
              </w:rPr>
            </w:pPr>
          </w:p>
          <w:p w14:paraId="0CAD6BFF">
            <w:pPr>
              <w:jc w:val="center"/>
              <w:rPr>
                <w:rFonts w:hint="eastAsia"/>
                <w:sz w:val="18"/>
                <w:szCs w:val="18"/>
              </w:rPr>
            </w:pPr>
          </w:p>
          <w:p w14:paraId="3BA7990A">
            <w:pPr>
              <w:jc w:val="center"/>
              <w:rPr>
                <w:rFonts w:hint="eastAsia"/>
                <w:sz w:val="18"/>
                <w:szCs w:val="18"/>
              </w:rPr>
            </w:pPr>
          </w:p>
          <w:p w14:paraId="548BAF7B">
            <w:pPr>
              <w:jc w:val="center"/>
              <w:rPr>
                <w:rFonts w:hint="eastAsia"/>
                <w:sz w:val="18"/>
                <w:szCs w:val="18"/>
              </w:rPr>
            </w:pPr>
          </w:p>
          <w:p w14:paraId="75E4A048">
            <w:pPr>
              <w:jc w:val="center"/>
              <w:rPr>
                <w:rFonts w:hint="eastAsia"/>
                <w:sz w:val="18"/>
                <w:szCs w:val="18"/>
              </w:rPr>
            </w:pPr>
          </w:p>
          <w:p w14:paraId="1504B9BA">
            <w:pPr>
              <w:jc w:val="center"/>
              <w:rPr>
                <w:rFonts w:hint="eastAsia"/>
                <w:sz w:val="18"/>
                <w:szCs w:val="18"/>
              </w:rPr>
            </w:pPr>
          </w:p>
          <w:p w14:paraId="64176005">
            <w:pPr>
              <w:jc w:val="center"/>
              <w:rPr>
                <w:rFonts w:hint="eastAsia"/>
                <w:sz w:val="18"/>
                <w:szCs w:val="18"/>
              </w:rPr>
            </w:pPr>
          </w:p>
        </w:tc>
        <w:tc>
          <w:tcPr>
            <w:tcW w:w="1591" w:type="dxa"/>
            <w:noWrap w:val="0"/>
            <w:vAlign w:val="top"/>
          </w:tcPr>
          <w:p w14:paraId="4351119D">
            <w:pPr>
              <w:rPr>
                <w:sz w:val="18"/>
                <w:szCs w:val="18"/>
              </w:rPr>
            </w:pPr>
            <w:r>
              <w:rPr>
                <w:rFonts w:hint="eastAsia"/>
                <w:sz w:val="18"/>
                <w:szCs w:val="18"/>
              </w:rPr>
              <w:t>涂山门遗址</w:t>
            </w:r>
          </w:p>
        </w:tc>
        <w:tc>
          <w:tcPr>
            <w:tcW w:w="1701" w:type="dxa"/>
            <w:noWrap w:val="0"/>
            <w:vAlign w:val="top"/>
          </w:tcPr>
          <w:p w14:paraId="69BF2A55">
            <w:pPr>
              <w:rPr>
                <w:rFonts w:hint="eastAsia"/>
                <w:sz w:val="18"/>
                <w:szCs w:val="18"/>
              </w:rPr>
            </w:pPr>
            <w:r>
              <w:rPr>
                <w:rFonts w:hint="eastAsia"/>
                <w:sz w:val="18"/>
                <w:szCs w:val="18"/>
              </w:rPr>
              <w:t>完整性B,真实性A</w:t>
            </w:r>
          </w:p>
        </w:tc>
        <w:tc>
          <w:tcPr>
            <w:tcW w:w="2835" w:type="dxa"/>
            <w:noWrap w:val="0"/>
            <w:vAlign w:val="top"/>
          </w:tcPr>
          <w:p w14:paraId="68955C94">
            <w:pPr>
              <w:rPr>
                <w:rFonts w:hint="eastAsia"/>
                <w:sz w:val="18"/>
                <w:szCs w:val="18"/>
              </w:rPr>
            </w:pPr>
            <w:r>
              <w:rPr>
                <w:rFonts w:hint="eastAsia"/>
                <w:sz w:val="18"/>
                <w:szCs w:val="18"/>
              </w:rPr>
              <w:t>自然风化、雨水侵蚀</w:t>
            </w:r>
          </w:p>
        </w:tc>
      </w:tr>
      <w:tr w14:paraId="7968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5CA9A973">
            <w:pPr>
              <w:rPr>
                <w:rFonts w:hint="eastAsia"/>
                <w:sz w:val="18"/>
                <w:szCs w:val="18"/>
              </w:rPr>
            </w:pPr>
          </w:p>
        </w:tc>
        <w:tc>
          <w:tcPr>
            <w:tcW w:w="447" w:type="dxa"/>
            <w:vMerge w:val="continue"/>
            <w:noWrap w:val="0"/>
            <w:vAlign w:val="top"/>
          </w:tcPr>
          <w:p w14:paraId="2046BEDB">
            <w:pPr>
              <w:rPr>
                <w:rFonts w:hint="eastAsia"/>
                <w:sz w:val="18"/>
                <w:szCs w:val="18"/>
              </w:rPr>
            </w:pPr>
          </w:p>
        </w:tc>
        <w:tc>
          <w:tcPr>
            <w:tcW w:w="1080" w:type="dxa"/>
            <w:vMerge w:val="continue"/>
            <w:noWrap w:val="0"/>
            <w:vAlign w:val="top"/>
          </w:tcPr>
          <w:p w14:paraId="2423CD89">
            <w:pPr>
              <w:rPr>
                <w:rFonts w:hint="eastAsia"/>
                <w:sz w:val="18"/>
                <w:szCs w:val="18"/>
              </w:rPr>
            </w:pPr>
          </w:p>
        </w:tc>
        <w:tc>
          <w:tcPr>
            <w:tcW w:w="1591" w:type="dxa"/>
            <w:noWrap w:val="0"/>
            <w:vAlign w:val="top"/>
          </w:tcPr>
          <w:p w14:paraId="3C8C3FD6">
            <w:pPr>
              <w:rPr>
                <w:sz w:val="18"/>
                <w:szCs w:val="18"/>
              </w:rPr>
            </w:pPr>
            <w:r>
              <w:rPr>
                <w:rFonts w:hint="eastAsia"/>
                <w:sz w:val="18"/>
                <w:szCs w:val="18"/>
              </w:rPr>
              <w:t>洪武门遗址</w:t>
            </w:r>
          </w:p>
        </w:tc>
        <w:tc>
          <w:tcPr>
            <w:tcW w:w="1701" w:type="dxa"/>
            <w:noWrap w:val="0"/>
            <w:vAlign w:val="top"/>
          </w:tcPr>
          <w:p w14:paraId="58D5EECC">
            <w:pPr>
              <w:rPr>
                <w:rFonts w:hint="eastAsia"/>
                <w:sz w:val="18"/>
                <w:szCs w:val="18"/>
              </w:rPr>
            </w:pPr>
            <w:r>
              <w:rPr>
                <w:rFonts w:hint="eastAsia"/>
                <w:sz w:val="18"/>
                <w:szCs w:val="18"/>
              </w:rPr>
              <w:t>完整性C,真实性A</w:t>
            </w:r>
          </w:p>
        </w:tc>
        <w:tc>
          <w:tcPr>
            <w:tcW w:w="2835" w:type="dxa"/>
            <w:noWrap w:val="0"/>
            <w:vAlign w:val="top"/>
          </w:tcPr>
          <w:p w14:paraId="56545899">
            <w:pPr>
              <w:rPr>
                <w:rFonts w:hint="eastAsia"/>
                <w:sz w:val="18"/>
                <w:szCs w:val="18"/>
              </w:rPr>
            </w:pPr>
            <w:r>
              <w:rPr>
                <w:rFonts w:hint="eastAsia"/>
                <w:sz w:val="18"/>
                <w:szCs w:val="18"/>
              </w:rPr>
              <w:t>自然风化、雨水侵蚀</w:t>
            </w:r>
          </w:p>
        </w:tc>
      </w:tr>
      <w:tr w14:paraId="66E42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710AAF54">
            <w:pPr>
              <w:rPr>
                <w:rFonts w:hint="eastAsia"/>
                <w:sz w:val="18"/>
                <w:szCs w:val="18"/>
              </w:rPr>
            </w:pPr>
          </w:p>
        </w:tc>
        <w:tc>
          <w:tcPr>
            <w:tcW w:w="447" w:type="dxa"/>
            <w:vMerge w:val="continue"/>
            <w:noWrap w:val="0"/>
            <w:vAlign w:val="top"/>
          </w:tcPr>
          <w:p w14:paraId="1B646139">
            <w:pPr>
              <w:rPr>
                <w:rFonts w:hint="eastAsia"/>
                <w:sz w:val="18"/>
                <w:szCs w:val="18"/>
              </w:rPr>
            </w:pPr>
          </w:p>
        </w:tc>
        <w:tc>
          <w:tcPr>
            <w:tcW w:w="1080" w:type="dxa"/>
            <w:vMerge w:val="continue"/>
            <w:noWrap w:val="0"/>
            <w:vAlign w:val="top"/>
          </w:tcPr>
          <w:p w14:paraId="75B16131">
            <w:pPr>
              <w:rPr>
                <w:rFonts w:hint="eastAsia"/>
                <w:sz w:val="18"/>
                <w:szCs w:val="18"/>
              </w:rPr>
            </w:pPr>
          </w:p>
        </w:tc>
        <w:tc>
          <w:tcPr>
            <w:tcW w:w="1591" w:type="dxa"/>
            <w:noWrap w:val="0"/>
            <w:vAlign w:val="top"/>
          </w:tcPr>
          <w:p w14:paraId="0B152F10">
            <w:pPr>
              <w:rPr>
                <w:rFonts w:hint="eastAsia"/>
                <w:sz w:val="18"/>
                <w:szCs w:val="18"/>
              </w:rPr>
            </w:pPr>
            <w:r>
              <w:rPr>
                <w:rFonts w:hint="eastAsia"/>
                <w:sz w:val="18"/>
                <w:szCs w:val="18"/>
              </w:rPr>
              <w:t>南左甲第门</w:t>
            </w:r>
          </w:p>
          <w:p w14:paraId="7E4FDE80">
            <w:pPr>
              <w:rPr>
                <w:sz w:val="18"/>
                <w:szCs w:val="18"/>
              </w:rPr>
            </w:pPr>
            <w:r>
              <w:rPr>
                <w:rFonts w:hint="eastAsia"/>
                <w:sz w:val="18"/>
                <w:szCs w:val="18"/>
              </w:rPr>
              <w:t>遗址</w:t>
            </w:r>
          </w:p>
        </w:tc>
        <w:tc>
          <w:tcPr>
            <w:tcW w:w="1701" w:type="dxa"/>
            <w:noWrap w:val="0"/>
            <w:vAlign w:val="top"/>
          </w:tcPr>
          <w:p w14:paraId="6FDC53C2">
            <w:pPr>
              <w:rPr>
                <w:rFonts w:hint="eastAsia"/>
                <w:sz w:val="18"/>
                <w:szCs w:val="18"/>
              </w:rPr>
            </w:pPr>
            <w:r>
              <w:rPr>
                <w:rFonts w:hint="eastAsia"/>
                <w:sz w:val="18"/>
                <w:szCs w:val="18"/>
              </w:rPr>
              <w:t>完整性E,真实性C</w:t>
            </w:r>
          </w:p>
        </w:tc>
        <w:tc>
          <w:tcPr>
            <w:tcW w:w="2835" w:type="dxa"/>
            <w:noWrap w:val="0"/>
            <w:vAlign w:val="top"/>
          </w:tcPr>
          <w:p w14:paraId="29E14662">
            <w:pPr>
              <w:rPr>
                <w:rFonts w:hint="eastAsia"/>
                <w:sz w:val="18"/>
                <w:szCs w:val="18"/>
              </w:rPr>
            </w:pPr>
          </w:p>
        </w:tc>
      </w:tr>
      <w:tr w14:paraId="300FF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6319A417">
            <w:pPr>
              <w:rPr>
                <w:rFonts w:hint="eastAsia"/>
                <w:sz w:val="18"/>
                <w:szCs w:val="18"/>
              </w:rPr>
            </w:pPr>
          </w:p>
        </w:tc>
        <w:tc>
          <w:tcPr>
            <w:tcW w:w="447" w:type="dxa"/>
            <w:vMerge w:val="continue"/>
            <w:noWrap w:val="0"/>
            <w:vAlign w:val="top"/>
          </w:tcPr>
          <w:p w14:paraId="7EBA4E24">
            <w:pPr>
              <w:rPr>
                <w:rFonts w:hint="eastAsia"/>
                <w:sz w:val="18"/>
                <w:szCs w:val="18"/>
              </w:rPr>
            </w:pPr>
          </w:p>
        </w:tc>
        <w:tc>
          <w:tcPr>
            <w:tcW w:w="1080" w:type="dxa"/>
            <w:vMerge w:val="continue"/>
            <w:noWrap w:val="0"/>
            <w:vAlign w:val="top"/>
          </w:tcPr>
          <w:p w14:paraId="2043EB91">
            <w:pPr>
              <w:rPr>
                <w:rFonts w:hint="eastAsia"/>
                <w:sz w:val="18"/>
                <w:szCs w:val="18"/>
              </w:rPr>
            </w:pPr>
          </w:p>
        </w:tc>
        <w:tc>
          <w:tcPr>
            <w:tcW w:w="1591" w:type="dxa"/>
            <w:noWrap w:val="0"/>
            <w:vAlign w:val="top"/>
          </w:tcPr>
          <w:p w14:paraId="3A68D6EE">
            <w:pPr>
              <w:rPr>
                <w:rFonts w:hint="eastAsia"/>
                <w:sz w:val="18"/>
                <w:szCs w:val="18"/>
              </w:rPr>
            </w:pPr>
            <w:r>
              <w:rPr>
                <w:rFonts w:hint="eastAsia"/>
                <w:sz w:val="18"/>
                <w:szCs w:val="18"/>
              </w:rPr>
              <w:t>前右甲第门</w:t>
            </w:r>
          </w:p>
          <w:p w14:paraId="28F54722">
            <w:pPr>
              <w:rPr>
                <w:sz w:val="18"/>
                <w:szCs w:val="18"/>
              </w:rPr>
            </w:pPr>
            <w:r>
              <w:rPr>
                <w:rFonts w:hint="eastAsia"/>
                <w:sz w:val="18"/>
                <w:szCs w:val="18"/>
              </w:rPr>
              <w:t>遗址</w:t>
            </w:r>
          </w:p>
        </w:tc>
        <w:tc>
          <w:tcPr>
            <w:tcW w:w="1701" w:type="dxa"/>
            <w:noWrap w:val="0"/>
            <w:vAlign w:val="top"/>
          </w:tcPr>
          <w:p w14:paraId="6852E4FB">
            <w:pPr>
              <w:rPr>
                <w:rFonts w:hint="eastAsia"/>
                <w:sz w:val="18"/>
                <w:szCs w:val="18"/>
              </w:rPr>
            </w:pPr>
            <w:r>
              <w:rPr>
                <w:rFonts w:hint="eastAsia"/>
                <w:sz w:val="18"/>
                <w:szCs w:val="18"/>
              </w:rPr>
              <w:t>完整性E,真实性C</w:t>
            </w:r>
          </w:p>
        </w:tc>
        <w:tc>
          <w:tcPr>
            <w:tcW w:w="2835" w:type="dxa"/>
            <w:noWrap w:val="0"/>
            <w:vAlign w:val="top"/>
          </w:tcPr>
          <w:p w14:paraId="6EE29426">
            <w:pPr>
              <w:rPr>
                <w:rFonts w:hint="eastAsia"/>
                <w:sz w:val="18"/>
                <w:szCs w:val="18"/>
              </w:rPr>
            </w:pPr>
          </w:p>
        </w:tc>
      </w:tr>
      <w:tr w14:paraId="570C5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0FD0D63E">
            <w:pPr>
              <w:rPr>
                <w:rFonts w:hint="eastAsia"/>
                <w:sz w:val="18"/>
                <w:szCs w:val="18"/>
              </w:rPr>
            </w:pPr>
          </w:p>
        </w:tc>
        <w:tc>
          <w:tcPr>
            <w:tcW w:w="447" w:type="dxa"/>
            <w:vMerge w:val="continue"/>
            <w:noWrap w:val="0"/>
            <w:vAlign w:val="top"/>
          </w:tcPr>
          <w:p w14:paraId="1B1E1425">
            <w:pPr>
              <w:rPr>
                <w:rFonts w:hint="eastAsia"/>
                <w:sz w:val="18"/>
                <w:szCs w:val="18"/>
              </w:rPr>
            </w:pPr>
          </w:p>
        </w:tc>
        <w:tc>
          <w:tcPr>
            <w:tcW w:w="1080" w:type="dxa"/>
            <w:vMerge w:val="continue"/>
            <w:noWrap w:val="0"/>
            <w:vAlign w:val="top"/>
          </w:tcPr>
          <w:p w14:paraId="6905C1F0">
            <w:pPr>
              <w:rPr>
                <w:rFonts w:hint="eastAsia"/>
                <w:sz w:val="18"/>
                <w:szCs w:val="18"/>
              </w:rPr>
            </w:pPr>
          </w:p>
        </w:tc>
        <w:tc>
          <w:tcPr>
            <w:tcW w:w="1591" w:type="dxa"/>
            <w:noWrap w:val="0"/>
            <w:vAlign w:val="top"/>
          </w:tcPr>
          <w:p w14:paraId="2A9FCCFA">
            <w:pPr>
              <w:rPr>
                <w:sz w:val="18"/>
                <w:szCs w:val="18"/>
              </w:rPr>
            </w:pPr>
            <w:r>
              <w:rPr>
                <w:rFonts w:hint="eastAsia"/>
                <w:sz w:val="18"/>
                <w:szCs w:val="18"/>
              </w:rPr>
              <w:t>独山门遗址</w:t>
            </w:r>
          </w:p>
        </w:tc>
        <w:tc>
          <w:tcPr>
            <w:tcW w:w="1701" w:type="dxa"/>
            <w:noWrap w:val="0"/>
            <w:vAlign w:val="top"/>
          </w:tcPr>
          <w:p w14:paraId="11E64B1E">
            <w:pPr>
              <w:rPr>
                <w:rFonts w:hint="eastAsia"/>
                <w:sz w:val="18"/>
                <w:szCs w:val="18"/>
              </w:rPr>
            </w:pPr>
            <w:r>
              <w:rPr>
                <w:rFonts w:hint="eastAsia"/>
                <w:sz w:val="18"/>
                <w:szCs w:val="18"/>
              </w:rPr>
              <w:t>完整性E,真实性C</w:t>
            </w:r>
          </w:p>
        </w:tc>
        <w:tc>
          <w:tcPr>
            <w:tcW w:w="2835" w:type="dxa"/>
            <w:noWrap w:val="0"/>
            <w:vAlign w:val="top"/>
          </w:tcPr>
          <w:p w14:paraId="218D58CC">
            <w:pPr>
              <w:rPr>
                <w:rFonts w:hint="eastAsia"/>
                <w:sz w:val="18"/>
                <w:szCs w:val="18"/>
              </w:rPr>
            </w:pPr>
          </w:p>
        </w:tc>
      </w:tr>
      <w:tr w14:paraId="17E5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1C21494E">
            <w:pPr>
              <w:rPr>
                <w:rFonts w:hint="eastAsia"/>
                <w:sz w:val="18"/>
                <w:szCs w:val="18"/>
              </w:rPr>
            </w:pPr>
          </w:p>
        </w:tc>
        <w:tc>
          <w:tcPr>
            <w:tcW w:w="447" w:type="dxa"/>
            <w:vMerge w:val="continue"/>
            <w:noWrap w:val="0"/>
            <w:vAlign w:val="top"/>
          </w:tcPr>
          <w:p w14:paraId="52F9D7E5">
            <w:pPr>
              <w:rPr>
                <w:rFonts w:hint="eastAsia"/>
                <w:sz w:val="18"/>
                <w:szCs w:val="18"/>
              </w:rPr>
            </w:pPr>
          </w:p>
        </w:tc>
        <w:tc>
          <w:tcPr>
            <w:tcW w:w="1080" w:type="dxa"/>
            <w:vMerge w:val="continue"/>
            <w:noWrap w:val="0"/>
            <w:vAlign w:val="top"/>
          </w:tcPr>
          <w:p w14:paraId="0E015D76">
            <w:pPr>
              <w:rPr>
                <w:rFonts w:hint="eastAsia"/>
                <w:sz w:val="18"/>
                <w:szCs w:val="18"/>
              </w:rPr>
            </w:pPr>
          </w:p>
        </w:tc>
        <w:tc>
          <w:tcPr>
            <w:tcW w:w="1591" w:type="dxa"/>
            <w:noWrap w:val="0"/>
            <w:vAlign w:val="top"/>
          </w:tcPr>
          <w:p w14:paraId="40CF2F0E">
            <w:pPr>
              <w:rPr>
                <w:sz w:val="18"/>
                <w:szCs w:val="18"/>
              </w:rPr>
            </w:pPr>
            <w:r>
              <w:rPr>
                <w:rFonts w:hint="eastAsia"/>
                <w:sz w:val="18"/>
                <w:szCs w:val="18"/>
              </w:rPr>
              <w:t>朝阳门遗址</w:t>
            </w:r>
          </w:p>
        </w:tc>
        <w:tc>
          <w:tcPr>
            <w:tcW w:w="1701" w:type="dxa"/>
            <w:noWrap w:val="0"/>
            <w:vAlign w:val="top"/>
          </w:tcPr>
          <w:p w14:paraId="538E88BF">
            <w:pPr>
              <w:rPr>
                <w:rFonts w:hint="eastAsia"/>
                <w:sz w:val="18"/>
                <w:szCs w:val="18"/>
              </w:rPr>
            </w:pPr>
            <w:r>
              <w:rPr>
                <w:rFonts w:hint="eastAsia"/>
                <w:sz w:val="18"/>
                <w:szCs w:val="18"/>
              </w:rPr>
              <w:t>完整性D,真实性C</w:t>
            </w:r>
          </w:p>
        </w:tc>
        <w:tc>
          <w:tcPr>
            <w:tcW w:w="2835" w:type="dxa"/>
            <w:noWrap w:val="0"/>
            <w:vAlign w:val="top"/>
          </w:tcPr>
          <w:p w14:paraId="45318E98">
            <w:pPr>
              <w:rPr>
                <w:rFonts w:hint="eastAsia"/>
                <w:sz w:val="18"/>
                <w:szCs w:val="18"/>
              </w:rPr>
            </w:pPr>
          </w:p>
        </w:tc>
      </w:tr>
      <w:tr w14:paraId="0C21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4661F511">
            <w:pPr>
              <w:rPr>
                <w:rFonts w:hint="eastAsia"/>
                <w:sz w:val="18"/>
                <w:szCs w:val="18"/>
              </w:rPr>
            </w:pPr>
          </w:p>
        </w:tc>
        <w:tc>
          <w:tcPr>
            <w:tcW w:w="447" w:type="dxa"/>
            <w:vMerge w:val="continue"/>
            <w:noWrap w:val="0"/>
            <w:vAlign w:val="top"/>
          </w:tcPr>
          <w:p w14:paraId="5CC1BF03">
            <w:pPr>
              <w:rPr>
                <w:rFonts w:hint="eastAsia"/>
                <w:sz w:val="18"/>
                <w:szCs w:val="18"/>
              </w:rPr>
            </w:pPr>
          </w:p>
        </w:tc>
        <w:tc>
          <w:tcPr>
            <w:tcW w:w="1080" w:type="dxa"/>
            <w:vMerge w:val="continue"/>
            <w:noWrap w:val="0"/>
            <w:vAlign w:val="top"/>
          </w:tcPr>
          <w:p w14:paraId="15B34171">
            <w:pPr>
              <w:rPr>
                <w:rFonts w:hint="eastAsia"/>
                <w:sz w:val="18"/>
                <w:szCs w:val="18"/>
              </w:rPr>
            </w:pPr>
          </w:p>
        </w:tc>
        <w:tc>
          <w:tcPr>
            <w:tcW w:w="1591" w:type="dxa"/>
            <w:noWrap w:val="0"/>
            <w:vAlign w:val="top"/>
          </w:tcPr>
          <w:p w14:paraId="573DA5C9">
            <w:pPr>
              <w:rPr>
                <w:sz w:val="18"/>
                <w:szCs w:val="18"/>
              </w:rPr>
            </w:pPr>
            <w:r>
              <w:rPr>
                <w:rFonts w:hint="eastAsia"/>
                <w:sz w:val="18"/>
                <w:szCs w:val="18"/>
              </w:rPr>
              <w:t>长春门遗址</w:t>
            </w:r>
          </w:p>
        </w:tc>
        <w:tc>
          <w:tcPr>
            <w:tcW w:w="1701" w:type="dxa"/>
            <w:noWrap w:val="0"/>
            <w:vAlign w:val="top"/>
          </w:tcPr>
          <w:p w14:paraId="7D541559">
            <w:pPr>
              <w:rPr>
                <w:rFonts w:hint="eastAsia"/>
                <w:sz w:val="18"/>
                <w:szCs w:val="18"/>
              </w:rPr>
            </w:pPr>
            <w:r>
              <w:rPr>
                <w:rFonts w:hint="eastAsia"/>
                <w:sz w:val="18"/>
                <w:szCs w:val="18"/>
              </w:rPr>
              <w:t>完整性C,真实性C</w:t>
            </w:r>
          </w:p>
        </w:tc>
        <w:tc>
          <w:tcPr>
            <w:tcW w:w="2835" w:type="dxa"/>
            <w:noWrap w:val="0"/>
            <w:vAlign w:val="top"/>
          </w:tcPr>
          <w:p w14:paraId="15E82959">
            <w:pPr>
              <w:rPr>
                <w:rFonts w:hint="eastAsia"/>
                <w:sz w:val="18"/>
                <w:szCs w:val="18"/>
              </w:rPr>
            </w:pPr>
            <w:r>
              <w:rPr>
                <w:rFonts w:hint="eastAsia"/>
                <w:sz w:val="18"/>
                <w:szCs w:val="18"/>
              </w:rPr>
              <w:t>自然风化、雨水侵蚀</w:t>
            </w:r>
          </w:p>
        </w:tc>
      </w:tr>
      <w:tr w14:paraId="3530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62175B6B">
            <w:pPr>
              <w:rPr>
                <w:rFonts w:hint="eastAsia"/>
                <w:sz w:val="18"/>
                <w:szCs w:val="18"/>
              </w:rPr>
            </w:pPr>
          </w:p>
        </w:tc>
        <w:tc>
          <w:tcPr>
            <w:tcW w:w="447" w:type="dxa"/>
            <w:vMerge w:val="continue"/>
            <w:noWrap w:val="0"/>
            <w:vAlign w:val="top"/>
          </w:tcPr>
          <w:p w14:paraId="2E41A82B">
            <w:pPr>
              <w:rPr>
                <w:rFonts w:hint="eastAsia"/>
                <w:sz w:val="18"/>
                <w:szCs w:val="18"/>
              </w:rPr>
            </w:pPr>
          </w:p>
        </w:tc>
        <w:tc>
          <w:tcPr>
            <w:tcW w:w="1080" w:type="dxa"/>
            <w:vMerge w:val="continue"/>
            <w:noWrap w:val="0"/>
            <w:vAlign w:val="top"/>
          </w:tcPr>
          <w:p w14:paraId="786DEAC5">
            <w:pPr>
              <w:rPr>
                <w:rFonts w:hint="eastAsia"/>
                <w:sz w:val="18"/>
                <w:szCs w:val="18"/>
              </w:rPr>
            </w:pPr>
          </w:p>
        </w:tc>
        <w:tc>
          <w:tcPr>
            <w:tcW w:w="1591" w:type="dxa"/>
            <w:noWrap w:val="0"/>
            <w:vAlign w:val="top"/>
          </w:tcPr>
          <w:p w14:paraId="5C151AEE">
            <w:pPr>
              <w:rPr>
                <w:rFonts w:hint="eastAsia"/>
                <w:sz w:val="18"/>
                <w:szCs w:val="18"/>
              </w:rPr>
            </w:pPr>
            <w:r>
              <w:rPr>
                <w:rFonts w:hint="eastAsia"/>
                <w:sz w:val="18"/>
                <w:szCs w:val="18"/>
              </w:rPr>
              <w:t>北左甲第门</w:t>
            </w:r>
          </w:p>
          <w:p w14:paraId="4D85CFAC">
            <w:pPr>
              <w:rPr>
                <w:sz w:val="18"/>
                <w:szCs w:val="18"/>
              </w:rPr>
            </w:pPr>
            <w:r>
              <w:rPr>
                <w:rFonts w:hint="eastAsia"/>
                <w:sz w:val="18"/>
                <w:szCs w:val="18"/>
              </w:rPr>
              <w:t>遗址</w:t>
            </w:r>
          </w:p>
        </w:tc>
        <w:tc>
          <w:tcPr>
            <w:tcW w:w="1701" w:type="dxa"/>
            <w:noWrap w:val="0"/>
            <w:vAlign w:val="top"/>
          </w:tcPr>
          <w:p w14:paraId="2BC9D2BC">
            <w:pPr>
              <w:rPr>
                <w:rFonts w:hint="eastAsia"/>
                <w:sz w:val="18"/>
                <w:szCs w:val="18"/>
              </w:rPr>
            </w:pPr>
            <w:r>
              <w:rPr>
                <w:rFonts w:hint="eastAsia"/>
                <w:sz w:val="18"/>
                <w:szCs w:val="18"/>
              </w:rPr>
              <w:t>完整性D,真实性C</w:t>
            </w:r>
          </w:p>
        </w:tc>
        <w:tc>
          <w:tcPr>
            <w:tcW w:w="2835" w:type="dxa"/>
            <w:noWrap w:val="0"/>
            <w:vAlign w:val="top"/>
          </w:tcPr>
          <w:p w14:paraId="26A22E1A">
            <w:pPr>
              <w:rPr>
                <w:rFonts w:hint="eastAsia"/>
                <w:sz w:val="18"/>
                <w:szCs w:val="18"/>
              </w:rPr>
            </w:pPr>
          </w:p>
        </w:tc>
      </w:tr>
      <w:tr w14:paraId="06FDA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39DDED32">
            <w:pPr>
              <w:rPr>
                <w:rFonts w:hint="eastAsia"/>
                <w:sz w:val="18"/>
                <w:szCs w:val="18"/>
              </w:rPr>
            </w:pPr>
          </w:p>
        </w:tc>
        <w:tc>
          <w:tcPr>
            <w:tcW w:w="447" w:type="dxa"/>
            <w:vMerge w:val="continue"/>
            <w:noWrap w:val="0"/>
            <w:vAlign w:val="top"/>
          </w:tcPr>
          <w:p w14:paraId="60AE7731">
            <w:pPr>
              <w:rPr>
                <w:rFonts w:hint="eastAsia"/>
                <w:sz w:val="18"/>
                <w:szCs w:val="18"/>
              </w:rPr>
            </w:pPr>
          </w:p>
        </w:tc>
        <w:tc>
          <w:tcPr>
            <w:tcW w:w="1080" w:type="dxa"/>
            <w:vMerge w:val="continue"/>
            <w:noWrap w:val="0"/>
            <w:vAlign w:val="top"/>
          </w:tcPr>
          <w:p w14:paraId="4E6BD78C">
            <w:pPr>
              <w:rPr>
                <w:rFonts w:hint="eastAsia"/>
                <w:sz w:val="18"/>
                <w:szCs w:val="18"/>
              </w:rPr>
            </w:pPr>
          </w:p>
        </w:tc>
        <w:tc>
          <w:tcPr>
            <w:tcW w:w="1591" w:type="dxa"/>
            <w:noWrap w:val="0"/>
            <w:vAlign w:val="top"/>
          </w:tcPr>
          <w:p w14:paraId="70CF5223">
            <w:pPr>
              <w:rPr>
                <w:rFonts w:hint="eastAsia"/>
                <w:sz w:val="18"/>
                <w:szCs w:val="18"/>
              </w:rPr>
            </w:pPr>
            <w:r>
              <w:rPr>
                <w:rFonts w:hint="eastAsia"/>
                <w:sz w:val="18"/>
                <w:szCs w:val="18"/>
              </w:rPr>
              <w:t>后右甲第门</w:t>
            </w:r>
          </w:p>
          <w:p w14:paraId="5CDC4016">
            <w:pPr>
              <w:rPr>
                <w:rFonts w:hint="eastAsia"/>
                <w:sz w:val="18"/>
                <w:szCs w:val="18"/>
              </w:rPr>
            </w:pPr>
            <w:r>
              <w:rPr>
                <w:rFonts w:hint="eastAsia"/>
                <w:sz w:val="18"/>
                <w:szCs w:val="18"/>
              </w:rPr>
              <w:t>遗址</w:t>
            </w:r>
          </w:p>
        </w:tc>
        <w:tc>
          <w:tcPr>
            <w:tcW w:w="1701" w:type="dxa"/>
            <w:noWrap w:val="0"/>
            <w:vAlign w:val="top"/>
          </w:tcPr>
          <w:p w14:paraId="0F252B86">
            <w:pPr>
              <w:rPr>
                <w:rFonts w:hint="eastAsia"/>
                <w:sz w:val="18"/>
                <w:szCs w:val="18"/>
              </w:rPr>
            </w:pPr>
            <w:r>
              <w:rPr>
                <w:rFonts w:hint="eastAsia"/>
                <w:sz w:val="18"/>
                <w:szCs w:val="18"/>
              </w:rPr>
              <w:t>完整性E,真实性C</w:t>
            </w:r>
          </w:p>
        </w:tc>
        <w:tc>
          <w:tcPr>
            <w:tcW w:w="2835" w:type="dxa"/>
            <w:noWrap w:val="0"/>
            <w:vAlign w:val="top"/>
          </w:tcPr>
          <w:p w14:paraId="54F4F6AA">
            <w:pPr>
              <w:rPr>
                <w:rFonts w:hint="eastAsia"/>
                <w:sz w:val="18"/>
                <w:szCs w:val="18"/>
              </w:rPr>
            </w:pPr>
          </w:p>
        </w:tc>
      </w:tr>
      <w:tr w14:paraId="5BFD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3" w:hRule="atLeast"/>
        </w:trPr>
        <w:tc>
          <w:tcPr>
            <w:tcW w:w="993" w:type="dxa"/>
            <w:vMerge w:val="continue"/>
            <w:noWrap w:val="0"/>
            <w:vAlign w:val="top"/>
          </w:tcPr>
          <w:p w14:paraId="0274F9C3">
            <w:pPr>
              <w:rPr>
                <w:rFonts w:hint="eastAsia"/>
                <w:sz w:val="18"/>
                <w:szCs w:val="18"/>
              </w:rPr>
            </w:pPr>
          </w:p>
        </w:tc>
        <w:tc>
          <w:tcPr>
            <w:tcW w:w="447" w:type="dxa"/>
            <w:vMerge w:val="continue"/>
            <w:noWrap w:val="0"/>
            <w:vAlign w:val="top"/>
          </w:tcPr>
          <w:p w14:paraId="0AAFF5B2">
            <w:pPr>
              <w:rPr>
                <w:rFonts w:hint="eastAsia"/>
                <w:sz w:val="18"/>
                <w:szCs w:val="18"/>
              </w:rPr>
            </w:pPr>
          </w:p>
        </w:tc>
        <w:tc>
          <w:tcPr>
            <w:tcW w:w="2671" w:type="dxa"/>
            <w:gridSpan w:val="2"/>
            <w:noWrap w:val="0"/>
            <w:vAlign w:val="top"/>
          </w:tcPr>
          <w:p w14:paraId="46650552">
            <w:pPr>
              <w:spacing w:line="360" w:lineRule="auto"/>
              <w:rPr>
                <w:rFonts w:hint="eastAsia"/>
                <w:sz w:val="18"/>
                <w:szCs w:val="18"/>
              </w:rPr>
            </w:pPr>
            <w:r>
              <w:rPr>
                <w:rFonts w:hint="eastAsia"/>
                <w:sz w:val="18"/>
                <w:szCs w:val="18"/>
              </w:rPr>
              <w:t>明中都城十八水关遗址</w:t>
            </w:r>
          </w:p>
        </w:tc>
        <w:tc>
          <w:tcPr>
            <w:tcW w:w="1701" w:type="dxa"/>
            <w:noWrap w:val="0"/>
            <w:vAlign w:val="top"/>
          </w:tcPr>
          <w:p w14:paraId="5E1349A3">
            <w:pPr>
              <w:rPr>
                <w:rFonts w:hint="eastAsia"/>
                <w:sz w:val="18"/>
                <w:szCs w:val="18"/>
              </w:rPr>
            </w:pPr>
            <w:r>
              <w:rPr>
                <w:rFonts w:hint="eastAsia"/>
                <w:sz w:val="18"/>
                <w:szCs w:val="18"/>
              </w:rPr>
              <w:t>完整性E,真实性C</w:t>
            </w:r>
          </w:p>
        </w:tc>
        <w:tc>
          <w:tcPr>
            <w:tcW w:w="2835" w:type="dxa"/>
            <w:noWrap w:val="0"/>
            <w:vAlign w:val="top"/>
          </w:tcPr>
          <w:p w14:paraId="0C601717">
            <w:pPr>
              <w:rPr>
                <w:rFonts w:hint="eastAsia"/>
                <w:sz w:val="18"/>
                <w:szCs w:val="18"/>
              </w:rPr>
            </w:pPr>
          </w:p>
        </w:tc>
      </w:tr>
      <w:tr w14:paraId="67A6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3" w:hRule="atLeast"/>
        </w:trPr>
        <w:tc>
          <w:tcPr>
            <w:tcW w:w="993" w:type="dxa"/>
            <w:vMerge w:val="continue"/>
            <w:noWrap w:val="0"/>
            <w:vAlign w:val="top"/>
          </w:tcPr>
          <w:p w14:paraId="3A3CCFDF">
            <w:pPr>
              <w:rPr>
                <w:rFonts w:hint="eastAsia"/>
                <w:sz w:val="18"/>
                <w:szCs w:val="18"/>
              </w:rPr>
            </w:pPr>
          </w:p>
        </w:tc>
        <w:tc>
          <w:tcPr>
            <w:tcW w:w="447" w:type="dxa"/>
            <w:vMerge w:val="continue"/>
            <w:noWrap w:val="0"/>
            <w:vAlign w:val="top"/>
          </w:tcPr>
          <w:p w14:paraId="1093D1CE">
            <w:pPr>
              <w:rPr>
                <w:rFonts w:hint="eastAsia"/>
                <w:sz w:val="18"/>
                <w:szCs w:val="18"/>
              </w:rPr>
            </w:pPr>
          </w:p>
        </w:tc>
        <w:tc>
          <w:tcPr>
            <w:tcW w:w="2671" w:type="dxa"/>
            <w:gridSpan w:val="2"/>
            <w:noWrap w:val="0"/>
            <w:vAlign w:val="top"/>
          </w:tcPr>
          <w:p w14:paraId="001FCAC5">
            <w:pPr>
              <w:spacing w:line="360" w:lineRule="auto"/>
              <w:rPr>
                <w:rFonts w:hint="eastAsia"/>
                <w:sz w:val="18"/>
                <w:szCs w:val="18"/>
              </w:rPr>
            </w:pPr>
            <w:r>
              <w:rPr>
                <w:rFonts w:hint="eastAsia"/>
                <w:sz w:val="18"/>
                <w:szCs w:val="18"/>
              </w:rPr>
              <w:t>明中都城土城埂遗址</w:t>
            </w:r>
          </w:p>
        </w:tc>
        <w:tc>
          <w:tcPr>
            <w:tcW w:w="1701" w:type="dxa"/>
            <w:noWrap w:val="0"/>
            <w:vAlign w:val="top"/>
          </w:tcPr>
          <w:p w14:paraId="3E99EF49">
            <w:pPr>
              <w:rPr>
                <w:rFonts w:hint="eastAsia"/>
                <w:sz w:val="18"/>
                <w:szCs w:val="18"/>
              </w:rPr>
            </w:pPr>
            <w:r>
              <w:rPr>
                <w:rFonts w:hint="eastAsia"/>
                <w:sz w:val="18"/>
                <w:szCs w:val="18"/>
              </w:rPr>
              <w:t>完整性E,真实性C</w:t>
            </w:r>
          </w:p>
        </w:tc>
        <w:tc>
          <w:tcPr>
            <w:tcW w:w="2835" w:type="dxa"/>
            <w:noWrap w:val="0"/>
            <w:vAlign w:val="top"/>
          </w:tcPr>
          <w:p w14:paraId="713FD501">
            <w:pPr>
              <w:rPr>
                <w:rFonts w:hint="eastAsia"/>
                <w:sz w:val="18"/>
                <w:szCs w:val="18"/>
              </w:rPr>
            </w:pPr>
          </w:p>
        </w:tc>
      </w:tr>
      <w:tr w14:paraId="78E2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993" w:type="dxa"/>
            <w:vMerge w:val="continue"/>
            <w:noWrap w:val="0"/>
            <w:vAlign w:val="top"/>
          </w:tcPr>
          <w:p w14:paraId="40646BB3">
            <w:pPr>
              <w:rPr>
                <w:rFonts w:hint="eastAsia"/>
                <w:sz w:val="18"/>
                <w:szCs w:val="18"/>
              </w:rPr>
            </w:pPr>
          </w:p>
        </w:tc>
        <w:tc>
          <w:tcPr>
            <w:tcW w:w="447" w:type="dxa"/>
            <w:vMerge w:val="restart"/>
            <w:noWrap w:val="0"/>
            <w:vAlign w:val="top"/>
          </w:tcPr>
          <w:p w14:paraId="38ED1E2A">
            <w:pPr>
              <w:jc w:val="center"/>
              <w:rPr>
                <w:rFonts w:hint="eastAsia"/>
                <w:sz w:val="18"/>
                <w:szCs w:val="18"/>
              </w:rPr>
            </w:pPr>
          </w:p>
          <w:p w14:paraId="13F72561">
            <w:pPr>
              <w:jc w:val="center"/>
              <w:rPr>
                <w:rFonts w:hint="eastAsia"/>
                <w:sz w:val="18"/>
                <w:szCs w:val="18"/>
              </w:rPr>
            </w:pPr>
          </w:p>
          <w:p w14:paraId="5FF96E19">
            <w:pPr>
              <w:jc w:val="center"/>
              <w:rPr>
                <w:rFonts w:hint="eastAsia"/>
                <w:sz w:val="18"/>
                <w:szCs w:val="18"/>
              </w:rPr>
            </w:pPr>
            <w:r>
              <w:rPr>
                <w:rFonts w:hint="eastAsia"/>
                <w:sz w:val="18"/>
                <w:szCs w:val="18"/>
              </w:rPr>
              <w:t>禁 垣遗 址</w:t>
            </w:r>
          </w:p>
        </w:tc>
        <w:tc>
          <w:tcPr>
            <w:tcW w:w="1080" w:type="dxa"/>
            <w:vMerge w:val="restart"/>
            <w:noWrap w:val="0"/>
            <w:vAlign w:val="top"/>
          </w:tcPr>
          <w:p w14:paraId="5822927C">
            <w:pPr>
              <w:rPr>
                <w:rFonts w:hint="eastAsia"/>
                <w:sz w:val="18"/>
                <w:szCs w:val="18"/>
              </w:rPr>
            </w:pPr>
          </w:p>
          <w:p w14:paraId="2F2441F5">
            <w:pPr>
              <w:rPr>
                <w:rFonts w:hint="eastAsia"/>
                <w:sz w:val="18"/>
                <w:szCs w:val="18"/>
              </w:rPr>
            </w:pPr>
          </w:p>
          <w:p w14:paraId="32E6F260">
            <w:pPr>
              <w:rPr>
                <w:rFonts w:hint="eastAsia"/>
                <w:sz w:val="18"/>
                <w:szCs w:val="18"/>
              </w:rPr>
            </w:pPr>
            <w:r>
              <w:rPr>
                <w:rFonts w:hint="eastAsia"/>
                <w:sz w:val="18"/>
                <w:szCs w:val="18"/>
              </w:rPr>
              <w:t>禁垣门址</w:t>
            </w:r>
          </w:p>
        </w:tc>
        <w:tc>
          <w:tcPr>
            <w:tcW w:w="1591" w:type="dxa"/>
            <w:noWrap w:val="0"/>
            <w:vAlign w:val="top"/>
          </w:tcPr>
          <w:p w14:paraId="7626B076">
            <w:pPr>
              <w:rPr>
                <w:rFonts w:hint="eastAsia"/>
                <w:sz w:val="18"/>
                <w:szCs w:val="18"/>
              </w:rPr>
            </w:pPr>
            <w:r>
              <w:rPr>
                <w:rFonts w:hint="eastAsia"/>
                <w:sz w:val="18"/>
                <w:szCs w:val="18"/>
              </w:rPr>
              <w:t>承天门遗址</w:t>
            </w:r>
          </w:p>
        </w:tc>
        <w:tc>
          <w:tcPr>
            <w:tcW w:w="1701" w:type="dxa"/>
            <w:noWrap w:val="0"/>
            <w:vAlign w:val="top"/>
          </w:tcPr>
          <w:p w14:paraId="1C328480">
            <w:pPr>
              <w:rPr>
                <w:rFonts w:hint="eastAsia"/>
                <w:sz w:val="18"/>
                <w:szCs w:val="18"/>
              </w:rPr>
            </w:pPr>
            <w:r>
              <w:rPr>
                <w:rFonts w:hint="eastAsia"/>
                <w:sz w:val="18"/>
                <w:szCs w:val="18"/>
              </w:rPr>
              <w:t>完整性B,真实性A</w:t>
            </w:r>
          </w:p>
        </w:tc>
        <w:tc>
          <w:tcPr>
            <w:tcW w:w="2835" w:type="dxa"/>
            <w:noWrap w:val="0"/>
            <w:vAlign w:val="top"/>
          </w:tcPr>
          <w:p w14:paraId="49DB8EDD">
            <w:pPr>
              <w:rPr>
                <w:rFonts w:hint="eastAsia"/>
                <w:sz w:val="18"/>
                <w:szCs w:val="18"/>
              </w:rPr>
            </w:pPr>
            <w:r>
              <w:rPr>
                <w:rFonts w:hint="eastAsia"/>
                <w:sz w:val="18"/>
                <w:szCs w:val="18"/>
              </w:rPr>
              <w:t>自然风化、雨水侵蚀</w:t>
            </w:r>
          </w:p>
        </w:tc>
      </w:tr>
      <w:tr w14:paraId="7431E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993" w:type="dxa"/>
            <w:vMerge w:val="continue"/>
            <w:noWrap w:val="0"/>
            <w:vAlign w:val="top"/>
          </w:tcPr>
          <w:p w14:paraId="0C8237FA">
            <w:pPr>
              <w:rPr>
                <w:rFonts w:hint="eastAsia"/>
                <w:sz w:val="18"/>
                <w:szCs w:val="18"/>
              </w:rPr>
            </w:pPr>
          </w:p>
        </w:tc>
        <w:tc>
          <w:tcPr>
            <w:tcW w:w="447" w:type="dxa"/>
            <w:vMerge w:val="continue"/>
            <w:noWrap w:val="0"/>
            <w:vAlign w:val="top"/>
          </w:tcPr>
          <w:p w14:paraId="2DA8847F">
            <w:pPr>
              <w:rPr>
                <w:rFonts w:hint="eastAsia"/>
                <w:sz w:val="18"/>
                <w:szCs w:val="18"/>
              </w:rPr>
            </w:pPr>
          </w:p>
        </w:tc>
        <w:tc>
          <w:tcPr>
            <w:tcW w:w="1080" w:type="dxa"/>
            <w:vMerge w:val="continue"/>
            <w:noWrap w:val="0"/>
            <w:vAlign w:val="top"/>
          </w:tcPr>
          <w:p w14:paraId="2258E713">
            <w:pPr>
              <w:rPr>
                <w:rFonts w:hint="eastAsia"/>
                <w:sz w:val="18"/>
                <w:szCs w:val="18"/>
              </w:rPr>
            </w:pPr>
          </w:p>
        </w:tc>
        <w:tc>
          <w:tcPr>
            <w:tcW w:w="1591" w:type="dxa"/>
            <w:noWrap w:val="0"/>
            <w:vAlign w:val="top"/>
          </w:tcPr>
          <w:p w14:paraId="5618CBC1">
            <w:pPr>
              <w:rPr>
                <w:rFonts w:hint="eastAsia"/>
                <w:sz w:val="18"/>
                <w:szCs w:val="18"/>
              </w:rPr>
            </w:pPr>
            <w:r>
              <w:rPr>
                <w:rFonts w:hint="eastAsia"/>
                <w:sz w:val="18"/>
                <w:szCs w:val="18"/>
              </w:rPr>
              <w:t>东安门遗址</w:t>
            </w:r>
          </w:p>
        </w:tc>
        <w:tc>
          <w:tcPr>
            <w:tcW w:w="1701" w:type="dxa"/>
            <w:vMerge w:val="restart"/>
            <w:noWrap w:val="0"/>
            <w:vAlign w:val="top"/>
          </w:tcPr>
          <w:p w14:paraId="4AC314B7">
            <w:pPr>
              <w:rPr>
                <w:rFonts w:hint="eastAsia"/>
                <w:sz w:val="18"/>
                <w:szCs w:val="18"/>
              </w:rPr>
            </w:pPr>
            <w:r>
              <w:rPr>
                <w:rFonts w:hint="eastAsia"/>
                <w:sz w:val="18"/>
                <w:szCs w:val="18"/>
              </w:rPr>
              <w:t>完整性E,真实性C</w:t>
            </w:r>
          </w:p>
        </w:tc>
        <w:tc>
          <w:tcPr>
            <w:tcW w:w="2835" w:type="dxa"/>
            <w:vMerge w:val="restart"/>
            <w:noWrap w:val="0"/>
            <w:vAlign w:val="top"/>
          </w:tcPr>
          <w:p w14:paraId="70DB5EDF">
            <w:pPr>
              <w:rPr>
                <w:rFonts w:hint="eastAsia"/>
                <w:sz w:val="18"/>
                <w:szCs w:val="18"/>
              </w:rPr>
            </w:pPr>
          </w:p>
        </w:tc>
      </w:tr>
      <w:tr w14:paraId="3B257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993" w:type="dxa"/>
            <w:vMerge w:val="continue"/>
            <w:noWrap w:val="0"/>
            <w:vAlign w:val="top"/>
          </w:tcPr>
          <w:p w14:paraId="5EBB3C34">
            <w:pPr>
              <w:rPr>
                <w:rFonts w:hint="eastAsia"/>
                <w:sz w:val="18"/>
                <w:szCs w:val="18"/>
              </w:rPr>
            </w:pPr>
          </w:p>
        </w:tc>
        <w:tc>
          <w:tcPr>
            <w:tcW w:w="447" w:type="dxa"/>
            <w:vMerge w:val="continue"/>
            <w:noWrap w:val="0"/>
            <w:vAlign w:val="top"/>
          </w:tcPr>
          <w:p w14:paraId="4E57440C">
            <w:pPr>
              <w:rPr>
                <w:rFonts w:hint="eastAsia"/>
                <w:sz w:val="18"/>
                <w:szCs w:val="18"/>
              </w:rPr>
            </w:pPr>
          </w:p>
        </w:tc>
        <w:tc>
          <w:tcPr>
            <w:tcW w:w="1080" w:type="dxa"/>
            <w:vMerge w:val="continue"/>
            <w:noWrap w:val="0"/>
            <w:vAlign w:val="top"/>
          </w:tcPr>
          <w:p w14:paraId="3767DCC3">
            <w:pPr>
              <w:rPr>
                <w:rFonts w:hint="eastAsia"/>
                <w:sz w:val="18"/>
                <w:szCs w:val="18"/>
              </w:rPr>
            </w:pPr>
          </w:p>
        </w:tc>
        <w:tc>
          <w:tcPr>
            <w:tcW w:w="1591" w:type="dxa"/>
            <w:noWrap w:val="0"/>
            <w:vAlign w:val="top"/>
          </w:tcPr>
          <w:p w14:paraId="5836AA95">
            <w:pPr>
              <w:rPr>
                <w:sz w:val="18"/>
                <w:szCs w:val="18"/>
              </w:rPr>
            </w:pPr>
            <w:r>
              <w:rPr>
                <w:rFonts w:hint="eastAsia"/>
                <w:sz w:val="18"/>
                <w:szCs w:val="18"/>
              </w:rPr>
              <w:t>西安门遗址</w:t>
            </w:r>
          </w:p>
        </w:tc>
        <w:tc>
          <w:tcPr>
            <w:tcW w:w="1701" w:type="dxa"/>
            <w:vMerge w:val="continue"/>
            <w:noWrap w:val="0"/>
            <w:vAlign w:val="top"/>
          </w:tcPr>
          <w:p w14:paraId="39B6B914">
            <w:pPr>
              <w:rPr>
                <w:rFonts w:hint="eastAsia"/>
                <w:sz w:val="18"/>
                <w:szCs w:val="18"/>
              </w:rPr>
            </w:pPr>
          </w:p>
        </w:tc>
        <w:tc>
          <w:tcPr>
            <w:tcW w:w="2835" w:type="dxa"/>
            <w:vMerge w:val="continue"/>
            <w:noWrap w:val="0"/>
            <w:vAlign w:val="top"/>
          </w:tcPr>
          <w:p w14:paraId="215EFD0B">
            <w:pPr>
              <w:rPr>
                <w:rFonts w:hint="eastAsia"/>
                <w:sz w:val="18"/>
                <w:szCs w:val="18"/>
              </w:rPr>
            </w:pPr>
          </w:p>
        </w:tc>
      </w:tr>
      <w:tr w14:paraId="1E5AF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993" w:type="dxa"/>
            <w:vMerge w:val="continue"/>
            <w:noWrap w:val="0"/>
            <w:vAlign w:val="top"/>
          </w:tcPr>
          <w:p w14:paraId="7459885F">
            <w:pPr>
              <w:rPr>
                <w:rFonts w:hint="eastAsia"/>
                <w:sz w:val="18"/>
                <w:szCs w:val="18"/>
              </w:rPr>
            </w:pPr>
          </w:p>
        </w:tc>
        <w:tc>
          <w:tcPr>
            <w:tcW w:w="447" w:type="dxa"/>
            <w:vMerge w:val="continue"/>
            <w:noWrap w:val="0"/>
            <w:vAlign w:val="top"/>
          </w:tcPr>
          <w:p w14:paraId="0045FEA8">
            <w:pPr>
              <w:rPr>
                <w:rFonts w:hint="eastAsia"/>
                <w:sz w:val="18"/>
                <w:szCs w:val="18"/>
              </w:rPr>
            </w:pPr>
          </w:p>
        </w:tc>
        <w:tc>
          <w:tcPr>
            <w:tcW w:w="1080" w:type="dxa"/>
            <w:vMerge w:val="continue"/>
            <w:noWrap w:val="0"/>
            <w:vAlign w:val="top"/>
          </w:tcPr>
          <w:p w14:paraId="2F33BFF5">
            <w:pPr>
              <w:rPr>
                <w:rFonts w:hint="eastAsia"/>
                <w:sz w:val="18"/>
                <w:szCs w:val="18"/>
              </w:rPr>
            </w:pPr>
          </w:p>
        </w:tc>
        <w:tc>
          <w:tcPr>
            <w:tcW w:w="1591" w:type="dxa"/>
            <w:noWrap w:val="0"/>
            <w:vAlign w:val="top"/>
          </w:tcPr>
          <w:p w14:paraId="0A2DDAFF">
            <w:pPr>
              <w:rPr>
                <w:sz w:val="18"/>
                <w:szCs w:val="18"/>
              </w:rPr>
            </w:pPr>
            <w:r>
              <w:rPr>
                <w:rFonts w:hint="eastAsia"/>
                <w:sz w:val="18"/>
                <w:szCs w:val="18"/>
              </w:rPr>
              <w:t>北安门遗址</w:t>
            </w:r>
          </w:p>
        </w:tc>
        <w:tc>
          <w:tcPr>
            <w:tcW w:w="1701" w:type="dxa"/>
            <w:vMerge w:val="continue"/>
            <w:noWrap w:val="0"/>
            <w:vAlign w:val="top"/>
          </w:tcPr>
          <w:p w14:paraId="5BA84C6A">
            <w:pPr>
              <w:rPr>
                <w:rFonts w:hint="eastAsia"/>
                <w:sz w:val="18"/>
                <w:szCs w:val="18"/>
              </w:rPr>
            </w:pPr>
          </w:p>
        </w:tc>
        <w:tc>
          <w:tcPr>
            <w:tcW w:w="2835" w:type="dxa"/>
            <w:vMerge w:val="continue"/>
            <w:noWrap w:val="0"/>
            <w:vAlign w:val="top"/>
          </w:tcPr>
          <w:p w14:paraId="13F1F583">
            <w:pPr>
              <w:rPr>
                <w:rFonts w:hint="eastAsia"/>
                <w:sz w:val="18"/>
                <w:szCs w:val="18"/>
              </w:rPr>
            </w:pPr>
          </w:p>
        </w:tc>
      </w:tr>
      <w:tr w14:paraId="1B67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 w:hRule="atLeast"/>
        </w:trPr>
        <w:tc>
          <w:tcPr>
            <w:tcW w:w="993" w:type="dxa"/>
            <w:vMerge w:val="continue"/>
            <w:noWrap w:val="0"/>
            <w:vAlign w:val="top"/>
          </w:tcPr>
          <w:p w14:paraId="313D547C">
            <w:pPr>
              <w:rPr>
                <w:rFonts w:hint="eastAsia"/>
                <w:sz w:val="18"/>
                <w:szCs w:val="18"/>
              </w:rPr>
            </w:pPr>
          </w:p>
        </w:tc>
        <w:tc>
          <w:tcPr>
            <w:tcW w:w="447" w:type="dxa"/>
            <w:vMerge w:val="continue"/>
            <w:noWrap w:val="0"/>
            <w:vAlign w:val="top"/>
          </w:tcPr>
          <w:p w14:paraId="6BD879CB">
            <w:pPr>
              <w:rPr>
                <w:rFonts w:hint="eastAsia"/>
                <w:sz w:val="18"/>
                <w:szCs w:val="18"/>
              </w:rPr>
            </w:pPr>
          </w:p>
        </w:tc>
        <w:tc>
          <w:tcPr>
            <w:tcW w:w="2671" w:type="dxa"/>
            <w:gridSpan w:val="2"/>
            <w:noWrap w:val="0"/>
            <w:vAlign w:val="top"/>
          </w:tcPr>
          <w:p w14:paraId="66E922C2">
            <w:pPr>
              <w:spacing w:line="360" w:lineRule="auto"/>
              <w:rPr>
                <w:rFonts w:hint="eastAsia"/>
                <w:sz w:val="18"/>
                <w:szCs w:val="18"/>
              </w:rPr>
            </w:pPr>
            <w:r>
              <w:rPr>
                <w:rFonts w:hint="eastAsia"/>
                <w:sz w:val="18"/>
                <w:szCs w:val="18"/>
              </w:rPr>
              <w:t>禁垣城墙遗址</w:t>
            </w:r>
          </w:p>
        </w:tc>
        <w:tc>
          <w:tcPr>
            <w:tcW w:w="1701" w:type="dxa"/>
            <w:noWrap w:val="0"/>
            <w:vAlign w:val="top"/>
          </w:tcPr>
          <w:p w14:paraId="6BE81127">
            <w:pPr>
              <w:rPr>
                <w:rFonts w:hint="eastAsia"/>
                <w:sz w:val="18"/>
                <w:szCs w:val="18"/>
              </w:rPr>
            </w:pPr>
            <w:r>
              <w:rPr>
                <w:rFonts w:hint="eastAsia"/>
                <w:sz w:val="18"/>
                <w:szCs w:val="18"/>
              </w:rPr>
              <w:t>完整性C,真实性B</w:t>
            </w:r>
          </w:p>
        </w:tc>
        <w:tc>
          <w:tcPr>
            <w:tcW w:w="2835" w:type="dxa"/>
            <w:noWrap w:val="0"/>
            <w:vAlign w:val="top"/>
          </w:tcPr>
          <w:p w14:paraId="09263B08">
            <w:pPr>
              <w:rPr>
                <w:rFonts w:hint="eastAsia"/>
                <w:sz w:val="18"/>
                <w:szCs w:val="18"/>
              </w:rPr>
            </w:pPr>
            <w:r>
              <w:rPr>
                <w:rFonts w:hint="eastAsia"/>
                <w:sz w:val="18"/>
                <w:szCs w:val="18"/>
              </w:rPr>
              <w:t>自然风化、雨水侵蚀、人为踩踏</w:t>
            </w:r>
          </w:p>
        </w:tc>
      </w:tr>
      <w:tr w14:paraId="2676E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 w:hRule="atLeast"/>
        </w:trPr>
        <w:tc>
          <w:tcPr>
            <w:tcW w:w="993" w:type="dxa"/>
            <w:vMerge w:val="continue"/>
            <w:noWrap w:val="0"/>
            <w:vAlign w:val="top"/>
          </w:tcPr>
          <w:p w14:paraId="26A3D193">
            <w:pPr>
              <w:rPr>
                <w:rFonts w:hint="eastAsia"/>
                <w:sz w:val="18"/>
                <w:szCs w:val="18"/>
              </w:rPr>
            </w:pPr>
          </w:p>
        </w:tc>
        <w:tc>
          <w:tcPr>
            <w:tcW w:w="447" w:type="dxa"/>
            <w:vMerge w:val="restart"/>
            <w:noWrap w:val="0"/>
            <w:vAlign w:val="top"/>
          </w:tcPr>
          <w:p w14:paraId="6037196D">
            <w:pPr>
              <w:rPr>
                <w:rFonts w:hint="eastAsia"/>
                <w:sz w:val="18"/>
                <w:szCs w:val="18"/>
              </w:rPr>
            </w:pPr>
            <w:r>
              <w:rPr>
                <w:rFonts w:hint="eastAsia"/>
                <w:sz w:val="18"/>
                <w:szCs w:val="18"/>
              </w:rPr>
              <w:t>明中都皇城（紫禁城）和护城河</w:t>
            </w:r>
          </w:p>
        </w:tc>
        <w:tc>
          <w:tcPr>
            <w:tcW w:w="1080" w:type="dxa"/>
            <w:vMerge w:val="restart"/>
            <w:noWrap w:val="0"/>
            <w:vAlign w:val="top"/>
          </w:tcPr>
          <w:p w14:paraId="216D710F">
            <w:pPr>
              <w:rPr>
                <w:rFonts w:hint="eastAsia"/>
                <w:sz w:val="18"/>
                <w:szCs w:val="18"/>
              </w:rPr>
            </w:pPr>
            <w:r>
              <w:rPr>
                <w:rFonts w:hint="eastAsia"/>
                <w:sz w:val="18"/>
                <w:szCs w:val="18"/>
              </w:rPr>
              <w:t>皇城城门</w:t>
            </w:r>
          </w:p>
        </w:tc>
        <w:tc>
          <w:tcPr>
            <w:tcW w:w="1591" w:type="dxa"/>
            <w:vMerge w:val="restart"/>
            <w:noWrap w:val="0"/>
            <w:vAlign w:val="top"/>
          </w:tcPr>
          <w:p w14:paraId="4D7ADCEF">
            <w:pPr>
              <w:rPr>
                <w:sz w:val="18"/>
                <w:szCs w:val="18"/>
              </w:rPr>
            </w:pPr>
            <w:r>
              <w:rPr>
                <w:rFonts w:hint="eastAsia"/>
                <w:sz w:val="18"/>
                <w:szCs w:val="18"/>
              </w:rPr>
              <w:t>午门</w:t>
            </w:r>
          </w:p>
          <w:p w14:paraId="10EC3A74">
            <w:pPr>
              <w:rPr>
                <w:sz w:val="18"/>
                <w:szCs w:val="18"/>
              </w:rPr>
            </w:pPr>
            <w:r>
              <w:rPr>
                <w:rFonts w:hint="eastAsia"/>
                <w:sz w:val="18"/>
                <w:szCs w:val="18"/>
              </w:rPr>
              <w:t>东华门</w:t>
            </w:r>
          </w:p>
          <w:p w14:paraId="0EDD55B7">
            <w:pPr>
              <w:rPr>
                <w:sz w:val="18"/>
                <w:szCs w:val="18"/>
              </w:rPr>
            </w:pPr>
            <w:r>
              <w:rPr>
                <w:rFonts w:hint="eastAsia"/>
                <w:sz w:val="18"/>
                <w:szCs w:val="18"/>
              </w:rPr>
              <w:t>西华门</w:t>
            </w:r>
          </w:p>
          <w:p w14:paraId="3E2CC328">
            <w:pPr>
              <w:rPr>
                <w:rFonts w:hint="eastAsia"/>
                <w:sz w:val="18"/>
                <w:szCs w:val="18"/>
              </w:rPr>
            </w:pPr>
            <w:r>
              <w:rPr>
                <w:rFonts w:hint="eastAsia"/>
                <w:sz w:val="18"/>
                <w:szCs w:val="18"/>
              </w:rPr>
              <w:t>玄武门</w:t>
            </w:r>
          </w:p>
        </w:tc>
        <w:tc>
          <w:tcPr>
            <w:tcW w:w="1701" w:type="dxa"/>
            <w:noWrap w:val="0"/>
            <w:vAlign w:val="top"/>
          </w:tcPr>
          <w:p w14:paraId="42FA69D1">
            <w:pPr>
              <w:rPr>
                <w:rFonts w:hint="eastAsia"/>
                <w:sz w:val="18"/>
                <w:szCs w:val="18"/>
              </w:rPr>
            </w:pPr>
            <w:r>
              <w:rPr>
                <w:rFonts w:hint="eastAsia"/>
                <w:sz w:val="18"/>
                <w:szCs w:val="18"/>
              </w:rPr>
              <w:t>完整性B,真实性B</w:t>
            </w:r>
          </w:p>
        </w:tc>
        <w:tc>
          <w:tcPr>
            <w:tcW w:w="2835" w:type="dxa"/>
            <w:noWrap w:val="0"/>
            <w:vAlign w:val="top"/>
          </w:tcPr>
          <w:p w14:paraId="2DAFF4FD">
            <w:pPr>
              <w:rPr>
                <w:rFonts w:hint="eastAsia"/>
                <w:sz w:val="18"/>
                <w:szCs w:val="18"/>
              </w:rPr>
            </w:pPr>
            <w:r>
              <w:rPr>
                <w:rFonts w:hint="eastAsia"/>
                <w:sz w:val="18"/>
                <w:szCs w:val="18"/>
              </w:rPr>
              <w:t>自然风化、雨水侵蚀、人为破坏</w:t>
            </w:r>
          </w:p>
        </w:tc>
      </w:tr>
      <w:tr w14:paraId="52279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993" w:type="dxa"/>
            <w:vMerge w:val="continue"/>
            <w:noWrap w:val="0"/>
            <w:vAlign w:val="top"/>
          </w:tcPr>
          <w:p w14:paraId="34454DCD">
            <w:pPr>
              <w:rPr>
                <w:rFonts w:hint="eastAsia"/>
                <w:sz w:val="18"/>
                <w:szCs w:val="18"/>
              </w:rPr>
            </w:pPr>
          </w:p>
        </w:tc>
        <w:tc>
          <w:tcPr>
            <w:tcW w:w="447" w:type="dxa"/>
            <w:vMerge w:val="continue"/>
            <w:noWrap w:val="0"/>
            <w:vAlign w:val="top"/>
          </w:tcPr>
          <w:p w14:paraId="66B05F75">
            <w:pPr>
              <w:rPr>
                <w:rFonts w:hint="eastAsia"/>
                <w:sz w:val="18"/>
                <w:szCs w:val="18"/>
              </w:rPr>
            </w:pPr>
          </w:p>
        </w:tc>
        <w:tc>
          <w:tcPr>
            <w:tcW w:w="1080" w:type="dxa"/>
            <w:vMerge w:val="continue"/>
            <w:noWrap w:val="0"/>
            <w:vAlign w:val="top"/>
          </w:tcPr>
          <w:p w14:paraId="2B1CFEED">
            <w:pPr>
              <w:rPr>
                <w:rFonts w:hint="eastAsia"/>
                <w:sz w:val="18"/>
                <w:szCs w:val="18"/>
              </w:rPr>
            </w:pPr>
          </w:p>
        </w:tc>
        <w:tc>
          <w:tcPr>
            <w:tcW w:w="1591" w:type="dxa"/>
            <w:vMerge w:val="continue"/>
            <w:noWrap w:val="0"/>
            <w:vAlign w:val="top"/>
          </w:tcPr>
          <w:p w14:paraId="0C7658B7">
            <w:pPr>
              <w:rPr>
                <w:rFonts w:hint="eastAsia"/>
                <w:sz w:val="18"/>
                <w:szCs w:val="18"/>
              </w:rPr>
            </w:pPr>
          </w:p>
        </w:tc>
        <w:tc>
          <w:tcPr>
            <w:tcW w:w="1701" w:type="dxa"/>
            <w:noWrap w:val="0"/>
            <w:vAlign w:val="top"/>
          </w:tcPr>
          <w:p w14:paraId="3A37F08C">
            <w:pPr>
              <w:rPr>
                <w:rFonts w:hint="eastAsia"/>
                <w:sz w:val="18"/>
                <w:szCs w:val="18"/>
              </w:rPr>
            </w:pPr>
            <w:r>
              <w:rPr>
                <w:rFonts w:hint="eastAsia"/>
                <w:sz w:val="18"/>
                <w:szCs w:val="18"/>
              </w:rPr>
              <w:t>完整性C,真实性B</w:t>
            </w:r>
          </w:p>
        </w:tc>
        <w:tc>
          <w:tcPr>
            <w:tcW w:w="2835" w:type="dxa"/>
            <w:noWrap w:val="0"/>
            <w:vAlign w:val="top"/>
          </w:tcPr>
          <w:p w14:paraId="03DE8F1E">
            <w:pPr>
              <w:rPr>
                <w:rFonts w:hint="eastAsia"/>
                <w:sz w:val="18"/>
                <w:szCs w:val="18"/>
              </w:rPr>
            </w:pPr>
            <w:r>
              <w:rPr>
                <w:rFonts w:hint="eastAsia"/>
                <w:sz w:val="18"/>
                <w:szCs w:val="18"/>
              </w:rPr>
              <w:t>自然风化、雨水侵蚀</w:t>
            </w:r>
          </w:p>
        </w:tc>
      </w:tr>
      <w:tr w14:paraId="36D04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993" w:type="dxa"/>
            <w:vMerge w:val="continue"/>
            <w:noWrap w:val="0"/>
            <w:vAlign w:val="top"/>
          </w:tcPr>
          <w:p w14:paraId="3E7E5676">
            <w:pPr>
              <w:rPr>
                <w:rFonts w:hint="eastAsia"/>
                <w:sz w:val="18"/>
                <w:szCs w:val="18"/>
              </w:rPr>
            </w:pPr>
          </w:p>
        </w:tc>
        <w:tc>
          <w:tcPr>
            <w:tcW w:w="447" w:type="dxa"/>
            <w:vMerge w:val="continue"/>
            <w:noWrap w:val="0"/>
            <w:vAlign w:val="top"/>
          </w:tcPr>
          <w:p w14:paraId="42D76ACC">
            <w:pPr>
              <w:rPr>
                <w:rFonts w:hint="eastAsia"/>
                <w:sz w:val="18"/>
                <w:szCs w:val="18"/>
              </w:rPr>
            </w:pPr>
          </w:p>
        </w:tc>
        <w:tc>
          <w:tcPr>
            <w:tcW w:w="1080" w:type="dxa"/>
            <w:vMerge w:val="continue"/>
            <w:noWrap w:val="0"/>
            <w:vAlign w:val="top"/>
          </w:tcPr>
          <w:p w14:paraId="2165CC3C">
            <w:pPr>
              <w:rPr>
                <w:rFonts w:hint="eastAsia"/>
                <w:sz w:val="18"/>
                <w:szCs w:val="18"/>
              </w:rPr>
            </w:pPr>
          </w:p>
        </w:tc>
        <w:tc>
          <w:tcPr>
            <w:tcW w:w="1591" w:type="dxa"/>
            <w:vMerge w:val="continue"/>
            <w:noWrap w:val="0"/>
            <w:vAlign w:val="top"/>
          </w:tcPr>
          <w:p w14:paraId="02963639">
            <w:pPr>
              <w:rPr>
                <w:rFonts w:hint="eastAsia"/>
                <w:sz w:val="18"/>
                <w:szCs w:val="18"/>
              </w:rPr>
            </w:pPr>
          </w:p>
        </w:tc>
        <w:tc>
          <w:tcPr>
            <w:tcW w:w="1701" w:type="dxa"/>
            <w:noWrap w:val="0"/>
            <w:vAlign w:val="top"/>
          </w:tcPr>
          <w:p w14:paraId="0DA68312">
            <w:pPr>
              <w:rPr>
                <w:rFonts w:hint="eastAsia"/>
                <w:sz w:val="18"/>
                <w:szCs w:val="18"/>
              </w:rPr>
            </w:pPr>
            <w:r>
              <w:rPr>
                <w:rFonts w:hint="eastAsia"/>
                <w:sz w:val="18"/>
                <w:szCs w:val="18"/>
              </w:rPr>
              <w:t>完整性A,真实性A</w:t>
            </w:r>
          </w:p>
        </w:tc>
        <w:tc>
          <w:tcPr>
            <w:tcW w:w="2835" w:type="dxa"/>
            <w:noWrap w:val="0"/>
            <w:vAlign w:val="top"/>
          </w:tcPr>
          <w:p w14:paraId="54E14602">
            <w:pPr>
              <w:rPr>
                <w:rFonts w:hint="eastAsia"/>
                <w:sz w:val="18"/>
                <w:szCs w:val="18"/>
              </w:rPr>
            </w:pPr>
            <w:r>
              <w:rPr>
                <w:rFonts w:hint="eastAsia"/>
                <w:sz w:val="18"/>
                <w:szCs w:val="18"/>
              </w:rPr>
              <w:t>自然风化、雨水侵蚀</w:t>
            </w:r>
          </w:p>
        </w:tc>
      </w:tr>
      <w:tr w14:paraId="3F17C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993" w:type="dxa"/>
            <w:vMerge w:val="continue"/>
            <w:noWrap w:val="0"/>
            <w:vAlign w:val="top"/>
          </w:tcPr>
          <w:p w14:paraId="50286FF6">
            <w:pPr>
              <w:rPr>
                <w:rFonts w:hint="eastAsia"/>
                <w:sz w:val="18"/>
                <w:szCs w:val="18"/>
              </w:rPr>
            </w:pPr>
          </w:p>
        </w:tc>
        <w:tc>
          <w:tcPr>
            <w:tcW w:w="447" w:type="dxa"/>
            <w:vMerge w:val="continue"/>
            <w:noWrap w:val="0"/>
            <w:vAlign w:val="top"/>
          </w:tcPr>
          <w:p w14:paraId="351A023A">
            <w:pPr>
              <w:rPr>
                <w:rFonts w:hint="eastAsia"/>
                <w:sz w:val="18"/>
                <w:szCs w:val="18"/>
              </w:rPr>
            </w:pPr>
          </w:p>
        </w:tc>
        <w:tc>
          <w:tcPr>
            <w:tcW w:w="1080" w:type="dxa"/>
            <w:vMerge w:val="continue"/>
            <w:noWrap w:val="0"/>
            <w:vAlign w:val="top"/>
          </w:tcPr>
          <w:p w14:paraId="2A0C6F59">
            <w:pPr>
              <w:rPr>
                <w:rFonts w:hint="eastAsia"/>
                <w:sz w:val="18"/>
                <w:szCs w:val="18"/>
              </w:rPr>
            </w:pPr>
          </w:p>
        </w:tc>
        <w:tc>
          <w:tcPr>
            <w:tcW w:w="1591" w:type="dxa"/>
            <w:vMerge w:val="continue"/>
            <w:noWrap w:val="0"/>
            <w:vAlign w:val="top"/>
          </w:tcPr>
          <w:p w14:paraId="37CAE704">
            <w:pPr>
              <w:rPr>
                <w:rFonts w:hint="eastAsia"/>
                <w:sz w:val="18"/>
                <w:szCs w:val="18"/>
              </w:rPr>
            </w:pPr>
          </w:p>
        </w:tc>
        <w:tc>
          <w:tcPr>
            <w:tcW w:w="1701" w:type="dxa"/>
            <w:noWrap w:val="0"/>
            <w:vAlign w:val="top"/>
          </w:tcPr>
          <w:p w14:paraId="1E85BF71">
            <w:pPr>
              <w:rPr>
                <w:rFonts w:hint="eastAsia"/>
                <w:sz w:val="18"/>
                <w:szCs w:val="18"/>
              </w:rPr>
            </w:pPr>
            <w:r>
              <w:rPr>
                <w:rFonts w:hint="eastAsia"/>
                <w:sz w:val="18"/>
                <w:szCs w:val="18"/>
              </w:rPr>
              <w:t>完整性C,真实性B</w:t>
            </w:r>
          </w:p>
        </w:tc>
        <w:tc>
          <w:tcPr>
            <w:tcW w:w="2835" w:type="dxa"/>
            <w:noWrap w:val="0"/>
            <w:vAlign w:val="top"/>
          </w:tcPr>
          <w:p w14:paraId="248E7DDB">
            <w:pPr>
              <w:rPr>
                <w:rFonts w:hint="eastAsia"/>
                <w:sz w:val="18"/>
                <w:szCs w:val="18"/>
              </w:rPr>
            </w:pPr>
            <w:r>
              <w:rPr>
                <w:rFonts w:hint="eastAsia"/>
                <w:sz w:val="18"/>
                <w:szCs w:val="18"/>
              </w:rPr>
              <w:t>自然风化、雨水侵蚀</w:t>
            </w:r>
          </w:p>
        </w:tc>
      </w:tr>
      <w:tr w14:paraId="5F10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9" w:hRule="atLeast"/>
        </w:trPr>
        <w:tc>
          <w:tcPr>
            <w:tcW w:w="993" w:type="dxa"/>
            <w:vMerge w:val="continue"/>
            <w:noWrap w:val="0"/>
            <w:vAlign w:val="top"/>
          </w:tcPr>
          <w:p w14:paraId="78D7A47F">
            <w:pPr>
              <w:rPr>
                <w:rFonts w:hint="eastAsia"/>
                <w:sz w:val="18"/>
                <w:szCs w:val="18"/>
              </w:rPr>
            </w:pPr>
          </w:p>
        </w:tc>
        <w:tc>
          <w:tcPr>
            <w:tcW w:w="447" w:type="dxa"/>
            <w:vMerge w:val="continue"/>
            <w:noWrap w:val="0"/>
            <w:vAlign w:val="top"/>
          </w:tcPr>
          <w:p w14:paraId="6030565D">
            <w:pPr>
              <w:rPr>
                <w:rFonts w:hint="eastAsia"/>
                <w:sz w:val="18"/>
                <w:szCs w:val="18"/>
              </w:rPr>
            </w:pPr>
          </w:p>
        </w:tc>
        <w:tc>
          <w:tcPr>
            <w:tcW w:w="2671" w:type="dxa"/>
            <w:gridSpan w:val="2"/>
            <w:noWrap w:val="0"/>
            <w:vAlign w:val="top"/>
          </w:tcPr>
          <w:p w14:paraId="2AB5BE2F">
            <w:pPr>
              <w:rPr>
                <w:rFonts w:hint="eastAsia"/>
                <w:sz w:val="18"/>
                <w:szCs w:val="18"/>
              </w:rPr>
            </w:pPr>
            <w:r>
              <w:rPr>
                <w:rFonts w:hint="eastAsia"/>
                <w:sz w:val="18"/>
                <w:szCs w:val="18"/>
              </w:rPr>
              <w:t>明中都皇城角楼</w:t>
            </w:r>
          </w:p>
        </w:tc>
        <w:tc>
          <w:tcPr>
            <w:tcW w:w="1701" w:type="dxa"/>
            <w:noWrap w:val="0"/>
            <w:vAlign w:val="top"/>
          </w:tcPr>
          <w:p w14:paraId="23B7F337">
            <w:pPr>
              <w:rPr>
                <w:rFonts w:hint="eastAsia"/>
                <w:sz w:val="18"/>
                <w:szCs w:val="18"/>
              </w:rPr>
            </w:pPr>
            <w:r>
              <w:rPr>
                <w:rFonts w:hint="eastAsia"/>
                <w:sz w:val="18"/>
                <w:szCs w:val="18"/>
              </w:rPr>
              <w:t>完整性B,真实性B</w:t>
            </w:r>
          </w:p>
        </w:tc>
        <w:tc>
          <w:tcPr>
            <w:tcW w:w="2835" w:type="dxa"/>
            <w:noWrap w:val="0"/>
            <w:vAlign w:val="top"/>
          </w:tcPr>
          <w:p w14:paraId="738A3B0D">
            <w:pPr>
              <w:rPr>
                <w:rFonts w:hint="eastAsia"/>
                <w:sz w:val="18"/>
                <w:szCs w:val="18"/>
              </w:rPr>
            </w:pPr>
            <w:r>
              <w:rPr>
                <w:rFonts w:hint="eastAsia"/>
                <w:sz w:val="18"/>
                <w:szCs w:val="18"/>
              </w:rPr>
              <w:t>自然风化、雨水侵蚀。</w:t>
            </w:r>
          </w:p>
        </w:tc>
      </w:tr>
      <w:tr w14:paraId="6CC3C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 w:hRule="atLeast"/>
        </w:trPr>
        <w:tc>
          <w:tcPr>
            <w:tcW w:w="993" w:type="dxa"/>
            <w:vMerge w:val="continue"/>
            <w:noWrap w:val="0"/>
            <w:vAlign w:val="top"/>
          </w:tcPr>
          <w:p w14:paraId="78C7A39E">
            <w:pPr>
              <w:rPr>
                <w:rFonts w:hint="eastAsia"/>
                <w:sz w:val="18"/>
                <w:szCs w:val="18"/>
              </w:rPr>
            </w:pPr>
          </w:p>
        </w:tc>
        <w:tc>
          <w:tcPr>
            <w:tcW w:w="447" w:type="dxa"/>
            <w:vMerge w:val="continue"/>
            <w:noWrap w:val="0"/>
            <w:vAlign w:val="top"/>
          </w:tcPr>
          <w:p w14:paraId="6E315FFF">
            <w:pPr>
              <w:rPr>
                <w:rFonts w:hint="eastAsia"/>
                <w:sz w:val="18"/>
                <w:szCs w:val="18"/>
              </w:rPr>
            </w:pPr>
          </w:p>
        </w:tc>
        <w:tc>
          <w:tcPr>
            <w:tcW w:w="2671" w:type="dxa"/>
            <w:gridSpan w:val="2"/>
            <w:noWrap w:val="0"/>
            <w:vAlign w:val="top"/>
          </w:tcPr>
          <w:p w14:paraId="4EF5BB52">
            <w:pPr>
              <w:rPr>
                <w:rFonts w:hint="eastAsia"/>
                <w:sz w:val="18"/>
                <w:szCs w:val="18"/>
              </w:rPr>
            </w:pPr>
            <w:r>
              <w:rPr>
                <w:rFonts w:hint="eastAsia"/>
                <w:sz w:val="18"/>
                <w:szCs w:val="18"/>
              </w:rPr>
              <w:t>明中都皇城城墙</w:t>
            </w:r>
          </w:p>
        </w:tc>
        <w:tc>
          <w:tcPr>
            <w:tcW w:w="1701" w:type="dxa"/>
            <w:noWrap w:val="0"/>
            <w:vAlign w:val="top"/>
          </w:tcPr>
          <w:p w14:paraId="569756C1">
            <w:pPr>
              <w:rPr>
                <w:rFonts w:hint="eastAsia"/>
                <w:sz w:val="18"/>
                <w:szCs w:val="18"/>
              </w:rPr>
            </w:pPr>
            <w:r>
              <w:rPr>
                <w:rFonts w:hint="eastAsia"/>
                <w:sz w:val="18"/>
                <w:szCs w:val="18"/>
              </w:rPr>
              <w:t>完整性B,真实性A</w:t>
            </w:r>
          </w:p>
        </w:tc>
        <w:tc>
          <w:tcPr>
            <w:tcW w:w="2835" w:type="dxa"/>
            <w:noWrap w:val="0"/>
            <w:vAlign w:val="top"/>
          </w:tcPr>
          <w:p w14:paraId="03FC76BA">
            <w:pPr>
              <w:rPr>
                <w:rFonts w:hint="eastAsia"/>
                <w:sz w:val="18"/>
                <w:szCs w:val="18"/>
              </w:rPr>
            </w:pPr>
            <w:r>
              <w:rPr>
                <w:rFonts w:hint="eastAsia"/>
                <w:sz w:val="18"/>
                <w:szCs w:val="18"/>
              </w:rPr>
              <w:t>自然风化、雨水侵蚀</w:t>
            </w:r>
          </w:p>
        </w:tc>
      </w:tr>
      <w:tr w14:paraId="364F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993" w:type="dxa"/>
            <w:vMerge w:val="continue"/>
            <w:noWrap w:val="0"/>
            <w:vAlign w:val="top"/>
          </w:tcPr>
          <w:p w14:paraId="0F80F4E7">
            <w:pPr>
              <w:rPr>
                <w:rFonts w:hint="eastAsia"/>
                <w:sz w:val="18"/>
                <w:szCs w:val="18"/>
              </w:rPr>
            </w:pPr>
          </w:p>
        </w:tc>
        <w:tc>
          <w:tcPr>
            <w:tcW w:w="447" w:type="dxa"/>
            <w:vMerge w:val="continue"/>
            <w:noWrap w:val="0"/>
            <w:vAlign w:val="top"/>
          </w:tcPr>
          <w:p w14:paraId="5E89B216">
            <w:pPr>
              <w:rPr>
                <w:rFonts w:hint="eastAsia"/>
                <w:sz w:val="18"/>
                <w:szCs w:val="18"/>
              </w:rPr>
            </w:pPr>
          </w:p>
        </w:tc>
        <w:tc>
          <w:tcPr>
            <w:tcW w:w="2671" w:type="dxa"/>
            <w:gridSpan w:val="2"/>
            <w:noWrap w:val="0"/>
            <w:vAlign w:val="top"/>
          </w:tcPr>
          <w:p w14:paraId="257D2CA2">
            <w:pPr>
              <w:rPr>
                <w:rFonts w:hint="eastAsia"/>
                <w:sz w:val="18"/>
                <w:szCs w:val="18"/>
              </w:rPr>
            </w:pPr>
            <w:r>
              <w:rPr>
                <w:rFonts w:hint="eastAsia"/>
                <w:sz w:val="18"/>
                <w:szCs w:val="18"/>
              </w:rPr>
              <w:t>明中都皇城护城河</w:t>
            </w:r>
          </w:p>
        </w:tc>
        <w:tc>
          <w:tcPr>
            <w:tcW w:w="1701" w:type="dxa"/>
            <w:noWrap w:val="0"/>
            <w:vAlign w:val="top"/>
          </w:tcPr>
          <w:p w14:paraId="66A9D6BD">
            <w:pPr>
              <w:rPr>
                <w:rFonts w:hint="eastAsia"/>
                <w:sz w:val="18"/>
                <w:szCs w:val="18"/>
              </w:rPr>
            </w:pPr>
            <w:r>
              <w:rPr>
                <w:rFonts w:hint="eastAsia"/>
                <w:sz w:val="18"/>
                <w:szCs w:val="18"/>
              </w:rPr>
              <w:t>完整性A,真实性A</w:t>
            </w:r>
          </w:p>
        </w:tc>
        <w:tc>
          <w:tcPr>
            <w:tcW w:w="2835" w:type="dxa"/>
            <w:noWrap w:val="0"/>
            <w:vAlign w:val="top"/>
          </w:tcPr>
          <w:p w14:paraId="13BB4063">
            <w:pPr>
              <w:rPr>
                <w:rFonts w:hint="eastAsia"/>
                <w:sz w:val="18"/>
                <w:szCs w:val="18"/>
              </w:rPr>
            </w:pPr>
            <w:r>
              <w:rPr>
                <w:rFonts w:hint="eastAsia"/>
                <w:sz w:val="18"/>
                <w:szCs w:val="18"/>
              </w:rPr>
              <w:t>环境污染</w:t>
            </w:r>
          </w:p>
        </w:tc>
      </w:tr>
      <w:tr w14:paraId="13925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 w:hRule="atLeast"/>
        </w:trPr>
        <w:tc>
          <w:tcPr>
            <w:tcW w:w="993" w:type="dxa"/>
            <w:vMerge w:val="restart"/>
            <w:noWrap w:val="0"/>
            <w:vAlign w:val="top"/>
          </w:tcPr>
          <w:p w14:paraId="10B66F19">
            <w:pPr>
              <w:rPr>
                <w:rFonts w:hint="eastAsia"/>
                <w:sz w:val="18"/>
                <w:szCs w:val="18"/>
              </w:rPr>
            </w:pPr>
            <w:r>
              <w:rPr>
                <w:rFonts w:hint="eastAsia"/>
                <w:sz w:val="18"/>
                <w:szCs w:val="18"/>
              </w:rPr>
              <w:t>明中都宫殿</w:t>
            </w:r>
          </w:p>
          <w:p w14:paraId="759932E9">
            <w:pPr>
              <w:rPr>
                <w:rFonts w:hint="eastAsia"/>
                <w:sz w:val="18"/>
                <w:szCs w:val="18"/>
              </w:rPr>
            </w:pPr>
            <w:r>
              <w:rPr>
                <w:rFonts w:hint="eastAsia"/>
                <w:sz w:val="18"/>
                <w:szCs w:val="18"/>
              </w:rPr>
              <w:t>遗址</w:t>
            </w:r>
          </w:p>
        </w:tc>
        <w:tc>
          <w:tcPr>
            <w:tcW w:w="3118" w:type="dxa"/>
            <w:gridSpan w:val="3"/>
            <w:noWrap w:val="0"/>
            <w:vAlign w:val="top"/>
          </w:tcPr>
          <w:p w14:paraId="7BD5A31D">
            <w:pPr>
              <w:rPr>
                <w:sz w:val="18"/>
                <w:szCs w:val="18"/>
              </w:rPr>
            </w:pPr>
            <w:r>
              <w:rPr>
                <w:rFonts w:hint="eastAsia"/>
                <w:sz w:val="18"/>
                <w:szCs w:val="18"/>
              </w:rPr>
              <w:t>奉天门遗址</w:t>
            </w:r>
          </w:p>
        </w:tc>
        <w:tc>
          <w:tcPr>
            <w:tcW w:w="1701" w:type="dxa"/>
            <w:noWrap w:val="0"/>
            <w:vAlign w:val="top"/>
          </w:tcPr>
          <w:p w14:paraId="3B6DE4A8">
            <w:pPr>
              <w:rPr>
                <w:rFonts w:hint="eastAsia"/>
                <w:sz w:val="18"/>
                <w:szCs w:val="18"/>
              </w:rPr>
            </w:pPr>
            <w:r>
              <w:rPr>
                <w:rFonts w:hint="eastAsia"/>
                <w:sz w:val="18"/>
                <w:szCs w:val="18"/>
              </w:rPr>
              <w:t>完整性D,真实性B</w:t>
            </w:r>
          </w:p>
        </w:tc>
        <w:tc>
          <w:tcPr>
            <w:tcW w:w="2835" w:type="dxa"/>
            <w:noWrap w:val="0"/>
            <w:vAlign w:val="top"/>
          </w:tcPr>
          <w:p w14:paraId="4DE3E3D4">
            <w:pPr>
              <w:rPr>
                <w:rFonts w:hint="eastAsia"/>
                <w:sz w:val="18"/>
                <w:szCs w:val="18"/>
              </w:rPr>
            </w:pPr>
          </w:p>
        </w:tc>
      </w:tr>
      <w:tr w14:paraId="15A3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993" w:type="dxa"/>
            <w:vMerge w:val="continue"/>
            <w:noWrap w:val="0"/>
            <w:vAlign w:val="top"/>
          </w:tcPr>
          <w:p w14:paraId="2480336D">
            <w:pPr>
              <w:rPr>
                <w:rFonts w:hint="eastAsia"/>
                <w:sz w:val="18"/>
                <w:szCs w:val="18"/>
              </w:rPr>
            </w:pPr>
          </w:p>
        </w:tc>
        <w:tc>
          <w:tcPr>
            <w:tcW w:w="3118" w:type="dxa"/>
            <w:gridSpan w:val="3"/>
            <w:noWrap w:val="0"/>
            <w:vAlign w:val="top"/>
          </w:tcPr>
          <w:p w14:paraId="22EC22E7">
            <w:pPr>
              <w:rPr>
                <w:sz w:val="18"/>
                <w:szCs w:val="18"/>
              </w:rPr>
            </w:pPr>
            <w:r>
              <w:rPr>
                <w:rFonts w:hint="eastAsia"/>
                <w:sz w:val="18"/>
                <w:szCs w:val="18"/>
              </w:rPr>
              <w:t>奉天殿遗址</w:t>
            </w:r>
          </w:p>
        </w:tc>
        <w:tc>
          <w:tcPr>
            <w:tcW w:w="1701" w:type="dxa"/>
            <w:noWrap w:val="0"/>
            <w:vAlign w:val="top"/>
          </w:tcPr>
          <w:p w14:paraId="4411D30B">
            <w:pPr>
              <w:rPr>
                <w:rFonts w:hint="eastAsia"/>
                <w:sz w:val="18"/>
                <w:szCs w:val="18"/>
              </w:rPr>
            </w:pPr>
            <w:r>
              <w:rPr>
                <w:rFonts w:hint="eastAsia"/>
                <w:sz w:val="18"/>
                <w:szCs w:val="18"/>
              </w:rPr>
              <w:t>完整性E,真实性C</w:t>
            </w:r>
          </w:p>
        </w:tc>
        <w:tc>
          <w:tcPr>
            <w:tcW w:w="2835" w:type="dxa"/>
            <w:noWrap w:val="0"/>
            <w:vAlign w:val="top"/>
          </w:tcPr>
          <w:p w14:paraId="6B597486">
            <w:pPr>
              <w:rPr>
                <w:rFonts w:hint="eastAsia"/>
                <w:sz w:val="18"/>
                <w:szCs w:val="18"/>
              </w:rPr>
            </w:pPr>
          </w:p>
        </w:tc>
      </w:tr>
      <w:tr w14:paraId="6437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993" w:type="dxa"/>
            <w:vMerge w:val="continue"/>
            <w:noWrap w:val="0"/>
            <w:vAlign w:val="top"/>
          </w:tcPr>
          <w:p w14:paraId="61E2B701">
            <w:pPr>
              <w:rPr>
                <w:rFonts w:hint="eastAsia"/>
                <w:sz w:val="18"/>
                <w:szCs w:val="18"/>
              </w:rPr>
            </w:pPr>
          </w:p>
        </w:tc>
        <w:tc>
          <w:tcPr>
            <w:tcW w:w="3118" w:type="dxa"/>
            <w:gridSpan w:val="3"/>
            <w:noWrap w:val="0"/>
            <w:vAlign w:val="top"/>
          </w:tcPr>
          <w:p w14:paraId="4B0FE609">
            <w:pPr>
              <w:rPr>
                <w:rFonts w:hint="eastAsia"/>
                <w:sz w:val="18"/>
                <w:szCs w:val="18"/>
              </w:rPr>
            </w:pPr>
            <w:r>
              <w:rPr>
                <w:rFonts w:hint="eastAsia"/>
                <w:sz w:val="18"/>
                <w:szCs w:val="18"/>
              </w:rPr>
              <w:t>文华殿遗址</w:t>
            </w:r>
          </w:p>
        </w:tc>
        <w:tc>
          <w:tcPr>
            <w:tcW w:w="1701" w:type="dxa"/>
            <w:noWrap w:val="0"/>
            <w:vAlign w:val="top"/>
          </w:tcPr>
          <w:p w14:paraId="2016AED5">
            <w:pPr>
              <w:rPr>
                <w:rFonts w:hint="eastAsia"/>
                <w:sz w:val="18"/>
                <w:szCs w:val="18"/>
              </w:rPr>
            </w:pPr>
            <w:r>
              <w:rPr>
                <w:rFonts w:hint="eastAsia"/>
                <w:sz w:val="18"/>
                <w:szCs w:val="18"/>
              </w:rPr>
              <w:t>完整性E,真实性C</w:t>
            </w:r>
          </w:p>
        </w:tc>
        <w:tc>
          <w:tcPr>
            <w:tcW w:w="2835" w:type="dxa"/>
            <w:noWrap w:val="0"/>
            <w:vAlign w:val="top"/>
          </w:tcPr>
          <w:p w14:paraId="3780BF52">
            <w:pPr>
              <w:rPr>
                <w:rFonts w:hint="eastAsia"/>
                <w:sz w:val="18"/>
                <w:szCs w:val="18"/>
              </w:rPr>
            </w:pPr>
          </w:p>
        </w:tc>
      </w:tr>
      <w:tr w14:paraId="59BEC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 w:hRule="atLeast"/>
        </w:trPr>
        <w:tc>
          <w:tcPr>
            <w:tcW w:w="993" w:type="dxa"/>
            <w:vMerge w:val="continue"/>
            <w:noWrap w:val="0"/>
            <w:vAlign w:val="top"/>
          </w:tcPr>
          <w:p w14:paraId="570C6152">
            <w:pPr>
              <w:rPr>
                <w:rFonts w:hint="eastAsia"/>
                <w:sz w:val="18"/>
                <w:szCs w:val="18"/>
              </w:rPr>
            </w:pPr>
          </w:p>
        </w:tc>
        <w:tc>
          <w:tcPr>
            <w:tcW w:w="3118" w:type="dxa"/>
            <w:gridSpan w:val="3"/>
            <w:noWrap w:val="0"/>
            <w:vAlign w:val="top"/>
          </w:tcPr>
          <w:p w14:paraId="5C72EC8C">
            <w:pPr>
              <w:rPr>
                <w:rFonts w:hint="eastAsia"/>
                <w:sz w:val="18"/>
                <w:szCs w:val="18"/>
              </w:rPr>
            </w:pPr>
            <w:r>
              <w:rPr>
                <w:rFonts w:hint="eastAsia"/>
                <w:sz w:val="18"/>
                <w:szCs w:val="18"/>
              </w:rPr>
              <w:t>武英殿遗址</w:t>
            </w:r>
          </w:p>
        </w:tc>
        <w:tc>
          <w:tcPr>
            <w:tcW w:w="1701" w:type="dxa"/>
            <w:vMerge w:val="restart"/>
            <w:noWrap w:val="0"/>
            <w:vAlign w:val="top"/>
          </w:tcPr>
          <w:p w14:paraId="120BF6B5">
            <w:pPr>
              <w:rPr>
                <w:rFonts w:hint="eastAsia"/>
                <w:sz w:val="18"/>
                <w:szCs w:val="18"/>
              </w:rPr>
            </w:pPr>
            <w:r>
              <w:rPr>
                <w:rFonts w:hint="eastAsia"/>
                <w:sz w:val="18"/>
                <w:szCs w:val="18"/>
              </w:rPr>
              <w:t>完整性E,真实性C</w:t>
            </w:r>
          </w:p>
        </w:tc>
        <w:tc>
          <w:tcPr>
            <w:tcW w:w="2835" w:type="dxa"/>
            <w:vMerge w:val="restart"/>
            <w:noWrap w:val="0"/>
            <w:vAlign w:val="top"/>
          </w:tcPr>
          <w:p w14:paraId="456C93B7">
            <w:pPr>
              <w:rPr>
                <w:rFonts w:hint="eastAsia"/>
                <w:sz w:val="18"/>
                <w:szCs w:val="18"/>
              </w:rPr>
            </w:pPr>
          </w:p>
        </w:tc>
      </w:tr>
      <w:tr w14:paraId="45966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5" w:hRule="atLeast"/>
        </w:trPr>
        <w:tc>
          <w:tcPr>
            <w:tcW w:w="993" w:type="dxa"/>
            <w:vMerge w:val="continue"/>
            <w:noWrap w:val="0"/>
            <w:vAlign w:val="top"/>
          </w:tcPr>
          <w:p w14:paraId="7FE1A4D6">
            <w:pPr>
              <w:rPr>
                <w:rFonts w:hint="eastAsia"/>
                <w:sz w:val="18"/>
                <w:szCs w:val="18"/>
              </w:rPr>
            </w:pPr>
          </w:p>
        </w:tc>
        <w:tc>
          <w:tcPr>
            <w:tcW w:w="3118" w:type="dxa"/>
            <w:gridSpan w:val="3"/>
            <w:noWrap w:val="0"/>
            <w:vAlign w:val="top"/>
          </w:tcPr>
          <w:p w14:paraId="2FD1F84E">
            <w:pPr>
              <w:rPr>
                <w:rFonts w:hint="eastAsia"/>
                <w:sz w:val="18"/>
                <w:szCs w:val="18"/>
              </w:rPr>
            </w:pPr>
            <w:r>
              <w:rPr>
                <w:rFonts w:hint="eastAsia"/>
                <w:sz w:val="18"/>
                <w:szCs w:val="18"/>
              </w:rPr>
              <w:t>东宫遗址</w:t>
            </w:r>
          </w:p>
        </w:tc>
        <w:tc>
          <w:tcPr>
            <w:tcW w:w="1701" w:type="dxa"/>
            <w:vMerge w:val="continue"/>
            <w:noWrap w:val="0"/>
            <w:vAlign w:val="top"/>
          </w:tcPr>
          <w:p w14:paraId="3932CF36">
            <w:pPr>
              <w:rPr>
                <w:rFonts w:hint="eastAsia"/>
                <w:sz w:val="18"/>
                <w:szCs w:val="18"/>
              </w:rPr>
            </w:pPr>
          </w:p>
        </w:tc>
        <w:tc>
          <w:tcPr>
            <w:tcW w:w="2835" w:type="dxa"/>
            <w:vMerge w:val="continue"/>
            <w:noWrap w:val="0"/>
            <w:vAlign w:val="top"/>
          </w:tcPr>
          <w:p w14:paraId="1AB5E097">
            <w:pPr>
              <w:rPr>
                <w:rFonts w:hint="eastAsia"/>
                <w:sz w:val="18"/>
                <w:szCs w:val="18"/>
              </w:rPr>
            </w:pPr>
          </w:p>
        </w:tc>
      </w:tr>
      <w:tr w14:paraId="70E94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993" w:type="dxa"/>
            <w:vMerge w:val="continue"/>
            <w:noWrap w:val="0"/>
            <w:vAlign w:val="top"/>
          </w:tcPr>
          <w:p w14:paraId="41F093B3">
            <w:pPr>
              <w:rPr>
                <w:rFonts w:hint="eastAsia"/>
                <w:sz w:val="18"/>
                <w:szCs w:val="18"/>
              </w:rPr>
            </w:pPr>
          </w:p>
        </w:tc>
        <w:tc>
          <w:tcPr>
            <w:tcW w:w="3118" w:type="dxa"/>
            <w:gridSpan w:val="3"/>
            <w:noWrap w:val="0"/>
            <w:vAlign w:val="top"/>
          </w:tcPr>
          <w:p w14:paraId="0671DD2F">
            <w:pPr>
              <w:rPr>
                <w:rFonts w:hint="eastAsia"/>
                <w:sz w:val="18"/>
                <w:szCs w:val="18"/>
              </w:rPr>
            </w:pPr>
            <w:r>
              <w:rPr>
                <w:rFonts w:hint="eastAsia"/>
                <w:sz w:val="18"/>
                <w:szCs w:val="18"/>
              </w:rPr>
              <w:t>西宫遗址</w:t>
            </w:r>
          </w:p>
        </w:tc>
        <w:tc>
          <w:tcPr>
            <w:tcW w:w="1701" w:type="dxa"/>
            <w:vMerge w:val="continue"/>
            <w:noWrap w:val="0"/>
            <w:vAlign w:val="top"/>
          </w:tcPr>
          <w:p w14:paraId="55967798">
            <w:pPr>
              <w:rPr>
                <w:rFonts w:hint="eastAsia"/>
                <w:sz w:val="18"/>
                <w:szCs w:val="18"/>
              </w:rPr>
            </w:pPr>
          </w:p>
        </w:tc>
        <w:tc>
          <w:tcPr>
            <w:tcW w:w="2835" w:type="dxa"/>
            <w:vMerge w:val="continue"/>
            <w:noWrap w:val="0"/>
            <w:vAlign w:val="top"/>
          </w:tcPr>
          <w:p w14:paraId="7AB4811B">
            <w:pPr>
              <w:rPr>
                <w:rFonts w:hint="eastAsia"/>
                <w:sz w:val="18"/>
                <w:szCs w:val="18"/>
              </w:rPr>
            </w:pPr>
          </w:p>
        </w:tc>
      </w:tr>
      <w:tr w14:paraId="1C63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993" w:type="dxa"/>
            <w:vMerge w:val="continue"/>
            <w:noWrap w:val="0"/>
            <w:vAlign w:val="top"/>
          </w:tcPr>
          <w:p w14:paraId="5F67900C">
            <w:pPr>
              <w:rPr>
                <w:rFonts w:hint="eastAsia"/>
                <w:sz w:val="18"/>
                <w:szCs w:val="18"/>
              </w:rPr>
            </w:pPr>
          </w:p>
        </w:tc>
        <w:tc>
          <w:tcPr>
            <w:tcW w:w="3118" w:type="dxa"/>
            <w:gridSpan w:val="3"/>
            <w:noWrap w:val="0"/>
            <w:vAlign w:val="top"/>
          </w:tcPr>
          <w:p w14:paraId="212C2C13">
            <w:pPr>
              <w:rPr>
                <w:rFonts w:hint="eastAsia"/>
                <w:sz w:val="18"/>
                <w:szCs w:val="18"/>
              </w:rPr>
            </w:pPr>
            <w:r>
              <w:rPr>
                <w:rFonts w:hint="eastAsia"/>
                <w:sz w:val="18"/>
                <w:szCs w:val="18"/>
              </w:rPr>
              <w:t>后宫遗址</w:t>
            </w:r>
          </w:p>
        </w:tc>
        <w:tc>
          <w:tcPr>
            <w:tcW w:w="1701" w:type="dxa"/>
            <w:vMerge w:val="continue"/>
            <w:noWrap w:val="0"/>
            <w:vAlign w:val="top"/>
          </w:tcPr>
          <w:p w14:paraId="09404ABF">
            <w:pPr>
              <w:rPr>
                <w:rFonts w:hint="eastAsia"/>
                <w:sz w:val="18"/>
                <w:szCs w:val="18"/>
              </w:rPr>
            </w:pPr>
          </w:p>
        </w:tc>
        <w:tc>
          <w:tcPr>
            <w:tcW w:w="2835" w:type="dxa"/>
            <w:vMerge w:val="continue"/>
            <w:noWrap w:val="0"/>
            <w:vAlign w:val="top"/>
          </w:tcPr>
          <w:p w14:paraId="480C1D20">
            <w:pPr>
              <w:rPr>
                <w:rFonts w:hint="eastAsia"/>
                <w:sz w:val="18"/>
                <w:szCs w:val="18"/>
              </w:rPr>
            </w:pPr>
          </w:p>
        </w:tc>
      </w:tr>
      <w:tr w14:paraId="232C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993" w:type="dxa"/>
            <w:vMerge w:val="continue"/>
            <w:noWrap w:val="0"/>
            <w:vAlign w:val="top"/>
          </w:tcPr>
          <w:p w14:paraId="546F4132">
            <w:pPr>
              <w:rPr>
                <w:rFonts w:hint="eastAsia"/>
                <w:sz w:val="18"/>
                <w:szCs w:val="18"/>
              </w:rPr>
            </w:pPr>
          </w:p>
        </w:tc>
        <w:tc>
          <w:tcPr>
            <w:tcW w:w="3118" w:type="dxa"/>
            <w:gridSpan w:val="3"/>
            <w:noWrap w:val="0"/>
            <w:vAlign w:val="top"/>
          </w:tcPr>
          <w:p w14:paraId="14009FB2">
            <w:pPr>
              <w:rPr>
                <w:rFonts w:hint="eastAsia"/>
                <w:sz w:val="18"/>
                <w:szCs w:val="18"/>
              </w:rPr>
            </w:pPr>
            <w:r>
              <w:rPr>
                <w:rFonts w:hint="eastAsia"/>
                <w:sz w:val="18"/>
                <w:szCs w:val="18"/>
              </w:rPr>
              <w:t>白玉石街</w:t>
            </w:r>
          </w:p>
        </w:tc>
        <w:tc>
          <w:tcPr>
            <w:tcW w:w="1701" w:type="dxa"/>
            <w:vMerge w:val="continue"/>
            <w:noWrap w:val="0"/>
            <w:vAlign w:val="top"/>
          </w:tcPr>
          <w:p w14:paraId="703A4A2D">
            <w:pPr>
              <w:rPr>
                <w:rFonts w:hint="eastAsia"/>
                <w:sz w:val="18"/>
                <w:szCs w:val="18"/>
              </w:rPr>
            </w:pPr>
          </w:p>
        </w:tc>
        <w:tc>
          <w:tcPr>
            <w:tcW w:w="2835" w:type="dxa"/>
            <w:vMerge w:val="continue"/>
            <w:noWrap w:val="0"/>
            <w:vAlign w:val="top"/>
          </w:tcPr>
          <w:p w14:paraId="1B5CE6ED">
            <w:pPr>
              <w:rPr>
                <w:rFonts w:hint="eastAsia"/>
                <w:sz w:val="18"/>
                <w:szCs w:val="18"/>
              </w:rPr>
            </w:pPr>
          </w:p>
        </w:tc>
      </w:tr>
      <w:tr w14:paraId="6873C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trPr>
        <w:tc>
          <w:tcPr>
            <w:tcW w:w="993" w:type="dxa"/>
            <w:vMerge w:val="restart"/>
            <w:noWrap w:val="0"/>
            <w:vAlign w:val="top"/>
          </w:tcPr>
          <w:p w14:paraId="62292DF9">
            <w:pPr>
              <w:rPr>
                <w:rFonts w:hint="eastAsia"/>
                <w:sz w:val="18"/>
                <w:szCs w:val="18"/>
              </w:rPr>
            </w:pPr>
            <w:r>
              <w:rPr>
                <w:rFonts w:hint="eastAsia"/>
                <w:sz w:val="18"/>
                <w:szCs w:val="18"/>
              </w:rPr>
              <w:t>金水河</w:t>
            </w:r>
          </w:p>
        </w:tc>
        <w:tc>
          <w:tcPr>
            <w:tcW w:w="3118" w:type="dxa"/>
            <w:gridSpan w:val="3"/>
            <w:noWrap w:val="0"/>
            <w:vAlign w:val="top"/>
          </w:tcPr>
          <w:p w14:paraId="133DA7DF">
            <w:pPr>
              <w:rPr>
                <w:rFonts w:hint="eastAsia"/>
                <w:sz w:val="18"/>
                <w:szCs w:val="18"/>
              </w:rPr>
            </w:pPr>
            <w:r>
              <w:rPr>
                <w:rFonts w:hint="eastAsia"/>
                <w:sz w:val="18"/>
                <w:szCs w:val="18"/>
              </w:rPr>
              <w:t>皇城内金水河金水桥遗址</w:t>
            </w:r>
          </w:p>
        </w:tc>
        <w:tc>
          <w:tcPr>
            <w:tcW w:w="1701" w:type="dxa"/>
            <w:noWrap w:val="0"/>
            <w:vAlign w:val="top"/>
          </w:tcPr>
          <w:p w14:paraId="051B0A54">
            <w:pPr>
              <w:rPr>
                <w:rFonts w:hint="eastAsia"/>
                <w:sz w:val="18"/>
                <w:szCs w:val="18"/>
              </w:rPr>
            </w:pPr>
            <w:r>
              <w:rPr>
                <w:rFonts w:hint="eastAsia"/>
                <w:sz w:val="18"/>
                <w:szCs w:val="18"/>
              </w:rPr>
              <w:t>完整性E,真实性C</w:t>
            </w:r>
          </w:p>
        </w:tc>
        <w:tc>
          <w:tcPr>
            <w:tcW w:w="2835" w:type="dxa"/>
            <w:noWrap w:val="0"/>
            <w:vAlign w:val="top"/>
          </w:tcPr>
          <w:p w14:paraId="1E8B4150">
            <w:pPr>
              <w:rPr>
                <w:rFonts w:hint="eastAsia"/>
                <w:sz w:val="18"/>
                <w:szCs w:val="18"/>
              </w:rPr>
            </w:pPr>
          </w:p>
        </w:tc>
      </w:tr>
      <w:tr w14:paraId="73CB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2" w:hRule="atLeast"/>
        </w:trPr>
        <w:tc>
          <w:tcPr>
            <w:tcW w:w="993" w:type="dxa"/>
            <w:vMerge w:val="continue"/>
            <w:noWrap w:val="0"/>
            <w:vAlign w:val="top"/>
          </w:tcPr>
          <w:p w14:paraId="11D4E333">
            <w:pPr>
              <w:rPr>
                <w:rFonts w:hint="eastAsia"/>
                <w:sz w:val="18"/>
                <w:szCs w:val="18"/>
              </w:rPr>
            </w:pPr>
          </w:p>
        </w:tc>
        <w:tc>
          <w:tcPr>
            <w:tcW w:w="3118" w:type="dxa"/>
            <w:gridSpan w:val="3"/>
            <w:noWrap w:val="0"/>
            <w:vAlign w:val="top"/>
          </w:tcPr>
          <w:p w14:paraId="38510555">
            <w:pPr>
              <w:rPr>
                <w:rFonts w:hint="eastAsia"/>
                <w:sz w:val="18"/>
                <w:szCs w:val="18"/>
              </w:rPr>
            </w:pPr>
            <w:r>
              <w:rPr>
                <w:rFonts w:hint="eastAsia"/>
                <w:sz w:val="18"/>
                <w:szCs w:val="18"/>
              </w:rPr>
              <w:t>外金水河及桥梁</w:t>
            </w:r>
          </w:p>
        </w:tc>
        <w:tc>
          <w:tcPr>
            <w:tcW w:w="1701" w:type="dxa"/>
            <w:noWrap w:val="0"/>
            <w:vAlign w:val="top"/>
          </w:tcPr>
          <w:p w14:paraId="1E11144A">
            <w:pPr>
              <w:rPr>
                <w:rFonts w:hint="eastAsia"/>
                <w:sz w:val="18"/>
                <w:szCs w:val="18"/>
              </w:rPr>
            </w:pPr>
            <w:r>
              <w:rPr>
                <w:rFonts w:hint="eastAsia"/>
                <w:sz w:val="18"/>
                <w:szCs w:val="18"/>
              </w:rPr>
              <w:t>完整性E,真实性C</w:t>
            </w:r>
          </w:p>
        </w:tc>
        <w:tc>
          <w:tcPr>
            <w:tcW w:w="2835" w:type="dxa"/>
            <w:noWrap w:val="0"/>
            <w:vAlign w:val="top"/>
          </w:tcPr>
          <w:p w14:paraId="2B083831">
            <w:pPr>
              <w:rPr>
                <w:rFonts w:hint="eastAsia"/>
                <w:sz w:val="18"/>
                <w:szCs w:val="18"/>
              </w:rPr>
            </w:pPr>
          </w:p>
        </w:tc>
      </w:tr>
      <w:tr w14:paraId="11E97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 w:hRule="atLeast"/>
        </w:trPr>
        <w:tc>
          <w:tcPr>
            <w:tcW w:w="993" w:type="dxa"/>
            <w:vMerge w:val="restart"/>
            <w:noWrap w:val="0"/>
            <w:vAlign w:val="top"/>
          </w:tcPr>
          <w:p w14:paraId="4A799ADF">
            <w:pPr>
              <w:jc w:val="center"/>
              <w:rPr>
                <w:rFonts w:hint="eastAsia"/>
                <w:sz w:val="18"/>
                <w:szCs w:val="18"/>
              </w:rPr>
            </w:pPr>
            <w:r>
              <w:rPr>
                <w:rFonts w:hint="eastAsia"/>
                <w:sz w:val="18"/>
                <w:szCs w:val="18"/>
              </w:rPr>
              <w:t>重要建筑遗址</w:t>
            </w:r>
          </w:p>
          <w:p w14:paraId="3BAF29C8">
            <w:pPr>
              <w:jc w:val="center"/>
              <w:rPr>
                <w:rFonts w:hint="eastAsia"/>
                <w:sz w:val="18"/>
                <w:szCs w:val="18"/>
              </w:rPr>
            </w:pPr>
          </w:p>
          <w:p w14:paraId="193CCB66">
            <w:pPr>
              <w:jc w:val="center"/>
              <w:rPr>
                <w:rFonts w:hint="eastAsia"/>
                <w:sz w:val="18"/>
                <w:szCs w:val="18"/>
              </w:rPr>
            </w:pPr>
          </w:p>
          <w:p w14:paraId="380C1562">
            <w:pPr>
              <w:jc w:val="center"/>
              <w:rPr>
                <w:rFonts w:hint="eastAsia"/>
                <w:sz w:val="18"/>
                <w:szCs w:val="18"/>
              </w:rPr>
            </w:pPr>
          </w:p>
          <w:p w14:paraId="0ECFBFAE">
            <w:pPr>
              <w:jc w:val="center"/>
              <w:rPr>
                <w:rFonts w:hint="eastAsia"/>
                <w:sz w:val="18"/>
                <w:szCs w:val="18"/>
              </w:rPr>
            </w:pPr>
          </w:p>
          <w:p w14:paraId="6DAB59B2">
            <w:pPr>
              <w:jc w:val="center"/>
              <w:rPr>
                <w:rFonts w:hint="eastAsia"/>
                <w:sz w:val="18"/>
                <w:szCs w:val="18"/>
              </w:rPr>
            </w:pPr>
          </w:p>
          <w:p w14:paraId="789B7899">
            <w:pPr>
              <w:jc w:val="center"/>
              <w:rPr>
                <w:rFonts w:hint="eastAsia"/>
                <w:sz w:val="18"/>
                <w:szCs w:val="18"/>
              </w:rPr>
            </w:pPr>
          </w:p>
          <w:p w14:paraId="3CBB26F8">
            <w:pPr>
              <w:jc w:val="center"/>
              <w:rPr>
                <w:rFonts w:hint="eastAsia"/>
                <w:sz w:val="18"/>
                <w:szCs w:val="18"/>
              </w:rPr>
            </w:pPr>
          </w:p>
          <w:p w14:paraId="564B0180">
            <w:pPr>
              <w:jc w:val="center"/>
              <w:rPr>
                <w:rFonts w:hint="eastAsia"/>
                <w:sz w:val="18"/>
                <w:szCs w:val="18"/>
              </w:rPr>
            </w:pPr>
            <w:r>
              <w:rPr>
                <w:rFonts w:hint="eastAsia"/>
                <w:sz w:val="18"/>
                <w:szCs w:val="18"/>
              </w:rPr>
              <w:t>重要建筑遗址</w:t>
            </w:r>
          </w:p>
          <w:p w14:paraId="13248A7E">
            <w:pPr>
              <w:jc w:val="center"/>
              <w:rPr>
                <w:rFonts w:hint="eastAsia"/>
                <w:sz w:val="18"/>
                <w:szCs w:val="18"/>
              </w:rPr>
            </w:pPr>
          </w:p>
          <w:p w14:paraId="616D271F">
            <w:pPr>
              <w:jc w:val="center"/>
              <w:rPr>
                <w:rFonts w:hint="eastAsia"/>
                <w:sz w:val="18"/>
                <w:szCs w:val="18"/>
              </w:rPr>
            </w:pPr>
          </w:p>
          <w:p w14:paraId="302A8AFE">
            <w:pPr>
              <w:jc w:val="center"/>
              <w:rPr>
                <w:rFonts w:hint="eastAsia"/>
                <w:sz w:val="18"/>
                <w:szCs w:val="18"/>
              </w:rPr>
            </w:pPr>
          </w:p>
          <w:p w14:paraId="2F51F7A0">
            <w:pPr>
              <w:jc w:val="center"/>
              <w:rPr>
                <w:rFonts w:hint="eastAsia"/>
                <w:sz w:val="18"/>
                <w:szCs w:val="18"/>
              </w:rPr>
            </w:pPr>
          </w:p>
          <w:p w14:paraId="09289C31">
            <w:pPr>
              <w:jc w:val="center"/>
              <w:rPr>
                <w:rFonts w:hint="eastAsia"/>
                <w:sz w:val="18"/>
                <w:szCs w:val="18"/>
              </w:rPr>
            </w:pPr>
          </w:p>
          <w:p w14:paraId="2E60795B">
            <w:pPr>
              <w:jc w:val="center"/>
              <w:rPr>
                <w:rFonts w:hint="eastAsia"/>
                <w:sz w:val="18"/>
                <w:szCs w:val="18"/>
              </w:rPr>
            </w:pPr>
          </w:p>
          <w:p w14:paraId="686FD8C5">
            <w:pPr>
              <w:jc w:val="center"/>
              <w:rPr>
                <w:rFonts w:hint="eastAsia"/>
                <w:sz w:val="18"/>
                <w:szCs w:val="18"/>
              </w:rPr>
            </w:pPr>
          </w:p>
          <w:p w14:paraId="26C0AE77">
            <w:pPr>
              <w:jc w:val="center"/>
              <w:rPr>
                <w:rFonts w:hint="eastAsia"/>
                <w:sz w:val="18"/>
                <w:szCs w:val="18"/>
              </w:rPr>
            </w:pPr>
          </w:p>
          <w:p w14:paraId="623A6B56">
            <w:pPr>
              <w:jc w:val="center"/>
              <w:rPr>
                <w:rFonts w:hint="eastAsia"/>
                <w:sz w:val="18"/>
                <w:szCs w:val="18"/>
              </w:rPr>
            </w:pPr>
            <w:r>
              <w:rPr>
                <w:rFonts w:hint="eastAsia"/>
                <w:sz w:val="18"/>
                <w:szCs w:val="18"/>
              </w:rPr>
              <w:t>重要建筑遗址</w:t>
            </w:r>
          </w:p>
          <w:p w14:paraId="55A0F97E">
            <w:pPr>
              <w:jc w:val="center"/>
              <w:rPr>
                <w:rFonts w:hint="eastAsia"/>
                <w:sz w:val="18"/>
                <w:szCs w:val="18"/>
              </w:rPr>
            </w:pPr>
          </w:p>
        </w:tc>
        <w:tc>
          <w:tcPr>
            <w:tcW w:w="3118" w:type="dxa"/>
            <w:gridSpan w:val="3"/>
            <w:noWrap w:val="0"/>
            <w:vAlign w:val="top"/>
          </w:tcPr>
          <w:p w14:paraId="757755B2">
            <w:pPr>
              <w:rPr>
                <w:sz w:val="18"/>
                <w:szCs w:val="18"/>
              </w:rPr>
            </w:pPr>
            <w:r>
              <w:rPr>
                <w:rFonts w:hint="eastAsia"/>
                <w:sz w:val="18"/>
                <w:szCs w:val="18"/>
              </w:rPr>
              <w:t>圜丘遗址</w:t>
            </w:r>
          </w:p>
          <w:p w14:paraId="6D268122">
            <w:pPr>
              <w:widowControl/>
              <w:jc w:val="left"/>
              <w:rPr>
                <w:sz w:val="18"/>
                <w:szCs w:val="18"/>
              </w:rPr>
            </w:pPr>
          </w:p>
          <w:p w14:paraId="526D268A">
            <w:pPr>
              <w:rPr>
                <w:rFonts w:hint="eastAsia"/>
                <w:sz w:val="18"/>
                <w:szCs w:val="18"/>
              </w:rPr>
            </w:pPr>
          </w:p>
        </w:tc>
        <w:tc>
          <w:tcPr>
            <w:tcW w:w="1701" w:type="dxa"/>
            <w:noWrap w:val="0"/>
            <w:vAlign w:val="top"/>
          </w:tcPr>
          <w:p w14:paraId="34FAC6E8">
            <w:pPr>
              <w:rPr>
                <w:rFonts w:hint="eastAsia"/>
                <w:sz w:val="18"/>
                <w:szCs w:val="18"/>
              </w:rPr>
            </w:pPr>
            <w:r>
              <w:rPr>
                <w:rFonts w:hint="eastAsia"/>
                <w:sz w:val="18"/>
                <w:szCs w:val="18"/>
              </w:rPr>
              <w:t>完整性B,真实性B</w:t>
            </w:r>
          </w:p>
        </w:tc>
        <w:tc>
          <w:tcPr>
            <w:tcW w:w="2835" w:type="dxa"/>
            <w:noWrap w:val="0"/>
            <w:vAlign w:val="top"/>
          </w:tcPr>
          <w:p w14:paraId="4FA57F92">
            <w:pPr>
              <w:rPr>
                <w:rFonts w:hint="eastAsia"/>
                <w:sz w:val="18"/>
                <w:szCs w:val="18"/>
              </w:rPr>
            </w:pPr>
            <w:r>
              <w:rPr>
                <w:rFonts w:hint="eastAsia"/>
                <w:sz w:val="18"/>
                <w:szCs w:val="18"/>
              </w:rPr>
              <w:t>自然风化、雨水侵蚀</w:t>
            </w:r>
          </w:p>
        </w:tc>
      </w:tr>
      <w:tr w14:paraId="631A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15" w:hRule="atLeast"/>
        </w:trPr>
        <w:tc>
          <w:tcPr>
            <w:tcW w:w="993" w:type="dxa"/>
            <w:vMerge w:val="continue"/>
            <w:noWrap w:val="0"/>
            <w:vAlign w:val="top"/>
          </w:tcPr>
          <w:p w14:paraId="69D13A1B">
            <w:pPr>
              <w:rPr>
                <w:rFonts w:hint="eastAsia"/>
                <w:sz w:val="18"/>
                <w:szCs w:val="18"/>
              </w:rPr>
            </w:pPr>
          </w:p>
        </w:tc>
        <w:tc>
          <w:tcPr>
            <w:tcW w:w="3118" w:type="dxa"/>
            <w:gridSpan w:val="3"/>
            <w:noWrap w:val="0"/>
            <w:vAlign w:val="top"/>
          </w:tcPr>
          <w:p w14:paraId="21D4F8BE">
            <w:pPr>
              <w:rPr>
                <w:sz w:val="18"/>
                <w:szCs w:val="18"/>
              </w:rPr>
            </w:pPr>
            <w:r>
              <w:rPr>
                <w:rFonts w:hint="eastAsia"/>
                <w:sz w:val="18"/>
                <w:szCs w:val="18"/>
              </w:rPr>
              <w:t>方丘遗址</w:t>
            </w:r>
          </w:p>
          <w:p w14:paraId="4D9FCD63">
            <w:pPr>
              <w:rPr>
                <w:rFonts w:hint="eastAsia"/>
                <w:sz w:val="18"/>
                <w:szCs w:val="18"/>
              </w:rPr>
            </w:pPr>
          </w:p>
          <w:p w14:paraId="45FB389E">
            <w:pPr>
              <w:rPr>
                <w:rFonts w:hint="eastAsia"/>
                <w:sz w:val="18"/>
                <w:szCs w:val="18"/>
              </w:rPr>
            </w:pPr>
          </w:p>
        </w:tc>
        <w:tc>
          <w:tcPr>
            <w:tcW w:w="1701" w:type="dxa"/>
            <w:noWrap w:val="0"/>
            <w:vAlign w:val="top"/>
          </w:tcPr>
          <w:p w14:paraId="260EFDC7">
            <w:pPr>
              <w:rPr>
                <w:rFonts w:hint="eastAsia"/>
                <w:sz w:val="18"/>
                <w:szCs w:val="18"/>
              </w:rPr>
            </w:pPr>
            <w:r>
              <w:rPr>
                <w:rFonts w:hint="eastAsia"/>
                <w:sz w:val="18"/>
                <w:szCs w:val="18"/>
              </w:rPr>
              <w:t>完整性B,真实性B</w:t>
            </w:r>
          </w:p>
        </w:tc>
        <w:tc>
          <w:tcPr>
            <w:tcW w:w="2835" w:type="dxa"/>
            <w:vMerge w:val="restart"/>
            <w:noWrap w:val="0"/>
            <w:vAlign w:val="top"/>
          </w:tcPr>
          <w:p w14:paraId="350DB6A2">
            <w:pPr>
              <w:rPr>
                <w:rFonts w:hint="eastAsia"/>
                <w:sz w:val="18"/>
                <w:szCs w:val="18"/>
              </w:rPr>
            </w:pPr>
            <w:r>
              <w:rPr>
                <w:rFonts w:hint="eastAsia"/>
                <w:sz w:val="18"/>
                <w:szCs w:val="18"/>
              </w:rPr>
              <w:t>自然风化、雨水侵蚀</w:t>
            </w:r>
          </w:p>
        </w:tc>
      </w:tr>
      <w:tr w14:paraId="6B4B1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0" w:hRule="atLeast"/>
        </w:trPr>
        <w:tc>
          <w:tcPr>
            <w:tcW w:w="993" w:type="dxa"/>
            <w:vMerge w:val="continue"/>
            <w:noWrap w:val="0"/>
            <w:vAlign w:val="top"/>
          </w:tcPr>
          <w:p w14:paraId="0117A00D">
            <w:pPr>
              <w:rPr>
                <w:rFonts w:hint="eastAsia"/>
                <w:sz w:val="18"/>
                <w:szCs w:val="18"/>
              </w:rPr>
            </w:pPr>
          </w:p>
        </w:tc>
        <w:tc>
          <w:tcPr>
            <w:tcW w:w="3118" w:type="dxa"/>
            <w:gridSpan w:val="3"/>
            <w:noWrap w:val="0"/>
            <w:vAlign w:val="top"/>
          </w:tcPr>
          <w:p w14:paraId="3DEF1F93">
            <w:pPr>
              <w:rPr>
                <w:rFonts w:hint="eastAsia"/>
                <w:sz w:val="18"/>
                <w:szCs w:val="18"/>
              </w:rPr>
            </w:pPr>
            <w:r>
              <w:rPr>
                <w:rFonts w:hint="eastAsia"/>
                <w:sz w:val="18"/>
                <w:szCs w:val="18"/>
              </w:rPr>
              <w:t>观星台遗址</w:t>
            </w:r>
          </w:p>
        </w:tc>
        <w:tc>
          <w:tcPr>
            <w:tcW w:w="1701" w:type="dxa"/>
            <w:noWrap w:val="0"/>
            <w:vAlign w:val="top"/>
          </w:tcPr>
          <w:p w14:paraId="5438379F">
            <w:pPr>
              <w:rPr>
                <w:rFonts w:hint="eastAsia"/>
                <w:sz w:val="18"/>
                <w:szCs w:val="18"/>
              </w:rPr>
            </w:pPr>
            <w:r>
              <w:rPr>
                <w:rFonts w:hint="eastAsia"/>
                <w:sz w:val="18"/>
                <w:szCs w:val="18"/>
              </w:rPr>
              <w:t>完整性B,真实性B</w:t>
            </w:r>
          </w:p>
        </w:tc>
        <w:tc>
          <w:tcPr>
            <w:tcW w:w="2835" w:type="dxa"/>
            <w:vMerge w:val="continue"/>
            <w:noWrap w:val="0"/>
            <w:vAlign w:val="top"/>
          </w:tcPr>
          <w:p w14:paraId="7CB5C517">
            <w:pPr>
              <w:rPr>
                <w:rFonts w:hint="eastAsia"/>
                <w:sz w:val="18"/>
                <w:szCs w:val="18"/>
              </w:rPr>
            </w:pPr>
          </w:p>
        </w:tc>
      </w:tr>
      <w:tr w14:paraId="3BB81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1" w:hRule="atLeast"/>
        </w:trPr>
        <w:tc>
          <w:tcPr>
            <w:tcW w:w="993" w:type="dxa"/>
            <w:vMerge w:val="continue"/>
            <w:noWrap w:val="0"/>
            <w:vAlign w:val="top"/>
          </w:tcPr>
          <w:p w14:paraId="6C7A68BD">
            <w:pPr>
              <w:rPr>
                <w:rFonts w:hint="eastAsia"/>
                <w:sz w:val="18"/>
                <w:szCs w:val="18"/>
              </w:rPr>
            </w:pPr>
          </w:p>
        </w:tc>
        <w:tc>
          <w:tcPr>
            <w:tcW w:w="3118" w:type="dxa"/>
            <w:gridSpan w:val="3"/>
            <w:noWrap w:val="0"/>
            <w:vAlign w:val="top"/>
          </w:tcPr>
          <w:p w14:paraId="1245F05A">
            <w:pPr>
              <w:rPr>
                <w:sz w:val="18"/>
                <w:szCs w:val="18"/>
              </w:rPr>
            </w:pPr>
            <w:r>
              <w:rPr>
                <w:rFonts w:hint="eastAsia"/>
                <w:sz w:val="18"/>
                <w:szCs w:val="18"/>
              </w:rPr>
              <w:t>钟楼遗址</w:t>
            </w:r>
          </w:p>
          <w:p w14:paraId="7CBDBD20">
            <w:pPr>
              <w:rPr>
                <w:rFonts w:hint="eastAsia"/>
                <w:sz w:val="18"/>
                <w:szCs w:val="18"/>
              </w:rPr>
            </w:pPr>
          </w:p>
        </w:tc>
        <w:tc>
          <w:tcPr>
            <w:tcW w:w="1701" w:type="dxa"/>
            <w:noWrap w:val="0"/>
            <w:vAlign w:val="top"/>
          </w:tcPr>
          <w:p w14:paraId="43F97F86">
            <w:pPr>
              <w:rPr>
                <w:rFonts w:hint="eastAsia"/>
                <w:sz w:val="18"/>
                <w:szCs w:val="18"/>
              </w:rPr>
            </w:pPr>
            <w:r>
              <w:rPr>
                <w:rFonts w:hint="eastAsia"/>
                <w:sz w:val="18"/>
                <w:szCs w:val="18"/>
              </w:rPr>
              <w:t>完整性D,真实性C</w:t>
            </w:r>
          </w:p>
        </w:tc>
        <w:tc>
          <w:tcPr>
            <w:tcW w:w="2835" w:type="dxa"/>
            <w:noWrap w:val="0"/>
            <w:vAlign w:val="top"/>
          </w:tcPr>
          <w:p w14:paraId="15208D8C">
            <w:pPr>
              <w:rPr>
                <w:rFonts w:hint="eastAsia"/>
                <w:sz w:val="18"/>
                <w:szCs w:val="18"/>
              </w:rPr>
            </w:pPr>
            <w:r>
              <w:rPr>
                <w:rFonts w:hint="eastAsia"/>
                <w:sz w:val="18"/>
                <w:szCs w:val="18"/>
              </w:rPr>
              <w:t>自然风化、雨水侵蚀</w:t>
            </w:r>
          </w:p>
        </w:tc>
      </w:tr>
      <w:tr w14:paraId="2220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7" w:hRule="atLeast"/>
        </w:trPr>
        <w:tc>
          <w:tcPr>
            <w:tcW w:w="993" w:type="dxa"/>
            <w:vMerge w:val="continue"/>
            <w:noWrap w:val="0"/>
            <w:vAlign w:val="top"/>
          </w:tcPr>
          <w:p w14:paraId="5ECFEB65">
            <w:pPr>
              <w:rPr>
                <w:rFonts w:hint="eastAsia"/>
                <w:sz w:val="18"/>
                <w:szCs w:val="18"/>
              </w:rPr>
            </w:pPr>
          </w:p>
        </w:tc>
        <w:tc>
          <w:tcPr>
            <w:tcW w:w="3118" w:type="dxa"/>
            <w:gridSpan w:val="3"/>
            <w:noWrap w:val="0"/>
            <w:vAlign w:val="top"/>
          </w:tcPr>
          <w:p w14:paraId="7DBF95C5">
            <w:pPr>
              <w:rPr>
                <w:rFonts w:hint="eastAsia"/>
                <w:sz w:val="18"/>
                <w:szCs w:val="18"/>
              </w:rPr>
            </w:pPr>
            <w:r>
              <w:rPr>
                <w:rFonts w:hint="eastAsia"/>
                <w:sz w:val="18"/>
                <w:szCs w:val="18"/>
              </w:rPr>
              <w:t>鼓楼遗址</w:t>
            </w:r>
          </w:p>
        </w:tc>
        <w:tc>
          <w:tcPr>
            <w:tcW w:w="1701" w:type="dxa"/>
            <w:noWrap w:val="0"/>
            <w:vAlign w:val="top"/>
          </w:tcPr>
          <w:p w14:paraId="5A8AE849">
            <w:pPr>
              <w:rPr>
                <w:rFonts w:hint="eastAsia"/>
                <w:sz w:val="18"/>
                <w:szCs w:val="18"/>
              </w:rPr>
            </w:pPr>
            <w:r>
              <w:rPr>
                <w:rFonts w:hint="eastAsia"/>
                <w:sz w:val="18"/>
                <w:szCs w:val="18"/>
              </w:rPr>
              <w:t>完整性B,真实性B</w:t>
            </w:r>
          </w:p>
        </w:tc>
        <w:tc>
          <w:tcPr>
            <w:tcW w:w="2835" w:type="dxa"/>
            <w:noWrap w:val="0"/>
            <w:vAlign w:val="top"/>
          </w:tcPr>
          <w:p w14:paraId="4B1CF680">
            <w:pPr>
              <w:rPr>
                <w:rFonts w:hint="eastAsia"/>
                <w:sz w:val="18"/>
                <w:szCs w:val="18"/>
              </w:rPr>
            </w:pPr>
          </w:p>
        </w:tc>
      </w:tr>
      <w:tr w14:paraId="5E6E3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993" w:type="dxa"/>
            <w:vMerge w:val="continue"/>
            <w:noWrap w:val="0"/>
            <w:vAlign w:val="top"/>
          </w:tcPr>
          <w:p w14:paraId="473BF318">
            <w:pPr>
              <w:rPr>
                <w:rFonts w:hint="eastAsia"/>
                <w:sz w:val="18"/>
                <w:szCs w:val="18"/>
              </w:rPr>
            </w:pPr>
          </w:p>
        </w:tc>
        <w:tc>
          <w:tcPr>
            <w:tcW w:w="3118" w:type="dxa"/>
            <w:gridSpan w:val="3"/>
            <w:noWrap w:val="0"/>
            <w:vAlign w:val="top"/>
          </w:tcPr>
          <w:p w14:paraId="11452A6A">
            <w:pPr>
              <w:rPr>
                <w:rFonts w:hint="eastAsia"/>
                <w:sz w:val="18"/>
                <w:szCs w:val="18"/>
              </w:rPr>
            </w:pPr>
            <w:r>
              <w:rPr>
                <w:rFonts w:hint="eastAsia"/>
                <w:sz w:val="18"/>
                <w:szCs w:val="18"/>
              </w:rPr>
              <w:t>明中都太庙、太社稷遗址</w:t>
            </w:r>
          </w:p>
        </w:tc>
        <w:tc>
          <w:tcPr>
            <w:tcW w:w="1701" w:type="dxa"/>
            <w:vMerge w:val="restart"/>
            <w:noWrap w:val="0"/>
            <w:vAlign w:val="top"/>
          </w:tcPr>
          <w:p w14:paraId="2D918058">
            <w:pPr>
              <w:rPr>
                <w:rFonts w:hint="eastAsia"/>
                <w:sz w:val="18"/>
                <w:szCs w:val="18"/>
              </w:rPr>
            </w:pPr>
            <w:r>
              <w:rPr>
                <w:rFonts w:hint="eastAsia"/>
                <w:sz w:val="18"/>
                <w:szCs w:val="18"/>
              </w:rPr>
              <w:t>完整性E,真实性C</w:t>
            </w:r>
          </w:p>
        </w:tc>
        <w:tc>
          <w:tcPr>
            <w:tcW w:w="2835" w:type="dxa"/>
            <w:vMerge w:val="restart"/>
            <w:noWrap w:val="0"/>
            <w:vAlign w:val="top"/>
          </w:tcPr>
          <w:p w14:paraId="60464507">
            <w:pPr>
              <w:rPr>
                <w:rFonts w:hint="eastAsia"/>
                <w:sz w:val="18"/>
                <w:szCs w:val="18"/>
              </w:rPr>
            </w:pPr>
          </w:p>
        </w:tc>
      </w:tr>
      <w:tr w14:paraId="3AEA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 w:hRule="atLeast"/>
        </w:trPr>
        <w:tc>
          <w:tcPr>
            <w:tcW w:w="993" w:type="dxa"/>
            <w:vMerge w:val="continue"/>
            <w:noWrap w:val="0"/>
            <w:vAlign w:val="top"/>
          </w:tcPr>
          <w:p w14:paraId="34517F49">
            <w:pPr>
              <w:rPr>
                <w:rFonts w:hint="eastAsia"/>
                <w:sz w:val="18"/>
                <w:szCs w:val="18"/>
              </w:rPr>
            </w:pPr>
          </w:p>
        </w:tc>
        <w:tc>
          <w:tcPr>
            <w:tcW w:w="3118" w:type="dxa"/>
            <w:gridSpan w:val="3"/>
            <w:noWrap w:val="0"/>
            <w:vAlign w:val="top"/>
          </w:tcPr>
          <w:p w14:paraId="0F437970">
            <w:pPr>
              <w:rPr>
                <w:rFonts w:hint="eastAsia"/>
                <w:sz w:val="18"/>
                <w:szCs w:val="18"/>
              </w:rPr>
            </w:pPr>
            <w:r>
              <w:rPr>
                <w:rFonts w:hint="eastAsia"/>
                <w:sz w:val="18"/>
                <w:szCs w:val="18"/>
              </w:rPr>
              <w:t>明中都城隍庙、功臣庙、历代帝王庙遗址</w:t>
            </w:r>
          </w:p>
        </w:tc>
        <w:tc>
          <w:tcPr>
            <w:tcW w:w="1701" w:type="dxa"/>
            <w:vMerge w:val="continue"/>
            <w:noWrap w:val="0"/>
            <w:vAlign w:val="top"/>
          </w:tcPr>
          <w:p w14:paraId="15DF7CBB">
            <w:pPr>
              <w:rPr>
                <w:rFonts w:hint="eastAsia"/>
                <w:sz w:val="18"/>
                <w:szCs w:val="18"/>
              </w:rPr>
            </w:pPr>
          </w:p>
        </w:tc>
        <w:tc>
          <w:tcPr>
            <w:tcW w:w="2835" w:type="dxa"/>
            <w:vMerge w:val="continue"/>
            <w:noWrap w:val="0"/>
            <w:vAlign w:val="top"/>
          </w:tcPr>
          <w:p w14:paraId="465271CA">
            <w:pPr>
              <w:rPr>
                <w:rFonts w:hint="eastAsia"/>
                <w:sz w:val="18"/>
                <w:szCs w:val="18"/>
              </w:rPr>
            </w:pPr>
          </w:p>
        </w:tc>
      </w:tr>
      <w:tr w14:paraId="563C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993" w:type="dxa"/>
            <w:vMerge w:val="continue"/>
            <w:noWrap w:val="0"/>
            <w:vAlign w:val="top"/>
          </w:tcPr>
          <w:p w14:paraId="0C2B888A">
            <w:pPr>
              <w:rPr>
                <w:sz w:val="18"/>
                <w:szCs w:val="18"/>
              </w:rPr>
            </w:pPr>
          </w:p>
        </w:tc>
        <w:tc>
          <w:tcPr>
            <w:tcW w:w="3118" w:type="dxa"/>
            <w:gridSpan w:val="3"/>
            <w:noWrap w:val="0"/>
            <w:vAlign w:val="top"/>
          </w:tcPr>
          <w:p w14:paraId="7E5C508D">
            <w:pPr>
              <w:rPr>
                <w:rFonts w:hint="eastAsia"/>
                <w:sz w:val="18"/>
                <w:szCs w:val="18"/>
              </w:rPr>
            </w:pPr>
            <w:r>
              <w:rPr>
                <w:rFonts w:hint="eastAsia"/>
                <w:sz w:val="18"/>
                <w:szCs w:val="18"/>
              </w:rPr>
              <w:t>明中都百万仓、会同馆、国子学遗址</w:t>
            </w:r>
          </w:p>
        </w:tc>
        <w:tc>
          <w:tcPr>
            <w:tcW w:w="1701" w:type="dxa"/>
            <w:vMerge w:val="continue"/>
            <w:noWrap w:val="0"/>
            <w:vAlign w:val="top"/>
          </w:tcPr>
          <w:p w14:paraId="2200D38C">
            <w:pPr>
              <w:rPr>
                <w:rFonts w:hint="eastAsia"/>
                <w:sz w:val="18"/>
                <w:szCs w:val="18"/>
              </w:rPr>
            </w:pPr>
          </w:p>
        </w:tc>
        <w:tc>
          <w:tcPr>
            <w:tcW w:w="2835" w:type="dxa"/>
            <w:vMerge w:val="continue"/>
            <w:noWrap w:val="0"/>
            <w:vAlign w:val="top"/>
          </w:tcPr>
          <w:p w14:paraId="1CE10331">
            <w:pPr>
              <w:rPr>
                <w:rFonts w:hint="eastAsia"/>
                <w:sz w:val="18"/>
                <w:szCs w:val="18"/>
              </w:rPr>
            </w:pPr>
          </w:p>
        </w:tc>
      </w:tr>
      <w:tr w14:paraId="74115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993" w:type="dxa"/>
            <w:vMerge w:val="continue"/>
            <w:noWrap w:val="0"/>
            <w:vAlign w:val="top"/>
          </w:tcPr>
          <w:p w14:paraId="325C102B">
            <w:pPr>
              <w:rPr>
                <w:sz w:val="18"/>
                <w:szCs w:val="18"/>
              </w:rPr>
            </w:pPr>
          </w:p>
        </w:tc>
        <w:tc>
          <w:tcPr>
            <w:tcW w:w="3118" w:type="dxa"/>
            <w:gridSpan w:val="3"/>
            <w:noWrap w:val="0"/>
            <w:vAlign w:val="top"/>
          </w:tcPr>
          <w:p w14:paraId="5E37E3FB">
            <w:pPr>
              <w:rPr>
                <w:rFonts w:hint="eastAsia"/>
                <w:sz w:val="18"/>
                <w:szCs w:val="18"/>
              </w:rPr>
            </w:pPr>
            <w:r>
              <w:rPr>
                <w:rFonts w:hint="eastAsia"/>
                <w:sz w:val="18"/>
                <w:szCs w:val="18"/>
              </w:rPr>
              <w:t>明中都中书省、大都督府、御史台遗址</w:t>
            </w:r>
          </w:p>
        </w:tc>
        <w:tc>
          <w:tcPr>
            <w:tcW w:w="1701" w:type="dxa"/>
            <w:vMerge w:val="continue"/>
            <w:noWrap w:val="0"/>
            <w:vAlign w:val="top"/>
          </w:tcPr>
          <w:p w14:paraId="187B854A">
            <w:pPr>
              <w:rPr>
                <w:rFonts w:hint="eastAsia"/>
                <w:sz w:val="18"/>
                <w:szCs w:val="18"/>
              </w:rPr>
            </w:pPr>
          </w:p>
        </w:tc>
        <w:tc>
          <w:tcPr>
            <w:tcW w:w="2835" w:type="dxa"/>
            <w:vMerge w:val="continue"/>
            <w:noWrap w:val="0"/>
            <w:vAlign w:val="top"/>
          </w:tcPr>
          <w:p w14:paraId="2A2C8F8C">
            <w:pPr>
              <w:rPr>
                <w:rFonts w:hint="eastAsia"/>
                <w:sz w:val="18"/>
                <w:szCs w:val="18"/>
              </w:rPr>
            </w:pPr>
          </w:p>
        </w:tc>
      </w:tr>
      <w:tr w14:paraId="3EEC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993" w:type="dxa"/>
            <w:vMerge w:val="continue"/>
            <w:noWrap w:val="0"/>
            <w:vAlign w:val="top"/>
          </w:tcPr>
          <w:p w14:paraId="1F794A61">
            <w:pPr>
              <w:rPr>
                <w:rFonts w:hint="eastAsia"/>
                <w:sz w:val="18"/>
                <w:szCs w:val="18"/>
              </w:rPr>
            </w:pPr>
          </w:p>
        </w:tc>
        <w:tc>
          <w:tcPr>
            <w:tcW w:w="3118" w:type="dxa"/>
            <w:gridSpan w:val="3"/>
            <w:noWrap w:val="0"/>
            <w:vAlign w:val="top"/>
          </w:tcPr>
          <w:p w14:paraId="68F7DF98">
            <w:pPr>
              <w:rPr>
                <w:rFonts w:hint="eastAsia"/>
                <w:sz w:val="18"/>
                <w:szCs w:val="18"/>
              </w:rPr>
            </w:pPr>
            <w:r>
              <w:rPr>
                <w:rFonts w:hint="eastAsia"/>
                <w:sz w:val="18"/>
                <w:szCs w:val="18"/>
              </w:rPr>
              <w:t>龙兴寺</w:t>
            </w:r>
          </w:p>
        </w:tc>
        <w:tc>
          <w:tcPr>
            <w:tcW w:w="1701" w:type="dxa"/>
            <w:noWrap w:val="0"/>
            <w:vAlign w:val="top"/>
          </w:tcPr>
          <w:p w14:paraId="4A8AB9B6">
            <w:pPr>
              <w:rPr>
                <w:rFonts w:hint="eastAsia"/>
                <w:sz w:val="18"/>
                <w:szCs w:val="18"/>
              </w:rPr>
            </w:pPr>
            <w:r>
              <w:rPr>
                <w:rFonts w:hint="eastAsia"/>
                <w:sz w:val="18"/>
                <w:szCs w:val="18"/>
              </w:rPr>
              <w:t>完整性B,真实性B</w:t>
            </w:r>
          </w:p>
        </w:tc>
        <w:tc>
          <w:tcPr>
            <w:tcW w:w="2835" w:type="dxa"/>
            <w:noWrap w:val="0"/>
            <w:vAlign w:val="top"/>
          </w:tcPr>
          <w:p w14:paraId="5CDD4DCF">
            <w:pPr>
              <w:rPr>
                <w:rFonts w:hint="eastAsia"/>
                <w:sz w:val="18"/>
                <w:szCs w:val="18"/>
              </w:rPr>
            </w:pPr>
          </w:p>
        </w:tc>
      </w:tr>
      <w:tr w14:paraId="66DFB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993" w:type="dxa"/>
            <w:noWrap w:val="0"/>
            <w:vAlign w:val="top"/>
          </w:tcPr>
          <w:p w14:paraId="0D10EF4E">
            <w:pPr>
              <w:rPr>
                <w:rFonts w:hint="eastAsia"/>
                <w:sz w:val="18"/>
                <w:szCs w:val="18"/>
              </w:rPr>
            </w:pPr>
          </w:p>
          <w:p w14:paraId="3DDFDDA4">
            <w:pPr>
              <w:rPr>
                <w:rFonts w:hint="eastAsia"/>
                <w:sz w:val="18"/>
                <w:szCs w:val="18"/>
              </w:rPr>
            </w:pPr>
            <w:r>
              <w:rPr>
                <w:rFonts w:hint="eastAsia"/>
                <w:sz w:val="18"/>
                <w:szCs w:val="18"/>
              </w:rPr>
              <w:t>皇陵</w:t>
            </w:r>
          </w:p>
          <w:p w14:paraId="6861FF8B">
            <w:pPr>
              <w:rPr>
                <w:rFonts w:hint="eastAsia"/>
                <w:sz w:val="18"/>
                <w:szCs w:val="18"/>
              </w:rPr>
            </w:pPr>
            <w:r>
              <w:rPr>
                <w:rFonts w:hint="eastAsia"/>
                <w:sz w:val="18"/>
                <w:szCs w:val="18"/>
              </w:rPr>
              <w:t>石刻</w:t>
            </w:r>
          </w:p>
        </w:tc>
        <w:tc>
          <w:tcPr>
            <w:tcW w:w="3118" w:type="dxa"/>
            <w:gridSpan w:val="3"/>
            <w:noWrap w:val="0"/>
            <w:vAlign w:val="top"/>
          </w:tcPr>
          <w:p w14:paraId="7BFB8B4A">
            <w:pPr>
              <w:rPr>
                <w:rFonts w:hint="eastAsia"/>
                <w:sz w:val="18"/>
                <w:szCs w:val="18"/>
              </w:rPr>
            </w:pPr>
          </w:p>
        </w:tc>
        <w:tc>
          <w:tcPr>
            <w:tcW w:w="1701" w:type="dxa"/>
            <w:noWrap w:val="0"/>
            <w:vAlign w:val="top"/>
          </w:tcPr>
          <w:p w14:paraId="0C195441">
            <w:pPr>
              <w:rPr>
                <w:rFonts w:hint="eastAsia"/>
                <w:sz w:val="18"/>
                <w:szCs w:val="18"/>
              </w:rPr>
            </w:pPr>
            <w:r>
              <w:rPr>
                <w:rFonts w:hint="eastAsia"/>
                <w:sz w:val="18"/>
                <w:szCs w:val="18"/>
              </w:rPr>
              <w:t>完整性B,真实性B</w:t>
            </w:r>
          </w:p>
        </w:tc>
        <w:tc>
          <w:tcPr>
            <w:tcW w:w="2835" w:type="dxa"/>
            <w:noWrap w:val="0"/>
            <w:vAlign w:val="top"/>
          </w:tcPr>
          <w:p w14:paraId="784E0DFE">
            <w:pPr>
              <w:rPr>
                <w:rFonts w:hint="eastAsia"/>
                <w:sz w:val="18"/>
                <w:szCs w:val="18"/>
              </w:rPr>
            </w:pPr>
          </w:p>
        </w:tc>
      </w:tr>
    </w:tbl>
    <w:p w14:paraId="327DB56B">
      <w:pPr>
        <w:rPr>
          <w:rFonts w:hint="eastAsia"/>
          <w:b/>
          <w:sz w:val="18"/>
          <w:szCs w:val="18"/>
        </w:rPr>
      </w:pPr>
    </w:p>
    <w:p w14:paraId="0F36588F">
      <w:pPr>
        <w:rPr>
          <w:rFonts w:hint="eastAsia"/>
          <w:b/>
          <w:sz w:val="18"/>
          <w:szCs w:val="18"/>
        </w:rPr>
      </w:pPr>
      <w:r>
        <w:rPr>
          <w:rFonts w:hint="eastAsia"/>
          <w:b/>
          <w:sz w:val="18"/>
          <w:szCs w:val="18"/>
        </w:rPr>
        <w:t>** 评估说明</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016"/>
        <w:gridCol w:w="1008"/>
        <w:gridCol w:w="1008"/>
        <w:gridCol w:w="1116"/>
        <w:gridCol w:w="1116"/>
        <w:gridCol w:w="2656"/>
      </w:tblGrid>
      <w:tr w14:paraId="521F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noWrap w:val="0"/>
            <w:vAlign w:val="top"/>
          </w:tcPr>
          <w:p w14:paraId="4F97D532">
            <w:pPr>
              <w:rPr>
                <w:rFonts w:hint="eastAsia"/>
                <w:sz w:val="18"/>
                <w:szCs w:val="18"/>
              </w:rPr>
            </w:pPr>
            <w:r>
              <w:rPr>
                <w:rFonts w:hint="eastAsia"/>
                <w:sz w:val="18"/>
                <w:szCs w:val="18"/>
              </w:rPr>
              <w:t>类别</w:t>
            </w:r>
          </w:p>
        </w:tc>
        <w:tc>
          <w:tcPr>
            <w:tcW w:w="5264" w:type="dxa"/>
            <w:gridSpan w:val="5"/>
            <w:noWrap w:val="0"/>
            <w:vAlign w:val="top"/>
          </w:tcPr>
          <w:p w14:paraId="0F4A0EE7">
            <w:pPr>
              <w:rPr>
                <w:rFonts w:hint="eastAsia"/>
                <w:sz w:val="18"/>
                <w:szCs w:val="18"/>
              </w:rPr>
            </w:pPr>
            <w:r>
              <w:rPr>
                <w:rFonts w:hint="eastAsia"/>
                <w:sz w:val="18"/>
                <w:szCs w:val="18"/>
              </w:rPr>
              <w:t>评估等级</w:t>
            </w:r>
          </w:p>
        </w:tc>
        <w:tc>
          <w:tcPr>
            <w:tcW w:w="2656" w:type="dxa"/>
            <w:vMerge w:val="restart"/>
            <w:noWrap w:val="0"/>
            <w:vAlign w:val="top"/>
          </w:tcPr>
          <w:p w14:paraId="77B9B9A5">
            <w:pPr>
              <w:rPr>
                <w:rFonts w:hint="eastAsia"/>
                <w:sz w:val="18"/>
                <w:szCs w:val="18"/>
              </w:rPr>
            </w:pPr>
            <w:r>
              <w:rPr>
                <w:rFonts w:hint="eastAsia"/>
                <w:sz w:val="18"/>
                <w:szCs w:val="18"/>
              </w:rPr>
              <w:t>评估说明</w:t>
            </w:r>
          </w:p>
        </w:tc>
      </w:tr>
      <w:tr w14:paraId="4535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noWrap w:val="0"/>
            <w:vAlign w:val="top"/>
          </w:tcPr>
          <w:p w14:paraId="1D06C80B">
            <w:pPr>
              <w:rPr>
                <w:rFonts w:hint="eastAsia"/>
                <w:sz w:val="18"/>
                <w:szCs w:val="18"/>
              </w:rPr>
            </w:pPr>
          </w:p>
        </w:tc>
        <w:tc>
          <w:tcPr>
            <w:tcW w:w="1016" w:type="dxa"/>
            <w:noWrap w:val="0"/>
            <w:vAlign w:val="top"/>
          </w:tcPr>
          <w:p w14:paraId="1D4C2F93">
            <w:pPr>
              <w:rPr>
                <w:rFonts w:hint="eastAsia"/>
                <w:sz w:val="18"/>
                <w:szCs w:val="18"/>
              </w:rPr>
            </w:pPr>
            <w:r>
              <w:rPr>
                <w:rFonts w:hint="eastAsia"/>
                <w:sz w:val="18"/>
                <w:szCs w:val="18"/>
              </w:rPr>
              <w:t>A</w:t>
            </w:r>
          </w:p>
        </w:tc>
        <w:tc>
          <w:tcPr>
            <w:tcW w:w="1008" w:type="dxa"/>
            <w:noWrap w:val="0"/>
            <w:vAlign w:val="top"/>
          </w:tcPr>
          <w:p w14:paraId="61A50AF0">
            <w:pPr>
              <w:rPr>
                <w:rFonts w:hint="eastAsia"/>
                <w:sz w:val="18"/>
                <w:szCs w:val="18"/>
              </w:rPr>
            </w:pPr>
            <w:r>
              <w:rPr>
                <w:rFonts w:hint="eastAsia"/>
                <w:sz w:val="18"/>
                <w:szCs w:val="18"/>
              </w:rPr>
              <w:t>B</w:t>
            </w:r>
          </w:p>
        </w:tc>
        <w:tc>
          <w:tcPr>
            <w:tcW w:w="1008" w:type="dxa"/>
            <w:noWrap w:val="0"/>
            <w:vAlign w:val="top"/>
          </w:tcPr>
          <w:p w14:paraId="0FDE582F">
            <w:pPr>
              <w:rPr>
                <w:rFonts w:hint="eastAsia"/>
                <w:sz w:val="18"/>
                <w:szCs w:val="18"/>
              </w:rPr>
            </w:pPr>
            <w:r>
              <w:rPr>
                <w:rFonts w:hint="eastAsia"/>
                <w:sz w:val="18"/>
                <w:szCs w:val="18"/>
              </w:rPr>
              <w:t>C</w:t>
            </w:r>
          </w:p>
        </w:tc>
        <w:tc>
          <w:tcPr>
            <w:tcW w:w="1116" w:type="dxa"/>
            <w:noWrap w:val="0"/>
            <w:vAlign w:val="top"/>
          </w:tcPr>
          <w:p w14:paraId="2BED133C">
            <w:pPr>
              <w:rPr>
                <w:rFonts w:hint="eastAsia"/>
                <w:sz w:val="18"/>
                <w:szCs w:val="18"/>
              </w:rPr>
            </w:pPr>
            <w:r>
              <w:rPr>
                <w:rFonts w:hint="eastAsia"/>
                <w:sz w:val="18"/>
                <w:szCs w:val="18"/>
              </w:rPr>
              <w:t>D</w:t>
            </w:r>
          </w:p>
        </w:tc>
        <w:tc>
          <w:tcPr>
            <w:tcW w:w="1116" w:type="dxa"/>
            <w:noWrap w:val="0"/>
            <w:vAlign w:val="top"/>
          </w:tcPr>
          <w:p w14:paraId="3801F78A">
            <w:pPr>
              <w:rPr>
                <w:rFonts w:hint="eastAsia"/>
                <w:sz w:val="18"/>
                <w:szCs w:val="18"/>
              </w:rPr>
            </w:pPr>
            <w:r>
              <w:rPr>
                <w:rFonts w:hint="eastAsia"/>
                <w:sz w:val="18"/>
                <w:szCs w:val="18"/>
              </w:rPr>
              <w:t>E</w:t>
            </w:r>
          </w:p>
        </w:tc>
        <w:tc>
          <w:tcPr>
            <w:tcW w:w="2656" w:type="dxa"/>
            <w:vMerge w:val="continue"/>
            <w:noWrap w:val="0"/>
            <w:vAlign w:val="top"/>
          </w:tcPr>
          <w:p w14:paraId="14503D3C">
            <w:pPr>
              <w:rPr>
                <w:rFonts w:hint="eastAsia"/>
                <w:sz w:val="18"/>
                <w:szCs w:val="18"/>
              </w:rPr>
            </w:pPr>
          </w:p>
        </w:tc>
      </w:tr>
      <w:tr w14:paraId="20847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14:paraId="50E1512D">
            <w:pPr>
              <w:rPr>
                <w:rFonts w:hint="eastAsia"/>
                <w:sz w:val="18"/>
                <w:szCs w:val="18"/>
              </w:rPr>
            </w:pPr>
            <w:r>
              <w:rPr>
                <w:rFonts w:hint="eastAsia"/>
                <w:sz w:val="18"/>
                <w:szCs w:val="18"/>
              </w:rPr>
              <w:t>完整性</w:t>
            </w:r>
          </w:p>
        </w:tc>
        <w:tc>
          <w:tcPr>
            <w:tcW w:w="1016" w:type="dxa"/>
            <w:noWrap w:val="0"/>
            <w:vAlign w:val="top"/>
          </w:tcPr>
          <w:p w14:paraId="114B50E5">
            <w:pPr>
              <w:rPr>
                <w:rFonts w:hint="eastAsia"/>
                <w:sz w:val="18"/>
                <w:szCs w:val="18"/>
              </w:rPr>
            </w:pPr>
            <w:r>
              <w:rPr>
                <w:rFonts w:hint="eastAsia"/>
                <w:sz w:val="18"/>
                <w:szCs w:val="18"/>
              </w:rPr>
              <w:t>基本完好</w:t>
            </w:r>
          </w:p>
        </w:tc>
        <w:tc>
          <w:tcPr>
            <w:tcW w:w="1008" w:type="dxa"/>
            <w:noWrap w:val="0"/>
            <w:vAlign w:val="top"/>
          </w:tcPr>
          <w:p w14:paraId="43034CD7">
            <w:pPr>
              <w:rPr>
                <w:rFonts w:hint="eastAsia"/>
                <w:sz w:val="18"/>
                <w:szCs w:val="18"/>
              </w:rPr>
            </w:pPr>
            <w:r>
              <w:rPr>
                <w:rFonts w:hint="eastAsia"/>
                <w:sz w:val="18"/>
                <w:szCs w:val="18"/>
              </w:rPr>
              <w:t>存大部分</w:t>
            </w:r>
          </w:p>
        </w:tc>
        <w:tc>
          <w:tcPr>
            <w:tcW w:w="1008" w:type="dxa"/>
            <w:noWrap w:val="0"/>
            <w:vAlign w:val="top"/>
          </w:tcPr>
          <w:p w14:paraId="30A332CF">
            <w:pPr>
              <w:rPr>
                <w:rFonts w:hint="eastAsia"/>
                <w:sz w:val="18"/>
                <w:szCs w:val="18"/>
              </w:rPr>
            </w:pPr>
            <w:r>
              <w:rPr>
                <w:rFonts w:hint="eastAsia"/>
                <w:sz w:val="18"/>
                <w:szCs w:val="18"/>
              </w:rPr>
              <w:t>存小部分</w:t>
            </w:r>
          </w:p>
        </w:tc>
        <w:tc>
          <w:tcPr>
            <w:tcW w:w="1116" w:type="dxa"/>
            <w:noWrap w:val="0"/>
            <w:vAlign w:val="top"/>
          </w:tcPr>
          <w:p w14:paraId="1FF91D9A">
            <w:pPr>
              <w:rPr>
                <w:rFonts w:hint="eastAsia"/>
                <w:sz w:val="18"/>
                <w:szCs w:val="18"/>
              </w:rPr>
            </w:pPr>
            <w:r>
              <w:rPr>
                <w:rFonts w:hint="eastAsia"/>
                <w:sz w:val="18"/>
                <w:szCs w:val="18"/>
              </w:rPr>
              <w:t>尚有残迹</w:t>
            </w:r>
          </w:p>
        </w:tc>
        <w:tc>
          <w:tcPr>
            <w:tcW w:w="1116" w:type="dxa"/>
            <w:noWrap w:val="0"/>
            <w:vAlign w:val="top"/>
          </w:tcPr>
          <w:p w14:paraId="31D90726">
            <w:pPr>
              <w:rPr>
                <w:rFonts w:hint="eastAsia"/>
                <w:sz w:val="18"/>
                <w:szCs w:val="18"/>
              </w:rPr>
            </w:pPr>
            <w:r>
              <w:rPr>
                <w:rFonts w:hint="eastAsia"/>
                <w:sz w:val="18"/>
                <w:szCs w:val="18"/>
              </w:rPr>
              <w:t>基本无存</w:t>
            </w:r>
          </w:p>
        </w:tc>
        <w:tc>
          <w:tcPr>
            <w:tcW w:w="2656" w:type="dxa"/>
            <w:noWrap w:val="0"/>
            <w:vAlign w:val="top"/>
          </w:tcPr>
          <w:p w14:paraId="440E4322">
            <w:pPr>
              <w:rPr>
                <w:rFonts w:hint="eastAsia"/>
                <w:sz w:val="18"/>
                <w:szCs w:val="18"/>
              </w:rPr>
            </w:pPr>
            <w:r>
              <w:rPr>
                <w:rFonts w:hint="eastAsia"/>
                <w:sz w:val="18"/>
                <w:szCs w:val="18"/>
              </w:rPr>
              <w:t>根据遗址现状保留</w:t>
            </w:r>
          </w:p>
          <w:p w14:paraId="4A12438B">
            <w:pPr>
              <w:rPr>
                <w:rFonts w:hint="eastAsia"/>
                <w:sz w:val="18"/>
                <w:szCs w:val="18"/>
              </w:rPr>
            </w:pPr>
            <w:r>
              <w:rPr>
                <w:rFonts w:hint="eastAsia"/>
                <w:sz w:val="18"/>
                <w:szCs w:val="18"/>
              </w:rPr>
              <w:t>完好程度进行评估</w:t>
            </w:r>
          </w:p>
        </w:tc>
      </w:tr>
      <w:tr w14:paraId="6EBE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14:paraId="55B7E146">
            <w:pPr>
              <w:rPr>
                <w:rFonts w:hint="eastAsia"/>
                <w:sz w:val="18"/>
                <w:szCs w:val="18"/>
              </w:rPr>
            </w:pPr>
            <w:r>
              <w:rPr>
                <w:rFonts w:hint="eastAsia"/>
                <w:sz w:val="18"/>
                <w:szCs w:val="18"/>
              </w:rPr>
              <w:t>真实性</w:t>
            </w:r>
          </w:p>
        </w:tc>
        <w:tc>
          <w:tcPr>
            <w:tcW w:w="1016" w:type="dxa"/>
            <w:noWrap w:val="0"/>
            <w:vAlign w:val="top"/>
          </w:tcPr>
          <w:p w14:paraId="4F3A7870">
            <w:pPr>
              <w:rPr>
                <w:rFonts w:hint="eastAsia"/>
                <w:sz w:val="18"/>
                <w:szCs w:val="18"/>
              </w:rPr>
            </w:pPr>
            <w:r>
              <w:rPr>
                <w:rFonts w:hint="eastAsia"/>
                <w:sz w:val="18"/>
                <w:szCs w:val="18"/>
              </w:rPr>
              <w:t>高</w:t>
            </w:r>
          </w:p>
        </w:tc>
        <w:tc>
          <w:tcPr>
            <w:tcW w:w="1008" w:type="dxa"/>
            <w:noWrap w:val="0"/>
            <w:vAlign w:val="top"/>
          </w:tcPr>
          <w:p w14:paraId="13BE674E">
            <w:pPr>
              <w:rPr>
                <w:rFonts w:hint="eastAsia"/>
                <w:sz w:val="18"/>
                <w:szCs w:val="18"/>
              </w:rPr>
            </w:pPr>
            <w:r>
              <w:rPr>
                <w:rFonts w:hint="eastAsia"/>
                <w:sz w:val="18"/>
                <w:szCs w:val="18"/>
              </w:rPr>
              <w:t>一般</w:t>
            </w:r>
          </w:p>
        </w:tc>
        <w:tc>
          <w:tcPr>
            <w:tcW w:w="1008" w:type="dxa"/>
            <w:noWrap w:val="0"/>
            <w:vAlign w:val="top"/>
          </w:tcPr>
          <w:p w14:paraId="794AB270">
            <w:pPr>
              <w:rPr>
                <w:rFonts w:hint="eastAsia"/>
                <w:sz w:val="18"/>
                <w:szCs w:val="18"/>
              </w:rPr>
            </w:pPr>
            <w:r>
              <w:rPr>
                <w:rFonts w:hint="eastAsia"/>
                <w:sz w:val="18"/>
                <w:szCs w:val="18"/>
              </w:rPr>
              <w:t>低</w:t>
            </w:r>
          </w:p>
        </w:tc>
        <w:tc>
          <w:tcPr>
            <w:tcW w:w="1116" w:type="dxa"/>
            <w:noWrap w:val="0"/>
            <w:vAlign w:val="top"/>
          </w:tcPr>
          <w:p w14:paraId="494B6260">
            <w:pPr>
              <w:rPr>
                <w:rFonts w:hint="eastAsia"/>
                <w:sz w:val="18"/>
                <w:szCs w:val="18"/>
              </w:rPr>
            </w:pPr>
            <w:r>
              <w:rPr>
                <w:rFonts w:hint="eastAsia"/>
                <w:sz w:val="18"/>
                <w:szCs w:val="18"/>
              </w:rPr>
              <mc:AlternateContent>
                <mc:Choice Requires="wps">
                  <w:drawing>
                    <wp:anchor distT="0" distB="0" distL="114300" distR="114300" simplePos="0" relativeHeight="251673600" behindDoc="0" locked="0" layoutInCell="1" allowOverlap="1">
                      <wp:simplePos x="0" y="0"/>
                      <wp:positionH relativeFrom="column">
                        <wp:posOffset>68580</wp:posOffset>
                      </wp:positionH>
                      <wp:positionV relativeFrom="paragraph">
                        <wp:posOffset>73660</wp:posOffset>
                      </wp:positionV>
                      <wp:extent cx="342900" cy="99060"/>
                      <wp:effectExtent l="1270" t="4445" r="6350" b="18415"/>
                      <wp:wrapNone/>
                      <wp:docPr id="16" name="直接连接符 16"/>
                      <wp:cNvGraphicFramePr/>
                      <a:graphic xmlns:a="http://schemas.openxmlformats.org/drawingml/2006/main">
                        <a:graphicData uri="http://schemas.microsoft.com/office/word/2010/wordprocessingShape">
                          <wps:wsp>
                            <wps:cNvSpPr/>
                            <wps:spPr>
                              <a:xfrm flipV="1">
                                <a:off x="0" y="0"/>
                                <a:ext cx="342900"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5.4pt;margin-top:5.8pt;height:7.8pt;width:27pt;z-index:251673600;mso-width-relative:page;mso-height-relative:page;" filled="f" stroked="t" coordsize="21600,21600" o:gfxdata="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uecrr0wAAAAcBAAAPAAAAAAAAAAEAIAAAACIAAABkcnMvZG93bnJldi54&#10;bWxQSwECFAAUAAAACACHTuJA+vOhlf8BAADzAwAADgAAAAAAAAABACAAAAAiAQAAZHJzL2Uyb0Rv&#10;Yy54bWxQSwUGAAAAAAYABgBZAQAAkwUAAAAA&#10;">
                      <v:fill on="f" focussize="0,0"/>
                      <v:stroke color="#000000" joinstyle="round"/>
                      <v:imagedata o:title=""/>
                      <o:lock v:ext="edit" aspectratio="f"/>
                    </v:line>
                  </w:pict>
                </mc:Fallback>
              </mc:AlternateContent>
            </w:r>
          </w:p>
        </w:tc>
        <w:tc>
          <w:tcPr>
            <w:tcW w:w="1116" w:type="dxa"/>
            <w:noWrap w:val="0"/>
            <w:vAlign w:val="top"/>
          </w:tcPr>
          <w:p w14:paraId="149046D8">
            <w:pPr>
              <w:rPr>
                <w:rFonts w:hint="eastAsia"/>
                <w:sz w:val="18"/>
                <w:szCs w:val="18"/>
              </w:rPr>
            </w:pPr>
            <w:r>
              <w:rPr>
                <w:rFonts w:hint="eastAsia"/>
                <w:sz w:val="18"/>
                <w:szCs w:val="18"/>
              </w:rPr>
              <mc:AlternateContent>
                <mc:Choice Requires="wps">
                  <w:drawing>
                    <wp:anchor distT="0" distB="0" distL="114300" distR="114300" simplePos="0" relativeHeight="251674624" behindDoc="0" locked="0" layoutInCell="1" allowOverlap="1">
                      <wp:simplePos x="0" y="0"/>
                      <wp:positionH relativeFrom="column">
                        <wp:posOffset>160020</wp:posOffset>
                      </wp:positionH>
                      <wp:positionV relativeFrom="paragraph">
                        <wp:posOffset>73660</wp:posOffset>
                      </wp:positionV>
                      <wp:extent cx="388620" cy="99060"/>
                      <wp:effectExtent l="1270" t="4445" r="6350" b="18415"/>
                      <wp:wrapNone/>
                      <wp:docPr id="18" name="直接连接符 18"/>
                      <wp:cNvGraphicFramePr/>
                      <a:graphic xmlns:a="http://schemas.openxmlformats.org/drawingml/2006/main">
                        <a:graphicData uri="http://schemas.microsoft.com/office/word/2010/wordprocessingShape">
                          <wps:wsp>
                            <wps:cNvSpPr/>
                            <wps:spPr>
                              <a:xfrm flipV="1">
                                <a:off x="0" y="0"/>
                                <a:ext cx="388620"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12.6pt;margin-top:5.8pt;height:7.8pt;width:30.6pt;z-index:251674624;mso-width-relative:page;mso-height-relative:page;" filled="f" stroked="t" coordsize="21600,21600" o:gfxdata="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ty3EtQAAAAHAQAADwAAAAAAAAABACAAAAAiAAAAZHJzL2Rvd25yZXYu&#10;eG1sUEsBAhQAFAAAAAgAh07iQDPKV4D/AQAA8wMAAA4AAAAAAAAAAQAgAAAAIwEAAGRycy9lMm9E&#10;b2MueG1sUEsFBgAAAAAGAAYAWQEAAJQFAAAAAA==&#10;">
                      <v:fill on="f" focussize="0,0"/>
                      <v:stroke color="#000000" joinstyle="round"/>
                      <v:imagedata o:title=""/>
                      <o:lock v:ext="edit" aspectratio="f"/>
                    </v:line>
                  </w:pict>
                </mc:Fallback>
              </mc:AlternateContent>
            </w:r>
          </w:p>
        </w:tc>
        <w:tc>
          <w:tcPr>
            <w:tcW w:w="2656" w:type="dxa"/>
            <w:noWrap w:val="0"/>
            <w:vAlign w:val="top"/>
          </w:tcPr>
          <w:p w14:paraId="15EAD089">
            <w:pPr>
              <w:rPr>
                <w:rFonts w:hint="eastAsia"/>
                <w:sz w:val="18"/>
                <w:szCs w:val="18"/>
              </w:rPr>
            </w:pPr>
            <w:r>
              <w:rPr>
                <w:rFonts w:hint="eastAsia"/>
                <w:sz w:val="18"/>
                <w:szCs w:val="18"/>
              </w:rPr>
              <w:t>根据各类工程对遗址</w:t>
            </w:r>
          </w:p>
          <w:p w14:paraId="0ED70E17">
            <w:pPr>
              <w:rPr>
                <w:rFonts w:hint="eastAsia"/>
                <w:sz w:val="18"/>
                <w:szCs w:val="18"/>
              </w:rPr>
            </w:pPr>
            <w:r>
              <w:rPr>
                <w:rFonts w:hint="eastAsia"/>
                <w:sz w:val="18"/>
                <w:szCs w:val="18"/>
              </w:rPr>
              <w:t>的干扰程度进行评估</w:t>
            </w:r>
          </w:p>
        </w:tc>
      </w:tr>
    </w:tbl>
    <w:p w14:paraId="6640B870">
      <w:pPr>
        <w:rPr>
          <w:rFonts w:hint="eastAsia"/>
        </w:rPr>
      </w:pPr>
    </w:p>
    <w:p w14:paraId="34373B84">
      <w:pPr>
        <w:pStyle w:val="2"/>
        <w:pBdr>
          <w:top w:val="none" w:color="auto" w:sz="0" w:space="0"/>
          <w:left w:val="none" w:color="auto" w:sz="0" w:space="0"/>
          <w:bottom w:val="none" w:color="auto" w:sz="0" w:space="0"/>
          <w:right w:val="none" w:color="auto" w:sz="0" w:space="0"/>
        </w:pBdr>
        <w:spacing w:before="600" w:after="360" w:line="360" w:lineRule="auto"/>
        <w:rPr>
          <w:rFonts w:hint="eastAsia"/>
        </w:rPr>
      </w:pPr>
      <w:r>
        <w:rPr>
          <w:rFonts w:hint="eastAsia"/>
        </w:rPr>
        <w:t>5．</w:t>
      </w:r>
      <w:r>
        <w:rPr>
          <w:rFonts w:hint="eastAsia" w:ascii="文鼎特粗宋简" w:eastAsia="文鼎特粗宋简"/>
          <w:b w:val="0"/>
        </w:rPr>
        <w:t>保护规划框架</w:t>
      </w:r>
      <w:r>
        <w:rPr>
          <w:rFonts w:hint="eastAsia"/>
        </w:rPr>
        <w:t xml:space="preserve"> </w:t>
      </w:r>
      <w:bookmarkStart w:id="3" w:name="_Toc247128"/>
    </w:p>
    <w:p w14:paraId="1AA7867E">
      <w:pPr>
        <w:pStyle w:val="3"/>
        <w:numPr>
          <w:ilvl w:val="0"/>
          <w:numId w:val="0"/>
        </w:numPr>
      </w:pPr>
      <w:r>
        <w:rPr>
          <w:rFonts w:hint="eastAsia"/>
        </w:rPr>
        <w:t>5.1.</w:t>
      </w:r>
      <w:bookmarkEnd w:id="3"/>
      <w:r>
        <w:rPr>
          <w:rFonts w:hint="eastAsia"/>
        </w:rPr>
        <w:t xml:space="preserve">  规划原则</w:t>
      </w:r>
    </w:p>
    <w:p w14:paraId="619F0D38">
      <w:pPr>
        <w:pStyle w:val="7"/>
        <w:spacing w:line="360" w:lineRule="auto"/>
        <w:ind w:left="239" w:leftChars="114" w:firstLine="210" w:firstLineChars="100"/>
        <w:rPr>
          <w:rFonts w:hint="eastAsia" w:ascii="宋体" w:hAnsi="宋体"/>
          <w:szCs w:val="21"/>
        </w:rPr>
      </w:pPr>
      <w:r>
        <w:rPr>
          <w:rFonts w:hint="eastAsia"/>
        </w:rPr>
        <w:t>（一）</w:t>
      </w:r>
      <w:r>
        <w:rPr>
          <w:rFonts w:hint="eastAsia"/>
          <w:kern w:val="2"/>
          <w:szCs w:val="21"/>
        </w:rPr>
        <w:t>保护遗存本体及其环境的完整性、</w:t>
      </w:r>
      <w:r>
        <w:rPr>
          <w:rFonts w:hint="eastAsia"/>
          <w:szCs w:val="21"/>
        </w:rPr>
        <w:t>真实性、</w:t>
      </w:r>
      <w:r>
        <w:rPr>
          <w:rFonts w:hint="eastAsia"/>
          <w:kern w:val="2"/>
          <w:szCs w:val="21"/>
        </w:rPr>
        <w:t>延续性的原则。</w:t>
      </w:r>
    </w:p>
    <w:p w14:paraId="572CF05E">
      <w:pPr>
        <w:spacing w:line="360" w:lineRule="auto"/>
        <w:ind w:firstLine="420" w:firstLineChars="200"/>
        <w:rPr>
          <w:rFonts w:hint="eastAsia" w:ascii="宋体" w:hAnsi="宋体"/>
          <w:szCs w:val="21"/>
        </w:rPr>
      </w:pPr>
      <w:r>
        <w:rPr>
          <w:rFonts w:hint="eastAsia"/>
        </w:rPr>
        <w:t>（二）文物</w:t>
      </w:r>
      <w:r>
        <w:rPr>
          <w:rFonts w:hint="eastAsia"/>
          <w:szCs w:val="21"/>
        </w:rPr>
        <w:t>保护与城市发展相协调的原则。</w:t>
      </w:r>
    </w:p>
    <w:p w14:paraId="22C831FF">
      <w:pPr>
        <w:pStyle w:val="7"/>
        <w:spacing w:before="100" w:line="360" w:lineRule="auto"/>
        <w:ind w:left="1050" w:leftChars="200" w:hanging="630" w:hangingChars="300"/>
        <w:rPr>
          <w:szCs w:val="21"/>
        </w:rPr>
      </w:pPr>
      <w:r>
        <w:rPr>
          <w:rFonts w:hint="eastAsia"/>
        </w:rPr>
        <w:t>（三）</w:t>
      </w:r>
      <w:r>
        <w:rPr>
          <w:rFonts w:hint="eastAsia"/>
          <w:kern w:val="2"/>
          <w:szCs w:val="21"/>
        </w:rPr>
        <w:t>延续历史文脉、建设遗产城市的原则。</w:t>
      </w:r>
    </w:p>
    <w:p w14:paraId="7F4C2502">
      <w:pPr>
        <w:pStyle w:val="3"/>
        <w:numPr>
          <w:ilvl w:val="0"/>
          <w:numId w:val="0"/>
        </w:numPr>
        <w:rPr>
          <w:rFonts w:hint="eastAsia"/>
        </w:rPr>
      </w:pPr>
      <w:r>
        <w:rPr>
          <w:rFonts w:hint="eastAsia"/>
        </w:rPr>
        <w:t>5.2.  规划目标</w:t>
      </w:r>
    </w:p>
    <w:p w14:paraId="7353C134">
      <w:pPr>
        <w:pStyle w:val="7"/>
        <w:spacing w:before="100" w:line="360" w:lineRule="auto"/>
        <w:ind w:left="1050" w:leftChars="200" w:hanging="630" w:hangingChars="300"/>
        <w:rPr>
          <w:rFonts w:hint="eastAsia"/>
        </w:rPr>
      </w:pPr>
      <w:r>
        <w:rPr>
          <w:rFonts w:hint="eastAsia"/>
        </w:rPr>
        <w:t>（一）科学认定和评估明中都皇故城及皇陵刻的内涵和价值，确立明中都皇故城和皇陵石刻可持续保护与可持续利用辨证统一的战略地位，提高社会对明中都皇故城和皇陵石刻重要历史价值和文物价值的认识。</w:t>
      </w:r>
    </w:p>
    <w:p w14:paraId="6844183E">
      <w:pPr>
        <w:pStyle w:val="7"/>
        <w:spacing w:before="100" w:line="360" w:lineRule="auto"/>
        <w:rPr>
          <w:rFonts w:hint="eastAsia"/>
        </w:rPr>
      </w:pPr>
      <w:r>
        <w:rPr>
          <w:rFonts w:hint="eastAsia"/>
        </w:rPr>
        <w:t>（二）重新划定明中都皇故城及皇陵石刻保护区划，修订保护管理规定。</w:t>
      </w:r>
    </w:p>
    <w:p w14:paraId="21D9527F">
      <w:pPr>
        <w:pStyle w:val="7"/>
        <w:spacing w:before="100" w:line="360" w:lineRule="auto"/>
        <w:ind w:left="1050" w:leftChars="200" w:hanging="630" w:hangingChars="300"/>
        <w:rPr>
          <w:rFonts w:hint="eastAsia"/>
        </w:rPr>
      </w:pPr>
      <w:r>
        <w:rPr>
          <w:rFonts w:hint="eastAsia"/>
        </w:rPr>
        <w:t>（三）制定遗址遗存的保护措施，并提出环境整治规划。</w:t>
      </w:r>
    </w:p>
    <w:p w14:paraId="4B508437">
      <w:pPr>
        <w:pStyle w:val="7"/>
        <w:spacing w:before="100" w:line="360" w:lineRule="auto"/>
        <w:ind w:left="1050" w:leftChars="200" w:hanging="630" w:hangingChars="300"/>
        <w:rPr>
          <w:rFonts w:hint="eastAsia"/>
        </w:rPr>
      </w:pPr>
      <w:r>
        <w:rPr>
          <w:rFonts w:hint="eastAsia"/>
        </w:rPr>
        <w:t>（四）统筹考虑明中都皇故城及皇陵石刻、凤阳府历史文化名城及范围内多类文化遗产的保护和利用。</w:t>
      </w:r>
    </w:p>
    <w:p w14:paraId="25395D9D">
      <w:pPr>
        <w:pStyle w:val="7"/>
        <w:spacing w:before="100" w:line="360" w:lineRule="auto"/>
        <w:ind w:left="1050" w:leftChars="200" w:hanging="630" w:hangingChars="300"/>
        <w:rPr>
          <w:rFonts w:hint="eastAsia"/>
        </w:rPr>
      </w:pPr>
      <w:r>
        <w:rPr>
          <w:rFonts w:hint="eastAsia"/>
          <w:color w:val="000000"/>
          <w:szCs w:val="21"/>
        </w:rPr>
        <w:t>（五）改善基础设施，完善生活服务设施，健全管理制度，切实调动居民参与保护的积极性，为向社会公众开放展示提供良好的环境及必要的管理、设施条件。</w:t>
      </w:r>
    </w:p>
    <w:p w14:paraId="34ED5AF3">
      <w:pPr>
        <w:pStyle w:val="7"/>
        <w:spacing w:before="100" w:line="360" w:lineRule="auto"/>
        <w:ind w:firstLine="0"/>
        <w:rPr>
          <w:rFonts w:hint="eastAsia" w:ascii="黑体" w:eastAsia="黑体"/>
          <w:b/>
          <w:bCs/>
          <w:sz w:val="24"/>
          <w:szCs w:val="24"/>
        </w:rPr>
      </w:pPr>
      <w:r>
        <w:rPr>
          <w:rFonts w:hint="eastAsia" w:ascii="Arial" w:hAnsi="Arial" w:eastAsia="黑体"/>
          <w:b/>
          <w:bCs/>
          <w:sz w:val="24"/>
          <w:szCs w:val="32"/>
        </w:rPr>
        <w:t>5.3.</w:t>
      </w:r>
      <w:r>
        <w:rPr>
          <w:rFonts w:hint="eastAsia" w:ascii="黑体" w:hAnsi="Arial" w:eastAsia="黑体"/>
          <w:b/>
          <w:bCs/>
          <w:sz w:val="24"/>
          <w:szCs w:val="32"/>
        </w:rPr>
        <w:t xml:space="preserve"> </w:t>
      </w:r>
      <w:r>
        <w:rPr>
          <w:rFonts w:hint="eastAsia" w:ascii="Arial" w:hAnsi="Arial" w:eastAsia="黑体"/>
          <w:b/>
          <w:bCs/>
          <w:sz w:val="24"/>
          <w:szCs w:val="32"/>
        </w:rPr>
        <w:t>保护对象</w:t>
      </w:r>
    </w:p>
    <w:p w14:paraId="3973CECB">
      <w:pPr>
        <w:pStyle w:val="7"/>
        <w:spacing w:before="100" w:line="360" w:lineRule="auto"/>
        <w:ind w:left="-2" w:leftChars="-1" w:firstLine="212"/>
        <w:rPr>
          <w:rFonts w:hint="eastAsia" w:ascii="宋体"/>
          <w:color w:val="000000"/>
          <w:szCs w:val="24"/>
        </w:rPr>
      </w:pPr>
      <w:r>
        <w:rPr>
          <w:rFonts w:hint="eastAsia" w:ascii="黑体" w:eastAsia="黑体"/>
          <w:b/>
          <w:bCs/>
          <w:sz w:val="24"/>
          <w:szCs w:val="24"/>
        </w:rPr>
        <w:t xml:space="preserve">  </w:t>
      </w:r>
      <w:r>
        <w:rPr>
          <w:rFonts w:hint="eastAsia" w:ascii="黑体" w:eastAsia="黑体"/>
          <w:color w:val="000000"/>
          <w:szCs w:val="24"/>
        </w:rPr>
        <w:t>（</w:t>
      </w:r>
      <w:r>
        <w:rPr>
          <w:rFonts w:hint="eastAsia" w:ascii="宋体"/>
          <w:color w:val="000000"/>
          <w:szCs w:val="24"/>
        </w:rPr>
        <w:t>一</w:t>
      </w:r>
      <w:r>
        <w:rPr>
          <w:rFonts w:hint="eastAsia" w:ascii="黑体" w:eastAsia="黑体"/>
          <w:color w:val="000000"/>
          <w:szCs w:val="24"/>
        </w:rPr>
        <w:t>）</w:t>
      </w:r>
      <w:r>
        <w:rPr>
          <w:rFonts w:hint="eastAsia" w:ascii="宋体"/>
          <w:color w:val="000000"/>
          <w:szCs w:val="24"/>
        </w:rPr>
        <w:t>明中都皇故城和皇陵的都城以及帝王陵寝的建筑形制和空间格局。</w:t>
      </w:r>
    </w:p>
    <w:p w14:paraId="028DD6C0">
      <w:pPr>
        <w:pStyle w:val="7"/>
        <w:spacing w:line="360" w:lineRule="auto"/>
        <w:rPr>
          <w:rFonts w:hint="eastAsia" w:ascii="宋体"/>
          <w:color w:val="FF0000"/>
          <w:szCs w:val="24"/>
        </w:rPr>
      </w:pPr>
      <w:r>
        <w:rPr>
          <w:rFonts w:hint="eastAsia" w:ascii="黑体" w:eastAsia="黑体"/>
          <w:color w:val="000000"/>
          <w:szCs w:val="24"/>
        </w:rPr>
        <w:t>（</w:t>
      </w:r>
      <w:r>
        <w:rPr>
          <w:rFonts w:hint="eastAsia" w:ascii="宋体"/>
          <w:color w:val="000000"/>
          <w:szCs w:val="24"/>
        </w:rPr>
        <w:t>二</w:t>
      </w:r>
      <w:r>
        <w:rPr>
          <w:rFonts w:hint="eastAsia" w:ascii="黑体" w:eastAsia="黑体"/>
          <w:color w:val="000000"/>
          <w:szCs w:val="24"/>
        </w:rPr>
        <w:t>）</w:t>
      </w:r>
      <w:r>
        <w:rPr>
          <w:rFonts w:hint="eastAsia" w:ascii="宋体"/>
          <w:color w:val="000000"/>
          <w:szCs w:val="24"/>
        </w:rPr>
        <w:t>明中都皇故城和皇陵周边历史环境风貌。</w:t>
      </w:r>
    </w:p>
    <w:p w14:paraId="2FE414E5">
      <w:pPr>
        <w:pStyle w:val="7"/>
        <w:spacing w:line="360" w:lineRule="auto"/>
        <w:ind w:firstLine="0"/>
        <w:rPr>
          <w:rFonts w:hint="eastAsia" w:ascii="黑体" w:eastAsia="黑体"/>
          <w:b/>
          <w:bCs/>
          <w:szCs w:val="24"/>
        </w:rPr>
      </w:pPr>
      <w:r>
        <w:rPr>
          <w:rFonts w:hint="eastAsia" w:ascii="Arial" w:hAnsi="Arial" w:eastAsia="黑体"/>
          <w:b/>
          <w:bCs/>
          <w:sz w:val="24"/>
          <w:szCs w:val="32"/>
        </w:rPr>
        <w:t>5.4.</w:t>
      </w:r>
      <w:r>
        <w:rPr>
          <w:rFonts w:hint="eastAsia" w:ascii="黑体" w:hAnsi="Arial" w:eastAsia="黑体"/>
          <w:b/>
          <w:bCs/>
          <w:sz w:val="24"/>
          <w:szCs w:val="32"/>
        </w:rPr>
        <w:t xml:space="preserve"> </w:t>
      </w:r>
      <w:r>
        <w:rPr>
          <w:rFonts w:hint="eastAsia" w:ascii="Arial" w:hAnsi="Arial" w:eastAsia="黑体"/>
          <w:b/>
          <w:bCs/>
          <w:sz w:val="24"/>
          <w:szCs w:val="32"/>
        </w:rPr>
        <w:t>基本策略</w:t>
      </w:r>
    </w:p>
    <w:p w14:paraId="3F94A0C9">
      <w:pPr>
        <w:spacing w:line="360" w:lineRule="auto"/>
        <w:ind w:left="1155" w:leftChars="250" w:hanging="630" w:hangingChars="300"/>
        <w:rPr>
          <w:rFonts w:ascii="宋体" w:hAnsi="宋体"/>
          <w:szCs w:val="21"/>
        </w:rPr>
      </w:pPr>
      <w:r>
        <w:rPr>
          <w:rFonts w:hint="eastAsia" w:ascii="宋体" w:hAnsi="宋体"/>
          <w:bCs/>
          <w:szCs w:val="21"/>
        </w:rPr>
        <w:t>(一)</w:t>
      </w:r>
      <w:r>
        <w:rPr>
          <w:rFonts w:hint="eastAsia" w:ascii="宋体" w:hAnsi="宋体"/>
          <w:szCs w:val="21"/>
        </w:rPr>
        <w:t xml:space="preserve">  把遗产保护与生态环境建设结合起来，合理协调文物保护与展示利用之间的关系，探讨文化资源、土地资源和水资源等综合资源的保护与利用。</w:t>
      </w:r>
    </w:p>
    <w:p w14:paraId="3C50FB81">
      <w:pPr>
        <w:spacing w:line="360" w:lineRule="auto"/>
        <w:ind w:firstLine="525" w:firstLineChars="250"/>
        <w:rPr>
          <w:rFonts w:ascii="宋体" w:hAnsi="宋体"/>
          <w:szCs w:val="21"/>
        </w:rPr>
      </w:pPr>
      <w:r>
        <w:rPr>
          <w:rFonts w:hint="eastAsia" w:ascii="宋体" w:hAnsi="宋体"/>
          <w:bCs/>
          <w:szCs w:val="21"/>
        </w:rPr>
        <w:t xml:space="preserve">(二) </w:t>
      </w:r>
      <w:r>
        <w:rPr>
          <w:rFonts w:hint="eastAsia" w:ascii="宋体" w:hAnsi="宋体"/>
          <w:szCs w:val="21"/>
        </w:rPr>
        <w:t xml:space="preserve"> 探讨整体保护方式，实现遗产的整体保护。</w:t>
      </w:r>
    </w:p>
    <w:p w14:paraId="30550960">
      <w:pPr>
        <w:spacing w:line="360" w:lineRule="auto"/>
        <w:ind w:firstLine="525" w:firstLineChars="250"/>
        <w:rPr>
          <w:rFonts w:ascii="宋体" w:hAnsi="宋体"/>
          <w:szCs w:val="21"/>
        </w:rPr>
      </w:pPr>
      <w:r>
        <w:rPr>
          <w:rFonts w:hint="eastAsia" w:ascii="宋体" w:hAnsi="宋体"/>
          <w:bCs/>
          <w:szCs w:val="21"/>
        </w:rPr>
        <w:t>(三)</w:t>
      </w:r>
      <w:r>
        <w:rPr>
          <w:rFonts w:hint="eastAsia" w:ascii="宋体" w:hAnsi="宋体"/>
          <w:szCs w:val="21"/>
        </w:rPr>
        <w:t xml:space="preserve">  强调文物环境保护，整治危害文物安全、破坏文物历史风貌的建筑物、构筑物。</w:t>
      </w:r>
    </w:p>
    <w:p w14:paraId="12CB6085">
      <w:pPr>
        <w:spacing w:line="360" w:lineRule="auto"/>
        <w:ind w:firstLine="525" w:firstLineChars="250"/>
        <w:rPr>
          <w:rFonts w:hint="eastAsia" w:ascii="宋体" w:hAnsi="宋体"/>
          <w:szCs w:val="21"/>
        </w:rPr>
      </w:pPr>
      <w:r>
        <w:rPr>
          <w:rFonts w:hint="eastAsia" w:ascii="宋体" w:hAnsi="宋体"/>
          <w:bCs/>
          <w:szCs w:val="21"/>
        </w:rPr>
        <w:t>(四</w:t>
      </w:r>
      <w:r>
        <w:rPr>
          <w:rFonts w:hint="eastAsia" w:ascii="宋体" w:hAnsi="宋体"/>
          <w:szCs w:val="21"/>
        </w:rPr>
        <w:t>)  不改变文物原状，实施原址保护，保护现存实物原状与历史信息。</w:t>
      </w:r>
    </w:p>
    <w:p w14:paraId="26062273">
      <w:pPr>
        <w:pStyle w:val="7"/>
        <w:spacing w:line="360" w:lineRule="auto"/>
        <w:ind w:left="1155" w:leftChars="250" w:hanging="630" w:hangingChars="300"/>
        <w:rPr>
          <w:rFonts w:hint="eastAsia" w:ascii="宋体" w:hAnsi="宋体"/>
          <w:szCs w:val="21"/>
        </w:rPr>
      </w:pPr>
      <w:r>
        <w:rPr>
          <w:rFonts w:hint="eastAsia" w:ascii="宋体" w:hAnsi="宋体"/>
          <w:bCs/>
          <w:szCs w:val="21"/>
        </w:rPr>
        <w:t>(五)</w:t>
      </w:r>
      <w:r>
        <w:rPr>
          <w:rFonts w:hint="eastAsia" w:ascii="宋体" w:hAnsi="宋体"/>
          <w:szCs w:val="21"/>
        </w:rPr>
        <w:t xml:space="preserve">  非物质文化遗产保护与物质文化遗产保护相结合，注重以人为本，谋求地方经济社会和谐发展。</w:t>
      </w:r>
    </w:p>
    <w:p w14:paraId="2FEADFF6">
      <w:pPr>
        <w:pStyle w:val="7"/>
        <w:spacing w:line="360" w:lineRule="auto"/>
        <w:ind w:firstLine="0"/>
        <w:rPr>
          <w:rFonts w:hint="eastAsia" w:ascii="Arial" w:hAnsi="Arial" w:eastAsia="黑体"/>
          <w:b/>
          <w:bCs/>
          <w:sz w:val="24"/>
          <w:szCs w:val="32"/>
        </w:rPr>
      </w:pPr>
      <w:r>
        <w:rPr>
          <w:rFonts w:hint="eastAsia" w:ascii="Arial" w:hAnsi="Arial" w:eastAsia="黑体"/>
          <w:b/>
          <w:bCs/>
          <w:sz w:val="24"/>
          <w:szCs w:val="32"/>
        </w:rPr>
        <w:t>5.5.</w:t>
      </w:r>
      <w:r>
        <w:rPr>
          <w:rFonts w:hint="eastAsia" w:ascii="黑体" w:hAnsi="Arial" w:eastAsia="黑体"/>
          <w:b/>
          <w:bCs/>
          <w:sz w:val="24"/>
          <w:szCs w:val="32"/>
        </w:rPr>
        <w:t xml:space="preserve"> </w:t>
      </w:r>
      <w:r>
        <w:rPr>
          <w:rFonts w:hint="eastAsia" w:ascii="Arial" w:hAnsi="Arial" w:eastAsia="黑体"/>
          <w:b/>
          <w:bCs/>
          <w:sz w:val="24"/>
          <w:szCs w:val="32"/>
        </w:rPr>
        <w:t>规划重点</w:t>
      </w:r>
    </w:p>
    <w:p w14:paraId="7555A91A">
      <w:pPr>
        <w:pStyle w:val="7"/>
        <w:spacing w:line="360" w:lineRule="auto"/>
        <w:ind w:firstLineChars="200"/>
        <w:rPr>
          <w:rFonts w:hint="eastAsia"/>
        </w:rPr>
      </w:pPr>
      <w:r>
        <w:rPr>
          <w:rFonts w:hint="eastAsia"/>
        </w:rPr>
        <w:t>本次规划的重点是明中都皇故城，调整原有保护区划，解决城市建设发展与文物保护的矛盾。真实完整保护明中都皇故城及皇陵石刻，使城市发展建设符合文化遗产保护总的纲领，同时又为城市建设提供依据和策略。</w:t>
      </w:r>
    </w:p>
    <w:p w14:paraId="673EED1D">
      <w:pPr>
        <w:pStyle w:val="7"/>
        <w:spacing w:line="360" w:lineRule="auto"/>
        <w:ind w:firstLineChars="200"/>
        <w:rPr>
          <w:rFonts w:hint="eastAsia"/>
        </w:rPr>
      </w:pPr>
      <w:r>
        <w:rPr>
          <w:rFonts w:hint="eastAsia"/>
        </w:rPr>
        <w:t>皇陵石刻由于考古等相关基础资料不全，有待另行进行详细规划。</w:t>
      </w:r>
    </w:p>
    <w:bookmarkEnd w:id="2"/>
    <w:p w14:paraId="17DF4B10">
      <w:pPr>
        <w:spacing w:line="360" w:lineRule="auto"/>
        <w:rPr>
          <w:rFonts w:hint="eastAsia" w:ascii="文鼎特粗宋简" w:eastAsia="文鼎特粗宋简"/>
          <w:bCs/>
          <w:w w:val="200"/>
          <w:kern w:val="0"/>
          <w:sz w:val="28"/>
          <w:szCs w:val="44"/>
        </w:rPr>
      </w:pPr>
      <w:bookmarkStart w:id="4" w:name="_Toc71363629"/>
    </w:p>
    <w:p w14:paraId="0B1F4506">
      <w:pPr>
        <w:spacing w:line="360" w:lineRule="auto"/>
        <w:rPr>
          <w:rFonts w:ascii="文鼎特粗宋简" w:eastAsia="文鼎特粗宋简"/>
          <w:bCs/>
          <w:w w:val="200"/>
          <w:kern w:val="0"/>
          <w:sz w:val="28"/>
          <w:szCs w:val="44"/>
        </w:rPr>
      </w:pPr>
      <w:r>
        <w:rPr>
          <w:rFonts w:hint="eastAsia" w:ascii="文鼎特粗宋简" w:eastAsia="文鼎特粗宋简"/>
          <w:bCs/>
          <w:w w:val="200"/>
          <w:kern w:val="0"/>
          <w:sz w:val="28"/>
          <w:szCs w:val="44"/>
        </w:rPr>
        <w:t>6. 保护区划</w:t>
      </w:r>
      <w:bookmarkEnd w:id="4"/>
      <w:r>
        <w:rPr>
          <w:rFonts w:hint="eastAsia" w:ascii="文鼎特粗宋简" w:eastAsia="文鼎特粗宋简"/>
          <w:bCs/>
          <w:w w:val="200"/>
          <w:kern w:val="0"/>
          <w:sz w:val="28"/>
          <w:szCs w:val="44"/>
        </w:rPr>
        <w:t xml:space="preserve">  </w:t>
      </w:r>
      <w:r>
        <w:rPr>
          <w:rFonts w:hint="eastAsia"/>
          <w:b/>
          <w:sz w:val="24"/>
          <w:szCs w:val="24"/>
        </w:rPr>
        <w:t xml:space="preserve">                                                    </w:t>
      </w:r>
    </w:p>
    <w:p w14:paraId="00CC3548">
      <w:pPr>
        <w:pStyle w:val="3"/>
        <w:numPr>
          <w:ilvl w:val="0"/>
          <w:numId w:val="0"/>
        </w:numPr>
        <w:rPr>
          <w:rFonts w:hint="eastAsia"/>
        </w:rPr>
      </w:pPr>
      <w:bookmarkStart w:id="5" w:name="_Toc71363630"/>
      <w:r>
        <w:rPr>
          <w:rFonts w:hint="eastAsia"/>
        </w:rPr>
        <w:t>6.1. 保护区划</w:t>
      </w:r>
    </w:p>
    <w:p w14:paraId="1B8C5552">
      <w:pPr>
        <w:spacing w:line="360" w:lineRule="auto"/>
        <w:rPr>
          <w:rFonts w:hint="eastAsia"/>
          <w:b/>
          <w:szCs w:val="21"/>
        </w:rPr>
      </w:pPr>
      <w:r>
        <w:rPr>
          <w:rFonts w:hint="eastAsia" w:ascii="宋体" w:hAnsi="宋体"/>
          <w:b/>
          <w:szCs w:val="21"/>
        </w:rPr>
        <w:t xml:space="preserve">6.1.1. </w:t>
      </w:r>
      <w:r>
        <w:rPr>
          <w:rFonts w:hint="eastAsia"/>
          <w:b/>
          <w:szCs w:val="21"/>
        </w:rPr>
        <w:t>区划策略</w:t>
      </w:r>
    </w:p>
    <w:p w14:paraId="78E221E2">
      <w:pPr>
        <w:spacing w:line="360" w:lineRule="auto"/>
        <w:rPr>
          <w:rFonts w:hint="eastAsia" w:ascii="宋体" w:hAnsi="宋体"/>
          <w:szCs w:val="21"/>
        </w:rPr>
      </w:pPr>
      <w:r>
        <w:rPr>
          <w:rFonts w:hint="eastAsia" w:ascii="宋体" w:hAnsi="宋体"/>
          <w:szCs w:val="21"/>
        </w:rPr>
        <w:t>（1） 根据保护内容的不同，区分控制力度，划定保护区划，实现对遗产科学、有效地保护。</w:t>
      </w:r>
    </w:p>
    <w:p w14:paraId="744C1910">
      <w:pPr>
        <w:spacing w:line="360" w:lineRule="auto"/>
        <w:rPr>
          <w:rFonts w:hint="eastAsia" w:ascii="宋体" w:hAnsi="宋体"/>
          <w:szCs w:val="21"/>
        </w:rPr>
      </w:pPr>
      <w:r>
        <w:rPr>
          <w:rFonts w:hint="eastAsia" w:ascii="宋体" w:hAnsi="宋体"/>
          <w:szCs w:val="21"/>
        </w:rPr>
        <w:t>（2） 保护区划要满足文物本体和相关环境的安全性与完整性需要。</w:t>
      </w:r>
    </w:p>
    <w:p w14:paraId="5FE2597B">
      <w:pPr>
        <w:spacing w:line="360" w:lineRule="auto"/>
        <w:rPr>
          <w:rFonts w:hint="eastAsia"/>
          <w:szCs w:val="21"/>
        </w:rPr>
      </w:pPr>
      <w:r>
        <w:rPr>
          <w:rFonts w:hint="eastAsia" w:ascii="宋体" w:hAnsi="宋体"/>
          <w:szCs w:val="21"/>
        </w:rPr>
        <w:t>（3） 要</w:t>
      </w:r>
      <w:r>
        <w:rPr>
          <w:rFonts w:hint="eastAsia"/>
          <w:szCs w:val="21"/>
        </w:rPr>
        <w:t>具备实际管理的可操作性，实现相关保护措施的有效实施。</w:t>
      </w:r>
    </w:p>
    <w:p w14:paraId="59101AC3">
      <w:pPr>
        <w:spacing w:line="360" w:lineRule="auto"/>
        <w:rPr>
          <w:rFonts w:hint="eastAsia"/>
          <w:b/>
          <w:szCs w:val="21"/>
        </w:rPr>
      </w:pPr>
      <w:r>
        <w:rPr>
          <w:rFonts w:hint="eastAsia" w:ascii="宋体" w:hAnsi="宋体"/>
          <w:b/>
          <w:szCs w:val="21"/>
        </w:rPr>
        <w:t>6.1.2.</w:t>
      </w:r>
      <w:r>
        <w:rPr>
          <w:rFonts w:hint="eastAsia"/>
          <w:b/>
          <w:szCs w:val="21"/>
        </w:rPr>
        <w:t xml:space="preserve"> 区划分级</w:t>
      </w:r>
    </w:p>
    <w:p w14:paraId="694A0E5D">
      <w:pPr>
        <w:spacing w:line="360" w:lineRule="auto"/>
        <w:ind w:firstLine="420" w:firstLineChars="200"/>
        <w:rPr>
          <w:rFonts w:hint="eastAsia"/>
          <w:szCs w:val="21"/>
        </w:rPr>
      </w:pPr>
      <w:r>
        <w:rPr>
          <w:rFonts w:hint="eastAsia"/>
          <w:szCs w:val="21"/>
        </w:rPr>
        <w:t>依据新的《中华人民共和国文物保护法》的有关规定，结合明中都皇故城及皇陵石刻的文物内涵和环境特点，对其保护区划分为以下层次：</w:t>
      </w:r>
    </w:p>
    <w:tbl>
      <w:tblPr>
        <w:tblStyle w:val="8"/>
        <w:tblW w:w="482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1"/>
        <w:gridCol w:w="841"/>
        <w:gridCol w:w="1261"/>
        <w:gridCol w:w="1261"/>
        <w:gridCol w:w="1154"/>
        <w:gridCol w:w="1156"/>
        <w:gridCol w:w="1154"/>
        <w:gridCol w:w="1050"/>
      </w:tblGrid>
      <w:tr w14:paraId="4BBD7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 w:type="pct"/>
            <w:gridSpan w:val="2"/>
            <w:noWrap w:val="0"/>
            <w:vAlign w:val="top"/>
          </w:tcPr>
          <w:p w14:paraId="71019A08">
            <w:pPr>
              <w:pStyle w:val="7"/>
              <w:spacing w:before="100" w:line="360" w:lineRule="auto"/>
              <w:ind w:firstLine="0"/>
              <w:jc w:val="center"/>
              <w:rPr>
                <w:rFonts w:hint="eastAsia" w:ascii="宋体" w:hAnsi="宋体"/>
                <w:b/>
                <w:szCs w:val="21"/>
              </w:rPr>
            </w:pPr>
            <w:r>
              <w:rPr>
                <w:rFonts w:hint="eastAsia" w:ascii="宋体" w:hAnsi="宋体"/>
                <w:b/>
                <w:szCs w:val="21"/>
              </w:rPr>
              <w:t>保护范围</w:t>
            </w:r>
          </w:p>
        </w:tc>
        <w:tc>
          <w:tcPr>
            <w:tcW w:w="1446" w:type="pct"/>
            <w:gridSpan w:val="2"/>
            <w:noWrap w:val="0"/>
            <w:vAlign w:val="top"/>
          </w:tcPr>
          <w:p w14:paraId="046B5EC7">
            <w:pPr>
              <w:pStyle w:val="7"/>
              <w:spacing w:before="100" w:line="360" w:lineRule="auto"/>
              <w:ind w:firstLine="0"/>
              <w:jc w:val="center"/>
              <w:rPr>
                <w:rFonts w:hint="eastAsia" w:ascii="宋体" w:hAnsi="宋体"/>
                <w:b/>
                <w:szCs w:val="21"/>
              </w:rPr>
            </w:pPr>
            <w:r>
              <w:rPr>
                <w:rFonts w:hint="eastAsia" w:ascii="宋体" w:hAnsi="宋体"/>
                <w:b/>
                <w:szCs w:val="21"/>
              </w:rPr>
              <w:t>建设控制地带</w:t>
            </w:r>
          </w:p>
        </w:tc>
        <w:tc>
          <w:tcPr>
            <w:tcW w:w="2589" w:type="pct"/>
            <w:gridSpan w:val="4"/>
            <w:noWrap w:val="0"/>
            <w:vAlign w:val="top"/>
          </w:tcPr>
          <w:p w14:paraId="634F2000">
            <w:pPr>
              <w:pStyle w:val="7"/>
              <w:spacing w:before="100" w:line="360" w:lineRule="auto"/>
              <w:ind w:firstLine="632" w:firstLineChars="300"/>
              <w:rPr>
                <w:rFonts w:hint="eastAsia" w:ascii="宋体" w:hAnsi="宋体"/>
                <w:b/>
                <w:szCs w:val="21"/>
              </w:rPr>
            </w:pPr>
            <w:r>
              <w:rPr>
                <w:rFonts w:hint="eastAsia" w:ascii="宋体" w:hAnsi="宋体"/>
                <w:b/>
                <w:szCs w:val="21"/>
              </w:rPr>
              <w:t xml:space="preserve">      环境协调区</w:t>
            </w:r>
          </w:p>
        </w:tc>
      </w:tr>
      <w:tr w14:paraId="4DBC3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 w:type="pct"/>
            <w:noWrap w:val="0"/>
            <w:vAlign w:val="top"/>
          </w:tcPr>
          <w:p w14:paraId="1DAA96B6">
            <w:pPr>
              <w:pStyle w:val="7"/>
              <w:spacing w:before="100" w:line="360" w:lineRule="auto"/>
              <w:ind w:firstLine="0"/>
              <w:rPr>
                <w:rFonts w:hint="eastAsia" w:ascii="宋体" w:hAnsi="宋体"/>
                <w:szCs w:val="21"/>
              </w:rPr>
            </w:pPr>
            <w:r>
              <w:rPr>
                <w:rFonts w:hint="eastAsia" w:ascii="宋体" w:hAnsi="宋体"/>
                <w:szCs w:val="21"/>
              </w:rPr>
              <w:t>重点保护区</w:t>
            </w:r>
          </w:p>
        </w:tc>
        <w:tc>
          <w:tcPr>
            <w:tcW w:w="482" w:type="pct"/>
            <w:noWrap w:val="0"/>
            <w:vAlign w:val="top"/>
          </w:tcPr>
          <w:p w14:paraId="2A336CF9">
            <w:pPr>
              <w:pStyle w:val="7"/>
              <w:spacing w:before="100" w:line="360" w:lineRule="auto"/>
              <w:ind w:firstLine="0"/>
              <w:rPr>
                <w:rFonts w:hint="eastAsia" w:ascii="宋体" w:hAnsi="宋体"/>
                <w:szCs w:val="21"/>
              </w:rPr>
            </w:pPr>
            <w:r>
              <w:rPr>
                <w:rFonts w:hint="eastAsia" w:ascii="宋体" w:hAnsi="宋体"/>
                <w:szCs w:val="21"/>
              </w:rPr>
              <w:t>一般保护区</w:t>
            </w:r>
          </w:p>
        </w:tc>
        <w:tc>
          <w:tcPr>
            <w:tcW w:w="723" w:type="pct"/>
            <w:noWrap w:val="0"/>
            <w:vAlign w:val="top"/>
          </w:tcPr>
          <w:p w14:paraId="21C7E590">
            <w:pPr>
              <w:pStyle w:val="7"/>
              <w:spacing w:before="100" w:line="360" w:lineRule="auto"/>
              <w:ind w:firstLine="0"/>
              <w:rPr>
                <w:rFonts w:hint="eastAsia" w:ascii="宋体" w:hAnsi="宋体"/>
                <w:szCs w:val="21"/>
              </w:rPr>
            </w:pPr>
            <w:r>
              <w:rPr>
                <w:rFonts w:hint="eastAsia" w:ascii="宋体" w:hAnsi="宋体"/>
                <w:szCs w:val="21"/>
              </w:rPr>
              <w:t>一类建设控制地带</w:t>
            </w:r>
          </w:p>
        </w:tc>
        <w:tc>
          <w:tcPr>
            <w:tcW w:w="723" w:type="pct"/>
            <w:noWrap w:val="0"/>
            <w:vAlign w:val="top"/>
          </w:tcPr>
          <w:p w14:paraId="2E5C3740">
            <w:pPr>
              <w:pStyle w:val="7"/>
              <w:spacing w:before="100" w:line="360" w:lineRule="auto"/>
              <w:ind w:firstLine="0"/>
              <w:rPr>
                <w:rFonts w:hint="eastAsia" w:ascii="宋体" w:hAnsi="宋体"/>
                <w:szCs w:val="21"/>
              </w:rPr>
            </w:pPr>
            <w:r>
              <w:rPr>
                <w:rFonts w:hint="eastAsia" w:ascii="宋体" w:hAnsi="宋体"/>
                <w:szCs w:val="21"/>
              </w:rPr>
              <w:t>二类建设控制地带</w:t>
            </w:r>
          </w:p>
        </w:tc>
        <w:tc>
          <w:tcPr>
            <w:tcW w:w="662" w:type="pct"/>
            <w:noWrap w:val="0"/>
            <w:vAlign w:val="top"/>
          </w:tcPr>
          <w:p w14:paraId="33FFAD71">
            <w:pPr>
              <w:pStyle w:val="7"/>
              <w:spacing w:before="100" w:line="360" w:lineRule="auto"/>
              <w:ind w:hanging="2"/>
              <w:rPr>
                <w:rFonts w:hint="eastAsia" w:ascii="宋体" w:hAnsi="宋体"/>
                <w:szCs w:val="21"/>
              </w:rPr>
            </w:pPr>
            <w:r>
              <w:rPr>
                <w:rFonts w:hint="eastAsia" w:ascii="宋体" w:hAnsi="宋体"/>
                <w:szCs w:val="21"/>
              </w:rPr>
              <w:t>一类建筑景观协调区</w:t>
            </w:r>
          </w:p>
        </w:tc>
        <w:tc>
          <w:tcPr>
            <w:tcW w:w="663" w:type="pct"/>
            <w:noWrap w:val="0"/>
            <w:vAlign w:val="top"/>
          </w:tcPr>
          <w:p w14:paraId="019E74B8">
            <w:pPr>
              <w:pStyle w:val="7"/>
              <w:spacing w:before="100" w:line="360" w:lineRule="auto"/>
              <w:ind w:hanging="2"/>
              <w:rPr>
                <w:rFonts w:hint="eastAsia" w:ascii="宋体" w:hAnsi="宋体"/>
                <w:szCs w:val="21"/>
              </w:rPr>
            </w:pPr>
            <w:r>
              <w:rPr>
                <w:rFonts w:hint="eastAsia" w:ascii="宋体" w:hAnsi="宋体"/>
                <w:szCs w:val="21"/>
              </w:rPr>
              <w:t>二类建筑景观协调区</w:t>
            </w:r>
          </w:p>
        </w:tc>
        <w:tc>
          <w:tcPr>
            <w:tcW w:w="662" w:type="pct"/>
            <w:noWrap w:val="0"/>
            <w:vAlign w:val="top"/>
          </w:tcPr>
          <w:p w14:paraId="56BA6A3E">
            <w:pPr>
              <w:pStyle w:val="7"/>
              <w:spacing w:before="100" w:line="360" w:lineRule="auto"/>
              <w:ind w:hanging="2"/>
              <w:rPr>
                <w:rFonts w:hint="eastAsia" w:ascii="宋体" w:hAnsi="宋体"/>
                <w:szCs w:val="21"/>
              </w:rPr>
            </w:pPr>
            <w:r>
              <w:rPr>
                <w:rFonts w:hint="eastAsia" w:ascii="宋体" w:hAnsi="宋体"/>
                <w:szCs w:val="21"/>
              </w:rPr>
              <w:t>三类建筑景观协调区</w:t>
            </w:r>
          </w:p>
        </w:tc>
        <w:tc>
          <w:tcPr>
            <w:tcW w:w="602" w:type="pct"/>
            <w:noWrap w:val="0"/>
            <w:vAlign w:val="top"/>
          </w:tcPr>
          <w:p w14:paraId="60E0E65E">
            <w:pPr>
              <w:pStyle w:val="7"/>
              <w:spacing w:before="100" w:line="360" w:lineRule="auto"/>
              <w:ind w:hanging="2"/>
              <w:rPr>
                <w:rFonts w:hint="eastAsia" w:ascii="宋体" w:hAnsi="宋体"/>
                <w:szCs w:val="21"/>
              </w:rPr>
            </w:pPr>
            <w:r>
              <w:rPr>
                <w:rFonts w:hint="eastAsia" w:ascii="宋体" w:hAnsi="宋体"/>
                <w:szCs w:val="21"/>
              </w:rPr>
              <w:t>自然景观协调区</w:t>
            </w:r>
          </w:p>
        </w:tc>
      </w:tr>
    </w:tbl>
    <w:p w14:paraId="4F1DF2E3">
      <w:pPr>
        <w:spacing w:line="360" w:lineRule="auto"/>
        <w:rPr>
          <w:rFonts w:hint="eastAsia"/>
          <w:b/>
          <w:sz w:val="24"/>
          <w:szCs w:val="24"/>
        </w:rPr>
      </w:pPr>
    </w:p>
    <w:p w14:paraId="5AB58C89">
      <w:pPr>
        <w:pStyle w:val="7"/>
        <w:spacing w:line="360" w:lineRule="auto"/>
        <w:ind w:firstLine="0"/>
        <w:rPr>
          <w:rFonts w:hint="eastAsia" w:ascii="Arial" w:hAnsi="Arial" w:eastAsia="黑体"/>
          <w:b/>
          <w:bCs/>
          <w:sz w:val="24"/>
          <w:szCs w:val="32"/>
        </w:rPr>
      </w:pPr>
      <w:r>
        <w:rPr>
          <w:rFonts w:hint="eastAsia" w:ascii="Arial" w:hAnsi="Arial" w:eastAsia="黑体"/>
          <w:b/>
          <w:bCs/>
          <w:sz w:val="24"/>
          <w:szCs w:val="32"/>
        </w:rPr>
        <w:t>6.2. 保护范围</w:t>
      </w:r>
    </w:p>
    <w:p w14:paraId="270D6773">
      <w:pPr>
        <w:spacing w:line="360" w:lineRule="auto"/>
        <w:rPr>
          <w:rFonts w:hint="eastAsia"/>
          <w:b/>
          <w:szCs w:val="21"/>
        </w:rPr>
      </w:pPr>
      <w:r>
        <w:rPr>
          <w:rFonts w:hint="eastAsia" w:ascii="宋体" w:hAnsi="宋体"/>
          <w:b/>
          <w:szCs w:val="21"/>
        </w:rPr>
        <w:t>6.2.1．</w:t>
      </w:r>
      <w:r>
        <w:rPr>
          <w:rFonts w:hint="eastAsia"/>
          <w:b/>
          <w:szCs w:val="21"/>
        </w:rPr>
        <w:t>界定依据</w:t>
      </w:r>
    </w:p>
    <w:p w14:paraId="7081D69B">
      <w:pPr>
        <w:spacing w:line="360" w:lineRule="auto"/>
        <w:rPr>
          <w:rFonts w:hint="eastAsia"/>
          <w:szCs w:val="21"/>
        </w:rPr>
      </w:pPr>
      <w:r>
        <w:rPr>
          <w:rFonts w:hint="eastAsia" w:ascii="宋体" w:hAnsi="宋体"/>
          <w:szCs w:val="21"/>
        </w:rPr>
        <w:t>（1）</w:t>
      </w:r>
      <w:r>
        <w:rPr>
          <w:rFonts w:hint="eastAsia"/>
          <w:szCs w:val="21"/>
        </w:rPr>
        <w:t>遗存现状和集中分布的情况；</w:t>
      </w:r>
    </w:p>
    <w:p w14:paraId="0ABFADAC">
      <w:pPr>
        <w:spacing w:line="360" w:lineRule="auto"/>
        <w:rPr>
          <w:rFonts w:hint="eastAsia"/>
          <w:szCs w:val="21"/>
        </w:rPr>
      </w:pPr>
      <w:r>
        <w:rPr>
          <w:rFonts w:hint="eastAsia" w:ascii="宋体" w:hAnsi="宋体"/>
          <w:szCs w:val="21"/>
        </w:rPr>
        <w:t>（2）</w:t>
      </w:r>
      <w:r>
        <w:rPr>
          <w:rFonts w:hint="eastAsia"/>
          <w:szCs w:val="21"/>
        </w:rPr>
        <w:t>遗存保护的安全性和完整性。</w:t>
      </w:r>
    </w:p>
    <w:p w14:paraId="5B95F7AD">
      <w:pPr>
        <w:spacing w:line="360" w:lineRule="auto"/>
        <w:rPr>
          <w:rFonts w:hint="eastAsia"/>
          <w:b/>
          <w:color w:val="FF0000"/>
          <w:szCs w:val="21"/>
        </w:rPr>
      </w:pPr>
      <w:r>
        <w:rPr>
          <w:rFonts w:hint="eastAsia" w:ascii="宋体" w:hAnsi="宋体"/>
          <w:b/>
          <w:szCs w:val="21"/>
        </w:rPr>
        <w:t>6.2.2．</w:t>
      </w:r>
      <w:r>
        <w:rPr>
          <w:rFonts w:hint="eastAsia"/>
          <w:b/>
          <w:szCs w:val="21"/>
        </w:rPr>
        <w:t xml:space="preserve"> 保护范围</w:t>
      </w:r>
    </w:p>
    <w:p w14:paraId="11AFE2A0">
      <w:pPr>
        <w:spacing w:line="360" w:lineRule="auto"/>
        <w:rPr>
          <w:rFonts w:hint="eastAsia"/>
          <w:szCs w:val="21"/>
        </w:rPr>
      </w:pPr>
      <w:r>
        <w:rPr>
          <w:rFonts w:hint="eastAsia"/>
          <w:szCs w:val="21"/>
        </w:rPr>
        <w:t>（</w:t>
      </w:r>
      <w:r>
        <w:rPr>
          <w:rFonts w:hint="eastAsia" w:ascii="宋体" w:hAnsi="宋体"/>
          <w:szCs w:val="21"/>
        </w:rPr>
        <w:t>1</w:t>
      </w:r>
      <w:r>
        <w:rPr>
          <w:rFonts w:hint="eastAsia"/>
          <w:szCs w:val="21"/>
        </w:rPr>
        <w:t>）重点保护区：（面积：175.42公顷）</w:t>
      </w:r>
    </w:p>
    <w:tbl>
      <w:tblPr>
        <w:tblStyle w:val="8"/>
        <w:tblW w:w="87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335"/>
        <w:gridCol w:w="6195"/>
      </w:tblGrid>
      <w:tr w14:paraId="0F07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3" w:type="dxa"/>
            <w:gridSpan w:val="2"/>
            <w:noWrap w:val="0"/>
            <w:vAlign w:val="top"/>
          </w:tcPr>
          <w:p w14:paraId="38F2CCE0">
            <w:pPr>
              <w:spacing w:line="360" w:lineRule="auto"/>
              <w:rPr>
                <w:rFonts w:hint="eastAsia"/>
                <w:b/>
                <w:szCs w:val="21"/>
              </w:rPr>
            </w:pPr>
          </w:p>
        </w:tc>
        <w:tc>
          <w:tcPr>
            <w:tcW w:w="6195" w:type="dxa"/>
            <w:noWrap w:val="0"/>
            <w:vAlign w:val="top"/>
          </w:tcPr>
          <w:p w14:paraId="2FC14DAD">
            <w:pPr>
              <w:spacing w:line="360" w:lineRule="auto"/>
              <w:jc w:val="center"/>
              <w:rPr>
                <w:rFonts w:hint="eastAsia"/>
                <w:b/>
                <w:szCs w:val="21"/>
              </w:rPr>
            </w:pPr>
            <w:r>
              <w:rPr>
                <w:rFonts w:hint="eastAsia"/>
                <w:b/>
                <w:szCs w:val="21"/>
              </w:rPr>
              <w:t>重点保护区</w:t>
            </w:r>
            <w:r>
              <w:rPr>
                <w:rFonts w:hint="eastAsia"/>
                <w:szCs w:val="21"/>
              </w:rPr>
              <w:t>（四至边界）</w:t>
            </w:r>
          </w:p>
        </w:tc>
      </w:tr>
      <w:tr w14:paraId="1513D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restart"/>
            <w:noWrap w:val="0"/>
            <w:vAlign w:val="top"/>
          </w:tcPr>
          <w:p w14:paraId="676C9C62">
            <w:pPr>
              <w:spacing w:line="360" w:lineRule="auto"/>
              <w:rPr>
                <w:rFonts w:hint="eastAsia"/>
                <w:szCs w:val="21"/>
              </w:rPr>
            </w:pPr>
          </w:p>
          <w:p w14:paraId="5F772C88">
            <w:pPr>
              <w:spacing w:line="360" w:lineRule="auto"/>
              <w:rPr>
                <w:rFonts w:hint="eastAsia"/>
                <w:b/>
                <w:szCs w:val="21"/>
              </w:rPr>
            </w:pPr>
            <w:r>
              <w:rPr>
                <w:rFonts w:hint="eastAsia"/>
                <w:b/>
                <w:szCs w:val="21"/>
              </w:rPr>
              <w:t>明中都皇故城及皇陵石刻</w:t>
            </w:r>
          </w:p>
          <w:p w14:paraId="3C36B0CA">
            <w:pPr>
              <w:spacing w:line="360" w:lineRule="auto"/>
              <w:rPr>
                <w:rFonts w:hint="eastAsia"/>
                <w:szCs w:val="21"/>
              </w:rPr>
            </w:pPr>
          </w:p>
          <w:p w14:paraId="497C2B00">
            <w:pPr>
              <w:spacing w:line="360" w:lineRule="auto"/>
              <w:rPr>
                <w:rFonts w:hint="eastAsia"/>
                <w:b/>
                <w:szCs w:val="21"/>
              </w:rPr>
            </w:pPr>
          </w:p>
        </w:tc>
        <w:tc>
          <w:tcPr>
            <w:tcW w:w="1335" w:type="dxa"/>
            <w:noWrap w:val="0"/>
            <w:vAlign w:val="top"/>
          </w:tcPr>
          <w:p w14:paraId="33416165">
            <w:pPr>
              <w:spacing w:line="360" w:lineRule="auto"/>
              <w:rPr>
                <w:rFonts w:hint="eastAsia"/>
                <w:b/>
                <w:szCs w:val="21"/>
              </w:rPr>
            </w:pPr>
            <w:r>
              <w:rPr>
                <w:rFonts w:hint="eastAsia"/>
                <w:b/>
                <w:szCs w:val="21"/>
              </w:rPr>
              <w:t>宫城（皇城）</w:t>
            </w:r>
          </w:p>
        </w:tc>
        <w:tc>
          <w:tcPr>
            <w:tcW w:w="6195" w:type="dxa"/>
            <w:noWrap w:val="0"/>
            <w:vAlign w:val="top"/>
          </w:tcPr>
          <w:p w14:paraId="3C3FAA3A">
            <w:pPr>
              <w:spacing w:line="360" w:lineRule="auto"/>
              <w:rPr>
                <w:rFonts w:hint="eastAsia" w:ascii="宋体" w:hAnsi="宋体"/>
                <w:szCs w:val="21"/>
              </w:rPr>
            </w:pPr>
            <w:r>
              <w:rPr>
                <w:rFonts w:hint="eastAsia" w:ascii="宋体" w:hAnsi="宋体"/>
                <w:szCs w:val="21"/>
              </w:rPr>
              <w:t>东、西、南、北各沿护城河外放50米处。</w:t>
            </w:r>
          </w:p>
        </w:tc>
      </w:tr>
      <w:tr w14:paraId="55C09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0EAA6463">
            <w:pPr>
              <w:spacing w:line="360" w:lineRule="auto"/>
              <w:rPr>
                <w:rFonts w:hint="eastAsia"/>
                <w:b/>
                <w:szCs w:val="21"/>
              </w:rPr>
            </w:pPr>
          </w:p>
        </w:tc>
        <w:tc>
          <w:tcPr>
            <w:tcW w:w="1335" w:type="dxa"/>
            <w:noWrap w:val="0"/>
            <w:vAlign w:val="top"/>
          </w:tcPr>
          <w:p w14:paraId="1975D091">
            <w:pPr>
              <w:spacing w:line="360" w:lineRule="auto"/>
              <w:rPr>
                <w:rFonts w:hint="eastAsia"/>
                <w:b/>
                <w:szCs w:val="21"/>
              </w:rPr>
            </w:pPr>
            <w:r>
              <w:rPr>
                <w:rFonts w:hint="eastAsia"/>
                <w:b/>
                <w:szCs w:val="21"/>
              </w:rPr>
              <w:t>皇陵石刻</w:t>
            </w:r>
          </w:p>
        </w:tc>
        <w:tc>
          <w:tcPr>
            <w:tcW w:w="6195" w:type="dxa"/>
            <w:noWrap w:val="0"/>
            <w:vAlign w:val="top"/>
          </w:tcPr>
          <w:p w14:paraId="5F1E62F6">
            <w:pPr>
              <w:spacing w:line="360" w:lineRule="auto"/>
              <w:rPr>
                <w:rFonts w:hint="eastAsia" w:ascii="宋体" w:hAnsi="宋体"/>
                <w:szCs w:val="21"/>
              </w:rPr>
            </w:pPr>
            <w:r>
              <w:rPr>
                <w:rFonts w:hint="eastAsia" w:ascii="宋体" w:hAnsi="宋体"/>
                <w:szCs w:val="21"/>
              </w:rPr>
              <w:t xml:space="preserve">现有保护围墙范围以内。 </w:t>
            </w:r>
          </w:p>
        </w:tc>
      </w:tr>
      <w:tr w14:paraId="0635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2656A516">
            <w:pPr>
              <w:spacing w:line="360" w:lineRule="auto"/>
              <w:rPr>
                <w:rFonts w:hint="eastAsia"/>
                <w:szCs w:val="21"/>
              </w:rPr>
            </w:pPr>
          </w:p>
        </w:tc>
        <w:tc>
          <w:tcPr>
            <w:tcW w:w="1335" w:type="dxa"/>
            <w:noWrap w:val="0"/>
            <w:vAlign w:val="top"/>
          </w:tcPr>
          <w:p w14:paraId="25368600">
            <w:pPr>
              <w:spacing w:line="360" w:lineRule="auto"/>
              <w:rPr>
                <w:rFonts w:hint="eastAsia"/>
                <w:b/>
                <w:szCs w:val="21"/>
              </w:rPr>
            </w:pPr>
            <w:r>
              <w:rPr>
                <w:rFonts w:hint="eastAsia"/>
                <w:b/>
                <w:szCs w:val="21"/>
              </w:rPr>
              <w:t>涂山门</w:t>
            </w:r>
          </w:p>
        </w:tc>
        <w:tc>
          <w:tcPr>
            <w:tcW w:w="6195" w:type="dxa"/>
            <w:noWrap w:val="0"/>
            <w:vAlign w:val="top"/>
          </w:tcPr>
          <w:p w14:paraId="0E19BE2B">
            <w:pPr>
              <w:spacing w:line="360" w:lineRule="auto"/>
              <w:rPr>
                <w:rFonts w:hint="eastAsia" w:ascii="宋体" w:hAnsi="宋体"/>
                <w:szCs w:val="21"/>
              </w:rPr>
            </w:pPr>
            <w:r>
              <w:rPr>
                <w:rFonts w:hint="eastAsia" w:ascii="宋体" w:hAnsi="宋体"/>
                <w:szCs w:val="21"/>
              </w:rPr>
              <w:t>按考古确定的遗址边界南北外放30米，东西外放15米。</w:t>
            </w:r>
          </w:p>
        </w:tc>
      </w:tr>
      <w:tr w14:paraId="01564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4078B91F">
            <w:pPr>
              <w:spacing w:line="360" w:lineRule="auto"/>
              <w:rPr>
                <w:rFonts w:hint="eastAsia"/>
                <w:szCs w:val="21"/>
              </w:rPr>
            </w:pPr>
          </w:p>
        </w:tc>
        <w:tc>
          <w:tcPr>
            <w:tcW w:w="1335" w:type="dxa"/>
            <w:noWrap w:val="0"/>
            <w:vAlign w:val="top"/>
          </w:tcPr>
          <w:p w14:paraId="705C89E2">
            <w:pPr>
              <w:spacing w:line="360" w:lineRule="auto"/>
              <w:rPr>
                <w:rFonts w:hint="eastAsia"/>
                <w:b/>
                <w:szCs w:val="21"/>
              </w:rPr>
            </w:pPr>
            <w:r>
              <w:rPr>
                <w:rFonts w:hint="eastAsia"/>
                <w:b/>
                <w:szCs w:val="21"/>
              </w:rPr>
              <w:t>方丘</w:t>
            </w:r>
          </w:p>
        </w:tc>
        <w:tc>
          <w:tcPr>
            <w:tcW w:w="6195" w:type="dxa"/>
            <w:noWrap w:val="0"/>
            <w:vAlign w:val="top"/>
          </w:tcPr>
          <w:p w14:paraId="1ABFA648">
            <w:pPr>
              <w:spacing w:line="360" w:lineRule="auto"/>
              <w:rPr>
                <w:rFonts w:hint="eastAsia" w:ascii="宋体" w:hAnsi="宋体"/>
                <w:szCs w:val="21"/>
              </w:rPr>
            </w:pPr>
            <w:r>
              <w:rPr>
                <w:rFonts w:hint="eastAsia" w:ascii="宋体" w:hAnsi="宋体"/>
                <w:szCs w:val="21"/>
              </w:rPr>
              <w:t>按考古确定的遗址边界南北外放30米，东西外放30米。</w:t>
            </w:r>
          </w:p>
        </w:tc>
      </w:tr>
      <w:tr w14:paraId="0E96A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16F08095">
            <w:pPr>
              <w:spacing w:line="360" w:lineRule="auto"/>
              <w:rPr>
                <w:rFonts w:hint="eastAsia"/>
                <w:szCs w:val="21"/>
              </w:rPr>
            </w:pPr>
          </w:p>
        </w:tc>
        <w:tc>
          <w:tcPr>
            <w:tcW w:w="1335" w:type="dxa"/>
            <w:noWrap w:val="0"/>
            <w:vAlign w:val="top"/>
          </w:tcPr>
          <w:p w14:paraId="1BD3F6D3">
            <w:pPr>
              <w:spacing w:line="360" w:lineRule="auto"/>
              <w:rPr>
                <w:rFonts w:hint="eastAsia"/>
                <w:b/>
                <w:szCs w:val="21"/>
              </w:rPr>
            </w:pPr>
            <w:r>
              <w:rPr>
                <w:rFonts w:hint="eastAsia"/>
                <w:b/>
                <w:szCs w:val="21"/>
              </w:rPr>
              <w:t>寰丘</w:t>
            </w:r>
          </w:p>
        </w:tc>
        <w:tc>
          <w:tcPr>
            <w:tcW w:w="6195" w:type="dxa"/>
            <w:noWrap w:val="0"/>
            <w:vAlign w:val="top"/>
          </w:tcPr>
          <w:p w14:paraId="4A5127BA">
            <w:pPr>
              <w:spacing w:line="360" w:lineRule="auto"/>
              <w:rPr>
                <w:rFonts w:hint="eastAsia" w:ascii="宋体" w:hAnsi="宋体"/>
                <w:szCs w:val="21"/>
              </w:rPr>
            </w:pPr>
            <w:r>
              <w:rPr>
                <w:rFonts w:hint="eastAsia" w:ascii="宋体" w:hAnsi="宋体"/>
                <w:szCs w:val="21"/>
              </w:rPr>
              <w:t>按考古确定的遗址边界南北外放30米，东西外放30米。</w:t>
            </w:r>
          </w:p>
        </w:tc>
      </w:tr>
      <w:tr w14:paraId="1213C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tcBorders>
              <w:bottom w:val="single" w:color="auto" w:sz="4" w:space="0"/>
            </w:tcBorders>
            <w:noWrap w:val="0"/>
            <w:vAlign w:val="top"/>
          </w:tcPr>
          <w:p w14:paraId="5BC71F3A">
            <w:pPr>
              <w:spacing w:line="360" w:lineRule="auto"/>
              <w:rPr>
                <w:rFonts w:hint="eastAsia"/>
                <w:szCs w:val="21"/>
              </w:rPr>
            </w:pPr>
          </w:p>
        </w:tc>
        <w:tc>
          <w:tcPr>
            <w:tcW w:w="1335" w:type="dxa"/>
            <w:tcBorders>
              <w:bottom w:val="single" w:color="auto" w:sz="4" w:space="0"/>
            </w:tcBorders>
            <w:noWrap w:val="0"/>
            <w:vAlign w:val="top"/>
          </w:tcPr>
          <w:p w14:paraId="5A28846E">
            <w:pPr>
              <w:spacing w:line="360" w:lineRule="auto"/>
              <w:rPr>
                <w:rFonts w:hint="eastAsia"/>
                <w:b/>
                <w:szCs w:val="21"/>
              </w:rPr>
            </w:pPr>
            <w:r>
              <w:rPr>
                <w:rFonts w:hint="eastAsia"/>
                <w:b/>
                <w:szCs w:val="21"/>
              </w:rPr>
              <w:t>观星台</w:t>
            </w:r>
          </w:p>
        </w:tc>
        <w:tc>
          <w:tcPr>
            <w:tcW w:w="6195" w:type="dxa"/>
            <w:tcBorders>
              <w:bottom w:val="single" w:color="auto" w:sz="4" w:space="0"/>
            </w:tcBorders>
            <w:noWrap w:val="0"/>
            <w:vAlign w:val="top"/>
          </w:tcPr>
          <w:p w14:paraId="6ED94BD1">
            <w:pPr>
              <w:spacing w:line="360" w:lineRule="auto"/>
              <w:rPr>
                <w:rFonts w:hint="eastAsia" w:ascii="宋体" w:hAnsi="宋体"/>
                <w:szCs w:val="21"/>
              </w:rPr>
            </w:pPr>
            <w:r>
              <w:rPr>
                <w:rFonts w:hint="eastAsia" w:ascii="宋体" w:hAnsi="宋体"/>
                <w:szCs w:val="21"/>
              </w:rPr>
              <w:t>按考古确定的遗址边界南北外放60米，东西外放60米。</w:t>
            </w:r>
          </w:p>
        </w:tc>
      </w:tr>
    </w:tbl>
    <w:p w14:paraId="791EC235">
      <w:pPr>
        <w:spacing w:line="360" w:lineRule="auto"/>
        <w:rPr>
          <w:rFonts w:hint="eastAsia"/>
          <w:szCs w:val="21"/>
        </w:rPr>
      </w:pPr>
    </w:p>
    <w:p w14:paraId="056948A0">
      <w:pPr>
        <w:spacing w:line="360" w:lineRule="auto"/>
        <w:rPr>
          <w:rFonts w:hint="eastAsia"/>
          <w:szCs w:val="21"/>
        </w:rPr>
      </w:pPr>
      <w:r>
        <w:rPr>
          <w:rFonts w:hint="eastAsia"/>
          <w:szCs w:val="21"/>
        </w:rPr>
        <w:t>（</w:t>
      </w:r>
      <w:r>
        <w:rPr>
          <w:rFonts w:hint="eastAsia" w:ascii="宋体" w:hAnsi="宋体"/>
          <w:szCs w:val="21"/>
        </w:rPr>
        <w:t>2</w:t>
      </w:r>
      <w:r>
        <w:rPr>
          <w:rFonts w:hint="eastAsia"/>
          <w:szCs w:val="21"/>
        </w:rPr>
        <w:t>）一般保护区：（面积： 707.84公顷）</w:t>
      </w:r>
    </w:p>
    <w:tbl>
      <w:tblPr>
        <w:tblStyle w:val="8"/>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244"/>
        <w:gridCol w:w="6323"/>
      </w:tblGrid>
      <w:tr w14:paraId="660E5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gridSpan w:val="2"/>
            <w:noWrap w:val="0"/>
            <w:vAlign w:val="top"/>
          </w:tcPr>
          <w:p w14:paraId="20889C37">
            <w:pPr>
              <w:spacing w:line="360" w:lineRule="auto"/>
              <w:rPr>
                <w:rFonts w:hint="eastAsia"/>
                <w:b/>
                <w:szCs w:val="21"/>
              </w:rPr>
            </w:pPr>
          </w:p>
        </w:tc>
        <w:tc>
          <w:tcPr>
            <w:tcW w:w="6323" w:type="dxa"/>
            <w:noWrap w:val="0"/>
            <w:vAlign w:val="top"/>
          </w:tcPr>
          <w:p w14:paraId="00D87A7F">
            <w:pPr>
              <w:spacing w:line="360" w:lineRule="auto"/>
              <w:jc w:val="center"/>
              <w:rPr>
                <w:rFonts w:hint="eastAsia"/>
                <w:b/>
                <w:szCs w:val="21"/>
              </w:rPr>
            </w:pPr>
            <w:r>
              <w:rPr>
                <w:rFonts w:hint="eastAsia"/>
                <w:b/>
                <w:szCs w:val="21"/>
              </w:rPr>
              <w:t>一般保护区</w:t>
            </w:r>
            <w:r>
              <w:rPr>
                <w:rFonts w:hint="eastAsia"/>
                <w:szCs w:val="21"/>
              </w:rPr>
              <w:t>（四至边界）</w:t>
            </w:r>
          </w:p>
        </w:tc>
      </w:tr>
      <w:tr w14:paraId="4635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restart"/>
            <w:noWrap w:val="0"/>
            <w:vAlign w:val="top"/>
          </w:tcPr>
          <w:p w14:paraId="54AFA54C">
            <w:pPr>
              <w:spacing w:line="360" w:lineRule="auto"/>
              <w:rPr>
                <w:rFonts w:hint="eastAsia"/>
                <w:szCs w:val="21"/>
              </w:rPr>
            </w:pPr>
          </w:p>
          <w:p w14:paraId="635AABE3">
            <w:pPr>
              <w:spacing w:line="360" w:lineRule="auto"/>
              <w:rPr>
                <w:rFonts w:hint="eastAsia"/>
                <w:b/>
                <w:szCs w:val="21"/>
              </w:rPr>
            </w:pPr>
            <w:r>
              <w:rPr>
                <w:rFonts w:hint="eastAsia"/>
                <w:b/>
                <w:szCs w:val="21"/>
              </w:rPr>
              <w:t>明中都皇故城及皇陵石刻</w:t>
            </w:r>
          </w:p>
        </w:tc>
        <w:tc>
          <w:tcPr>
            <w:tcW w:w="1244" w:type="dxa"/>
            <w:noWrap w:val="0"/>
            <w:vAlign w:val="top"/>
          </w:tcPr>
          <w:p w14:paraId="2BA574E7">
            <w:pPr>
              <w:spacing w:line="360" w:lineRule="auto"/>
              <w:rPr>
                <w:rFonts w:hint="eastAsia"/>
                <w:b/>
                <w:szCs w:val="21"/>
              </w:rPr>
            </w:pPr>
          </w:p>
          <w:p w14:paraId="46F45574">
            <w:pPr>
              <w:spacing w:line="360" w:lineRule="auto"/>
              <w:rPr>
                <w:rFonts w:hint="eastAsia"/>
                <w:b/>
                <w:szCs w:val="21"/>
              </w:rPr>
            </w:pPr>
            <w:r>
              <w:rPr>
                <w:rFonts w:hint="eastAsia"/>
                <w:b/>
                <w:szCs w:val="21"/>
              </w:rPr>
              <w:t>明中都</w:t>
            </w:r>
          </w:p>
          <w:p w14:paraId="7C51D8E7">
            <w:pPr>
              <w:spacing w:line="360" w:lineRule="auto"/>
              <w:rPr>
                <w:rFonts w:hint="eastAsia"/>
                <w:b/>
                <w:szCs w:val="21"/>
              </w:rPr>
            </w:pPr>
            <w:r>
              <w:rPr>
                <w:rFonts w:hint="eastAsia"/>
                <w:b/>
                <w:szCs w:val="21"/>
              </w:rPr>
              <w:t>皇故城</w:t>
            </w:r>
          </w:p>
        </w:tc>
        <w:tc>
          <w:tcPr>
            <w:tcW w:w="6323" w:type="dxa"/>
            <w:noWrap w:val="0"/>
            <w:vAlign w:val="top"/>
          </w:tcPr>
          <w:p w14:paraId="56B3A4AA">
            <w:pPr>
              <w:spacing w:line="360" w:lineRule="auto"/>
              <w:rPr>
                <w:rFonts w:hint="eastAsia" w:ascii="宋体" w:hAnsi="宋体"/>
                <w:color w:val="FF0000"/>
                <w:szCs w:val="21"/>
              </w:rPr>
            </w:pPr>
            <w:r>
              <w:rPr>
                <w:rFonts w:hint="eastAsia" w:ascii="宋体" w:hAnsi="宋体"/>
                <w:color w:val="FF0000"/>
                <w:szCs w:val="21"/>
              </w:rPr>
              <w:t>皇城（禁垣）：西侧到已建西环路东侧道路红线，南侧到已建长安街北侧道路红线，东侧到皇城护城河外放50米，北段向北延伸至由日精山、万岁山、凤凰山、月华峰东西相连而成的连续山体的北缘。</w:t>
            </w:r>
          </w:p>
          <w:p w14:paraId="29281605">
            <w:pPr>
              <w:spacing w:line="360" w:lineRule="auto"/>
              <w:rPr>
                <w:rFonts w:hint="eastAsia" w:ascii="宋体" w:hAnsi="宋体"/>
                <w:szCs w:val="21"/>
              </w:rPr>
            </w:pPr>
            <w:r>
              <w:rPr>
                <w:rFonts w:hint="eastAsia" w:ascii="宋体" w:hAnsi="宋体"/>
                <w:color w:val="FF0000"/>
              </w:rPr>
              <w:t>外廓城（外垣）：外廓城墙内城墙遗址外放50米及护城河外放50米范围内。</w:t>
            </w:r>
          </w:p>
        </w:tc>
      </w:tr>
      <w:tr w14:paraId="47B5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104BC626">
            <w:pPr>
              <w:spacing w:line="360" w:lineRule="auto"/>
              <w:rPr>
                <w:rFonts w:hint="eastAsia"/>
                <w:b/>
                <w:szCs w:val="21"/>
              </w:rPr>
            </w:pPr>
          </w:p>
        </w:tc>
        <w:tc>
          <w:tcPr>
            <w:tcW w:w="1244" w:type="dxa"/>
            <w:noWrap w:val="0"/>
            <w:vAlign w:val="top"/>
          </w:tcPr>
          <w:p w14:paraId="2DF96059">
            <w:pPr>
              <w:spacing w:line="360" w:lineRule="auto"/>
              <w:rPr>
                <w:rFonts w:hint="eastAsia"/>
                <w:b/>
                <w:szCs w:val="21"/>
              </w:rPr>
            </w:pPr>
            <w:r>
              <w:rPr>
                <w:rFonts w:hint="eastAsia"/>
                <w:b/>
                <w:szCs w:val="21"/>
              </w:rPr>
              <w:t>皇陵石刻</w:t>
            </w:r>
          </w:p>
        </w:tc>
        <w:tc>
          <w:tcPr>
            <w:tcW w:w="6323" w:type="dxa"/>
            <w:noWrap w:val="0"/>
            <w:vAlign w:val="top"/>
          </w:tcPr>
          <w:p w14:paraId="0B36DD0C">
            <w:pPr>
              <w:spacing w:line="360" w:lineRule="auto"/>
              <w:rPr>
                <w:rFonts w:hint="eastAsia" w:ascii="宋体" w:hAnsi="宋体"/>
                <w:szCs w:val="21"/>
              </w:rPr>
            </w:pPr>
            <w:r>
              <w:rPr>
                <w:rFonts w:hint="eastAsia" w:ascii="宋体" w:hAnsi="宋体"/>
                <w:szCs w:val="21"/>
              </w:rPr>
              <w:t>重点保护区范围外各延伸200米。</w:t>
            </w:r>
          </w:p>
        </w:tc>
      </w:tr>
      <w:tr w14:paraId="6BA04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147B35B4">
            <w:pPr>
              <w:spacing w:line="360" w:lineRule="auto"/>
              <w:rPr>
                <w:rFonts w:hint="eastAsia"/>
                <w:szCs w:val="21"/>
              </w:rPr>
            </w:pPr>
          </w:p>
        </w:tc>
        <w:tc>
          <w:tcPr>
            <w:tcW w:w="1244" w:type="dxa"/>
            <w:noWrap w:val="0"/>
            <w:vAlign w:val="top"/>
          </w:tcPr>
          <w:p w14:paraId="2EA72616">
            <w:pPr>
              <w:spacing w:line="360" w:lineRule="auto"/>
              <w:rPr>
                <w:rFonts w:hint="eastAsia"/>
                <w:b/>
                <w:szCs w:val="21"/>
              </w:rPr>
            </w:pPr>
            <w:r>
              <w:rPr>
                <w:rFonts w:hint="eastAsia"/>
                <w:b/>
                <w:szCs w:val="21"/>
              </w:rPr>
              <w:t>涂山门</w:t>
            </w:r>
          </w:p>
        </w:tc>
        <w:tc>
          <w:tcPr>
            <w:tcW w:w="6323" w:type="dxa"/>
            <w:vMerge w:val="restart"/>
            <w:noWrap w:val="0"/>
            <w:vAlign w:val="top"/>
          </w:tcPr>
          <w:p w14:paraId="72B177C7">
            <w:pPr>
              <w:spacing w:line="360" w:lineRule="auto"/>
              <w:rPr>
                <w:rFonts w:hint="eastAsia" w:ascii="宋体" w:hAnsi="宋体"/>
                <w:szCs w:val="21"/>
              </w:rPr>
            </w:pPr>
            <w:r>
              <w:rPr>
                <w:rFonts w:hint="eastAsia" w:ascii="宋体" w:hAnsi="宋体"/>
                <w:szCs w:val="21"/>
              </w:rPr>
              <w:t>同重点保护区。</w:t>
            </w:r>
          </w:p>
        </w:tc>
      </w:tr>
      <w:tr w14:paraId="1E31F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3481584D">
            <w:pPr>
              <w:spacing w:line="360" w:lineRule="auto"/>
              <w:rPr>
                <w:rFonts w:hint="eastAsia"/>
                <w:szCs w:val="21"/>
              </w:rPr>
            </w:pPr>
          </w:p>
        </w:tc>
        <w:tc>
          <w:tcPr>
            <w:tcW w:w="1244" w:type="dxa"/>
            <w:noWrap w:val="0"/>
            <w:vAlign w:val="top"/>
          </w:tcPr>
          <w:p w14:paraId="33961FC6">
            <w:pPr>
              <w:spacing w:line="360" w:lineRule="auto"/>
              <w:rPr>
                <w:rFonts w:hint="eastAsia"/>
                <w:b/>
                <w:szCs w:val="21"/>
              </w:rPr>
            </w:pPr>
            <w:r>
              <w:rPr>
                <w:rFonts w:hint="eastAsia"/>
                <w:b/>
                <w:szCs w:val="21"/>
              </w:rPr>
              <w:t>方丘</w:t>
            </w:r>
          </w:p>
        </w:tc>
        <w:tc>
          <w:tcPr>
            <w:tcW w:w="6323" w:type="dxa"/>
            <w:vMerge w:val="continue"/>
            <w:noWrap w:val="0"/>
            <w:vAlign w:val="top"/>
          </w:tcPr>
          <w:p w14:paraId="4F380501">
            <w:pPr>
              <w:spacing w:line="360" w:lineRule="auto"/>
              <w:rPr>
                <w:rFonts w:hint="eastAsia"/>
                <w:szCs w:val="21"/>
              </w:rPr>
            </w:pPr>
          </w:p>
        </w:tc>
      </w:tr>
      <w:tr w14:paraId="657A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3D86903E">
            <w:pPr>
              <w:spacing w:line="360" w:lineRule="auto"/>
              <w:rPr>
                <w:rFonts w:hint="eastAsia"/>
                <w:szCs w:val="21"/>
              </w:rPr>
            </w:pPr>
          </w:p>
        </w:tc>
        <w:tc>
          <w:tcPr>
            <w:tcW w:w="1244" w:type="dxa"/>
            <w:noWrap w:val="0"/>
            <w:vAlign w:val="top"/>
          </w:tcPr>
          <w:p w14:paraId="27A3F835">
            <w:pPr>
              <w:spacing w:line="360" w:lineRule="auto"/>
              <w:rPr>
                <w:rFonts w:hint="eastAsia"/>
                <w:b/>
                <w:szCs w:val="21"/>
              </w:rPr>
            </w:pPr>
            <w:r>
              <w:rPr>
                <w:rFonts w:hint="eastAsia"/>
                <w:b/>
                <w:szCs w:val="21"/>
              </w:rPr>
              <w:t>寰丘</w:t>
            </w:r>
          </w:p>
        </w:tc>
        <w:tc>
          <w:tcPr>
            <w:tcW w:w="6323" w:type="dxa"/>
            <w:vMerge w:val="continue"/>
            <w:noWrap w:val="0"/>
            <w:vAlign w:val="top"/>
          </w:tcPr>
          <w:p w14:paraId="145EF48A">
            <w:pPr>
              <w:spacing w:line="360" w:lineRule="auto"/>
              <w:rPr>
                <w:rFonts w:hint="eastAsia"/>
                <w:szCs w:val="21"/>
              </w:rPr>
            </w:pPr>
          </w:p>
        </w:tc>
      </w:tr>
      <w:tr w14:paraId="4DEF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4DB0B219">
            <w:pPr>
              <w:spacing w:line="360" w:lineRule="auto"/>
              <w:rPr>
                <w:rFonts w:hint="eastAsia"/>
                <w:szCs w:val="21"/>
              </w:rPr>
            </w:pPr>
          </w:p>
        </w:tc>
        <w:tc>
          <w:tcPr>
            <w:tcW w:w="1244" w:type="dxa"/>
            <w:noWrap w:val="0"/>
            <w:vAlign w:val="top"/>
          </w:tcPr>
          <w:p w14:paraId="1F4A9EFC">
            <w:pPr>
              <w:spacing w:line="360" w:lineRule="auto"/>
              <w:rPr>
                <w:rFonts w:hint="eastAsia"/>
                <w:b/>
                <w:szCs w:val="21"/>
              </w:rPr>
            </w:pPr>
            <w:r>
              <w:rPr>
                <w:rFonts w:hint="eastAsia"/>
                <w:b/>
                <w:szCs w:val="21"/>
              </w:rPr>
              <w:t>观星台</w:t>
            </w:r>
          </w:p>
        </w:tc>
        <w:tc>
          <w:tcPr>
            <w:tcW w:w="6323" w:type="dxa"/>
            <w:vMerge w:val="continue"/>
            <w:noWrap w:val="0"/>
            <w:vAlign w:val="top"/>
          </w:tcPr>
          <w:p w14:paraId="6E9B7FBC">
            <w:pPr>
              <w:spacing w:line="360" w:lineRule="auto"/>
              <w:rPr>
                <w:rFonts w:hint="eastAsia"/>
                <w:szCs w:val="21"/>
              </w:rPr>
            </w:pPr>
          </w:p>
        </w:tc>
      </w:tr>
    </w:tbl>
    <w:p w14:paraId="3454D168">
      <w:pPr>
        <w:spacing w:line="360" w:lineRule="auto"/>
        <w:rPr>
          <w:rFonts w:hint="eastAsia"/>
          <w:b/>
          <w:szCs w:val="21"/>
        </w:rPr>
      </w:pPr>
    </w:p>
    <w:p w14:paraId="7D8A58EA">
      <w:pPr>
        <w:spacing w:line="360" w:lineRule="auto"/>
        <w:rPr>
          <w:rFonts w:hint="eastAsia"/>
          <w:b/>
          <w:szCs w:val="21"/>
        </w:rPr>
      </w:pPr>
      <w:r>
        <w:rPr>
          <w:rFonts w:hint="eastAsia" w:ascii="宋体" w:hAnsi="宋体"/>
          <w:b/>
          <w:szCs w:val="21"/>
        </w:rPr>
        <w:t>6.2.3．</w:t>
      </w:r>
      <w:r>
        <w:rPr>
          <w:rFonts w:hint="eastAsia"/>
          <w:b/>
          <w:szCs w:val="21"/>
        </w:rPr>
        <w:t>保护范围管理规定</w:t>
      </w:r>
    </w:p>
    <w:p w14:paraId="593CA61F">
      <w:pPr>
        <w:spacing w:line="360" w:lineRule="auto"/>
        <w:rPr>
          <w:rFonts w:hint="eastAsia"/>
          <w:szCs w:val="21"/>
        </w:rPr>
      </w:pPr>
      <w:r>
        <w:rPr>
          <w:rFonts w:hint="eastAsia"/>
          <w:szCs w:val="21"/>
        </w:rPr>
        <w:t>（</w:t>
      </w:r>
      <w:r>
        <w:rPr>
          <w:rFonts w:hint="eastAsia" w:ascii="宋体" w:hAnsi="宋体"/>
          <w:szCs w:val="21"/>
        </w:rPr>
        <w:t>1</w:t>
      </w:r>
      <w:r>
        <w:rPr>
          <w:rFonts w:hint="eastAsia"/>
          <w:szCs w:val="21"/>
        </w:rPr>
        <w:t>）重点保护区管理规定：</w:t>
      </w:r>
    </w:p>
    <w:p w14:paraId="1A2F0A67">
      <w:pPr>
        <w:spacing w:before="100" w:line="360" w:lineRule="auto"/>
        <w:ind w:firstLine="210" w:firstLineChars="100"/>
        <w:rPr>
          <w:rFonts w:hint="eastAsia" w:ascii="宋体" w:hAnsi="宋体"/>
          <w:szCs w:val="21"/>
        </w:rPr>
      </w:pPr>
      <w:r>
        <w:rPr>
          <w:rFonts w:hint="eastAsia" w:ascii="宋体" w:hAnsi="宋体"/>
          <w:szCs w:val="21"/>
        </w:rPr>
        <w:t xml:space="preserve">1) </w:t>
      </w:r>
      <w:r>
        <w:rPr>
          <w:rFonts w:hint="eastAsia"/>
        </w:rPr>
        <w:t>重点保护区内的</w:t>
      </w:r>
      <w:r>
        <w:rPr>
          <w:rFonts w:hint="eastAsia" w:ascii="宋体" w:hAnsi="宋体"/>
          <w:szCs w:val="21"/>
        </w:rPr>
        <w:t>土地使用性质变为“文物古迹用地”</w:t>
      </w:r>
      <w:r>
        <w:rPr>
          <w:rFonts w:hint="eastAsia"/>
        </w:rPr>
        <w:t>，归文物部门管理</w:t>
      </w:r>
      <w:r>
        <w:rPr>
          <w:rFonts w:hint="eastAsia" w:ascii="宋体" w:hAnsi="宋体"/>
          <w:szCs w:val="21"/>
        </w:rPr>
        <w:t>。</w:t>
      </w:r>
    </w:p>
    <w:p w14:paraId="1ACE92A3">
      <w:pPr>
        <w:spacing w:before="100" w:line="360" w:lineRule="auto"/>
        <w:ind w:left="525" w:leftChars="100" w:hanging="315" w:hangingChars="150"/>
        <w:rPr>
          <w:rFonts w:hint="eastAsia"/>
          <w:szCs w:val="21"/>
        </w:rPr>
      </w:pPr>
      <w:r>
        <w:rPr>
          <w:rFonts w:hint="eastAsia" w:ascii="宋体" w:hAnsi="宋体"/>
          <w:szCs w:val="21"/>
        </w:rPr>
        <w:t>2) 区内不得进行任何有损文物本体的活动，</w:t>
      </w:r>
      <w:r>
        <w:rPr>
          <w:rFonts w:hint="eastAsia"/>
          <w:szCs w:val="21"/>
        </w:rPr>
        <w:t>对文物本体的的保护</w:t>
      </w:r>
      <w:r>
        <w:rPr>
          <w:rFonts w:hint="eastAsia" w:ascii="宋体" w:hAnsi="宋体"/>
          <w:szCs w:val="21"/>
        </w:rPr>
        <w:t>措施</w:t>
      </w:r>
      <w:r>
        <w:rPr>
          <w:rFonts w:hint="eastAsia"/>
        </w:rPr>
        <w:t>应遵循文物古迹保护规定和法规进行，</w:t>
      </w:r>
      <w:r>
        <w:rPr>
          <w:rFonts w:hint="eastAsia" w:ascii="宋体" w:hAnsi="宋体"/>
          <w:szCs w:val="21"/>
        </w:rPr>
        <w:t>不得破坏遗存现状，或对遗存构成威胁，不能进行日常保护保养之外的任何建设工程或爆破、钻探、挖掘等作业。</w:t>
      </w:r>
      <w:r>
        <w:rPr>
          <w:rFonts w:hint="eastAsia"/>
          <w:szCs w:val="21"/>
        </w:rPr>
        <w:t>如必须对本体实施</w:t>
      </w:r>
      <w:r>
        <w:rPr>
          <w:rFonts w:hint="eastAsia" w:ascii="宋体" w:hAnsi="宋体"/>
          <w:szCs w:val="21"/>
        </w:rPr>
        <w:t>保护工程</w:t>
      </w:r>
      <w:r>
        <w:rPr>
          <w:rFonts w:hint="eastAsia"/>
          <w:szCs w:val="21"/>
        </w:rPr>
        <w:t>，必须按照法定程序办理报批审定手续。</w:t>
      </w:r>
    </w:p>
    <w:p w14:paraId="43699A68">
      <w:pPr>
        <w:spacing w:before="100" w:line="360" w:lineRule="auto"/>
        <w:ind w:firstLine="210" w:firstLineChars="100"/>
        <w:rPr>
          <w:rFonts w:hint="eastAsia"/>
          <w:szCs w:val="21"/>
        </w:rPr>
      </w:pPr>
      <w:r>
        <w:rPr>
          <w:rFonts w:hint="eastAsia" w:ascii="宋体" w:hAnsi="宋体"/>
          <w:szCs w:val="21"/>
        </w:rPr>
        <w:t xml:space="preserve">3) </w:t>
      </w:r>
      <w:r>
        <w:rPr>
          <w:rFonts w:hint="eastAsia"/>
          <w:szCs w:val="21"/>
        </w:rPr>
        <w:t>严格保持</w:t>
      </w:r>
      <w:r>
        <w:rPr>
          <w:rFonts w:hint="eastAsia" w:ascii="宋体" w:hAnsi="宋体"/>
          <w:szCs w:val="21"/>
        </w:rPr>
        <w:t>重点保护区内</w:t>
      </w:r>
      <w:r>
        <w:rPr>
          <w:rFonts w:hint="eastAsia"/>
          <w:szCs w:val="21"/>
        </w:rPr>
        <w:t>生态、绿化、地形、水系等现状特征。</w:t>
      </w:r>
    </w:p>
    <w:p w14:paraId="18D416B7">
      <w:pPr>
        <w:spacing w:line="360" w:lineRule="auto"/>
        <w:rPr>
          <w:rFonts w:hint="eastAsia"/>
          <w:szCs w:val="21"/>
        </w:rPr>
      </w:pPr>
      <w:r>
        <w:rPr>
          <w:rFonts w:hint="eastAsia" w:ascii="宋体" w:hAnsi="宋体"/>
          <w:szCs w:val="21"/>
        </w:rPr>
        <w:t>（2</w:t>
      </w:r>
      <w:r>
        <w:rPr>
          <w:rFonts w:hint="eastAsia"/>
          <w:szCs w:val="21"/>
        </w:rPr>
        <w:t>）一般保护区管理规定：</w:t>
      </w:r>
    </w:p>
    <w:p w14:paraId="6C6613D5">
      <w:pPr>
        <w:spacing w:line="360" w:lineRule="auto"/>
        <w:ind w:left="155" w:leftChars="74" w:firstLine="105" w:firstLineChars="50"/>
        <w:rPr>
          <w:rFonts w:hint="eastAsia" w:ascii="宋体" w:hAnsi="宋体"/>
          <w:szCs w:val="21"/>
        </w:rPr>
      </w:pPr>
      <w:r>
        <w:rPr>
          <w:rFonts w:hint="eastAsia" w:ascii="宋体" w:hAnsi="宋体"/>
          <w:szCs w:val="21"/>
        </w:rPr>
        <w:t>1) 严格控制土地使用性质，逐步将建设用地改为非建设用地。</w:t>
      </w:r>
    </w:p>
    <w:p w14:paraId="434449B5">
      <w:pPr>
        <w:spacing w:before="100" w:line="360" w:lineRule="auto"/>
        <w:ind w:firstLine="210" w:firstLineChars="100"/>
        <w:rPr>
          <w:rFonts w:hint="eastAsia"/>
          <w:szCs w:val="21"/>
        </w:rPr>
      </w:pPr>
      <w:r>
        <w:rPr>
          <w:rFonts w:hint="eastAsia" w:ascii="宋体" w:hAnsi="宋体"/>
          <w:szCs w:val="21"/>
        </w:rPr>
        <w:t>2) 在本范围内</w:t>
      </w:r>
      <w:r>
        <w:rPr>
          <w:rFonts w:hint="eastAsia"/>
        </w:rPr>
        <w:t>不得有或新建任何与文物保护工作无关的建构筑物</w:t>
      </w:r>
      <w:r>
        <w:rPr>
          <w:rFonts w:hint="eastAsia"/>
          <w:szCs w:val="21"/>
        </w:rPr>
        <w:t>。</w:t>
      </w:r>
    </w:p>
    <w:p w14:paraId="3F716A3C">
      <w:pPr>
        <w:spacing w:before="100" w:line="360" w:lineRule="auto"/>
        <w:ind w:firstLine="210" w:firstLineChars="100"/>
        <w:rPr>
          <w:rFonts w:hint="eastAsia"/>
          <w:szCs w:val="21"/>
        </w:rPr>
      </w:pPr>
      <w:r>
        <w:rPr>
          <w:rFonts w:hint="eastAsia" w:ascii="宋体" w:hAnsi="宋体"/>
          <w:szCs w:val="21"/>
        </w:rPr>
        <w:t xml:space="preserve">3) </w:t>
      </w:r>
      <w:r>
        <w:rPr>
          <w:rFonts w:hint="eastAsia"/>
        </w:rPr>
        <w:t>一般保护区内的文物本体应该进行科学有效的保护，保证文物的安全</w:t>
      </w:r>
      <w:r>
        <w:rPr>
          <w:rFonts w:hint="eastAsia"/>
          <w:szCs w:val="21"/>
        </w:rPr>
        <w:t>。</w:t>
      </w:r>
    </w:p>
    <w:p w14:paraId="71C41ADE">
      <w:pPr>
        <w:spacing w:before="100" w:line="360" w:lineRule="auto"/>
        <w:ind w:left="419" w:leftChars="83" w:hanging="245" w:hangingChars="117"/>
        <w:rPr>
          <w:rFonts w:hint="eastAsia"/>
          <w:szCs w:val="21"/>
        </w:rPr>
      </w:pPr>
      <w:r>
        <w:rPr>
          <w:rFonts w:hint="eastAsia" w:ascii="宋体" w:hAnsi="宋体"/>
          <w:szCs w:val="21"/>
        </w:rPr>
        <w:t>4）</w:t>
      </w:r>
      <w:r>
        <w:rPr>
          <w:rFonts w:hint="eastAsia"/>
        </w:rPr>
        <w:t>必须进行的文物本体保护或文物保护相关工程必须履行规定的报批制度（按全国重点文物保护单位管理办法报国家文物局批准实施）。</w:t>
      </w:r>
    </w:p>
    <w:p w14:paraId="561C3217">
      <w:pPr>
        <w:spacing w:before="100" w:line="360" w:lineRule="auto"/>
        <w:ind w:firstLine="210" w:firstLineChars="100"/>
        <w:rPr>
          <w:rFonts w:hint="eastAsia"/>
          <w:szCs w:val="21"/>
        </w:rPr>
      </w:pPr>
      <w:r>
        <w:rPr>
          <w:rFonts w:hint="eastAsia" w:ascii="宋体" w:hAnsi="宋体"/>
          <w:szCs w:val="21"/>
        </w:rPr>
        <w:t>5）</w:t>
      </w:r>
      <w:r>
        <w:rPr>
          <w:rFonts w:hint="eastAsia"/>
          <w:szCs w:val="21"/>
        </w:rPr>
        <w:t>如需建设保护工程用房，新建建筑物的体量、高度、风格不得破坏文物保护单位的历史环境</w:t>
      </w:r>
    </w:p>
    <w:p w14:paraId="3FE91D66">
      <w:pPr>
        <w:spacing w:before="100" w:line="360" w:lineRule="auto"/>
        <w:rPr>
          <w:rFonts w:hint="eastAsia"/>
          <w:szCs w:val="21"/>
        </w:rPr>
      </w:pPr>
      <w:r>
        <w:rPr>
          <w:rFonts w:hint="eastAsia"/>
          <w:szCs w:val="21"/>
        </w:rPr>
        <w:t xml:space="preserve">    风貌；方案必须报国家文物局同意。</w:t>
      </w:r>
    </w:p>
    <w:p w14:paraId="3F727432">
      <w:pPr>
        <w:spacing w:before="100" w:line="360" w:lineRule="auto"/>
        <w:ind w:left="525" w:leftChars="100" w:hanging="315" w:hangingChars="150"/>
        <w:rPr>
          <w:rFonts w:hint="eastAsia" w:ascii="宋体" w:hAnsi="宋体"/>
          <w:szCs w:val="21"/>
        </w:rPr>
      </w:pPr>
      <w:r>
        <w:rPr>
          <w:rFonts w:hint="eastAsia" w:ascii="宋体" w:hAnsi="宋体"/>
          <w:szCs w:val="21"/>
        </w:rPr>
        <w:t>6）严格保持一般保护区内山河水系的现状特征，</w:t>
      </w:r>
      <w:r>
        <w:rPr>
          <w:rFonts w:hint="eastAsia"/>
          <w:szCs w:val="21"/>
        </w:rPr>
        <w:t>不得进行任何破坏原地形地貌、损毁植被</w:t>
      </w:r>
      <w:r>
        <w:rPr>
          <w:rFonts w:hint="eastAsia" w:ascii="宋体" w:hAnsi="宋体"/>
          <w:szCs w:val="21"/>
        </w:rPr>
        <w:t>的行为，尽量接近和还原文物本体的历史环境风貌。</w:t>
      </w:r>
    </w:p>
    <w:p w14:paraId="1F76D049">
      <w:pPr>
        <w:pStyle w:val="7"/>
        <w:spacing w:line="360" w:lineRule="auto"/>
        <w:ind w:firstLine="0"/>
        <w:rPr>
          <w:rFonts w:hint="eastAsia" w:ascii="Arial" w:hAnsi="Arial" w:eastAsia="黑体"/>
          <w:b/>
          <w:bCs/>
          <w:sz w:val="24"/>
          <w:szCs w:val="32"/>
        </w:rPr>
      </w:pPr>
      <w:r>
        <w:rPr>
          <w:rFonts w:hint="eastAsia" w:ascii="Arial" w:hAnsi="Arial" w:eastAsia="黑体"/>
          <w:b/>
          <w:bCs/>
          <w:sz w:val="24"/>
          <w:szCs w:val="32"/>
        </w:rPr>
        <w:t>6.3．建设控制地带</w:t>
      </w:r>
    </w:p>
    <w:p w14:paraId="01F03F8F">
      <w:pPr>
        <w:spacing w:line="360" w:lineRule="auto"/>
        <w:rPr>
          <w:rFonts w:hint="eastAsia"/>
          <w:b/>
          <w:szCs w:val="21"/>
        </w:rPr>
      </w:pPr>
      <w:r>
        <w:rPr>
          <w:rFonts w:hint="eastAsia" w:ascii="宋体" w:hAnsi="宋体"/>
          <w:b/>
          <w:szCs w:val="21"/>
        </w:rPr>
        <w:t>6.3.1．</w:t>
      </w:r>
      <w:r>
        <w:rPr>
          <w:rFonts w:hint="eastAsia"/>
          <w:b/>
          <w:szCs w:val="21"/>
        </w:rPr>
        <w:t>界定依据</w:t>
      </w:r>
    </w:p>
    <w:p w14:paraId="25E56C3C">
      <w:pPr>
        <w:spacing w:line="360" w:lineRule="auto"/>
        <w:rPr>
          <w:rFonts w:hint="eastAsia" w:ascii="宋体" w:hAnsi="宋体"/>
          <w:szCs w:val="21"/>
        </w:rPr>
      </w:pPr>
      <w:r>
        <w:rPr>
          <w:rFonts w:hint="eastAsia" w:ascii="宋体" w:hAnsi="宋体"/>
          <w:szCs w:val="21"/>
        </w:rPr>
        <w:t>（1）遗存可能分布区的情况；</w:t>
      </w:r>
    </w:p>
    <w:p w14:paraId="2AF895D7">
      <w:pPr>
        <w:spacing w:line="360" w:lineRule="auto"/>
        <w:rPr>
          <w:rFonts w:hint="eastAsia" w:ascii="宋体" w:hAnsi="宋体"/>
          <w:szCs w:val="21"/>
        </w:rPr>
      </w:pPr>
      <w:r>
        <w:rPr>
          <w:rFonts w:hint="eastAsia" w:ascii="宋体" w:hAnsi="宋体"/>
          <w:szCs w:val="21"/>
        </w:rPr>
        <w:t>（2）遗存重要景观通廊、重要道路轴线格局的完整性；</w:t>
      </w:r>
    </w:p>
    <w:p w14:paraId="07BB4637">
      <w:pPr>
        <w:spacing w:line="360" w:lineRule="auto"/>
        <w:rPr>
          <w:rFonts w:hint="eastAsia" w:ascii="宋体" w:hAnsi="宋体"/>
          <w:szCs w:val="21"/>
        </w:rPr>
      </w:pPr>
      <w:r>
        <w:rPr>
          <w:rFonts w:hint="eastAsia" w:ascii="宋体" w:hAnsi="宋体"/>
          <w:szCs w:val="21"/>
        </w:rPr>
        <w:t>（3）遗存相关历史环境的完整性；</w:t>
      </w:r>
    </w:p>
    <w:p w14:paraId="3BFAB0EE">
      <w:pPr>
        <w:spacing w:line="360" w:lineRule="auto"/>
        <w:rPr>
          <w:rFonts w:hint="eastAsia"/>
          <w:szCs w:val="21"/>
        </w:rPr>
      </w:pPr>
      <w:r>
        <w:rPr>
          <w:rFonts w:hint="eastAsia" w:ascii="宋体" w:hAnsi="宋体"/>
          <w:szCs w:val="21"/>
        </w:rPr>
        <w:t>（4）</w:t>
      </w:r>
      <w:r>
        <w:rPr>
          <w:rFonts w:hint="eastAsia"/>
          <w:szCs w:val="21"/>
        </w:rPr>
        <w:t>遗址地所在城乡建设发展需要和趋势。</w:t>
      </w:r>
    </w:p>
    <w:p w14:paraId="47C47E23">
      <w:pPr>
        <w:spacing w:line="360" w:lineRule="auto"/>
        <w:rPr>
          <w:rFonts w:hint="eastAsia"/>
          <w:szCs w:val="21"/>
        </w:rPr>
      </w:pPr>
      <w:r>
        <w:rPr>
          <w:rFonts w:hint="eastAsia" w:ascii="宋体" w:hAnsi="宋体"/>
          <w:b/>
          <w:szCs w:val="21"/>
        </w:rPr>
        <w:t>6.3.2．</w:t>
      </w:r>
      <w:r>
        <w:rPr>
          <w:rFonts w:hint="eastAsia"/>
          <w:b/>
          <w:szCs w:val="21"/>
        </w:rPr>
        <w:t>建设控制地带</w:t>
      </w:r>
      <w:r>
        <w:rPr>
          <w:rFonts w:hint="eastAsia"/>
          <w:szCs w:val="21"/>
        </w:rPr>
        <w:t>（面积：111.52公顷）</w:t>
      </w:r>
    </w:p>
    <w:p w14:paraId="6B11AD5F">
      <w:pPr>
        <w:spacing w:line="360" w:lineRule="auto"/>
        <w:rPr>
          <w:rFonts w:hint="eastAsia"/>
          <w:szCs w:val="21"/>
        </w:rPr>
      </w:pPr>
    </w:p>
    <w:p w14:paraId="645C0726">
      <w:pPr>
        <w:spacing w:line="360" w:lineRule="auto"/>
        <w:rPr>
          <w:rFonts w:hint="eastAsia"/>
          <w:szCs w:val="21"/>
        </w:rPr>
      </w:pPr>
    </w:p>
    <w:p w14:paraId="1FF0C88C">
      <w:pPr>
        <w:spacing w:line="360" w:lineRule="auto"/>
        <w:rPr>
          <w:rFonts w:hint="eastAsia"/>
          <w:szCs w:val="21"/>
        </w:rPr>
      </w:pPr>
    </w:p>
    <w:p w14:paraId="1C1B2F69">
      <w:pPr>
        <w:spacing w:line="360" w:lineRule="auto"/>
        <w:rPr>
          <w:rFonts w:hint="eastAsia"/>
          <w:szCs w:val="21"/>
        </w:rPr>
      </w:pPr>
    </w:p>
    <w:p w14:paraId="3DFCB9A2">
      <w:pPr>
        <w:spacing w:line="360" w:lineRule="auto"/>
        <w:rPr>
          <w:rFonts w:hint="eastAsia"/>
          <w:szCs w:val="21"/>
        </w:rPr>
      </w:pPr>
    </w:p>
    <w:p w14:paraId="511432BC">
      <w:pPr>
        <w:spacing w:line="360" w:lineRule="auto"/>
        <w:rPr>
          <w:rFonts w:hint="eastAsia"/>
          <w:szCs w:val="21"/>
        </w:rPr>
      </w:pPr>
    </w:p>
    <w:p w14:paraId="2E6C1EED">
      <w:pPr>
        <w:spacing w:line="360" w:lineRule="auto"/>
        <w:rPr>
          <w:rFonts w:hint="eastAsia"/>
          <w:szCs w:val="21"/>
        </w:rPr>
      </w:pPr>
    </w:p>
    <w:p w14:paraId="337B9730">
      <w:pPr>
        <w:spacing w:line="360" w:lineRule="auto"/>
        <w:rPr>
          <w:rFonts w:hint="eastAsia"/>
          <w:szCs w:val="21"/>
        </w:rPr>
      </w:pPr>
    </w:p>
    <w:p w14:paraId="2EF4E425">
      <w:pPr>
        <w:spacing w:line="360" w:lineRule="auto"/>
        <w:rPr>
          <w:rFonts w:hint="eastAsia"/>
          <w:szCs w:val="21"/>
        </w:rPr>
      </w:pPr>
    </w:p>
    <w:p w14:paraId="485BD030">
      <w:pPr>
        <w:spacing w:line="360" w:lineRule="auto"/>
        <w:rPr>
          <w:rFonts w:hint="eastAsia"/>
          <w:b/>
          <w:szCs w:val="21"/>
        </w:rPr>
      </w:pPr>
    </w:p>
    <w:tbl>
      <w:tblPr>
        <w:tblStyle w:val="8"/>
        <w:tblW w:w="85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1491"/>
        <w:gridCol w:w="6279"/>
      </w:tblGrid>
      <w:tr w14:paraId="05FC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gridSpan w:val="2"/>
            <w:noWrap w:val="0"/>
            <w:vAlign w:val="top"/>
          </w:tcPr>
          <w:p w14:paraId="273EC2D1">
            <w:pPr>
              <w:spacing w:line="360" w:lineRule="auto"/>
              <w:rPr>
                <w:rFonts w:hint="eastAsia"/>
                <w:szCs w:val="21"/>
              </w:rPr>
            </w:pPr>
          </w:p>
        </w:tc>
        <w:tc>
          <w:tcPr>
            <w:tcW w:w="6279" w:type="dxa"/>
            <w:noWrap w:val="0"/>
            <w:vAlign w:val="top"/>
          </w:tcPr>
          <w:p w14:paraId="2246BDBE">
            <w:pPr>
              <w:spacing w:line="360" w:lineRule="auto"/>
              <w:ind w:firstLine="1160" w:firstLineChars="550"/>
              <w:rPr>
                <w:rFonts w:hint="eastAsia"/>
                <w:szCs w:val="21"/>
              </w:rPr>
            </w:pPr>
            <w:r>
              <w:rPr>
                <w:rFonts w:hint="eastAsia"/>
                <w:b/>
                <w:szCs w:val="21"/>
              </w:rPr>
              <w:t>建设控制地带范围</w:t>
            </w:r>
            <w:r>
              <w:rPr>
                <w:rFonts w:hint="eastAsia"/>
                <w:szCs w:val="21"/>
              </w:rPr>
              <w:t>（四至边界）</w:t>
            </w:r>
          </w:p>
        </w:tc>
      </w:tr>
      <w:tr w14:paraId="4D4A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6" w:hRule="atLeast"/>
        </w:trPr>
        <w:tc>
          <w:tcPr>
            <w:tcW w:w="738" w:type="dxa"/>
            <w:vMerge w:val="restart"/>
            <w:noWrap w:val="0"/>
            <w:vAlign w:val="top"/>
          </w:tcPr>
          <w:p w14:paraId="16F9B593">
            <w:pPr>
              <w:spacing w:line="360" w:lineRule="auto"/>
              <w:jc w:val="center"/>
              <w:rPr>
                <w:rFonts w:hint="eastAsia"/>
                <w:b/>
                <w:szCs w:val="21"/>
              </w:rPr>
            </w:pPr>
          </w:p>
          <w:p w14:paraId="051D0D0F">
            <w:pPr>
              <w:spacing w:line="360" w:lineRule="auto"/>
              <w:jc w:val="center"/>
              <w:rPr>
                <w:rFonts w:hint="eastAsia"/>
                <w:b/>
                <w:szCs w:val="21"/>
              </w:rPr>
            </w:pPr>
          </w:p>
          <w:p w14:paraId="391B6E9C">
            <w:pPr>
              <w:spacing w:line="360" w:lineRule="auto"/>
              <w:jc w:val="center"/>
              <w:rPr>
                <w:rFonts w:hint="eastAsia"/>
                <w:b/>
                <w:szCs w:val="21"/>
              </w:rPr>
            </w:pPr>
            <w:r>
              <w:rPr>
                <w:rFonts w:hint="eastAsia"/>
                <w:b/>
                <w:szCs w:val="21"/>
              </w:rPr>
              <w:t>明</w:t>
            </w:r>
          </w:p>
          <w:p w14:paraId="60138E3D">
            <w:pPr>
              <w:spacing w:line="360" w:lineRule="auto"/>
              <w:jc w:val="center"/>
              <w:rPr>
                <w:rFonts w:hint="eastAsia"/>
                <w:b/>
                <w:szCs w:val="21"/>
              </w:rPr>
            </w:pPr>
            <w:r>
              <w:rPr>
                <w:rFonts w:hint="eastAsia"/>
                <w:b/>
                <w:szCs w:val="21"/>
              </w:rPr>
              <w:t>中</w:t>
            </w:r>
          </w:p>
          <w:p w14:paraId="67229611">
            <w:pPr>
              <w:spacing w:line="360" w:lineRule="auto"/>
              <w:jc w:val="center"/>
              <w:rPr>
                <w:rFonts w:hint="eastAsia"/>
                <w:b/>
                <w:szCs w:val="21"/>
              </w:rPr>
            </w:pPr>
            <w:r>
              <w:rPr>
                <w:rFonts w:hint="eastAsia"/>
                <w:b/>
                <w:szCs w:val="21"/>
              </w:rPr>
              <w:t>都</w:t>
            </w:r>
          </w:p>
          <w:p w14:paraId="1000C0E6">
            <w:pPr>
              <w:spacing w:line="360" w:lineRule="auto"/>
              <w:jc w:val="center"/>
              <w:rPr>
                <w:rFonts w:hint="eastAsia"/>
                <w:b/>
                <w:szCs w:val="21"/>
              </w:rPr>
            </w:pPr>
            <w:r>
              <w:rPr>
                <w:rFonts w:hint="eastAsia"/>
                <w:b/>
                <w:szCs w:val="21"/>
              </w:rPr>
              <w:t>皇</w:t>
            </w:r>
          </w:p>
          <w:p w14:paraId="3C13210A">
            <w:pPr>
              <w:spacing w:line="360" w:lineRule="auto"/>
              <w:jc w:val="center"/>
              <w:rPr>
                <w:rFonts w:hint="eastAsia"/>
                <w:b/>
                <w:szCs w:val="21"/>
              </w:rPr>
            </w:pPr>
            <w:r>
              <w:rPr>
                <w:rFonts w:hint="eastAsia"/>
                <w:b/>
                <w:szCs w:val="21"/>
              </w:rPr>
              <w:t>故</w:t>
            </w:r>
          </w:p>
          <w:p w14:paraId="6C1C1B39">
            <w:pPr>
              <w:spacing w:line="360" w:lineRule="auto"/>
              <w:jc w:val="center"/>
              <w:rPr>
                <w:rFonts w:hint="eastAsia"/>
                <w:b/>
                <w:szCs w:val="21"/>
              </w:rPr>
            </w:pPr>
            <w:r>
              <w:rPr>
                <w:rFonts w:hint="eastAsia"/>
                <w:b/>
                <w:szCs w:val="21"/>
              </w:rPr>
              <w:t>城</w:t>
            </w:r>
          </w:p>
          <w:p w14:paraId="5DA32819">
            <w:pPr>
              <w:spacing w:line="360" w:lineRule="auto"/>
              <w:jc w:val="center"/>
              <w:rPr>
                <w:rFonts w:hint="eastAsia"/>
                <w:b/>
                <w:szCs w:val="21"/>
              </w:rPr>
            </w:pPr>
          </w:p>
        </w:tc>
        <w:tc>
          <w:tcPr>
            <w:tcW w:w="1491" w:type="dxa"/>
            <w:noWrap w:val="0"/>
            <w:vAlign w:val="top"/>
          </w:tcPr>
          <w:p w14:paraId="4ED189FA">
            <w:pPr>
              <w:spacing w:line="360" w:lineRule="auto"/>
              <w:jc w:val="center"/>
              <w:rPr>
                <w:rFonts w:hint="eastAsia"/>
                <w:b/>
                <w:szCs w:val="21"/>
              </w:rPr>
            </w:pPr>
          </w:p>
          <w:p w14:paraId="36D0EFA4">
            <w:pPr>
              <w:spacing w:line="360" w:lineRule="auto"/>
              <w:jc w:val="center"/>
              <w:rPr>
                <w:rFonts w:hint="eastAsia"/>
                <w:b/>
                <w:szCs w:val="21"/>
              </w:rPr>
            </w:pPr>
          </w:p>
          <w:p w14:paraId="4F6D9997">
            <w:pPr>
              <w:spacing w:line="360" w:lineRule="auto"/>
              <w:jc w:val="center"/>
              <w:rPr>
                <w:rFonts w:hint="eastAsia"/>
                <w:b/>
                <w:szCs w:val="21"/>
              </w:rPr>
            </w:pPr>
          </w:p>
          <w:p w14:paraId="4570FE78">
            <w:pPr>
              <w:spacing w:line="360" w:lineRule="auto"/>
              <w:jc w:val="center"/>
              <w:rPr>
                <w:rFonts w:hint="eastAsia"/>
                <w:b/>
                <w:szCs w:val="21"/>
              </w:rPr>
            </w:pPr>
          </w:p>
          <w:p w14:paraId="06ECCF72">
            <w:pPr>
              <w:spacing w:line="360" w:lineRule="auto"/>
              <w:jc w:val="center"/>
              <w:rPr>
                <w:rFonts w:hint="eastAsia"/>
                <w:b/>
                <w:szCs w:val="21"/>
              </w:rPr>
            </w:pPr>
          </w:p>
          <w:p w14:paraId="74B3974A">
            <w:pPr>
              <w:spacing w:line="360" w:lineRule="auto"/>
              <w:jc w:val="center"/>
              <w:rPr>
                <w:rFonts w:hint="eastAsia"/>
                <w:b/>
                <w:szCs w:val="21"/>
              </w:rPr>
            </w:pPr>
            <w:r>
              <w:rPr>
                <w:rFonts w:hint="eastAsia"/>
                <w:b/>
                <w:szCs w:val="21"/>
              </w:rPr>
              <w:t>一类建设控制地带</w:t>
            </w:r>
          </w:p>
          <w:p w14:paraId="159BBFF3">
            <w:pPr>
              <w:spacing w:line="360" w:lineRule="auto"/>
              <w:jc w:val="center"/>
              <w:rPr>
                <w:rFonts w:hint="eastAsia"/>
                <w:szCs w:val="21"/>
              </w:rPr>
            </w:pPr>
          </w:p>
        </w:tc>
        <w:tc>
          <w:tcPr>
            <w:tcW w:w="6279" w:type="dxa"/>
            <w:noWrap w:val="0"/>
            <w:vAlign w:val="top"/>
          </w:tcPr>
          <w:p w14:paraId="39763A49">
            <w:pPr>
              <w:numPr>
                <w:ilvl w:val="0"/>
                <w:numId w:val="7"/>
              </w:numPr>
              <w:spacing w:line="360" w:lineRule="auto"/>
              <w:rPr>
                <w:rFonts w:hint="eastAsia" w:ascii="宋体" w:hAnsi="宋体"/>
                <w:b/>
                <w:szCs w:val="21"/>
              </w:rPr>
            </w:pPr>
            <w:r>
              <w:rPr>
                <w:rFonts w:hint="eastAsia" w:ascii="宋体" w:hAnsi="宋体"/>
                <w:szCs w:val="21"/>
              </w:rPr>
              <w:t>以涂山门至西华门的中心线为轴线，南北各外放100米宽的带状建控区；</w:t>
            </w:r>
          </w:p>
          <w:p w14:paraId="52C97710">
            <w:pPr>
              <w:numPr>
                <w:ilvl w:val="0"/>
                <w:numId w:val="7"/>
              </w:numPr>
              <w:spacing w:line="360" w:lineRule="auto"/>
              <w:rPr>
                <w:rFonts w:hint="eastAsia" w:ascii="宋体" w:hAnsi="宋体"/>
                <w:szCs w:val="21"/>
              </w:rPr>
            </w:pPr>
            <w:r>
              <w:rPr>
                <w:rFonts w:hint="eastAsia" w:ascii="宋体" w:hAnsi="宋体"/>
                <w:szCs w:val="21"/>
              </w:rPr>
              <w:t>方丘北至玉带河、西、南各至水渠处，东至150米外小路；</w:t>
            </w:r>
          </w:p>
          <w:p w14:paraId="31F37755">
            <w:pPr>
              <w:numPr>
                <w:ilvl w:val="0"/>
                <w:numId w:val="7"/>
              </w:numPr>
              <w:spacing w:line="360" w:lineRule="auto"/>
              <w:rPr>
                <w:rFonts w:hint="eastAsia" w:ascii="宋体" w:hAnsi="宋体"/>
                <w:szCs w:val="21"/>
              </w:rPr>
            </w:pPr>
            <w:r>
              <w:rPr>
                <w:rFonts w:hint="eastAsia" w:ascii="宋体" w:hAnsi="宋体"/>
                <w:szCs w:val="21"/>
              </w:rPr>
              <w:t>以圜丘为中心边长500米的方形区域；</w:t>
            </w:r>
          </w:p>
          <w:p w14:paraId="705EAB4A">
            <w:pPr>
              <w:numPr>
                <w:ilvl w:val="0"/>
                <w:numId w:val="7"/>
              </w:numPr>
              <w:spacing w:line="360" w:lineRule="auto"/>
              <w:rPr>
                <w:rFonts w:ascii="宋体" w:hAnsi="宋体"/>
                <w:szCs w:val="21"/>
              </w:rPr>
            </w:pPr>
            <w:r>
              <w:rPr>
                <w:rFonts w:hint="eastAsia" w:ascii="宋体" w:hAnsi="宋体"/>
                <w:szCs w:val="21"/>
              </w:rPr>
              <w:t>观星台西、北至独山涧，南至山坡下小路，东至外垣城东城墙。</w:t>
            </w:r>
          </w:p>
          <w:p w14:paraId="792CD7C3">
            <w:pPr>
              <w:numPr>
                <w:ilvl w:val="0"/>
                <w:numId w:val="7"/>
              </w:numPr>
              <w:spacing w:line="360" w:lineRule="auto"/>
              <w:rPr>
                <w:rFonts w:hint="eastAsia" w:ascii="宋体" w:hAnsi="宋体"/>
                <w:szCs w:val="21"/>
              </w:rPr>
            </w:pPr>
            <w:r>
              <w:rPr>
                <w:rFonts w:hint="eastAsia" w:ascii="宋体" w:hAnsi="宋体"/>
                <w:szCs w:val="21"/>
              </w:rPr>
              <w:t>以午门中心线向南至洪武门，南北主轴线东西各外放150米宽的带状建控区。</w:t>
            </w:r>
          </w:p>
          <w:p w14:paraId="31713720">
            <w:pPr>
              <w:numPr>
                <w:ilvl w:val="0"/>
                <w:numId w:val="7"/>
              </w:numPr>
              <w:spacing w:line="360" w:lineRule="auto"/>
              <w:rPr>
                <w:rFonts w:hint="eastAsia" w:ascii="宋体" w:hAnsi="宋体"/>
                <w:szCs w:val="21"/>
              </w:rPr>
            </w:pPr>
            <w:r>
              <w:rPr>
                <w:rFonts w:hint="eastAsia" w:ascii="宋体" w:hAnsi="宋体"/>
                <w:szCs w:val="21"/>
              </w:rPr>
              <w:t>皇故城保护范围西侧万岁山至钟鼓楼街之间外扩80米，东侧万岁山以南至钟鼓楼街之间外扩80米（包括凤阳旧府城内部分区域）。</w:t>
            </w:r>
          </w:p>
        </w:tc>
      </w:tr>
      <w:tr w14:paraId="1CAB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7" w:hRule="atLeast"/>
        </w:trPr>
        <w:tc>
          <w:tcPr>
            <w:tcW w:w="738" w:type="dxa"/>
            <w:vMerge w:val="continue"/>
            <w:noWrap w:val="0"/>
            <w:vAlign w:val="top"/>
          </w:tcPr>
          <w:p w14:paraId="7DC7AF58">
            <w:pPr>
              <w:spacing w:line="360" w:lineRule="auto"/>
              <w:jc w:val="center"/>
              <w:rPr>
                <w:rFonts w:hint="eastAsia"/>
                <w:b/>
                <w:szCs w:val="21"/>
              </w:rPr>
            </w:pPr>
          </w:p>
        </w:tc>
        <w:tc>
          <w:tcPr>
            <w:tcW w:w="1491" w:type="dxa"/>
            <w:noWrap w:val="0"/>
            <w:vAlign w:val="top"/>
          </w:tcPr>
          <w:p w14:paraId="38F095E5">
            <w:pPr>
              <w:spacing w:line="360" w:lineRule="auto"/>
              <w:jc w:val="center"/>
              <w:rPr>
                <w:rFonts w:hint="eastAsia"/>
                <w:b/>
                <w:szCs w:val="21"/>
              </w:rPr>
            </w:pPr>
            <w:r>
              <w:rPr>
                <w:rFonts w:hint="eastAsia"/>
                <w:b/>
                <w:szCs w:val="21"/>
              </w:rPr>
              <w:t>二类建设控制地带</w:t>
            </w:r>
          </w:p>
        </w:tc>
        <w:tc>
          <w:tcPr>
            <w:tcW w:w="6279" w:type="dxa"/>
            <w:noWrap w:val="0"/>
            <w:vAlign w:val="top"/>
          </w:tcPr>
          <w:p w14:paraId="2D8FFBA2">
            <w:pPr>
              <w:spacing w:line="360" w:lineRule="auto"/>
              <w:rPr>
                <w:rFonts w:hint="eastAsia" w:ascii="宋体" w:hAnsi="宋体"/>
                <w:b/>
                <w:szCs w:val="21"/>
              </w:rPr>
            </w:pPr>
            <w:r>
              <w:rPr>
                <w:rFonts w:hint="eastAsia" w:ascii="宋体" w:hAnsi="宋体"/>
                <w:szCs w:val="21"/>
              </w:rPr>
              <w:t>以钟楼至鼓楼的中心线为轴线，南北各外放130米宽的带状建控区。</w:t>
            </w:r>
          </w:p>
        </w:tc>
      </w:tr>
      <w:tr w14:paraId="4DD0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738" w:type="dxa"/>
            <w:noWrap w:val="0"/>
            <w:vAlign w:val="top"/>
          </w:tcPr>
          <w:p w14:paraId="28171C17">
            <w:pPr>
              <w:spacing w:line="360" w:lineRule="auto"/>
              <w:jc w:val="center"/>
              <w:rPr>
                <w:rFonts w:hint="eastAsia"/>
                <w:b/>
                <w:szCs w:val="21"/>
              </w:rPr>
            </w:pPr>
            <w:r>
              <w:rPr>
                <w:rFonts w:hint="eastAsia"/>
                <w:b/>
                <w:szCs w:val="21"/>
              </w:rPr>
              <w:t>皇</w:t>
            </w:r>
          </w:p>
          <w:p w14:paraId="738379A2">
            <w:pPr>
              <w:spacing w:line="360" w:lineRule="auto"/>
              <w:jc w:val="center"/>
              <w:rPr>
                <w:rFonts w:hint="eastAsia"/>
                <w:b/>
                <w:szCs w:val="21"/>
              </w:rPr>
            </w:pPr>
            <w:r>
              <w:rPr>
                <w:rFonts w:hint="eastAsia"/>
                <w:b/>
                <w:szCs w:val="21"/>
              </w:rPr>
              <w:t>陵</w:t>
            </w:r>
          </w:p>
        </w:tc>
        <w:tc>
          <w:tcPr>
            <w:tcW w:w="1491" w:type="dxa"/>
            <w:noWrap w:val="0"/>
            <w:vAlign w:val="top"/>
          </w:tcPr>
          <w:p w14:paraId="7D946B5D">
            <w:pPr>
              <w:spacing w:line="360" w:lineRule="auto"/>
              <w:jc w:val="center"/>
              <w:rPr>
                <w:rFonts w:hint="eastAsia"/>
                <w:b/>
                <w:szCs w:val="21"/>
              </w:rPr>
            </w:pPr>
            <w:r>
              <w:rPr>
                <w:rFonts w:hint="eastAsia"/>
                <w:b/>
                <w:szCs w:val="21"/>
              </w:rPr>
              <w:t>建设控制地带</w:t>
            </w:r>
          </w:p>
          <w:p w14:paraId="39A17412">
            <w:pPr>
              <w:spacing w:line="360" w:lineRule="auto"/>
              <w:jc w:val="center"/>
              <w:rPr>
                <w:rFonts w:hint="eastAsia"/>
                <w:b/>
                <w:szCs w:val="21"/>
              </w:rPr>
            </w:pPr>
          </w:p>
        </w:tc>
        <w:tc>
          <w:tcPr>
            <w:tcW w:w="6279" w:type="dxa"/>
            <w:noWrap w:val="0"/>
            <w:vAlign w:val="top"/>
          </w:tcPr>
          <w:p w14:paraId="0EAC6999">
            <w:pPr>
              <w:spacing w:line="360" w:lineRule="auto"/>
              <w:rPr>
                <w:rFonts w:hint="eastAsia" w:ascii="宋体" w:hAnsi="宋体"/>
                <w:szCs w:val="21"/>
              </w:rPr>
            </w:pPr>
            <w:r>
              <w:rPr>
                <w:rFonts w:hint="eastAsia" w:ascii="宋体" w:hAnsi="宋体"/>
                <w:szCs w:val="21"/>
              </w:rPr>
              <w:t>现有保护围墙范围南北外放300米，东西外放500米。</w:t>
            </w:r>
          </w:p>
        </w:tc>
      </w:tr>
    </w:tbl>
    <w:p w14:paraId="0B7ABA9C">
      <w:pPr>
        <w:spacing w:line="360" w:lineRule="auto"/>
        <w:rPr>
          <w:rFonts w:hint="eastAsia"/>
          <w:b/>
          <w:szCs w:val="21"/>
        </w:rPr>
      </w:pPr>
    </w:p>
    <w:p w14:paraId="24136322">
      <w:pPr>
        <w:spacing w:line="360" w:lineRule="auto"/>
        <w:rPr>
          <w:rFonts w:hint="eastAsia"/>
          <w:b/>
          <w:szCs w:val="21"/>
        </w:rPr>
      </w:pPr>
      <w:r>
        <w:rPr>
          <w:rFonts w:hint="eastAsia" w:ascii="宋体" w:hAnsi="宋体"/>
          <w:b/>
          <w:szCs w:val="21"/>
        </w:rPr>
        <w:t xml:space="preserve">6.3.3. </w:t>
      </w:r>
      <w:r>
        <w:rPr>
          <w:rFonts w:hint="eastAsia"/>
          <w:b/>
          <w:szCs w:val="21"/>
        </w:rPr>
        <w:t>建设控制地带管理规定</w:t>
      </w:r>
    </w:p>
    <w:p w14:paraId="4A192971">
      <w:pPr>
        <w:spacing w:line="360" w:lineRule="auto"/>
        <w:rPr>
          <w:rFonts w:hint="eastAsia" w:ascii="宋体" w:hAnsi="宋体"/>
          <w:szCs w:val="21"/>
        </w:rPr>
      </w:pPr>
      <w:r>
        <w:rPr>
          <w:rFonts w:hint="eastAsia" w:ascii="宋体" w:hAnsi="宋体"/>
          <w:szCs w:val="21"/>
        </w:rPr>
        <w:t>（1）一类建控地带：（面积：364.6公顷）</w:t>
      </w:r>
    </w:p>
    <w:p w14:paraId="4803AFA5">
      <w:pPr>
        <w:spacing w:line="360" w:lineRule="auto"/>
        <w:ind w:firstLine="105" w:firstLineChars="50"/>
        <w:rPr>
          <w:rFonts w:hint="eastAsia" w:ascii="宋体" w:hAnsi="宋体"/>
          <w:szCs w:val="21"/>
        </w:rPr>
      </w:pPr>
      <w:r>
        <w:rPr>
          <w:rFonts w:hint="eastAsia" w:ascii="宋体" w:hAnsi="宋体"/>
          <w:szCs w:val="21"/>
        </w:rPr>
        <w:t>1）该区具有文物保护与景观风貌控制的目的。</w:t>
      </w:r>
    </w:p>
    <w:p w14:paraId="4F152A5B">
      <w:pPr>
        <w:spacing w:line="360" w:lineRule="auto"/>
        <w:ind w:firstLine="105" w:firstLineChars="50"/>
        <w:rPr>
          <w:rFonts w:hint="eastAsia" w:ascii="宋体" w:hAnsi="宋体"/>
          <w:szCs w:val="21"/>
        </w:rPr>
      </w:pPr>
      <w:r>
        <w:rPr>
          <w:rFonts w:hint="eastAsia" w:ascii="宋体" w:hAnsi="宋体"/>
          <w:szCs w:val="21"/>
        </w:rPr>
        <w:t>2）保持建控地带内重要遗存之间景观视廊的绝对通畅，严格限制建设活动。</w:t>
      </w:r>
    </w:p>
    <w:p w14:paraId="0ECAE001">
      <w:pPr>
        <w:spacing w:line="360" w:lineRule="auto"/>
        <w:ind w:firstLine="105" w:firstLineChars="50"/>
        <w:rPr>
          <w:rFonts w:hint="eastAsia" w:ascii="宋体" w:hAnsi="宋体"/>
          <w:szCs w:val="21"/>
        </w:rPr>
      </w:pPr>
      <w:r>
        <w:rPr>
          <w:rFonts w:hint="eastAsia" w:ascii="宋体" w:hAnsi="宋体"/>
          <w:szCs w:val="21"/>
        </w:rPr>
        <w:t>3）控制地带内的建筑性质应以公共、文化、商业性质为主。</w:t>
      </w:r>
    </w:p>
    <w:p w14:paraId="05132085">
      <w:pPr>
        <w:spacing w:line="360" w:lineRule="auto"/>
        <w:ind w:firstLine="105" w:firstLineChars="50"/>
        <w:rPr>
          <w:rFonts w:hint="eastAsia" w:ascii="宋体" w:hAnsi="宋体"/>
          <w:szCs w:val="21"/>
        </w:rPr>
      </w:pPr>
      <w:r>
        <w:rPr>
          <w:rFonts w:hint="eastAsia" w:ascii="宋体" w:hAnsi="宋体"/>
          <w:szCs w:val="21"/>
        </w:rPr>
        <w:t>4）区内建筑可考虑具有一定的传统建筑风格或保持简洁统一的风格。</w:t>
      </w:r>
    </w:p>
    <w:p w14:paraId="186B1E22">
      <w:pPr>
        <w:spacing w:line="360" w:lineRule="auto"/>
        <w:ind w:firstLine="105" w:firstLineChars="50"/>
        <w:rPr>
          <w:rFonts w:hint="eastAsia" w:ascii="宋体" w:hAnsi="宋体"/>
          <w:szCs w:val="21"/>
        </w:rPr>
      </w:pPr>
      <w:r>
        <w:rPr>
          <w:rFonts w:hint="eastAsia" w:ascii="宋体" w:hAnsi="宋体"/>
          <w:szCs w:val="21"/>
        </w:rPr>
        <w:t>5）区内建筑高度控制在9米，色彩以灰色为主。</w:t>
      </w:r>
    </w:p>
    <w:p w14:paraId="1F5E38FE">
      <w:pPr>
        <w:spacing w:line="360" w:lineRule="auto"/>
        <w:rPr>
          <w:rFonts w:hint="eastAsia" w:ascii="宋体" w:hAnsi="宋体"/>
          <w:szCs w:val="21"/>
        </w:rPr>
      </w:pPr>
      <w:r>
        <w:rPr>
          <w:rFonts w:hint="eastAsia" w:ascii="宋体" w:hAnsi="宋体"/>
          <w:szCs w:val="21"/>
        </w:rPr>
        <w:t>（2）二类建控地带：（面积：79.5公顷）</w:t>
      </w:r>
    </w:p>
    <w:p w14:paraId="2028998F">
      <w:pPr>
        <w:spacing w:line="360" w:lineRule="auto"/>
        <w:ind w:firstLine="105" w:firstLineChars="50"/>
        <w:rPr>
          <w:rFonts w:hint="eastAsia" w:ascii="宋体" w:hAnsi="宋体"/>
          <w:szCs w:val="21"/>
        </w:rPr>
      </w:pPr>
      <w:r>
        <w:rPr>
          <w:rFonts w:hint="eastAsia" w:ascii="宋体" w:hAnsi="宋体"/>
          <w:szCs w:val="21"/>
        </w:rPr>
        <w:t>1）该区具有文物保护与建设控制的目的。</w:t>
      </w:r>
    </w:p>
    <w:p w14:paraId="37A76E4F">
      <w:pPr>
        <w:spacing w:line="360" w:lineRule="auto"/>
        <w:ind w:left="420" w:leftChars="50" w:hanging="315" w:hangingChars="150"/>
        <w:rPr>
          <w:rFonts w:hint="eastAsia" w:ascii="宋体" w:hAnsi="宋体"/>
          <w:szCs w:val="21"/>
        </w:rPr>
      </w:pPr>
      <w:r>
        <w:rPr>
          <w:rFonts w:hint="eastAsia" w:ascii="宋体" w:hAnsi="宋体"/>
          <w:szCs w:val="21"/>
        </w:rPr>
        <w:t>2）考虑到钟、鼓楼之间在历史上都城建制上的格局关系，保持建控地带内两者间视线通畅，不得进行任何有损景观效果和谐性的行为。</w:t>
      </w:r>
    </w:p>
    <w:p w14:paraId="5237291D">
      <w:pPr>
        <w:spacing w:line="360" w:lineRule="auto"/>
        <w:ind w:left="420" w:leftChars="50" w:hanging="315" w:hangingChars="150"/>
        <w:rPr>
          <w:rFonts w:hint="eastAsia" w:ascii="宋体" w:hAnsi="宋体"/>
          <w:szCs w:val="21"/>
        </w:rPr>
      </w:pPr>
      <w:r>
        <w:rPr>
          <w:rFonts w:hint="eastAsia" w:ascii="宋体" w:hAnsi="宋体"/>
          <w:szCs w:val="21"/>
        </w:rPr>
        <w:t>3）钟、鼓楼之间的道路在今后成为新老凤阳城的主要联系通道后，街道两边建筑根据规划道路红线后退，限高12米，并采用具有地方传统建筑风格的建筑形式。已有建筑要进行减高、降层和立面改造，以形成具有历史街道场景的景观通廊。</w:t>
      </w:r>
    </w:p>
    <w:p w14:paraId="4A5DD2C3">
      <w:pPr>
        <w:spacing w:line="360" w:lineRule="auto"/>
        <w:ind w:firstLine="105" w:firstLineChars="50"/>
        <w:rPr>
          <w:rFonts w:hint="eastAsia"/>
          <w:szCs w:val="21"/>
        </w:rPr>
      </w:pPr>
      <w:r>
        <w:rPr>
          <w:rFonts w:hint="eastAsia" w:ascii="宋体" w:hAnsi="宋体"/>
          <w:szCs w:val="21"/>
        </w:rPr>
        <w:t>4）</w:t>
      </w:r>
      <w:r>
        <w:rPr>
          <w:rFonts w:hint="eastAsia"/>
          <w:szCs w:val="21"/>
        </w:rPr>
        <w:t>工程设计方案应报国家文物局同意后，报凤阳市规划局批准。</w:t>
      </w:r>
    </w:p>
    <w:p w14:paraId="61660556">
      <w:pPr>
        <w:pStyle w:val="7"/>
        <w:spacing w:line="360" w:lineRule="auto"/>
        <w:ind w:firstLine="0"/>
        <w:rPr>
          <w:rFonts w:hint="eastAsia" w:ascii="Arial" w:hAnsi="Arial" w:eastAsia="黑体"/>
          <w:b/>
          <w:bCs/>
          <w:sz w:val="24"/>
          <w:szCs w:val="32"/>
        </w:rPr>
      </w:pPr>
      <w:r>
        <w:rPr>
          <w:rFonts w:hint="eastAsia" w:ascii="Arial" w:hAnsi="Arial" w:eastAsia="黑体"/>
          <w:b/>
          <w:bCs/>
          <w:sz w:val="24"/>
          <w:szCs w:val="32"/>
        </w:rPr>
        <w:t>6.4. 环境协调区</w:t>
      </w:r>
    </w:p>
    <w:p w14:paraId="0C286ABF">
      <w:pPr>
        <w:spacing w:line="360" w:lineRule="auto"/>
        <w:rPr>
          <w:rFonts w:hint="eastAsia"/>
          <w:b/>
          <w:szCs w:val="21"/>
        </w:rPr>
      </w:pPr>
      <w:r>
        <w:rPr>
          <w:rFonts w:hint="eastAsia" w:ascii="宋体" w:hAnsi="宋体"/>
          <w:b/>
          <w:szCs w:val="21"/>
        </w:rPr>
        <w:t>6.4.1．</w:t>
      </w:r>
      <w:r>
        <w:rPr>
          <w:rFonts w:hint="eastAsia"/>
          <w:b/>
          <w:szCs w:val="21"/>
        </w:rPr>
        <w:t>界定依据</w:t>
      </w:r>
    </w:p>
    <w:p w14:paraId="0C46A3E8">
      <w:pPr>
        <w:spacing w:line="360" w:lineRule="auto"/>
        <w:ind w:leftChars="-50" w:hanging="105" w:hangingChars="50"/>
        <w:rPr>
          <w:rFonts w:hint="eastAsia"/>
          <w:szCs w:val="21"/>
        </w:rPr>
      </w:pPr>
      <w:r>
        <w:rPr>
          <w:rFonts w:hint="eastAsia"/>
          <w:szCs w:val="21"/>
        </w:rPr>
        <w:t>（1）明中都城城市格局的协调性；</w:t>
      </w:r>
    </w:p>
    <w:p w14:paraId="704C73BD">
      <w:pPr>
        <w:spacing w:line="360" w:lineRule="auto"/>
        <w:ind w:leftChars="-50" w:hanging="105" w:hangingChars="50"/>
        <w:rPr>
          <w:rFonts w:hint="eastAsia"/>
          <w:szCs w:val="21"/>
        </w:rPr>
      </w:pPr>
      <w:r>
        <w:rPr>
          <w:rFonts w:hint="eastAsia" w:ascii="宋体" w:hAnsi="宋体"/>
          <w:szCs w:val="21"/>
        </w:rPr>
        <w:t>（2）遗存地脉环境的完整性；</w:t>
      </w:r>
    </w:p>
    <w:p w14:paraId="520351EA">
      <w:pPr>
        <w:spacing w:line="360" w:lineRule="auto"/>
        <w:ind w:leftChars="-50" w:hanging="105" w:hangingChars="50"/>
        <w:rPr>
          <w:rFonts w:hint="eastAsia"/>
          <w:szCs w:val="21"/>
        </w:rPr>
      </w:pPr>
      <w:r>
        <w:rPr>
          <w:rFonts w:hint="eastAsia" w:ascii="宋体" w:hAnsi="宋体"/>
          <w:szCs w:val="21"/>
        </w:rPr>
        <w:t>（3</w:t>
      </w:r>
      <w:r>
        <w:rPr>
          <w:rFonts w:hint="eastAsia"/>
          <w:szCs w:val="21"/>
        </w:rPr>
        <w:t>）生态环境的可持续性。</w:t>
      </w:r>
    </w:p>
    <w:p w14:paraId="6DD0EC9C">
      <w:pPr>
        <w:spacing w:line="360" w:lineRule="auto"/>
        <w:rPr>
          <w:rFonts w:hint="eastAsia"/>
          <w:b/>
          <w:szCs w:val="21"/>
        </w:rPr>
      </w:pPr>
      <w:r>
        <w:rPr>
          <w:rFonts w:hint="eastAsia" w:ascii="宋体" w:hAnsi="宋体"/>
          <w:b/>
          <w:szCs w:val="21"/>
        </w:rPr>
        <w:t>6.4.2．</w:t>
      </w:r>
      <w:r>
        <w:rPr>
          <w:rFonts w:hint="eastAsia"/>
          <w:b/>
          <w:szCs w:val="21"/>
        </w:rPr>
        <w:t>环境协调区</w:t>
      </w:r>
    </w:p>
    <w:tbl>
      <w:tblPr>
        <w:tblStyle w:val="8"/>
        <w:tblW w:w="84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1785"/>
        <w:gridCol w:w="5775"/>
      </w:tblGrid>
      <w:tr w14:paraId="6CE63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gridSpan w:val="2"/>
            <w:noWrap w:val="0"/>
            <w:vAlign w:val="top"/>
          </w:tcPr>
          <w:p w14:paraId="034997D4">
            <w:pPr>
              <w:spacing w:line="360" w:lineRule="auto"/>
              <w:rPr>
                <w:rFonts w:hint="eastAsia"/>
                <w:szCs w:val="21"/>
              </w:rPr>
            </w:pPr>
          </w:p>
        </w:tc>
        <w:tc>
          <w:tcPr>
            <w:tcW w:w="5775" w:type="dxa"/>
            <w:noWrap w:val="0"/>
            <w:vAlign w:val="top"/>
          </w:tcPr>
          <w:p w14:paraId="624795B8">
            <w:pPr>
              <w:spacing w:line="360" w:lineRule="auto"/>
              <w:ind w:firstLine="420" w:firstLineChars="200"/>
              <w:rPr>
                <w:rFonts w:hint="eastAsia"/>
                <w:szCs w:val="21"/>
              </w:rPr>
            </w:pPr>
            <w:r>
              <w:rPr>
                <w:rFonts w:hint="eastAsia"/>
                <w:szCs w:val="21"/>
              </w:rPr>
              <w:t>环境协调区（四至边界）</w:t>
            </w:r>
          </w:p>
        </w:tc>
      </w:tr>
      <w:tr w14:paraId="4E9CD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vMerge w:val="restart"/>
            <w:noWrap w:val="0"/>
            <w:vAlign w:val="top"/>
          </w:tcPr>
          <w:p w14:paraId="3151241D">
            <w:pPr>
              <w:spacing w:line="360" w:lineRule="auto"/>
              <w:jc w:val="center"/>
              <w:rPr>
                <w:rFonts w:hint="eastAsia"/>
                <w:szCs w:val="21"/>
              </w:rPr>
            </w:pPr>
          </w:p>
          <w:p w14:paraId="6FB7A929">
            <w:pPr>
              <w:spacing w:line="360" w:lineRule="auto"/>
              <w:jc w:val="center"/>
              <w:rPr>
                <w:rFonts w:hint="eastAsia"/>
                <w:szCs w:val="21"/>
              </w:rPr>
            </w:pPr>
            <w:r>
              <w:rPr>
                <w:rFonts w:hint="eastAsia"/>
                <w:szCs w:val="21"/>
              </w:rPr>
              <w:t>建筑景观协调区</w:t>
            </w:r>
          </w:p>
        </w:tc>
        <w:tc>
          <w:tcPr>
            <w:tcW w:w="1785" w:type="dxa"/>
            <w:noWrap w:val="0"/>
            <w:vAlign w:val="top"/>
          </w:tcPr>
          <w:p w14:paraId="2FC87810">
            <w:pPr>
              <w:spacing w:line="360" w:lineRule="auto"/>
              <w:jc w:val="center"/>
              <w:rPr>
                <w:rFonts w:hint="eastAsia"/>
                <w:szCs w:val="21"/>
              </w:rPr>
            </w:pPr>
            <w:r>
              <w:rPr>
                <w:rFonts w:hint="eastAsia"/>
                <w:szCs w:val="21"/>
              </w:rPr>
              <w:t>一类建筑景观协调区</w:t>
            </w:r>
          </w:p>
        </w:tc>
        <w:tc>
          <w:tcPr>
            <w:tcW w:w="5775" w:type="dxa"/>
            <w:noWrap w:val="0"/>
            <w:vAlign w:val="top"/>
          </w:tcPr>
          <w:p w14:paraId="5535C3A7">
            <w:pPr>
              <w:spacing w:line="360" w:lineRule="auto"/>
              <w:rPr>
                <w:rFonts w:hint="eastAsia"/>
                <w:szCs w:val="21"/>
                <w:highlight w:val="yellow"/>
              </w:rPr>
            </w:pPr>
            <w:r>
              <w:rPr>
                <w:rFonts w:hint="eastAsia" w:ascii="宋体" w:hAnsi="宋体"/>
                <w:szCs w:val="21"/>
              </w:rPr>
              <w:t>凤凰山以南二类建控地带以西的区域</w:t>
            </w:r>
            <w:r>
              <w:rPr>
                <w:rFonts w:hint="eastAsia"/>
                <w:szCs w:val="21"/>
              </w:rPr>
              <w:t>。</w:t>
            </w:r>
          </w:p>
        </w:tc>
      </w:tr>
      <w:tr w14:paraId="11BC9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vMerge w:val="continue"/>
            <w:noWrap w:val="0"/>
            <w:vAlign w:val="top"/>
          </w:tcPr>
          <w:p w14:paraId="3CEBA27A">
            <w:pPr>
              <w:spacing w:line="360" w:lineRule="auto"/>
              <w:jc w:val="center"/>
              <w:rPr>
                <w:rFonts w:hint="eastAsia"/>
                <w:szCs w:val="21"/>
              </w:rPr>
            </w:pPr>
          </w:p>
        </w:tc>
        <w:tc>
          <w:tcPr>
            <w:tcW w:w="1785" w:type="dxa"/>
            <w:noWrap w:val="0"/>
            <w:vAlign w:val="top"/>
          </w:tcPr>
          <w:p w14:paraId="68CA4075">
            <w:pPr>
              <w:spacing w:line="360" w:lineRule="auto"/>
              <w:jc w:val="center"/>
              <w:rPr>
                <w:rFonts w:hint="eastAsia"/>
                <w:szCs w:val="21"/>
              </w:rPr>
            </w:pPr>
            <w:r>
              <w:rPr>
                <w:rFonts w:hint="eastAsia"/>
                <w:szCs w:val="21"/>
              </w:rPr>
              <w:t>二类建筑景观协调区</w:t>
            </w:r>
          </w:p>
        </w:tc>
        <w:tc>
          <w:tcPr>
            <w:tcW w:w="5775" w:type="dxa"/>
            <w:noWrap w:val="0"/>
            <w:vAlign w:val="top"/>
          </w:tcPr>
          <w:p w14:paraId="0FC6E8DE">
            <w:pPr>
              <w:spacing w:line="360" w:lineRule="auto"/>
              <w:rPr>
                <w:rFonts w:hint="eastAsia"/>
                <w:szCs w:val="21"/>
                <w:highlight w:val="yellow"/>
              </w:rPr>
            </w:pPr>
            <w:r>
              <w:rPr>
                <w:rFonts w:hint="eastAsia" w:ascii="宋体" w:hAnsi="宋体"/>
                <w:szCs w:val="21"/>
              </w:rPr>
              <w:t>凤淮公路以南二类建控地带以东的区域。</w:t>
            </w:r>
          </w:p>
        </w:tc>
      </w:tr>
      <w:tr w14:paraId="1C1A0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vMerge w:val="continue"/>
            <w:noWrap w:val="0"/>
            <w:vAlign w:val="top"/>
          </w:tcPr>
          <w:p w14:paraId="39CCB36B">
            <w:pPr>
              <w:spacing w:line="360" w:lineRule="auto"/>
              <w:jc w:val="center"/>
              <w:rPr>
                <w:rFonts w:hint="eastAsia"/>
                <w:b/>
                <w:szCs w:val="21"/>
              </w:rPr>
            </w:pPr>
          </w:p>
        </w:tc>
        <w:tc>
          <w:tcPr>
            <w:tcW w:w="1785" w:type="dxa"/>
            <w:noWrap w:val="0"/>
            <w:vAlign w:val="top"/>
          </w:tcPr>
          <w:p w14:paraId="0AC7BA01">
            <w:pPr>
              <w:spacing w:line="360" w:lineRule="auto"/>
              <w:jc w:val="center"/>
              <w:rPr>
                <w:rFonts w:hint="eastAsia"/>
                <w:b/>
                <w:szCs w:val="21"/>
              </w:rPr>
            </w:pPr>
            <w:r>
              <w:rPr>
                <w:rFonts w:hint="eastAsia"/>
                <w:szCs w:val="21"/>
              </w:rPr>
              <w:t>三类建筑景观协调区</w:t>
            </w:r>
          </w:p>
        </w:tc>
        <w:tc>
          <w:tcPr>
            <w:tcW w:w="5775" w:type="dxa"/>
            <w:noWrap w:val="0"/>
            <w:vAlign w:val="top"/>
          </w:tcPr>
          <w:p w14:paraId="7EFC6C73">
            <w:pPr>
              <w:spacing w:line="360" w:lineRule="auto"/>
              <w:rPr>
                <w:rFonts w:hint="eastAsia"/>
                <w:szCs w:val="21"/>
              </w:rPr>
            </w:pPr>
            <w:r>
              <w:rPr>
                <w:rFonts w:hint="eastAsia" w:ascii="宋体" w:hAnsi="宋体"/>
                <w:szCs w:val="21"/>
              </w:rPr>
              <w:t>凤淮公路以北至外垣城北城墙的区域。</w:t>
            </w:r>
          </w:p>
        </w:tc>
      </w:tr>
      <w:tr w14:paraId="5B0D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gridSpan w:val="2"/>
            <w:noWrap w:val="0"/>
            <w:vAlign w:val="top"/>
          </w:tcPr>
          <w:p w14:paraId="43A8FB44">
            <w:pPr>
              <w:spacing w:line="360" w:lineRule="auto"/>
              <w:jc w:val="center"/>
              <w:rPr>
                <w:rFonts w:hint="eastAsia"/>
                <w:szCs w:val="21"/>
              </w:rPr>
            </w:pPr>
            <w:r>
              <w:rPr>
                <w:rFonts w:hint="eastAsia"/>
                <w:szCs w:val="21"/>
              </w:rPr>
              <w:t>自然景观协调区</w:t>
            </w:r>
          </w:p>
        </w:tc>
        <w:tc>
          <w:tcPr>
            <w:tcW w:w="5775" w:type="dxa"/>
            <w:noWrap w:val="0"/>
            <w:vAlign w:val="top"/>
          </w:tcPr>
          <w:p w14:paraId="5CF766F5">
            <w:pPr>
              <w:spacing w:line="360" w:lineRule="auto"/>
              <w:rPr>
                <w:rFonts w:hint="eastAsia"/>
                <w:szCs w:val="21"/>
              </w:rPr>
            </w:pPr>
            <w:r>
              <w:rPr>
                <w:rFonts w:hint="eastAsia"/>
                <w:szCs w:val="21"/>
              </w:rPr>
              <w:t>外垣城外以劳山、焦山、团山、淮河、濠河为自然生态屏障的景观风貌协调和生态保护区。</w:t>
            </w:r>
          </w:p>
        </w:tc>
      </w:tr>
    </w:tbl>
    <w:p w14:paraId="5BA11ECA">
      <w:pPr>
        <w:spacing w:line="360" w:lineRule="auto"/>
        <w:rPr>
          <w:rFonts w:hint="eastAsia"/>
          <w:b/>
          <w:szCs w:val="21"/>
        </w:rPr>
      </w:pPr>
    </w:p>
    <w:p w14:paraId="494D4400">
      <w:pPr>
        <w:spacing w:line="360" w:lineRule="auto"/>
        <w:rPr>
          <w:rFonts w:hint="eastAsia"/>
          <w:b/>
          <w:szCs w:val="21"/>
        </w:rPr>
      </w:pPr>
      <w:r>
        <w:rPr>
          <w:rFonts w:hint="eastAsia" w:ascii="宋体" w:hAnsi="宋体"/>
          <w:b/>
          <w:szCs w:val="21"/>
        </w:rPr>
        <w:t>6.4.3．</w:t>
      </w:r>
      <w:r>
        <w:rPr>
          <w:rFonts w:hint="eastAsia"/>
          <w:b/>
          <w:szCs w:val="21"/>
        </w:rPr>
        <w:t>建筑景观协调区管理规定</w:t>
      </w:r>
      <w:r>
        <w:rPr>
          <w:rFonts w:hint="eastAsia"/>
          <w:szCs w:val="21"/>
        </w:rPr>
        <w:t>（面积：3770.69公顷）</w:t>
      </w:r>
    </w:p>
    <w:p w14:paraId="2F3BD1AB">
      <w:pPr>
        <w:spacing w:line="360" w:lineRule="auto"/>
        <w:ind w:left="525" w:hanging="525" w:hangingChars="250"/>
        <w:rPr>
          <w:rFonts w:hint="eastAsia" w:ascii="宋体" w:hAnsi="宋体"/>
          <w:szCs w:val="21"/>
        </w:rPr>
      </w:pPr>
      <w:r>
        <w:rPr>
          <w:rFonts w:hint="eastAsia" w:ascii="宋体" w:hAnsi="宋体"/>
          <w:szCs w:val="21"/>
        </w:rPr>
        <w:t>（1）该区域为</w:t>
      </w:r>
      <w:r>
        <w:rPr>
          <w:rFonts w:hint="eastAsia"/>
          <w:szCs w:val="21"/>
        </w:rPr>
        <w:t>外廓城保护区至皇城保护区之间的封闭区域。</w:t>
      </w:r>
      <w:r>
        <w:rPr>
          <w:rFonts w:hint="eastAsia" w:ascii="宋体" w:hAnsi="宋体"/>
          <w:szCs w:val="21"/>
        </w:rPr>
        <w:t>该区以建设控制为主要目的，兼顾中都城遗址环境。</w:t>
      </w:r>
    </w:p>
    <w:p w14:paraId="2831E952">
      <w:pPr>
        <w:spacing w:line="360" w:lineRule="auto"/>
        <w:ind w:left="525" w:hanging="525" w:hangingChars="250"/>
        <w:rPr>
          <w:rFonts w:hint="eastAsia" w:ascii="宋体" w:hAnsi="宋体"/>
          <w:szCs w:val="21"/>
        </w:rPr>
      </w:pPr>
      <w:r>
        <w:rPr>
          <w:rFonts w:hint="eastAsia" w:ascii="宋体" w:hAnsi="宋体"/>
          <w:szCs w:val="21"/>
        </w:rPr>
        <w:t>（2）考虑现凤阳城的发展需要，该区可以作为城镇建设发展用地，但建筑密度应不大于0.8，人口密度应以外垣城内独山、日精山、万岁山、凤凰山、月华峰以南的区域环境容量为依据进行控制。</w:t>
      </w:r>
    </w:p>
    <w:p w14:paraId="4D179C4C">
      <w:pPr>
        <w:spacing w:line="360" w:lineRule="auto"/>
        <w:ind w:left="546" w:leftChars="10" w:hanging="525" w:hangingChars="250"/>
        <w:rPr>
          <w:rFonts w:hint="eastAsia" w:ascii="宋体" w:hAnsi="宋体"/>
          <w:szCs w:val="21"/>
        </w:rPr>
      </w:pPr>
      <w:r>
        <w:rPr>
          <w:rFonts w:hint="eastAsia" w:ascii="宋体" w:hAnsi="宋体"/>
          <w:szCs w:val="21"/>
        </w:rPr>
        <w:t>（3）一类建筑景观协调区建筑限高24米，二类建筑景观协调区建筑限高30米，三类建筑景观协调区建筑限高45米，建筑色彩及材料应与自然景色和当地传统材料相协调。</w:t>
      </w:r>
    </w:p>
    <w:p w14:paraId="28FB0E57">
      <w:pPr>
        <w:spacing w:line="360" w:lineRule="auto"/>
        <w:rPr>
          <w:rFonts w:hint="eastAsia" w:ascii="宋体" w:hAnsi="宋体"/>
          <w:szCs w:val="21"/>
        </w:rPr>
      </w:pPr>
      <w:r>
        <w:rPr>
          <w:rFonts w:hint="eastAsia" w:ascii="宋体" w:hAnsi="宋体"/>
          <w:szCs w:val="21"/>
        </w:rPr>
        <w:t>（3）新的城市建设布局在规划中可考虑明中都城市肌理，体现研究成果。</w:t>
      </w:r>
    </w:p>
    <w:p w14:paraId="4A0998AD">
      <w:pPr>
        <w:spacing w:line="360" w:lineRule="auto"/>
        <w:rPr>
          <w:rFonts w:hint="eastAsia" w:ascii="宋体" w:hAnsi="宋体"/>
          <w:szCs w:val="21"/>
        </w:rPr>
      </w:pPr>
      <w:r>
        <w:rPr>
          <w:rFonts w:hint="eastAsia" w:ascii="宋体" w:hAnsi="宋体"/>
          <w:szCs w:val="21"/>
        </w:rPr>
        <w:t>（4）部分土地保持现有耕地性质不变，严格保持现有山形水系和绿化植被。</w:t>
      </w:r>
    </w:p>
    <w:p w14:paraId="2D4CB9BF">
      <w:pPr>
        <w:spacing w:line="360" w:lineRule="auto"/>
        <w:ind w:left="525" w:hanging="525" w:hangingChars="250"/>
        <w:rPr>
          <w:rFonts w:hint="eastAsia"/>
          <w:b/>
          <w:szCs w:val="21"/>
        </w:rPr>
      </w:pPr>
      <w:r>
        <w:rPr>
          <w:rFonts w:hint="eastAsia" w:ascii="宋体" w:hAnsi="宋体"/>
          <w:szCs w:val="21"/>
        </w:rPr>
        <w:t>（5）建筑景观协调区内的建设行为有地方城市规划部门审批，在审批过程中应征求文物管理部门</w:t>
      </w:r>
      <w:r>
        <w:rPr>
          <w:rFonts w:hint="eastAsia"/>
          <w:szCs w:val="21"/>
        </w:rPr>
        <w:t>的意见。</w:t>
      </w:r>
    </w:p>
    <w:p w14:paraId="51E002AB">
      <w:pPr>
        <w:spacing w:line="360" w:lineRule="auto"/>
        <w:rPr>
          <w:rFonts w:hint="eastAsia" w:ascii="宋体" w:hAnsi="宋体"/>
          <w:b/>
          <w:szCs w:val="21"/>
        </w:rPr>
      </w:pPr>
      <w:r>
        <w:rPr>
          <w:rFonts w:hint="eastAsia" w:ascii="宋体" w:hAnsi="宋体"/>
          <w:b/>
          <w:szCs w:val="21"/>
        </w:rPr>
        <w:t>6.4.4．自然景观协调区管理规定</w:t>
      </w:r>
    </w:p>
    <w:p w14:paraId="143F72F1">
      <w:pPr>
        <w:spacing w:line="360" w:lineRule="auto"/>
        <w:rPr>
          <w:rFonts w:hint="eastAsia" w:ascii="宋体" w:hAnsi="宋体"/>
          <w:szCs w:val="21"/>
        </w:rPr>
      </w:pPr>
      <w:r>
        <w:rPr>
          <w:rFonts w:hint="eastAsia" w:ascii="宋体" w:hAnsi="宋体"/>
          <w:szCs w:val="21"/>
        </w:rPr>
        <w:t>(1) 该区以保护遗址宏观地缘格局和生态环境为主要目的。</w:t>
      </w:r>
    </w:p>
    <w:p w14:paraId="3E6F5A87">
      <w:pPr>
        <w:spacing w:line="360" w:lineRule="auto"/>
        <w:ind w:left="420" w:hanging="420" w:hangingChars="200"/>
        <w:rPr>
          <w:rFonts w:hint="eastAsia" w:ascii="宋体" w:hAnsi="宋体"/>
          <w:szCs w:val="21"/>
        </w:rPr>
      </w:pPr>
      <w:r>
        <w:rPr>
          <w:rFonts w:hint="eastAsia" w:ascii="宋体" w:hAnsi="宋体"/>
          <w:szCs w:val="21"/>
        </w:rPr>
        <w:t>(2) 不得进行任何破坏原地形地貌的行为，加强淮河、濠河水源地管理整治，加大绿化培育力度，形成良好自然生态屏障，实现遗址地自然生态环境发展的可持续性。</w:t>
      </w:r>
    </w:p>
    <w:p w14:paraId="63D06C1E">
      <w:pPr>
        <w:spacing w:line="360" w:lineRule="auto"/>
        <w:rPr>
          <w:rFonts w:hint="eastAsia" w:ascii="宋体" w:hAnsi="宋体"/>
          <w:szCs w:val="21"/>
        </w:rPr>
      </w:pPr>
      <w:r>
        <w:rPr>
          <w:rFonts w:hint="eastAsia" w:ascii="宋体" w:hAnsi="宋体"/>
          <w:szCs w:val="21"/>
        </w:rPr>
        <w:t>(3）区内不应建设对环境生态有污染的，需要改变自然地形地貌的体量规模过大的项目。</w:t>
      </w:r>
    </w:p>
    <w:p w14:paraId="4B50D256">
      <w:pPr>
        <w:spacing w:line="360" w:lineRule="auto"/>
        <w:rPr>
          <w:rFonts w:hint="eastAsia" w:ascii="宋体" w:hAnsi="宋体"/>
          <w:szCs w:val="21"/>
        </w:rPr>
      </w:pPr>
      <w:r>
        <w:rPr>
          <w:rFonts w:hint="eastAsia" w:ascii="宋体" w:hAnsi="宋体"/>
          <w:szCs w:val="21"/>
        </w:rPr>
        <w:t>(4）该区内的建设行为应由当地城市规划部门审批，并应征求文物部门的意见。</w:t>
      </w:r>
    </w:p>
    <w:p w14:paraId="3844D65D">
      <w:pPr>
        <w:pStyle w:val="3"/>
        <w:numPr>
          <w:ilvl w:val="0"/>
          <w:numId w:val="0"/>
        </w:numPr>
        <w:spacing w:line="360" w:lineRule="auto"/>
        <w:rPr>
          <w:rFonts w:hint="eastAsia"/>
        </w:rPr>
      </w:pPr>
      <w:r>
        <w:rPr>
          <w:rFonts w:hint="eastAsia"/>
        </w:rPr>
        <w:t>6.5. 明凤阳府历史文化名城保护区</w:t>
      </w:r>
    </w:p>
    <w:p w14:paraId="38CB3381">
      <w:pPr>
        <w:spacing w:line="360" w:lineRule="auto"/>
        <w:rPr>
          <w:rFonts w:hint="eastAsia" w:ascii="宋体" w:hAnsi="宋体"/>
          <w:szCs w:val="21"/>
        </w:rPr>
      </w:pPr>
      <w:r>
        <w:rPr>
          <w:rFonts w:hint="eastAsia" w:ascii="宋体" w:hAnsi="宋体"/>
          <w:szCs w:val="21"/>
        </w:rPr>
        <w:t>(1）尽快编制完善凤阳历史文化名城保护规划，其保护和建设以此规划为准。</w:t>
      </w:r>
    </w:p>
    <w:p w14:paraId="158EC1EE">
      <w:pPr>
        <w:spacing w:line="360" w:lineRule="auto"/>
        <w:rPr>
          <w:rFonts w:hint="eastAsia"/>
          <w:szCs w:val="21"/>
        </w:rPr>
      </w:pPr>
      <w:r>
        <w:rPr>
          <w:rFonts w:hint="eastAsia" w:ascii="宋体" w:hAnsi="宋体"/>
          <w:szCs w:val="21"/>
        </w:rPr>
        <w:t>(2）</w:t>
      </w:r>
      <w:r>
        <w:rPr>
          <w:rFonts w:hint="eastAsia"/>
          <w:szCs w:val="21"/>
        </w:rPr>
        <w:t>历史文化名城保护规划应与本规划相衔接。</w:t>
      </w:r>
    </w:p>
    <w:p w14:paraId="2FD1CB9D">
      <w:pPr>
        <w:pStyle w:val="2"/>
        <w:numPr>
          <w:ilvl w:val="0"/>
          <w:numId w:val="8"/>
        </w:numPr>
        <w:pBdr>
          <w:top w:val="none" w:color="auto" w:sz="0" w:space="0"/>
          <w:left w:val="none" w:color="auto" w:sz="0" w:space="0"/>
          <w:bottom w:val="none" w:color="auto" w:sz="0" w:space="0"/>
          <w:right w:val="none" w:color="auto" w:sz="0" w:space="0"/>
        </w:pBdr>
        <w:tabs>
          <w:tab w:val="left" w:pos="425"/>
        </w:tabs>
        <w:spacing w:before="600" w:after="360"/>
        <w:rPr>
          <w:rFonts w:ascii="文鼎特粗宋简" w:eastAsia="文鼎特粗宋简"/>
          <w:b w:val="0"/>
        </w:rPr>
      </w:pPr>
      <w:r>
        <w:rPr>
          <w:rFonts w:hint="eastAsia" w:ascii="文鼎特粗宋简" w:eastAsia="文鼎特粗宋简"/>
          <w:b w:val="0"/>
        </w:rPr>
        <w:t>保护措施</w:t>
      </w:r>
      <w:bookmarkEnd w:id="5"/>
      <w:r>
        <w:rPr>
          <w:rFonts w:hint="eastAsia" w:ascii="文鼎特粗宋简" w:eastAsia="文鼎特粗宋简"/>
          <w:b w:val="0"/>
        </w:rPr>
        <w:t xml:space="preserve">                                                        </w:t>
      </w:r>
    </w:p>
    <w:p w14:paraId="7AA84FEA">
      <w:pPr>
        <w:pStyle w:val="3"/>
        <w:numPr>
          <w:ilvl w:val="1"/>
          <w:numId w:val="9"/>
        </w:numPr>
        <w:spacing w:line="360" w:lineRule="auto"/>
        <w:rPr>
          <w:rFonts w:hint="eastAsia"/>
        </w:rPr>
      </w:pPr>
      <w:r>
        <w:rPr>
          <w:rFonts w:hint="eastAsia"/>
        </w:rPr>
        <w:t>. 保护原则与策略</w:t>
      </w:r>
    </w:p>
    <w:p w14:paraId="788159BF">
      <w:pPr>
        <w:spacing w:line="360" w:lineRule="auto"/>
        <w:ind w:firstLine="211" w:firstLineChars="100"/>
        <w:rPr>
          <w:rFonts w:hint="eastAsia" w:ascii="黑体" w:eastAsia="黑体"/>
          <w:b/>
          <w:bCs/>
          <w:szCs w:val="21"/>
        </w:rPr>
      </w:pPr>
      <w:r>
        <w:rPr>
          <w:rFonts w:hint="eastAsia" w:ascii="宋体" w:hAnsi="宋体"/>
          <w:b/>
          <w:bCs/>
          <w:szCs w:val="21"/>
        </w:rPr>
        <w:t>7.1.1. 保护原则与目标</w:t>
      </w:r>
    </w:p>
    <w:p w14:paraId="3EE6BF69">
      <w:pPr>
        <w:spacing w:line="360" w:lineRule="auto"/>
        <w:ind w:left="478" w:leftChars="100" w:hanging="268" w:hangingChars="128"/>
        <w:rPr>
          <w:rFonts w:hint="eastAsia" w:ascii="宋体" w:hAnsi="宋体"/>
          <w:szCs w:val="21"/>
        </w:rPr>
      </w:pPr>
      <w:r>
        <w:rPr>
          <w:rFonts w:hint="eastAsia" w:ascii="宋体" w:hAnsi="宋体"/>
          <w:szCs w:val="21"/>
        </w:rPr>
        <w:t>（1）保存文物遗址真实性和完整性。</w:t>
      </w:r>
    </w:p>
    <w:p w14:paraId="6D91AFFF">
      <w:pPr>
        <w:spacing w:line="360" w:lineRule="auto"/>
        <w:ind w:left="1077" w:leftChars="100" w:hanging="867" w:hangingChars="413"/>
        <w:rPr>
          <w:rFonts w:hint="eastAsia" w:ascii="宋体" w:hAnsi="宋体"/>
          <w:szCs w:val="21"/>
        </w:rPr>
      </w:pPr>
      <w:r>
        <w:rPr>
          <w:rFonts w:hint="eastAsia" w:ascii="宋体" w:hAnsi="宋体"/>
          <w:szCs w:val="21"/>
        </w:rPr>
        <w:t>（2）按照保护要求谨慎选择使用保护技术，尽可能减少干预。</w:t>
      </w:r>
    </w:p>
    <w:p w14:paraId="38B06A4B">
      <w:pPr>
        <w:spacing w:line="360" w:lineRule="auto"/>
        <w:ind w:left="735" w:leftChars="100" w:hanging="525" w:hangingChars="250"/>
        <w:rPr>
          <w:rFonts w:hint="eastAsia" w:ascii="宋体" w:hAnsi="宋体"/>
          <w:szCs w:val="21"/>
        </w:rPr>
      </w:pPr>
      <w:r>
        <w:rPr>
          <w:rFonts w:hint="eastAsia" w:ascii="宋体" w:hAnsi="宋体"/>
          <w:szCs w:val="21"/>
        </w:rPr>
        <w:t>（3）注重文物本体和相关环境的整体保护，实现长久、完整的保存遗址及其环境真实的历史信息。</w:t>
      </w:r>
    </w:p>
    <w:p w14:paraId="753E5668">
      <w:pPr>
        <w:spacing w:line="360" w:lineRule="auto"/>
        <w:ind w:firstLine="211" w:firstLineChars="100"/>
        <w:rPr>
          <w:rFonts w:hint="eastAsia"/>
          <w:szCs w:val="21"/>
        </w:rPr>
      </w:pPr>
      <w:r>
        <w:rPr>
          <w:rFonts w:hint="eastAsia" w:ascii="宋体" w:hAnsi="宋体"/>
          <w:b/>
          <w:bCs/>
          <w:szCs w:val="21"/>
        </w:rPr>
        <w:t>7.1.2.</w:t>
      </w:r>
      <w:r>
        <w:rPr>
          <w:rFonts w:hint="eastAsia" w:ascii="黑体" w:eastAsia="黑体"/>
          <w:b/>
          <w:bCs/>
          <w:szCs w:val="21"/>
        </w:rPr>
        <w:t xml:space="preserve"> </w:t>
      </w:r>
      <w:r>
        <w:rPr>
          <w:rFonts w:hint="eastAsia"/>
          <w:b/>
          <w:szCs w:val="21"/>
        </w:rPr>
        <w:t>规划策略</w:t>
      </w:r>
    </w:p>
    <w:p w14:paraId="45400F39">
      <w:pPr>
        <w:spacing w:line="360" w:lineRule="auto"/>
        <w:ind w:firstLine="210" w:firstLineChars="100"/>
        <w:rPr>
          <w:rFonts w:hint="eastAsia" w:ascii="宋体" w:hAnsi="宋体"/>
          <w:szCs w:val="21"/>
        </w:rPr>
      </w:pPr>
      <w:r>
        <w:rPr>
          <w:rFonts w:hint="eastAsia" w:ascii="宋体" w:hAnsi="宋体"/>
          <w:szCs w:val="21"/>
        </w:rPr>
        <w:t>（1）积极制定本体保护措施，提高措施的科学有效性。</w:t>
      </w:r>
    </w:p>
    <w:p w14:paraId="0A399129">
      <w:pPr>
        <w:spacing w:line="360" w:lineRule="auto"/>
        <w:ind w:firstLine="210" w:firstLineChars="100"/>
        <w:rPr>
          <w:rFonts w:hint="eastAsia" w:ascii="宋体" w:hAnsi="宋体"/>
          <w:szCs w:val="21"/>
        </w:rPr>
      </w:pPr>
      <w:r>
        <w:rPr>
          <w:rFonts w:hint="eastAsia" w:ascii="宋体" w:hAnsi="宋体"/>
          <w:szCs w:val="21"/>
        </w:rPr>
        <w:t>（2）采取保护工程措施与生态措施相结合的技术手段防治自然破坏因素。</w:t>
      </w:r>
    </w:p>
    <w:p w14:paraId="33C4B78C">
      <w:pPr>
        <w:spacing w:line="360" w:lineRule="auto"/>
        <w:ind w:firstLine="210" w:firstLineChars="100"/>
        <w:rPr>
          <w:rFonts w:hint="eastAsia" w:ascii="宋体" w:hAnsi="宋体"/>
          <w:szCs w:val="21"/>
        </w:rPr>
      </w:pPr>
      <w:r>
        <w:rPr>
          <w:rFonts w:hint="eastAsia" w:ascii="宋体" w:hAnsi="宋体"/>
          <w:szCs w:val="21"/>
        </w:rPr>
        <w:t xml:space="preserve">（3）加强管理，减少和杜绝人为因素对遗存的破坏。 </w:t>
      </w:r>
    </w:p>
    <w:p w14:paraId="726D2B57">
      <w:pPr>
        <w:spacing w:line="360" w:lineRule="auto"/>
        <w:ind w:firstLine="211" w:firstLineChars="100"/>
        <w:rPr>
          <w:rFonts w:hint="eastAsia"/>
          <w:b/>
          <w:szCs w:val="21"/>
        </w:rPr>
      </w:pPr>
      <w:r>
        <w:rPr>
          <w:rFonts w:hint="eastAsia" w:ascii="宋体" w:hAnsi="宋体"/>
          <w:b/>
          <w:szCs w:val="21"/>
        </w:rPr>
        <w:t xml:space="preserve">7.1.3. </w:t>
      </w:r>
      <w:r>
        <w:rPr>
          <w:rFonts w:hint="eastAsia"/>
          <w:b/>
          <w:szCs w:val="21"/>
        </w:rPr>
        <w:t>实施规定</w:t>
      </w:r>
    </w:p>
    <w:p w14:paraId="1573D8F6">
      <w:pPr>
        <w:spacing w:line="360" w:lineRule="auto"/>
        <w:ind w:left="735" w:leftChars="100" w:hanging="525" w:hangingChars="250"/>
        <w:rPr>
          <w:rFonts w:hint="eastAsia" w:ascii="宋体" w:hAnsi="宋体"/>
          <w:szCs w:val="21"/>
        </w:rPr>
      </w:pPr>
      <w:r>
        <w:rPr>
          <w:rFonts w:hint="eastAsia" w:ascii="宋体" w:hAnsi="宋体"/>
          <w:szCs w:val="21"/>
        </w:rPr>
        <w:t>（1）所有保护措施的运用必须建立在各遗存具体问题的实际调研和科学分析的基础上，技术方案必须确保遗产本体的安全性，工程工艺要提交试验数据，须经主管部门组织专家论证通过。</w:t>
      </w:r>
    </w:p>
    <w:p w14:paraId="71DAEA54">
      <w:pPr>
        <w:spacing w:line="360" w:lineRule="auto"/>
        <w:ind w:left="764" w:leftChars="114" w:hanging="525" w:hangingChars="250"/>
        <w:rPr>
          <w:rFonts w:hint="eastAsia" w:ascii="宋体" w:hAnsi="宋体"/>
          <w:szCs w:val="21"/>
        </w:rPr>
      </w:pPr>
      <w:r>
        <w:rPr>
          <w:rFonts w:hint="eastAsia" w:ascii="宋体" w:hAnsi="宋体"/>
          <w:szCs w:val="21"/>
        </w:rPr>
        <w:t>（2) 在制定各重点文物遗存的具体保护措施时，必须采取谨慎的态度。在保护措施和技术不够成熟的情况下，首先考虑简易有效、具有可再处理性的措施。</w:t>
      </w:r>
    </w:p>
    <w:p w14:paraId="2F97EFEC">
      <w:pPr>
        <w:spacing w:line="360" w:lineRule="auto"/>
        <w:ind w:left="735" w:leftChars="100" w:hanging="525" w:hangingChars="250"/>
        <w:rPr>
          <w:rFonts w:hint="eastAsia" w:ascii="宋体" w:hAnsi="宋体"/>
          <w:szCs w:val="21"/>
        </w:rPr>
      </w:pPr>
      <w:r>
        <w:rPr>
          <w:rFonts w:hint="eastAsia" w:ascii="宋体" w:hAnsi="宋体"/>
          <w:szCs w:val="21"/>
        </w:rPr>
        <w:t>（3) 每一项工程都应当具有明确的针对性和预期的效果，任何防护加固措施都不得对遗存造成损伤，不得影响遗存本体外观。所有技术措施都应归档保存。</w:t>
      </w:r>
    </w:p>
    <w:p w14:paraId="2EA3001D">
      <w:pPr>
        <w:spacing w:before="100" w:line="360" w:lineRule="auto"/>
        <w:ind w:left="735" w:leftChars="100" w:hanging="525" w:hangingChars="250"/>
        <w:rPr>
          <w:rFonts w:hint="eastAsia"/>
        </w:rPr>
      </w:pPr>
      <w:r>
        <w:rPr>
          <w:rFonts w:hint="eastAsia" w:ascii="宋体" w:hAnsi="宋体"/>
          <w:szCs w:val="21"/>
        </w:rPr>
        <w:t>（4）</w:t>
      </w:r>
      <w:r>
        <w:rPr>
          <w:rFonts w:hint="eastAsia"/>
          <w:szCs w:val="21"/>
        </w:rPr>
        <w:t>列入规划的保护工程必须委托具备文物保护工程甲级资质的单位进行专项设计，工程设计必须符合相关工程的行业规范，依《文物保护工程管理办法》要求，履行管理报批审批程序后方可实施。</w:t>
      </w:r>
    </w:p>
    <w:p w14:paraId="2C497189">
      <w:pPr>
        <w:pStyle w:val="3"/>
        <w:numPr>
          <w:ilvl w:val="0"/>
          <w:numId w:val="0"/>
        </w:numPr>
        <w:spacing w:line="360" w:lineRule="auto"/>
        <w:rPr>
          <w:rFonts w:hint="eastAsia"/>
        </w:rPr>
      </w:pPr>
      <w:r>
        <w:rPr>
          <w:rFonts w:hint="eastAsia"/>
        </w:rPr>
        <w:t>7.2. 本体保护措施</w:t>
      </w:r>
    </w:p>
    <w:p w14:paraId="0C372A40">
      <w:pPr>
        <w:spacing w:line="360" w:lineRule="auto"/>
        <w:rPr>
          <w:rFonts w:hint="eastAsia" w:ascii="宋体" w:hAnsi="宋体"/>
          <w:b/>
          <w:szCs w:val="21"/>
        </w:rPr>
      </w:pPr>
      <w:r>
        <w:rPr>
          <w:rFonts w:ascii="宋体" w:hAnsi="宋体"/>
          <w:b/>
          <w:szCs w:val="21"/>
        </w:rPr>
        <w:t>7.2.1</w:t>
      </w:r>
      <w:r>
        <w:rPr>
          <w:rFonts w:hint="eastAsia" w:ascii="宋体" w:hAnsi="宋体"/>
          <w:b/>
          <w:szCs w:val="21"/>
        </w:rPr>
        <w:t>．皇故城遗址区</w:t>
      </w:r>
    </w:p>
    <w:p w14:paraId="305D9B46">
      <w:pPr>
        <w:pStyle w:val="7"/>
        <w:spacing w:before="100" w:line="360" w:lineRule="auto"/>
        <w:ind w:firstLine="0"/>
        <w:rPr>
          <w:rFonts w:hint="eastAsia" w:ascii="宋体" w:hAnsi="宋体"/>
          <w:b/>
          <w:szCs w:val="21"/>
        </w:rPr>
      </w:pPr>
      <w:r>
        <w:rPr>
          <w:rFonts w:hint="eastAsia" w:ascii="宋体" w:hAnsi="宋体"/>
          <w:szCs w:val="21"/>
        </w:rPr>
        <w:t>（1） 加强日常保养</w:t>
      </w:r>
    </w:p>
    <w:p w14:paraId="32CDDD05">
      <w:pPr>
        <w:pStyle w:val="7"/>
        <w:spacing w:before="100" w:line="360" w:lineRule="auto"/>
        <w:ind w:firstLine="105" w:firstLineChars="50"/>
        <w:rPr>
          <w:rFonts w:hint="eastAsia" w:ascii="宋体" w:hAnsi="宋体"/>
          <w:szCs w:val="21"/>
        </w:rPr>
      </w:pPr>
      <w:r>
        <w:rPr>
          <w:rFonts w:hint="eastAsia" w:ascii="宋体" w:hAnsi="宋体"/>
          <w:szCs w:val="21"/>
        </w:rPr>
        <w:t>1）对于明中都皇故城内所有现存遗址，进行日常保养。</w:t>
      </w:r>
    </w:p>
    <w:p w14:paraId="4B74451E">
      <w:pPr>
        <w:spacing w:line="360" w:lineRule="auto"/>
        <w:ind w:firstLine="105" w:firstLineChars="50"/>
        <w:rPr>
          <w:rFonts w:hint="eastAsia" w:ascii="宋体" w:hAnsi="宋体"/>
          <w:szCs w:val="21"/>
        </w:rPr>
      </w:pPr>
      <w:r>
        <w:rPr>
          <w:rFonts w:hint="eastAsia" w:ascii="宋体" w:hAnsi="宋体"/>
          <w:szCs w:val="21"/>
        </w:rPr>
        <w:t>2）加强严密监测，及时观测文物保存现状的变化情况，并按照有关规范实施保养工程。</w:t>
      </w:r>
    </w:p>
    <w:p w14:paraId="2968FC81">
      <w:pPr>
        <w:spacing w:line="360" w:lineRule="auto"/>
        <w:rPr>
          <w:rFonts w:hint="eastAsia" w:ascii="宋体" w:hAnsi="宋体"/>
          <w:szCs w:val="21"/>
        </w:rPr>
      </w:pPr>
      <w:r>
        <w:rPr>
          <w:rFonts w:hint="eastAsia" w:ascii="宋体" w:hAnsi="宋体"/>
          <w:szCs w:val="21"/>
        </w:rPr>
        <w:t>（2） 防护加固工程</w:t>
      </w:r>
    </w:p>
    <w:p w14:paraId="2513BFFE">
      <w:pPr>
        <w:pStyle w:val="7"/>
        <w:spacing w:before="100" w:line="360" w:lineRule="auto"/>
        <w:ind w:firstLineChars="200"/>
        <w:rPr>
          <w:rFonts w:hint="eastAsia"/>
          <w:bCs/>
        </w:rPr>
      </w:pPr>
      <w:r>
        <w:rPr>
          <w:rFonts w:hint="eastAsia"/>
        </w:rPr>
        <w:t>对明中都宫城（皇城）城墙南段和西段已产生裂缝、</w:t>
      </w:r>
      <w:r>
        <w:rPr>
          <w:rFonts w:hint="eastAsia" w:ascii="宋体" w:hAnsi="宋体"/>
        </w:rPr>
        <w:t>残损</w:t>
      </w:r>
      <w:r>
        <w:rPr>
          <w:rFonts w:hint="eastAsia"/>
        </w:rPr>
        <w:t>，砖墙缺失</w:t>
      </w:r>
      <w:r>
        <w:rPr>
          <w:rFonts w:hint="eastAsia" w:ascii="宋体" w:hAnsi="宋体"/>
        </w:rPr>
        <w:t>严重</w:t>
      </w:r>
      <w:r>
        <w:rPr>
          <w:rFonts w:hint="eastAsia"/>
        </w:rPr>
        <w:t>的城墙体，为防止自然风化造成进一步坍塌、销蚀和边坡失稳等破坏，实施本体加固，修补残损壁砖，加固方案须经专家论证、通过后方可实施。</w:t>
      </w:r>
    </w:p>
    <w:p w14:paraId="640250F1">
      <w:pPr>
        <w:spacing w:line="360" w:lineRule="auto"/>
        <w:rPr>
          <w:rFonts w:hint="eastAsia" w:ascii="宋体" w:hAnsi="宋体"/>
          <w:szCs w:val="21"/>
        </w:rPr>
      </w:pPr>
      <w:r>
        <w:rPr>
          <w:rFonts w:hint="eastAsia"/>
          <w:szCs w:val="21"/>
        </w:rPr>
        <w:t>（</w:t>
      </w:r>
      <w:r>
        <w:rPr>
          <w:rFonts w:hint="eastAsia" w:ascii="宋体" w:hAnsi="宋体"/>
          <w:szCs w:val="21"/>
        </w:rPr>
        <w:t>3） 清理回填保护</w:t>
      </w:r>
    </w:p>
    <w:p w14:paraId="55BF75E0">
      <w:pPr>
        <w:spacing w:line="360" w:lineRule="auto"/>
        <w:ind w:left="420" w:leftChars="50" w:hanging="315" w:hangingChars="150"/>
        <w:rPr>
          <w:rFonts w:hint="eastAsia" w:ascii="宋体" w:hAnsi="宋体"/>
          <w:szCs w:val="21"/>
        </w:rPr>
      </w:pPr>
      <w:r>
        <w:rPr>
          <w:rFonts w:hint="eastAsia" w:ascii="宋体" w:hAnsi="宋体"/>
          <w:szCs w:val="21"/>
        </w:rPr>
        <w:t>1）对已经明确的仍有地上遗存的重要建筑遗址，圜丘、方丘、涂山门、观星台、钟楼等遗址按照考古确定的范围，进行适当的清理、采取覆土回填方式保护，恢复地面上一定体量和高度；对其遗址边界，采用绿化与铺地相结合的方式进行地面标识性显现，展示遗址原有规模和平面形制。</w:t>
      </w:r>
    </w:p>
    <w:p w14:paraId="5BA7EFE5">
      <w:pPr>
        <w:spacing w:line="360" w:lineRule="auto"/>
        <w:ind w:left="420" w:leftChars="50" w:hanging="315" w:hangingChars="150"/>
        <w:rPr>
          <w:rFonts w:hint="eastAsia" w:ascii="宋体" w:hAnsi="宋体"/>
          <w:color w:val="FF0000"/>
          <w:szCs w:val="21"/>
        </w:rPr>
      </w:pPr>
      <w:r>
        <w:rPr>
          <w:rFonts w:hint="eastAsia" w:ascii="宋体" w:hAnsi="宋体"/>
          <w:color w:val="FF0000"/>
          <w:szCs w:val="21"/>
        </w:rPr>
        <w:t>2）根据考古和研究计划的进一步深入实施，对其它尚有地面遗存的禁垣城墙、外垣城墙遗址以及保留地下遗存的重要建筑遗址，逐步进行清理，迁除已叠压的对文物本体产生危害的现代坟或建、构筑物，并在清理后及时采取相应回填保护措施。</w:t>
      </w:r>
    </w:p>
    <w:p w14:paraId="6CAF5E46">
      <w:pPr>
        <w:spacing w:line="360" w:lineRule="auto"/>
        <w:ind w:firstLine="105" w:firstLineChars="50"/>
        <w:rPr>
          <w:rFonts w:hint="eastAsia" w:ascii="宋体" w:hAnsi="宋体"/>
          <w:szCs w:val="21"/>
        </w:rPr>
      </w:pPr>
      <w:r>
        <w:rPr>
          <w:rFonts w:hint="eastAsia" w:ascii="宋体" w:hAnsi="宋体"/>
          <w:szCs w:val="21"/>
        </w:rPr>
        <w:t>3）覆土表面应植草绿化，防止水土流失。</w:t>
      </w:r>
    </w:p>
    <w:p w14:paraId="7C166CE7">
      <w:pPr>
        <w:spacing w:line="360" w:lineRule="auto"/>
        <w:rPr>
          <w:rFonts w:hint="eastAsia" w:ascii="宋体" w:hAnsi="宋体"/>
          <w:szCs w:val="21"/>
        </w:rPr>
      </w:pPr>
      <w:r>
        <w:rPr>
          <w:rFonts w:hint="eastAsia" w:ascii="宋体" w:hAnsi="宋体"/>
          <w:szCs w:val="21"/>
        </w:rPr>
        <w:t>（4） 本体保护工程</w:t>
      </w:r>
    </w:p>
    <w:p w14:paraId="1F4FDEDB">
      <w:pPr>
        <w:spacing w:line="360" w:lineRule="auto"/>
        <w:ind w:left="315" w:leftChars="50" w:hanging="210" w:hangingChars="100"/>
        <w:rPr>
          <w:rFonts w:hint="eastAsia" w:ascii="宋体" w:hAnsi="宋体"/>
          <w:szCs w:val="21"/>
        </w:rPr>
      </w:pPr>
      <w:r>
        <w:rPr>
          <w:rFonts w:hint="eastAsia" w:ascii="宋体" w:hAnsi="宋体"/>
          <w:szCs w:val="21"/>
        </w:rPr>
        <w:t>1）组织专家对午门现有的保护修缮方案和2008年午门遗址部分塌落情况进行重新评估，弥补修缮失当技术，重新制定保护工程方案，进行抢救性保护。该工程</w:t>
      </w:r>
      <w:r>
        <w:rPr>
          <w:rFonts w:hint="eastAsia" w:ascii="宋体" w:hAnsi="宋体"/>
        </w:rPr>
        <w:t>方案须经专家论证、通过国家文物局审批后方可实施。</w:t>
      </w:r>
    </w:p>
    <w:p w14:paraId="0F64FD2B">
      <w:pPr>
        <w:spacing w:line="360" w:lineRule="auto"/>
        <w:ind w:left="420" w:leftChars="50" w:hanging="315" w:hangingChars="150"/>
        <w:rPr>
          <w:rFonts w:hint="eastAsia" w:ascii="宋体" w:hAnsi="宋体"/>
          <w:szCs w:val="21"/>
        </w:rPr>
      </w:pPr>
      <w:r>
        <w:rPr>
          <w:rFonts w:hint="eastAsia" w:ascii="宋体" w:hAnsi="宋体"/>
        </w:rPr>
        <w:t>2）</w:t>
      </w:r>
      <w:r>
        <w:rPr>
          <w:rFonts w:hint="eastAsia" w:ascii="宋体" w:hAnsi="宋体"/>
          <w:szCs w:val="21"/>
        </w:rPr>
        <w:t>在西华门遗址已有的保护措施基础上，重新评估结构稳定性，提出下一步西华门及其马道的保护工程方案。该工程</w:t>
      </w:r>
      <w:r>
        <w:rPr>
          <w:rFonts w:hint="eastAsia" w:ascii="宋体" w:hAnsi="宋体"/>
        </w:rPr>
        <w:t>方案须经专家论证、通过国家文物局审批后方可实施。</w:t>
      </w:r>
    </w:p>
    <w:p w14:paraId="561DEF8B">
      <w:pPr>
        <w:spacing w:line="360" w:lineRule="auto"/>
        <w:rPr>
          <w:rFonts w:hint="eastAsia" w:ascii="宋体" w:hAnsi="宋体"/>
          <w:szCs w:val="21"/>
        </w:rPr>
      </w:pPr>
      <w:r>
        <w:rPr>
          <w:rFonts w:hint="eastAsia" w:ascii="宋体" w:hAnsi="宋体"/>
          <w:szCs w:val="21"/>
        </w:rPr>
        <w:t>（5</w:t>
      </w:r>
      <w:r>
        <w:rPr>
          <w:rFonts w:ascii="宋体" w:hAnsi="宋体"/>
          <w:szCs w:val="21"/>
        </w:rPr>
        <w:t>）</w:t>
      </w:r>
      <w:r>
        <w:rPr>
          <w:rFonts w:hint="eastAsia" w:ascii="宋体" w:hAnsi="宋体"/>
          <w:szCs w:val="21"/>
        </w:rPr>
        <w:t xml:space="preserve"> 限制扰土深度</w:t>
      </w:r>
    </w:p>
    <w:p w14:paraId="0AF58B8B">
      <w:pPr>
        <w:spacing w:line="360" w:lineRule="auto"/>
        <w:ind w:left="504" w:leftChars="90" w:hanging="315" w:hangingChars="150"/>
        <w:rPr>
          <w:rFonts w:hint="eastAsia" w:ascii="宋体" w:hAnsi="宋体"/>
          <w:szCs w:val="21"/>
        </w:rPr>
      </w:pPr>
      <w:r>
        <w:rPr>
          <w:rFonts w:hint="eastAsia" w:ascii="宋体" w:hAnsi="宋体"/>
          <w:szCs w:val="21"/>
        </w:rPr>
        <w:t>1）对明中都皇城遗址区范围以内，为保护奉天殿等重要建筑遗址的地下遗存部分不受损害，该区域内除展示工程、道路工程涉及的土地外，限制扰土深度为0.3米。</w:t>
      </w:r>
    </w:p>
    <w:p w14:paraId="4A6774BA">
      <w:pPr>
        <w:spacing w:line="360" w:lineRule="auto"/>
        <w:ind w:left="525" w:leftChars="100" w:hanging="315" w:hangingChars="150"/>
        <w:rPr>
          <w:rFonts w:hint="eastAsia" w:ascii="宋体" w:hAnsi="宋体"/>
          <w:szCs w:val="21"/>
        </w:rPr>
      </w:pPr>
      <w:r>
        <w:rPr>
          <w:rFonts w:hint="eastAsia" w:ascii="宋体" w:hAnsi="宋体"/>
          <w:szCs w:val="21"/>
        </w:rPr>
        <w:t>2）将超过该深度的耕作物改为适合当地气候的浅根植物，作为遗址区绿化并结合考古后的清理回填保护实现皇城遗址区的全面展示。</w:t>
      </w:r>
    </w:p>
    <w:p w14:paraId="68A23C51">
      <w:pPr>
        <w:spacing w:line="360" w:lineRule="auto"/>
        <w:rPr>
          <w:rFonts w:hint="eastAsia" w:ascii="宋体" w:hAnsi="宋体"/>
          <w:szCs w:val="21"/>
        </w:rPr>
      </w:pPr>
      <w:r>
        <w:rPr>
          <w:rFonts w:hint="eastAsia" w:ascii="宋体" w:hAnsi="宋体"/>
          <w:szCs w:val="21"/>
        </w:rPr>
        <w:t>（6) 金水河整饬工程</w:t>
      </w:r>
    </w:p>
    <w:p w14:paraId="5272298A">
      <w:pPr>
        <w:spacing w:line="360" w:lineRule="auto"/>
        <w:ind w:firstLine="210" w:firstLineChars="100"/>
        <w:rPr>
          <w:rFonts w:hint="eastAsia" w:ascii="宋体" w:hAnsi="宋体"/>
          <w:szCs w:val="21"/>
        </w:rPr>
      </w:pPr>
      <w:r>
        <w:rPr>
          <w:rFonts w:hint="eastAsia" w:ascii="宋体" w:hAnsi="宋体"/>
          <w:szCs w:val="21"/>
        </w:rPr>
        <w:t>1）整饬外金水河，清理加固河岸，铺砌河床两侧护岸和底砖。</w:t>
      </w:r>
    </w:p>
    <w:p w14:paraId="46E346CA">
      <w:pPr>
        <w:spacing w:line="360" w:lineRule="auto"/>
        <w:ind w:firstLine="210" w:firstLineChars="100"/>
        <w:rPr>
          <w:rFonts w:hint="eastAsia" w:ascii="宋体" w:hAnsi="宋体"/>
          <w:szCs w:val="21"/>
        </w:rPr>
      </w:pPr>
      <w:r>
        <w:rPr>
          <w:rFonts w:hint="eastAsia" w:ascii="宋体" w:hAnsi="宋体"/>
          <w:szCs w:val="21"/>
        </w:rPr>
        <w:t>2）通过考古清理内金水河，逐步疏通完善内金水河水系。</w:t>
      </w:r>
    </w:p>
    <w:p w14:paraId="4F9D7B10">
      <w:pPr>
        <w:spacing w:line="360" w:lineRule="auto"/>
        <w:rPr>
          <w:rFonts w:hint="eastAsia" w:ascii="宋体" w:hAnsi="宋体"/>
          <w:szCs w:val="21"/>
        </w:rPr>
      </w:pPr>
      <w:r>
        <w:rPr>
          <w:rFonts w:hint="eastAsia" w:ascii="宋体" w:hAnsi="宋体"/>
          <w:szCs w:val="21"/>
        </w:rPr>
        <w:t>（7） 排水防渗工程</w:t>
      </w:r>
    </w:p>
    <w:p w14:paraId="5AFFC37D">
      <w:pPr>
        <w:spacing w:line="360" w:lineRule="auto"/>
        <w:ind w:left="420" w:leftChars="100" w:hanging="210" w:hangingChars="100"/>
        <w:rPr>
          <w:rFonts w:hint="eastAsia" w:ascii="宋体" w:hAnsi="宋体"/>
          <w:szCs w:val="21"/>
        </w:rPr>
      </w:pPr>
      <w:r>
        <w:rPr>
          <w:rFonts w:hint="eastAsia" w:ascii="宋体" w:hAnsi="宋体"/>
          <w:szCs w:val="21"/>
        </w:rPr>
        <w:t>1）在皇城西墙和南墙午门以西段，保留较为完整的的城墙体上方设置排水槽，疏导雨水，防止大量落水可能导致的坍塌危害。</w:t>
      </w:r>
    </w:p>
    <w:p w14:paraId="1F7B6CA5">
      <w:pPr>
        <w:spacing w:line="360" w:lineRule="auto"/>
        <w:rPr>
          <w:rFonts w:hint="eastAsia" w:ascii="宋体" w:hAnsi="宋体"/>
          <w:szCs w:val="21"/>
        </w:rPr>
      </w:pPr>
      <w:r>
        <w:rPr>
          <w:rFonts w:hint="eastAsia" w:ascii="宋体" w:hAnsi="宋体"/>
          <w:szCs w:val="21"/>
        </w:rPr>
        <w:t>（8） 保护散落文物构件</w:t>
      </w:r>
    </w:p>
    <w:p w14:paraId="651AF086">
      <w:pPr>
        <w:spacing w:line="360" w:lineRule="auto"/>
        <w:ind w:left="420" w:leftChars="100" w:hanging="210" w:hangingChars="100"/>
        <w:rPr>
          <w:rFonts w:hint="eastAsia" w:ascii="宋体" w:hAnsi="宋体"/>
          <w:szCs w:val="21"/>
        </w:rPr>
      </w:pPr>
      <w:r>
        <w:rPr>
          <w:rFonts w:hint="eastAsia" w:ascii="宋体" w:hAnsi="宋体"/>
          <w:szCs w:val="21"/>
        </w:rPr>
        <w:t>1）对明中都内已发现的散落建筑构件，进行清理与确认。能够确定其位置的在对所属文物遗存本体进行相应的保护措施后，归复原位。</w:t>
      </w:r>
    </w:p>
    <w:p w14:paraId="15F00136">
      <w:pPr>
        <w:spacing w:line="360" w:lineRule="auto"/>
        <w:ind w:left="420" w:leftChars="100" w:hanging="210" w:hangingChars="100"/>
        <w:rPr>
          <w:rFonts w:hint="eastAsia" w:ascii="宋体" w:hAnsi="宋体"/>
          <w:szCs w:val="21"/>
        </w:rPr>
      </w:pPr>
      <w:r>
        <w:rPr>
          <w:rFonts w:hint="eastAsia" w:ascii="宋体" w:hAnsi="宋体"/>
          <w:szCs w:val="21"/>
        </w:rPr>
        <w:t>2）对不能确定位置或所属文物遗存的构件，按照可移动文物的保护、保存和管理规定，集中收集到文物管理部门，将来进入遗址博物馆进行陈列展示。</w:t>
      </w:r>
    </w:p>
    <w:p w14:paraId="50F28792">
      <w:pPr>
        <w:spacing w:line="360" w:lineRule="auto"/>
        <w:rPr>
          <w:rFonts w:hint="eastAsia" w:ascii="宋体" w:hAnsi="宋体"/>
          <w:szCs w:val="21"/>
        </w:rPr>
      </w:pPr>
      <w:r>
        <w:rPr>
          <w:rFonts w:hint="eastAsia" w:ascii="宋体" w:hAnsi="宋体"/>
          <w:szCs w:val="21"/>
        </w:rPr>
        <w:t>（9） 规范保护档案，完善档案保存</w:t>
      </w:r>
    </w:p>
    <w:p w14:paraId="7BA8D6D3">
      <w:pPr>
        <w:spacing w:line="360" w:lineRule="auto"/>
        <w:ind w:firstLine="210" w:firstLineChars="100"/>
        <w:rPr>
          <w:rFonts w:hint="eastAsia" w:ascii="宋体" w:hAnsi="宋体"/>
          <w:szCs w:val="21"/>
        </w:rPr>
      </w:pPr>
      <w:r>
        <w:rPr>
          <w:rFonts w:hint="eastAsia" w:ascii="宋体" w:hAnsi="宋体"/>
          <w:szCs w:val="21"/>
        </w:rPr>
        <w:t>1） 完善文物档案，尽最大可能记录考古资料。</w:t>
      </w:r>
    </w:p>
    <w:p w14:paraId="43CC2D90">
      <w:pPr>
        <w:spacing w:line="360" w:lineRule="auto"/>
        <w:ind w:firstLine="210" w:firstLineChars="100"/>
        <w:rPr>
          <w:rFonts w:hint="eastAsia" w:ascii="宋体" w:hAnsi="宋体"/>
          <w:szCs w:val="21"/>
        </w:rPr>
      </w:pPr>
      <w:r>
        <w:rPr>
          <w:rFonts w:hint="eastAsia" w:ascii="宋体" w:hAnsi="宋体"/>
          <w:szCs w:val="21"/>
        </w:rPr>
        <w:t>2） 根据国家文物局保护档案规范要求，整理完善保护档案，提高档案的系统性与规范性。</w:t>
      </w:r>
    </w:p>
    <w:p w14:paraId="025EF62C">
      <w:pPr>
        <w:spacing w:line="360" w:lineRule="auto"/>
        <w:ind w:firstLine="210" w:firstLineChars="100"/>
        <w:rPr>
          <w:rFonts w:hint="eastAsia" w:ascii="宋体" w:hAnsi="宋体"/>
          <w:szCs w:val="21"/>
        </w:rPr>
      </w:pPr>
      <w:r>
        <w:rPr>
          <w:rFonts w:hint="eastAsia" w:ascii="宋体" w:hAnsi="宋体"/>
          <w:szCs w:val="21"/>
        </w:rPr>
        <w:t>3） 实现保护工程资料数据的及时采集存档。</w:t>
      </w:r>
    </w:p>
    <w:p w14:paraId="1587E27C">
      <w:pPr>
        <w:spacing w:line="360" w:lineRule="auto"/>
        <w:ind w:firstLine="210" w:firstLineChars="100"/>
        <w:rPr>
          <w:rFonts w:hint="eastAsia" w:ascii="宋体" w:hAnsi="宋体"/>
          <w:szCs w:val="21"/>
        </w:rPr>
      </w:pPr>
      <w:r>
        <w:rPr>
          <w:rFonts w:hint="eastAsia" w:ascii="宋体" w:hAnsi="宋体"/>
          <w:szCs w:val="21"/>
        </w:rPr>
        <w:t>4） 采取数字化处理与硬拷贝资料同时保存的方式。</w:t>
      </w:r>
    </w:p>
    <w:p w14:paraId="7F853E25">
      <w:pPr>
        <w:spacing w:line="360" w:lineRule="auto"/>
        <w:rPr>
          <w:rFonts w:hint="eastAsia" w:ascii="宋体" w:hAnsi="宋体"/>
          <w:b/>
          <w:szCs w:val="21"/>
        </w:rPr>
      </w:pPr>
      <w:r>
        <w:rPr>
          <w:rFonts w:hint="eastAsia" w:ascii="宋体" w:hAnsi="宋体"/>
          <w:b/>
          <w:szCs w:val="21"/>
        </w:rPr>
        <w:t>7.2.2． 皇陵遗址区</w:t>
      </w:r>
    </w:p>
    <w:p w14:paraId="60C076EF">
      <w:pPr>
        <w:pStyle w:val="7"/>
        <w:spacing w:before="100" w:line="360" w:lineRule="auto"/>
        <w:ind w:firstLine="0"/>
        <w:rPr>
          <w:rFonts w:hint="eastAsia" w:ascii="宋体" w:hAnsi="宋体"/>
          <w:b/>
          <w:szCs w:val="21"/>
        </w:rPr>
      </w:pPr>
      <w:r>
        <w:rPr>
          <w:rFonts w:hint="eastAsia" w:ascii="宋体" w:hAnsi="宋体"/>
          <w:szCs w:val="21"/>
        </w:rPr>
        <w:t>（1) 加强日常保养</w:t>
      </w:r>
    </w:p>
    <w:p w14:paraId="69A3138B">
      <w:pPr>
        <w:pStyle w:val="7"/>
        <w:spacing w:before="100" w:line="360" w:lineRule="auto"/>
        <w:ind w:firstLine="210" w:firstLineChars="100"/>
        <w:rPr>
          <w:rFonts w:hint="eastAsia" w:ascii="宋体" w:hAnsi="宋体"/>
          <w:szCs w:val="21"/>
        </w:rPr>
      </w:pPr>
      <w:r>
        <w:rPr>
          <w:rFonts w:hint="eastAsia" w:ascii="宋体" w:hAnsi="宋体"/>
          <w:szCs w:val="21"/>
        </w:rPr>
        <w:t>1）对于明中都皇陵内所有现存遗址，进行日常保养。</w:t>
      </w:r>
    </w:p>
    <w:p w14:paraId="4632A0D1">
      <w:pPr>
        <w:spacing w:line="360" w:lineRule="auto"/>
        <w:ind w:firstLine="210" w:firstLineChars="100"/>
        <w:rPr>
          <w:rFonts w:hint="eastAsia" w:ascii="宋体" w:hAnsi="宋体"/>
          <w:szCs w:val="21"/>
        </w:rPr>
      </w:pPr>
      <w:r>
        <w:rPr>
          <w:rFonts w:hint="eastAsia" w:ascii="宋体" w:hAnsi="宋体"/>
          <w:szCs w:val="21"/>
        </w:rPr>
        <w:t>2）加强严密监测，及时观测文物保存现状的变化情况，并按照有关规范实施保养工程。</w:t>
      </w:r>
    </w:p>
    <w:p w14:paraId="1F05C406">
      <w:pPr>
        <w:spacing w:line="360" w:lineRule="auto"/>
        <w:rPr>
          <w:rFonts w:hint="eastAsia" w:ascii="宋体" w:hAnsi="宋体"/>
          <w:szCs w:val="21"/>
        </w:rPr>
      </w:pPr>
      <w:r>
        <w:rPr>
          <w:rFonts w:hint="eastAsia" w:ascii="宋体" w:hAnsi="宋体"/>
          <w:szCs w:val="21"/>
        </w:rPr>
        <w:t>（2）防护加固工程</w:t>
      </w:r>
    </w:p>
    <w:p w14:paraId="23B8A0AB">
      <w:pPr>
        <w:pStyle w:val="7"/>
        <w:spacing w:before="100" w:line="360" w:lineRule="auto"/>
        <w:ind w:firstLineChars="200"/>
        <w:rPr>
          <w:rFonts w:hint="eastAsia" w:ascii="宋体" w:hAnsi="宋体"/>
          <w:bCs/>
        </w:rPr>
      </w:pPr>
      <w:r>
        <w:rPr>
          <w:rFonts w:hint="eastAsia" w:ascii="宋体" w:hAnsi="宋体"/>
        </w:rPr>
        <w:t>对皇陵的陵台封土，为防止自然风化及落水造成塌落破坏，砌筑坟丘护土墙实施加固。</w:t>
      </w:r>
    </w:p>
    <w:p w14:paraId="09EF9CE5">
      <w:pPr>
        <w:spacing w:line="360" w:lineRule="auto"/>
        <w:rPr>
          <w:rFonts w:hint="eastAsia" w:ascii="宋体" w:hAnsi="宋体"/>
          <w:szCs w:val="21"/>
        </w:rPr>
      </w:pPr>
      <w:r>
        <w:rPr>
          <w:rFonts w:hint="eastAsia" w:ascii="宋体" w:hAnsi="宋体"/>
          <w:szCs w:val="21"/>
        </w:rPr>
        <w:t>（3） 清理回填保护</w:t>
      </w:r>
    </w:p>
    <w:p w14:paraId="41AFDCD1">
      <w:pPr>
        <w:spacing w:line="360" w:lineRule="auto"/>
        <w:ind w:left="525" w:leftChars="100" w:hanging="315" w:hangingChars="150"/>
        <w:rPr>
          <w:rFonts w:hint="eastAsia" w:ascii="宋体" w:hAnsi="宋体"/>
          <w:szCs w:val="21"/>
        </w:rPr>
      </w:pPr>
      <w:r>
        <w:rPr>
          <w:rFonts w:hint="eastAsia" w:ascii="宋体" w:hAnsi="宋体"/>
          <w:szCs w:val="21"/>
        </w:rPr>
        <w:t>1）对掩埋在地下的皇陵三套城垣以及主轴线上的各个主体建筑遗址和其它陵寝附属建筑遗址，按照考古和研究计划的实施，探明明确范围。采取逐步进行清理，迁除已叠压的对文物本体产生危害的建、构筑物或耕作物。</w:t>
      </w:r>
    </w:p>
    <w:p w14:paraId="28633C82">
      <w:pPr>
        <w:spacing w:line="360" w:lineRule="auto"/>
        <w:ind w:left="525" w:leftChars="100" w:hanging="315" w:hangingChars="150"/>
        <w:rPr>
          <w:rFonts w:hint="eastAsia" w:ascii="宋体" w:hAnsi="宋体"/>
          <w:szCs w:val="21"/>
        </w:rPr>
      </w:pPr>
      <w:r>
        <w:rPr>
          <w:rFonts w:hint="eastAsia" w:ascii="宋体" w:hAnsi="宋体"/>
          <w:szCs w:val="21"/>
        </w:rPr>
        <w:t>2）在清理后及时采取相应回填保护措施。对其遗址边界，采用绿化与铺地相结合的方式进行地面标识性显现，展示遗址原有规模和平面形制。</w:t>
      </w:r>
    </w:p>
    <w:p w14:paraId="7B2597F0">
      <w:pPr>
        <w:spacing w:line="360" w:lineRule="auto"/>
        <w:ind w:firstLine="210" w:firstLineChars="100"/>
        <w:rPr>
          <w:rFonts w:hint="eastAsia" w:ascii="宋体" w:hAnsi="宋体"/>
          <w:szCs w:val="21"/>
        </w:rPr>
      </w:pPr>
      <w:r>
        <w:rPr>
          <w:rFonts w:hint="eastAsia" w:ascii="宋体" w:hAnsi="宋体"/>
          <w:szCs w:val="21"/>
        </w:rPr>
        <w:t>3）覆土表面应植草绿化，防止水土流失。</w:t>
      </w:r>
    </w:p>
    <w:p w14:paraId="04302943">
      <w:pPr>
        <w:spacing w:line="360" w:lineRule="auto"/>
        <w:rPr>
          <w:rFonts w:hint="eastAsia" w:ascii="宋体" w:hAnsi="宋体"/>
          <w:szCs w:val="21"/>
        </w:rPr>
      </w:pPr>
      <w:r>
        <w:rPr>
          <w:rFonts w:hint="eastAsia" w:ascii="宋体" w:hAnsi="宋体"/>
          <w:szCs w:val="21"/>
        </w:rPr>
        <w:t>（4） 限制扰土深度</w:t>
      </w:r>
    </w:p>
    <w:p w14:paraId="774C8E09">
      <w:pPr>
        <w:spacing w:line="360" w:lineRule="auto"/>
        <w:ind w:left="420" w:leftChars="100" w:hanging="210" w:hangingChars="100"/>
        <w:rPr>
          <w:rFonts w:hint="eastAsia" w:ascii="宋体" w:hAnsi="宋体"/>
          <w:szCs w:val="21"/>
        </w:rPr>
      </w:pPr>
      <w:r>
        <w:rPr>
          <w:rFonts w:hint="eastAsia" w:ascii="宋体" w:hAnsi="宋体"/>
          <w:szCs w:val="21"/>
        </w:rPr>
        <w:t>1）对明中都皇陵遗址区范围以内，为保护城垣以及神道上重要建筑遗址的地下遗存部分不受损害，该区域内除展示工程、道路工程涉及的土地外，限制扰土深度为0.6米。</w:t>
      </w:r>
    </w:p>
    <w:p w14:paraId="7BA006C0">
      <w:pPr>
        <w:spacing w:line="360" w:lineRule="auto"/>
        <w:ind w:left="420" w:leftChars="100" w:hanging="210" w:hangingChars="100"/>
        <w:rPr>
          <w:rFonts w:hint="eastAsia" w:ascii="宋体" w:hAnsi="宋体"/>
          <w:szCs w:val="21"/>
        </w:rPr>
      </w:pPr>
      <w:r>
        <w:rPr>
          <w:rFonts w:hint="eastAsia" w:ascii="宋体" w:hAnsi="宋体"/>
          <w:szCs w:val="21"/>
        </w:rPr>
        <w:t>2）将超过该深度的耕作物改为适合当地气候的植物，作为遗址区绿化并结合考古后的清理回填保护实现皇陵遗址区的全面展示。</w:t>
      </w:r>
    </w:p>
    <w:p w14:paraId="407F9E4D">
      <w:pPr>
        <w:spacing w:line="360" w:lineRule="auto"/>
        <w:rPr>
          <w:rFonts w:hint="eastAsia" w:ascii="宋体" w:hAnsi="宋体"/>
          <w:szCs w:val="21"/>
        </w:rPr>
      </w:pPr>
      <w:r>
        <w:rPr>
          <w:rFonts w:hint="eastAsia" w:ascii="宋体" w:hAnsi="宋体"/>
          <w:szCs w:val="21"/>
        </w:rPr>
        <w:t>（5）排水防渗工程</w:t>
      </w:r>
    </w:p>
    <w:p w14:paraId="6E841379">
      <w:pPr>
        <w:spacing w:line="360" w:lineRule="auto"/>
        <w:ind w:firstLine="420" w:firstLineChars="200"/>
        <w:rPr>
          <w:rFonts w:hint="eastAsia" w:ascii="宋体" w:hAnsi="宋体"/>
          <w:szCs w:val="21"/>
        </w:rPr>
      </w:pPr>
      <w:r>
        <w:rPr>
          <w:rFonts w:hint="eastAsia" w:ascii="宋体" w:hAnsi="宋体"/>
          <w:szCs w:val="21"/>
        </w:rPr>
        <w:t>通过考古清理、疏通皇陵陵区原有水系，整饬金水河，有组织进行陵区排水设计，防止雨季或洪水对皇陵神道、石刻及其它地下遗址的浸泡破坏。</w:t>
      </w:r>
    </w:p>
    <w:p w14:paraId="127E908D">
      <w:pPr>
        <w:spacing w:line="360" w:lineRule="auto"/>
        <w:rPr>
          <w:rFonts w:hint="eastAsia" w:ascii="宋体" w:hAnsi="宋体"/>
          <w:szCs w:val="21"/>
        </w:rPr>
      </w:pPr>
      <w:r>
        <w:rPr>
          <w:rFonts w:hint="eastAsia" w:ascii="宋体" w:hAnsi="宋体"/>
          <w:szCs w:val="21"/>
        </w:rPr>
        <w:t>（6） 保护散落文物构件</w:t>
      </w:r>
    </w:p>
    <w:p w14:paraId="7D134D24">
      <w:pPr>
        <w:spacing w:line="360" w:lineRule="auto"/>
        <w:ind w:left="420" w:leftChars="100" w:hanging="210" w:hangingChars="100"/>
        <w:rPr>
          <w:rFonts w:hint="eastAsia" w:ascii="宋体" w:hAnsi="宋体"/>
          <w:szCs w:val="21"/>
        </w:rPr>
      </w:pPr>
      <w:r>
        <w:rPr>
          <w:rFonts w:hint="eastAsia" w:ascii="宋体" w:hAnsi="宋体"/>
          <w:szCs w:val="21"/>
        </w:rPr>
        <w:t>1）对皇陵内已发现的散落建筑构件，进行清理与确认。能够确定其位置的在对所属文物遗存本体进行相应的保护措施后，归复原位。</w:t>
      </w:r>
    </w:p>
    <w:p w14:paraId="5B5C17A5">
      <w:pPr>
        <w:spacing w:line="360" w:lineRule="auto"/>
        <w:ind w:left="420" w:leftChars="100" w:hanging="210" w:hangingChars="100"/>
        <w:rPr>
          <w:rFonts w:hint="eastAsia" w:ascii="宋体" w:hAnsi="宋体"/>
          <w:szCs w:val="21"/>
        </w:rPr>
      </w:pPr>
      <w:r>
        <w:rPr>
          <w:rFonts w:hint="eastAsia" w:ascii="宋体" w:hAnsi="宋体"/>
          <w:szCs w:val="21"/>
        </w:rPr>
        <w:t>2）对不能确定位置或所属文物遗存的构件，按照可移动文物的保护、保存和管理规定，集中收集到文物管理部门，将来进入遗址博物馆进行陈列展示。</w:t>
      </w:r>
    </w:p>
    <w:p w14:paraId="5F167A39">
      <w:pPr>
        <w:spacing w:line="360" w:lineRule="auto"/>
        <w:rPr>
          <w:rFonts w:hint="eastAsia" w:ascii="宋体" w:hAnsi="宋体"/>
          <w:szCs w:val="21"/>
        </w:rPr>
      </w:pPr>
      <w:r>
        <w:rPr>
          <w:rFonts w:hint="eastAsia" w:ascii="宋体" w:hAnsi="宋体"/>
          <w:szCs w:val="21"/>
        </w:rPr>
        <w:t>（7）规范保护档案，完善档案保存</w:t>
      </w:r>
    </w:p>
    <w:p w14:paraId="4D5E2DDA">
      <w:pPr>
        <w:spacing w:line="360" w:lineRule="auto"/>
        <w:ind w:firstLine="210" w:firstLineChars="100"/>
        <w:rPr>
          <w:rFonts w:hint="eastAsia" w:ascii="宋体" w:hAnsi="宋体"/>
          <w:szCs w:val="21"/>
        </w:rPr>
      </w:pPr>
      <w:r>
        <w:rPr>
          <w:rFonts w:hint="eastAsia" w:ascii="宋体" w:hAnsi="宋体"/>
          <w:szCs w:val="21"/>
        </w:rPr>
        <w:t>1） 完善文物档案，尽最大可能记录考古资料；</w:t>
      </w:r>
    </w:p>
    <w:p w14:paraId="6520E5D6">
      <w:pPr>
        <w:spacing w:line="360" w:lineRule="auto"/>
        <w:ind w:firstLine="210" w:firstLineChars="100"/>
        <w:rPr>
          <w:rFonts w:hint="eastAsia" w:ascii="宋体" w:hAnsi="宋体"/>
          <w:szCs w:val="21"/>
        </w:rPr>
      </w:pPr>
      <w:r>
        <w:rPr>
          <w:rFonts w:hint="eastAsia" w:ascii="宋体" w:hAnsi="宋体"/>
          <w:szCs w:val="21"/>
        </w:rPr>
        <w:t xml:space="preserve">2） 根据国家文物局保护档案规范要求，整理完善保护档案，提高档案的系统性与规范性； </w:t>
      </w:r>
    </w:p>
    <w:p w14:paraId="1DE2FC7D">
      <w:pPr>
        <w:spacing w:line="360" w:lineRule="auto"/>
        <w:ind w:firstLine="210" w:firstLineChars="100"/>
        <w:rPr>
          <w:rFonts w:hint="eastAsia" w:ascii="宋体" w:hAnsi="宋体"/>
          <w:szCs w:val="21"/>
        </w:rPr>
      </w:pPr>
      <w:r>
        <w:rPr>
          <w:rFonts w:hint="eastAsia" w:ascii="宋体" w:hAnsi="宋体"/>
          <w:szCs w:val="21"/>
        </w:rPr>
        <w:t>3） 实现保护工程资料数据的及时采集存档；</w:t>
      </w:r>
    </w:p>
    <w:p w14:paraId="253F2F3A">
      <w:pPr>
        <w:spacing w:line="360" w:lineRule="auto"/>
        <w:ind w:firstLine="210" w:firstLineChars="100"/>
        <w:rPr>
          <w:rFonts w:hint="eastAsia"/>
          <w:szCs w:val="21"/>
        </w:rPr>
      </w:pPr>
      <w:r>
        <w:rPr>
          <w:rFonts w:hint="eastAsia" w:ascii="宋体" w:hAnsi="宋体"/>
          <w:szCs w:val="21"/>
        </w:rPr>
        <w:t>4）</w:t>
      </w:r>
      <w:r>
        <w:rPr>
          <w:rFonts w:hint="eastAsia"/>
          <w:szCs w:val="21"/>
        </w:rPr>
        <w:t xml:space="preserve"> 采取数字化处理与硬拷贝资料同时保存的方式</w:t>
      </w:r>
    </w:p>
    <w:p w14:paraId="472B4878">
      <w:pPr>
        <w:spacing w:line="360" w:lineRule="auto"/>
        <w:rPr>
          <w:rFonts w:hint="eastAsia" w:ascii="黑体" w:eastAsia="黑体"/>
          <w:b/>
          <w:sz w:val="24"/>
          <w:szCs w:val="24"/>
        </w:rPr>
      </w:pPr>
      <w:r>
        <w:rPr>
          <w:rFonts w:hint="eastAsia" w:ascii="Arial" w:hAnsi="Arial" w:eastAsia="黑体" w:cs="Arial"/>
          <w:b/>
          <w:bCs/>
          <w:sz w:val="24"/>
          <w:szCs w:val="24"/>
        </w:rPr>
        <w:t>7.3.</w:t>
      </w:r>
      <w:r>
        <w:rPr>
          <w:rFonts w:hint="eastAsia" w:ascii="黑体" w:eastAsia="黑体"/>
          <w:b/>
          <w:sz w:val="24"/>
          <w:szCs w:val="24"/>
        </w:rPr>
        <w:t xml:space="preserve"> 本体防护措施</w:t>
      </w:r>
    </w:p>
    <w:p w14:paraId="6ECF8403">
      <w:pPr>
        <w:spacing w:line="360" w:lineRule="auto"/>
        <w:rPr>
          <w:rFonts w:hint="eastAsia"/>
          <w:b/>
          <w:szCs w:val="21"/>
        </w:rPr>
      </w:pPr>
      <w:r>
        <w:rPr>
          <w:rFonts w:hint="eastAsia" w:ascii="宋体" w:hAnsi="宋体"/>
          <w:b/>
          <w:szCs w:val="21"/>
        </w:rPr>
        <w:t xml:space="preserve">7.3.1. </w:t>
      </w:r>
      <w:r>
        <w:rPr>
          <w:rFonts w:hint="eastAsia"/>
          <w:b/>
          <w:szCs w:val="21"/>
        </w:rPr>
        <w:t>公布保护区划与界标</w:t>
      </w:r>
    </w:p>
    <w:p w14:paraId="5B6C2B7E">
      <w:pPr>
        <w:spacing w:line="360" w:lineRule="auto"/>
        <w:ind w:left="644" w:leftChars="50" w:hanging="539" w:hangingChars="257"/>
        <w:rPr>
          <w:rFonts w:hint="eastAsia" w:ascii="宋体" w:hAnsi="宋体"/>
          <w:szCs w:val="21"/>
        </w:rPr>
      </w:pPr>
      <w:r>
        <w:rPr>
          <w:rFonts w:hint="eastAsia" w:ascii="宋体" w:hAnsi="宋体"/>
          <w:szCs w:val="21"/>
        </w:rPr>
        <w:t>（1） 本规划界划后的保护范围、建设控制地带在通过行政审批程序后，由安徽省人民政府公布。公布的保护范围边界应落实界标和标志牌。</w:t>
      </w:r>
    </w:p>
    <w:p w14:paraId="2A0DEA72">
      <w:pPr>
        <w:spacing w:line="360" w:lineRule="auto"/>
        <w:ind w:left="645" w:leftChars="57" w:hanging="525" w:hangingChars="250"/>
        <w:rPr>
          <w:rFonts w:hint="eastAsia" w:ascii="宋体" w:hAnsi="宋体"/>
          <w:szCs w:val="21"/>
        </w:rPr>
      </w:pPr>
      <w:r>
        <w:rPr>
          <w:rFonts w:hint="eastAsia" w:ascii="宋体" w:hAnsi="宋体"/>
          <w:szCs w:val="21"/>
        </w:rPr>
        <w:t>（2）标志说明牌制作应符合《中华人民共和国文物保护法实施条例》和《全国重点文物保护单位保护范围、标志说明、记录档案和保管机构工作范围（试行）》要求。</w:t>
      </w:r>
    </w:p>
    <w:p w14:paraId="01BE5E08">
      <w:pPr>
        <w:spacing w:line="360" w:lineRule="auto"/>
        <w:ind w:left="540" w:hanging="540"/>
        <w:rPr>
          <w:rFonts w:hint="eastAsia" w:ascii="宋体" w:hAnsi="宋体"/>
          <w:b/>
          <w:szCs w:val="21"/>
        </w:rPr>
      </w:pPr>
      <w:r>
        <w:rPr>
          <w:rFonts w:hint="eastAsia" w:ascii="宋体" w:hAnsi="宋体"/>
          <w:b/>
          <w:szCs w:val="21"/>
        </w:rPr>
        <w:t>7.3.2. 设置保护围栏</w:t>
      </w:r>
    </w:p>
    <w:p w14:paraId="298FD937">
      <w:pPr>
        <w:spacing w:line="360" w:lineRule="auto"/>
        <w:ind w:firstLine="105" w:firstLineChars="50"/>
        <w:rPr>
          <w:rFonts w:hint="eastAsia" w:ascii="宋体" w:hAnsi="宋体"/>
          <w:szCs w:val="21"/>
        </w:rPr>
      </w:pPr>
      <w:r>
        <w:rPr>
          <w:rFonts w:hint="eastAsia" w:ascii="宋体" w:hAnsi="宋体"/>
          <w:szCs w:val="21"/>
        </w:rPr>
        <w:t>（1）为防止人畜对皇城和皇陵现有重点遗址造成破坏，规划中对保护范围设置保护围栏。</w:t>
      </w:r>
    </w:p>
    <w:p w14:paraId="5627ED05">
      <w:pPr>
        <w:spacing w:line="360" w:lineRule="auto"/>
        <w:ind w:left="647" w:leftChars="58" w:hanging="525" w:hangingChars="250"/>
        <w:rPr>
          <w:rFonts w:hint="eastAsia" w:ascii="宋体" w:hAnsi="宋体"/>
          <w:szCs w:val="21"/>
        </w:rPr>
      </w:pPr>
      <w:r>
        <w:rPr>
          <w:rFonts w:hint="eastAsia" w:ascii="宋体" w:hAnsi="宋体"/>
          <w:szCs w:val="21"/>
        </w:rPr>
        <w:t>（2）围栏形式应与文物整体环境相协调，围栏制造要满足强度安全、造型简洁、视线通透、色彩和谐4项要求。</w:t>
      </w:r>
    </w:p>
    <w:p w14:paraId="0F382D0C">
      <w:pPr>
        <w:spacing w:line="360" w:lineRule="auto"/>
        <w:rPr>
          <w:rFonts w:hint="eastAsia" w:ascii="宋体" w:hAnsi="宋体"/>
          <w:szCs w:val="21"/>
        </w:rPr>
      </w:pPr>
      <w:r>
        <w:rPr>
          <w:rFonts w:hint="eastAsia" w:ascii="宋体" w:hAnsi="宋体"/>
          <w:b/>
          <w:szCs w:val="21"/>
        </w:rPr>
        <w:t>7.3.3. 调整土地使用性质</w:t>
      </w:r>
    </w:p>
    <w:p w14:paraId="482BAEC5">
      <w:pPr>
        <w:spacing w:line="360" w:lineRule="auto"/>
        <w:ind w:firstLine="105" w:firstLineChars="50"/>
        <w:rPr>
          <w:rFonts w:hint="eastAsia" w:ascii="宋体" w:hAnsi="宋体"/>
          <w:szCs w:val="21"/>
        </w:rPr>
      </w:pPr>
      <w:r>
        <w:rPr>
          <w:rFonts w:hint="eastAsia" w:ascii="宋体" w:hAnsi="宋体"/>
          <w:szCs w:val="21"/>
        </w:rPr>
        <w:t>（1）调整保护范围内土地性质为“文物古迹用地”或“文物资源保护用地”。</w:t>
      </w:r>
    </w:p>
    <w:p w14:paraId="0BAA0E7F">
      <w:pPr>
        <w:spacing w:line="360" w:lineRule="auto"/>
        <w:ind w:firstLine="105" w:firstLineChars="50"/>
        <w:rPr>
          <w:rFonts w:hint="eastAsia" w:ascii="宋体" w:hAnsi="宋体"/>
          <w:szCs w:val="21"/>
        </w:rPr>
      </w:pPr>
      <w:r>
        <w:rPr>
          <w:rFonts w:hint="eastAsia" w:ascii="宋体" w:hAnsi="宋体"/>
          <w:szCs w:val="21"/>
        </w:rPr>
        <w:t>（2）一类建设控制地带内土地利用性质根据遗址公园规划进行调整，面积364.6公顷。</w:t>
      </w:r>
    </w:p>
    <w:p w14:paraId="1C3664A4">
      <w:pPr>
        <w:spacing w:line="360" w:lineRule="auto"/>
        <w:ind w:firstLine="105" w:firstLineChars="50"/>
        <w:rPr>
          <w:rFonts w:ascii="宋体" w:hAnsi="宋体"/>
          <w:szCs w:val="21"/>
        </w:rPr>
      </w:pPr>
      <w:r>
        <w:rPr>
          <w:rFonts w:hint="eastAsia" w:ascii="宋体" w:hAnsi="宋体"/>
          <w:szCs w:val="21"/>
        </w:rPr>
        <w:t>（3）规划范围内土地性质调整应纳入凤阳县城镇规划体系解决。</w:t>
      </w:r>
    </w:p>
    <w:p w14:paraId="3FEE47C8">
      <w:pPr>
        <w:spacing w:line="360" w:lineRule="auto"/>
        <w:rPr>
          <w:rFonts w:hint="eastAsia" w:ascii="宋体" w:hAnsi="宋体"/>
          <w:b/>
          <w:szCs w:val="21"/>
        </w:rPr>
      </w:pPr>
      <w:r>
        <w:rPr>
          <w:rFonts w:hint="eastAsia" w:ascii="宋体" w:hAnsi="宋体"/>
          <w:b/>
          <w:szCs w:val="21"/>
        </w:rPr>
        <w:t>7.3.4. 建立监控体系</w:t>
      </w:r>
    </w:p>
    <w:p w14:paraId="1E5D8915">
      <w:pPr>
        <w:spacing w:line="360" w:lineRule="auto"/>
        <w:ind w:firstLine="105" w:firstLineChars="50"/>
        <w:rPr>
          <w:rFonts w:hint="eastAsia" w:ascii="宋体" w:hAnsi="宋体"/>
          <w:szCs w:val="21"/>
        </w:rPr>
      </w:pPr>
      <w:r>
        <w:rPr>
          <w:rFonts w:hint="eastAsia" w:ascii="宋体" w:hAnsi="宋体"/>
          <w:szCs w:val="21"/>
        </w:rPr>
        <w:t>（1）规范与完善日常监测维护制度，日常维护工作中应做准确详细的监测记录。</w:t>
      </w:r>
    </w:p>
    <w:p w14:paraId="15706124">
      <w:pPr>
        <w:spacing w:line="360" w:lineRule="auto"/>
        <w:ind w:left="647" w:leftChars="58" w:hanging="525" w:hangingChars="250"/>
        <w:rPr>
          <w:szCs w:val="21"/>
        </w:rPr>
      </w:pPr>
      <w:r>
        <w:rPr>
          <w:rFonts w:hint="eastAsia" w:ascii="宋体" w:hAnsi="宋体"/>
          <w:szCs w:val="21"/>
        </w:rPr>
        <w:t>（2）</w:t>
      </w:r>
      <w:r>
        <w:rPr>
          <w:rFonts w:hint="eastAsia"/>
          <w:szCs w:val="21"/>
        </w:rPr>
        <w:t>重点遗址应配置专人守护，建立定期巡查制度。及时查禁破坏皇故城和皇陵的活动，制止     破坏遗址及其环境的行为。</w:t>
      </w:r>
    </w:p>
    <w:p w14:paraId="1F9E00F5">
      <w:pPr>
        <w:spacing w:line="360" w:lineRule="auto"/>
        <w:ind w:firstLine="105" w:firstLineChars="50"/>
        <w:rPr>
          <w:rFonts w:ascii="宋体" w:hAnsi="宋体"/>
          <w:szCs w:val="21"/>
        </w:rPr>
      </w:pPr>
      <w:r>
        <w:rPr>
          <w:rFonts w:hint="eastAsia" w:ascii="宋体" w:hAnsi="宋体"/>
          <w:szCs w:val="21"/>
        </w:rPr>
        <w:t>（3）建立现代化安防预警系统，提高防范能力。</w:t>
      </w:r>
    </w:p>
    <w:p w14:paraId="056FE1BD">
      <w:pPr>
        <w:spacing w:line="360" w:lineRule="auto"/>
        <w:ind w:left="2"/>
        <w:rPr>
          <w:rFonts w:hint="eastAsia" w:ascii="宋体" w:hAnsi="宋体"/>
          <w:b/>
          <w:szCs w:val="21"/>
        </w:rPr>
      </w:pPr>
      <w:r>
        <w:rPr>
          <w:rFonts w:hint="eastAsia" w:ascii="宋体" w:hAnsi="宋体"/>
          <w:b/>
          <w:szCs w:val="21"/>
        </w:rPr>
        <w:t>7.3.5. 制定应急预案，提升预警能力</w:t>
      </w:r>
    </w:p>
    <w:p w14:paraId="43ABB567">
      <w:pPr>
        <w:spacing w:line="360" w:lineRule="auto"/>
        <w:ind w:left="630" w:leftChars="50" w:hanging="525" w:hangingChars="250"/>
        <w:rPr>
          <w:rFonts w:hint="eastAsia" w:ascii="宋体" w:hAnsi="宋体"/>
          <w:szCs w:val="21"/>
        </w:rPr>
      </w:pPr>
      <w:r>
        <w:rPr>
          <w:rFonts w:hint="eastAsia" w:ascii="宋体" w:hAnsi="宋体"/>
          <w:szCs w:val="21"/>
        </w:rPr>
        <w:t>（1）根据相关法规与文件，修订和完善全套安全防范管理措施，制定《安徽省凤阳县明中都突发事件应急工作管理办法》的应急预案。</w:t>
      </w:r>
    </w:p>
    <w:p w14:paraId="3B42B3A0">
      <w:pPr>
        <w:spacing w:line="360" w:lineRule="auto"/>
        <w:ind w:left="630" w:leftChars="50" w:hanging="525" w:hangingChars="250"/>
        <w:rPr>
          <w:rFonts w:hint="eastAsia"/>
        </w:rPr>
      </w:pPr>
      <w:r>
        <w:rPr>
          <w:rFonts w:hint="eastAsia" w:ascii="宋体" w:hAnsi="宋体"/>
          <w:szCs w:val="21"/>
        </w:rPr>
        <w:t>（2）</w:t>
      </w:r>
      <w:r>
        <w:rPr>
          <w:rFonts w:hint="eastAsia"/>
          <w:szCs w:val="21"/>
        </w:rPr>
        <w:t>应急预案内容应包括应对诸如暴雨、洪水、盗掘等各种突发破坏情况发生，提升应急预警能力等。</w:t>
      </w:r>
    </w:p>
    <w:p w14:paraId="6561A10A">
      <w:pPr>
        <w:spacing w:line="360" w:lineRule="auto"/>
        <w:rPr>
          <w:rFonts w:hint="eastAsia"/>
        </w:rPr>
      </w:pPr>
    </w:p>
    <w:p w14:paraId="134958D6">
      <w:pPr>
        <w:pStyle w:val="2"/>
        <w:pBdr>
          <w:top w:val="none" w:color="auto" w:sz="0" w:space="0"/>
          <w:left w:val="none" w:color="auto" w:sz="0" w:space="0"/>
          <w:bottom w:val="none" w:color="auto" w:sz="0" w:space="0"/>
          <w:right w:val="none" w:color="auto" w:sz="0" w:space="0"/>
        </w:pBdr>
        <w:spacing w:before="100" w:after="360" w:line="360" w:lineRule="auto"/>
        <w:ind w:left="-105"/>
        <w:rPr>
          <w:rFonts w:ascii="文鼎特粗宋简" w:eastAsia="文鼎特粗宋简"/>
          <w:b w:val="0"/>
        </w:rPr>
      </w:pPr>
      <w:bookmarkStart w:id="6" w:name="_Toc71363631"/>
      <w:r>
        <w:rPr>
          <w:rFonts w:hint="eastAsia" w:ascii="文鼎特粗宋简" w:eastAsia="文鼎特粗宋简"/>
          <w:b w:val="0"/>
        </w:rPr>
        <w:t>8．环境规划</w:t>
      </w:r>
      <w:bookmarkEnd w:id="6"/>
      <w:r>
        <w:rPr>
          <w:rFonts w:hint="eastAsia" w:ascii="文鼎特粗宋简" w:eastAsia="文鼎特粗宋简"/>
          <w:b w:val="0"/>
        </w:rPr>
        <w:t xml:space="preserve">                                                        </w:t>
      </w:r>
    </w:p>
    <w:p w14:paraId="564F1A9E">
      <w:pPr>
        <w:spacing w:before="100" w:line="360" w:lineRule="auto"/>
        <w:ind w:left="-2" w:leftChars="-1"/>
        <w:rPr>
          <w:rFonts w:hint="eastAsia" w:eastAsia="黑体"/>
          <w:b/>
          <w:bCs/>
          <w:sz w:val="24"/>
          <w:szCs w:val="24"/>
        </w:rPr>
      </w:pPr>
      <w:r>
        <w:rPr>
          <w:rFonts w:hint="eastAsia" w:ascii="Arial" w:hAnsi="Arial" w:eastAsia="黑体" w:cs="Arial"/>
          <w:b/>
          <w:bCs/>
          <w:sz w:val="24"/>
          <w:szCs w:val="24"/>
        </w:rPr>
        <w:t>8.1.</w:t>
      </w:r>
      <w:r>
        <w:rPr>
          <w:rFonts w:hint="eastAsia" w:eastAsia="黑体"/>
          <w:b/>
          <w:bCs/>
          <w:sz w:val="24"/>
          <w:szCs w:val="24"/>
        </w:rPr>
        <w:t xml:space="preserve"> 环境保护</w:t>
      </w:r>
    </w:p>
    <w:p w14:paraId="7D8FC158">
      <w:pPr>
        <w:spacing w:before="100" w:line="360" w:lineRule="auto"/>
        <w:ind w:left="-1" w:leftChars="-50" w:hanging="104" w:hangingChars="43"/>
        <w:rPr>
          <w:rFonts w:hint="eastAsia" w:eastAsia="黑体"/>
          <w:b/>
          <w:bCs/>
          <w:sz w:val="24"/>
          <w:szCs w:val="24"/>
        </w:rPr>
      </w:pPr>
      <w:r>
        <w:rPr>
          <w:rFonts w:hint="eastAsia" w:ascii="Arial" w:hAnsi="Arial" w:eastAsia="黑体" w:cs="Arial"/>
          <w:b/>
          <w:bCs/>
          <w:sz w:val="24"/>
          <w:szCs w:val="24"/>
        </w:rPr>
        <w:t xml:space="preserve"> </w:t>
      </w:r>
      <w:r>
        <w:rPr>
          <w:rFonts w:hint="eastAsia" w:ascii="宋体" w:hAnsi="宋体" w:eastAsia="黑体" w:cs="Arial"/>
          <w:b/>
          <w:bCs/>
          <w:szCs w:val="24"/>
        </w:rPr>
        <w:t>8.</w:t>
      </w:r>
      <w:r>
        <w:rPr>
          <w:rFonts w:hint="eastAsia" w:ascii="宋体" w:hAnsi="宋体" w:eastAsia="黑体"/>
          <w:b/>
          <w:bCs/>
          <w:kern w:val="0"/>
          <w:szCs w:val="30"/>
        </w:rPr>
        <w:t>1.1.</w:t>
      </w:r>
      <w:r>
        <w:rPr>
          <w:rFonts w:hint="eastAsia"/>
          <w:b/>
          <w:bCs/>
          <w:szCs w:val="24"/>
        </w:rPr>
        <w:t xml:space="preserve"> 环境质量标准</w:t>
      </w:r>
    </w:p>
    <w:p w14:paraId="40C1832B">
      <w:pPr>
        <w:pStyle w:val="7"/>
        <w:spacing w:line="360" w:lineRule="auto"/>
        <w:ind w:left="735" w:leftChars="50" w:hanging="630" w:hangingChars="300"/>
        <w:rPr>
          <w:rFonts w:hint="eastAsia" w:ascii="宋体" w:hAnsi="宋体"/>
          <w:szCs w:val="21"/>
        </w:rPr>
      </w:pPr>
      <w:r>
        <w:rPr>
          <w:rFonts w:hint="eastAsia" w:ascii="宋体" w:hAnsi="宋体"/>
          <w:szCs w:val="21"/>
        </w:rPr>
        <w:t>（1）防治规划范围内的环境污染，包括物质污染（大气污染，水污染）与能量污染（噪声，热干扰，电磁波干扰等），使之符合或超出相应国家标准。</w:t>
      </w:r>
    </w:p>
    <w:p w14:paraId="27396615">
      <w:pPr>
        <w:pStyle w:val="7"/>
        <w:spacing w:line="360" w:lineRule="auto"/>
        <w:ind w:left="630" w:leftChars="50" w:hanging="525" w:hangingChars="250"/>
        <w:rPr>
          <w:rFonts w:hint="eastAsia" w:ascii="宋体" w:hAnsi="宋体"/>
          <w:szCs w:val="21"/>
        </w:rPr>
      </w:pPr>
      <w:r>
        <w:rPr>
          <w:rFonts w:hint="eastAsia" w:ascii="宋体" w:hAnsi="宋体"/>
          <w:szCs w:val="21"/>
        </w:rPr>
        <w:t>（2）规划规定大气、水、噪声、放射防护标准按照风景名胜区标准执行，土壤标准按照自然保护区标准执行。</w:t>
      </w:r>
    </w:p>
    <w:p w14:paraId="59C819E6">
      <w:pPr>
        <w:spacing w:before="100" w:line="360" w:lineRule="auto"/>
        <w:ind w:left="-19" w:leftChars="-50" w:hanging="86" w:hangingChars="41"/>
        <w:rPr>
          <w:rFonts w:hint="eastAsia"/>
          <w:b/>
          <w:bCs/>
          <w:szCs w:val="24"/>
        </w:rPr>
      </w:pPr>
      <w:r>
        <w:rPr>
          <w:rFonts w:hint="eastAsia" w:ascii="Arial" w:hAnsi="Arial" w:cs="Arial"/>
          <w:szCs w:val="24"/>
        </w:rPr>
        <w:t xml:space="preserve"> </w:t>
      </w:r>
      <w:r>
        <w:rPr>
          <w:rFonts w:hint="eastAsia" w:ascii="宋体" w:hAnsi="宋体" w:eastAsia="黑体" w:cs="Arial"/>
          <w:b/>
          <w:bCs/>
          <w:szCs w:val="24"/>
        </w:rPr>
        <w:t>8.</w:t>
      </w:r>
      <w:r>
        <w:rPr>
          <w:rFonts w:hint="eastAsia" w:ascii="宋体" w:hAnsi="宋体" w:eastAsia="黑体"/>
          <w:b/>
          <w:bCs/>
          <w:kern w:val="0"/>
          <w:szCs w:val="30"/>
        </w:rPr>
        <w:t>1.2.</w:t>
      </w:r>
      <w:r>
        <w:rPr>
          <w:rFonts w:hint="eastAsia"/>
          <w:b/>
          <w:bCs/>
          <w:szCs w:val="24"/>
        </w:rPr>
        <w:t xml:space="preserve"> 环境保护措施</w:t>
      </w:r>
    </w:p>
    <w:p w14:paraId="0D48280F">
      <w:pPr>
        <w:pStyle w:val="7"/>
        <w:spacing w:line="360" w:lineRule="auto"/>
        <w:ind w:left="735" w:leftChars="50" w:hanging="630" w:hangingChars="300"/>
        <w:rPr>
          <w:rFonts w:hint="eastAsia" w:ascii="宋体" w:hAnsi="宋体"/>
          <w:szCs w:val="21"/>
        </w:rPr>
      </w:pPr>
      <w:r>
        <w:rPr>
          <w:rFonts w:hint="eastAsia" w:ascii="宋体" w:hAnsi="宋体"/>
          <w:szCs w:val="21"/>
        </w:rPr>
        <w:t>（1） 清理文物保护区划内的环境污染，包括物质污染（大气污染，水污染）与能量污染（噪声，热干扰，电磁波干扰等）。</w:t>
      </w:r>
    </w:p>
    <w:p w14:paraId="547C9256">
      <w:pPr>
        <w:spacing w:line="360" w:lineRule="auto"/>
        <w:ind w:left="735" w:leftChars="50" w:hanging="630" w:hangingChars="300"/>
        <w:rPr>
          <w:rFonts w:hint="eastAsia" w:ascii="宋体" w:hAnsi="宋体"/>
          <w:szCs w:val="21"/>
        </w:rPr>
      </w:pPr>
      <w:r>
        <w:rPr>
          <w:rFonts w:hint="eastAsia" w:ascii="宋体" w:hAnsi="宋体"/>
          <w:bCs/>
          <w:szCs w:val="21"/>
        </w:rPr>
        <w:t xml:space="preserve">（2） </w:t>
      </w:r>
      <w:r>
        <w:rPr>
          <w:rFonts w:hint="eastAsia" w:ascii="宋体" w:hAnsi="宋体"/>
          <w:szCs w:val="21"/>
        </w:rPr>
        <w:t>清理任何类型的固（液）体废弃物，拆迁有可能造成环境污染（如产生污水，废气或有害气体，噪声，废弃物等）的企业。</w:t>
      </w:r>
    </w:p>
    <w:p w14:paraId="79B8298F">
      <w:pPr>
        <w:spacing w:line="360" w:lineRule="auto"/>
        <w:ind w:firstLine="105" w:firstLineChars="50"/>
        <w:rPr>
          <w:rFonts w:hint="eastAsia" w:ascii="宋体" w:hAnsi="宋体"/>
          <w:szCs w:val="21"/>
        </w:rPr>
      </w:pPr>
      <w:r>
        <w:rPr>
          <w:rFonts w:hint="eastAsia" w:ascii="宋体" w:hAnsi="宋体"/>
          <w:bCs/>
          <w:szCs w:val="21"/>
        </w:rPr>
        <w:t xml:space="preserve">（3） </w:t>
      </w:r>
      <w:r>
        <w:rPr>
          <w:rFonts w:hint="eastAsia" w:ascii="宋体" w:hAnsi="宋体"/>
          <w:szCs w:val="21"/>
        </w:rPr>
        <w:t>全面开展自然环境质量监测，内容包括：空气质量、地表水和地下水质量、土壤质量。</w:t>
      </w:r>
    </w:p>
    <w:p w14:paraId="69A29BBA">
      <w:pPr>
        <w:spacing w:before="100" w:line="360" w:lineRule="auto"/>
        <w:ind w:left="-2" w:leftChars="-1" w:firstLine="2"/>
        <w:rPr>
          <w:rFonts w:hint="eastAsia" w:ascii="Arial" w:hAnsi="Arial" w:eastAsia="黑体" w:cs="Arial"/>
          <w:b/>
          <w:bCs/>
          <w:sz w:val="24"/>
          <w:szCs w:val="24"/>
        </w:rPr>
      </w:pPr>
      <w:r>
        <w:rPr>
          <w:rFonts w:hint="eastAsia" w:ascii="Arial" w:hAnsi="Arial" w:eastAsia="黑体" w:cs="Arial"/>
          <w:b/>
          <w:bCs/>
          <w:sz w:val="24"/>
          <w:szCs w:val="24"/>
        </w:rPr>
        <w:t>8.2. 生态保护</w:t>
      </w:r>
    </w:p>
    <w:p w14:paraId="10B9E0B2">
      <w:pPr>
        <w:spacing w:line="360" w:lineRule="auto"/>
        <w:rPr>
          <w:rFonts w:hint="eastAsia" w:ascii="宋体" w:hAnsi="宋体"/>
          <w:szCs w:val="21"/>
        </w:rPr>
      </w:pPr>
      <w:r>
        <w:rPr>
          <w:rFonts w:hint="eastAsia" w:ascii="宋体" w:hAnsi="宋体" w:cs="Arial"/>
          <w:b/>
          <w:bCs/>
          <w:szCs w:val="24"/>
        </w:rPr>
        <w:t>8.</w:t>
      </w:r>
      <w:r>
        <w:rPr>
          <w:rFonts w:hint="eastAsia" w:ascii="宋体" w:hAnsi="宋体"/>
          <w:b/>
          <w:bCs/>
          <w:kern w:val="0"/>
          <w:szCs w:val="30"/>
        </w:rPr>
        <w:t>2.1.</w:t>
      </w:r>
      <w:r>
        <w:rPr>
          <w:rFonts w:hint="eastAsia" w:ascii="宋体" w:hAnsi="宋体"/>
          <w:szCs w:val="21"/>
        </w:rPr>
        <w:t xml:space="preserve"> </w:t>
      </w:r>
      <w:r>
        <w:rPr>
          <w:rFonts w:hint="eastAsia" w:ascii="宋体" w:hAnsi="宋体"/>
          <w:b/>
          <w:szCs w:val="21"/>
        </w:rPr>
        <w:t>保护原则与目标</w:t>
      </w:r>
    </w:p>
    <w:p w14:paraId="728E46AF">
      <w:pPr>
        <w:spacing w:line="360" w:lineRule="auto"/>
        <w:ind w:firstLine="105" w:firstLineChars="50"/>
        <w:rPr>
          <w:rFonts w:hint="eastAsia" w:ascii="宋体" w:hAnsi="宋体"/>
          <w:szCs w:val="21"/>
        </w:rPr>
      </w:pPr>
      <w:r>
        <w:rPr>
          <w:rFonts w:hint="eastAsia" w:ascii="宋体" w:hAnsi="宋体"/>
          <w:szCs w:val="21"/>
        </w:rPr>
        <w:t>（1） 强调文物环境保护，注重文物保护与生态保护相结合，保护景观环境。</w:t>
      </w:r>
    </w:p>
    <w:p w14:paraId="78DD9D62">
      <w:pPr>
        <w:spacing w:line="360" w:lineRule="auto"/>
        <w:ind w:firstLine="105" w:firstLineChars="50"/>
        <w:rPr>
          <w:rFonts w:hint="eastAsia" w:ascii="宋体" w:hAnsi="宋体"/>
          <w:szCs w:val="21"/>
        </w:rPr>
      </w:pPr>
      <w:r>
        <w:rPr>
          <w:rFonts w:hint="eastAsia" w:ascii="宋体" w:hAnsi="宋体"/>
          <w:bCs/>
          <w:szCs w:val="21"/>
        </w:rPr>
        <w:t>（2）</w:t>
      </w:r>
      <w:r>
        <w:rPr>
          <w:rFonts w:ascii="宋体" w:hAnsi="宋体"/>
          <w:szCs w:val="21"/>
        </w:rPr>
        <w:t xml:space="preserve"> </w:t>
      </w:r>
      <w:r>
        <w:rPr>
          <w:rFonts w:hint="eastAsia" w:ascii="宋体" w:hAnsi="宋体"/>
          <w:szCs w:val="21"/>
        </w:rPr>
        <w:t>将生态保护和环境规划，生物多样性保护，土地利用规划，旅游业发展等协调一致。</w:t>
      </w:r>
    </w:p>
    <w:p w14:paraId="7989B43C">
      <w:pPr>
        <w:spacing w:line="360" w:lineRule="auto"/>
        <w:ind w:left="735" w:leftChars="50" w:hanging="630" w:hangingChars="300"/>
        <w:rPr>
          <w:rFonts w:hint="eastAsia" w:ascii="宋体" w:hAnsi="宋体"/>
          <w:szCs w:val="21"/>
        </w:rPr>
      </w:pPr>
      <w:r>
        <w:rPr>
          <w:rFonts w:hint="eastAsia" w:ascii="宋体" w:hAnsi="宋体"/>
          <w:bCs/>
          <w:szCs w:val="21"/>
        </w:rPr>
        <w:t xml:space="preserve">（3） </w:t>
      </w:r>
      <w:r>
        <w:rPr>
          <w:rFonts w:hint="eastAsia" w:ascii="宋体" w:hAnsi="宋体"/>
          <w:szCs w:val="21"/>
        </w:rPr>
        <w:t>生态保护目标是尽可能维持当地生态系统的稳定性，尽可能解决文物保护区内生态破坏问题，保护目标包括原生态环境恢复，水土保持，水源涵养，增加植被覆盖率。</w:t>
      </w:r>
    </w:p>
    <w:p w14:paraId="553A7494">
      <w:pPr>
        <w:spacing w:line="360" w:lineRule="auto"/>
        <w:ind w:left="735" w:leftChars="50" w:hanging="630" w:hangingChars="300"/>
        <w:rPr>
          <w:rFonts w:hint="eastAsia" w:ascii="宋体" w:hAnsi="宋体"/>
          <w:szCs w:val="21"/>
        </w:rPr>
      </w:pPr>
      <w:r>
        <w:rPr>
          <w:rFonts w:hint="eastAsia" w:ascii="宋体" w:hAnsi="宋体"/>
          <w:bCs/>
          <w:szCs w:val="21"/>
        </w:rPr>
        <w:t>（4）</w:t>
      </w:r>
      <w:r>
        <w:rPr>
          <w:rFonts w:hint="eastAsia" w:ascii="宋体" w:hAnsi="宋体"/>
          <w:szCs w:val="21"/>
        </w:rPr>
        <w:t xml:space="preserve"> 明中都皇城和皇陵石刻的生态环境保护有赖于整个老山-庙山-焦山-团山-滈河-淮河山水生态环境的改善，建议在更大范围的环境控制区内采取有效的治理保护措施，使其成为明中都皇故城和皇陵的生态屏障，保障整个生态体系向良性循环反展。</w:t>
      </w:r>
    </w:p>
    <w:p w14:paraId="2B724C90">
      <w:pPr>
        <w:spacing w:line="360" w:lineRule="auto"/>
        <w:ind w:firstLine="211" w:firstLineChars="100"/>
        <w:rPr>
          <w:rFonts w:hint="eastAsia" w:ascii="宋体" w:hAnsi="宋体"/>
          <w:szCs w:val="21"/>
        </w:rPr>
      </w:pPr>
      <w:r>
        <w:rPr>
          <w:rFonts w:hint="eastAsia" w:ascii="宋体" w:hAnsi="宋体" w:cs="Arial"/>
          <w:b/>
          <w:bCs/>
          <w:szCs w:val="24"/>
        </w:rPr>
        <w:t>8.</w:t>
      </w:r>
      <w:r>
        <w:rPr>
          <w:rFonts w:hint="eastAsia" w:ascii="宋体" w:hAnsi="宋体"/>
          <w:b/>
          <w:bCs/>
          <w:kern w:val="0"/>
          <w:szCs w:val="30"/>
        </w:rPr>
        <w:t xml:space="preserve">2.2. </w:t>
      </w:r>
      <w:r>
        <w:rPr>
          <w:rFonts w:hint="eastAsia" w:ascii="宋体" w:hAnsi="宋体"/>
          <w:szCs w:val="21"/>
        </w:rPr>
        <w:t xml:space="preserve"> </w:t>
      </w:r>
      <w:r>
        <w:rPr>
          <w:rFonts w:hint="eastAsia" w:ascii="宋体" w:hAnsi="宋体"/>
          <w:b/>
          <w:szCs w:val="21"/>
        </w:rPr>
        <w:t>恢复原生态环境</w:t>
      </w:r>
    </w:p>
    <w:p w14:paraId="475E62C2">
      <w:pPr>
        <w:spacing w:line="360" w:lineRule="auto"/>
        <w:ind w:left="735" w:leftChars="100" w:hanging="525" w:hangingChars="250"/>
        <w:rPr>
          <w:rFonts w:hint="eastAsia" w:ascii="宋体" w:hAnsi="宋体"/>
          <w:szCs w:val="21"/>
        </w:rPr>
      </w:pPr>
      <w:r>
        <w:rPr>
          <w:rFonts w:hint="eastAsia" w:ascii="宋体" w:hAnsi="宋体"/>
          <w:szCs w:val="21"/>
        </w:rPr>
        <w:t>（1）将无公害农业、绿色农业、观光农业、特色农业作为遗址区内农业发展的主要方向。高度重视农业技术的应用，提高农业生态系统的综合生产力，提高农业经济收入，妥善解决遗产保护与生态保护、农业生产，经济发展以及人口安置的矛盾。</w:t>
      </w:r>
    </w:p>
    <w:p w14:paraId="527A1248">
      <w:pPr>
        <w:spacing w:line="360" w:lineRule="auto"/>
        <w:ind w:left="735" w:leftChars="100" w:hanging="525" w:hangingChars="250"/>
        <w:rPr>
          <w:rFonts w:hint="eastAsia" w:ascii="宋体" w:hAnsi="宋体"/>
          <w:szCs w:val="21"/>
        </w:rPr>
      </w:pPr>
      <w:r>
        <w:rPr>
          <w:rFonts w:hint="eastAsia" w:ascii="宋体" w:hAnsi="宋体"/>
          <w:szCs w:val="21"/>
        </w:rPr>
        <w:t>（2）对于遗址区内的金水河、独山涧、玉带河、滈河、淮河以及其它水渠、池塘等水系进行疏挖治理，恢复水岸和水生植被，补充清洁水，改善水质。</w:t>
      </w:r>
    </w:p>
    <w:p w14:paraId="6F057CBB">
      <w:pPr>
        <w:spacing w:line="360" w:lineRule="auto"/>
        <w:ind w:left="735" w:leftChars="100" w:hanging="525" w:hangingChars="250"/>
        <w:rPr>
          <w:rFonts w:hint="eastAsia" w:ascii="宋体" w:hAnsi="宋体"/>
          <w:szCs w:val="21"/>
        </w:rPr>
      </w:pPr>
      <w:r>
        <w:rPr>
          <w:rFonts w:hint="eastAsia" w:ascii="宋体" w:hAnsi="宋体"/>
          <w:szCs w:val="21"/>
        </w:rPr>
        <w:t>（3）使用生态技术和生态工程，通过园林绿化和耕作物遗植群重建，对遗址区内的生态系统重建，修复原生态系统的结构和功能以及相关的物理化学和生物特性，发挥其应有的作用。</w:t>
      </w:r>
    </w:p>
    <w:p w14:paraId="4299B25C">
      <w:pPr>
        <w:spacing w:line="360" w:lineRule="auto"/>
        <w:ind w:left="735" w:leftChars="100" w:hanging="525" w:hangingChars="250"/>
        <w:rPr>
          <w:rFonts w:hint="eastAsia"/>
          <w:szCs w:val="21"/>
        </w:rPr>
      </w:pPr>
      <w:r>
        <w:rPr>
          <w:rFonts w:hint="eastAsia" w:ascii="宋体" w:hAnsi="宋体"/>
          <w:szCs w:val="21"/>
        </w:rPr>
        <w:t>（4）</w:t>
      </w:r>
      <w:r>
        <w:rPr>
          <w:rFonts w:hint="eastAsia"/>
          <w:szCs w:val="21"/>
        </w:rPr>
        <w:t>建立相应的监控机制和功能评价体系，对</w:t>
      </w:r>
      <w:r>
        <w:rPr>
          <w:rFonts w:hint="eastAsia" w:ascii="宋体" w:hAnsi="宋体"/>
          <w:szCs w:val="21"/>
        </w:rPr>
        <w:t>明中都皇城和皇陵</w:t>
      </w:r>
      <w:r>
        <w:rPr>
          <w:rFonts w:hint="eastAsia"/>
          <w:szCs w:val="21"/>
        </w:rPr>
        <w:t>遗址区范围内进行持续的测定和调控。进行环境容量测算，为生态环境保护提供客观数据支持。</w:t>
      </w:r>
    </w:p>
    <w:p w14:paraId="5A4A6608">
      <w:pPr>
        <w:spacing w:line="360" w:lineRule="auto"/>
        <w:ind w:firstLine="211" w:firstLineChars="100"/>
        <w:rPr>
          <w:rFonts w:hint="eastAsia"/>
          <w:szCs w:val="21"/>
        </w:rPr>
      </w:pPr>
      <w:r>
        <w:rPr>
          <w:rFonts w:hint="eastAsia" w:ascii="宋体" w:hAnsi="宋体" w:eastAsia="黑体" w:cs="Arial"/>
          <w:b/>
          <w:bCs/>
          <w:szCs w:val="24"/>
        </w:rPr>
        <w:t>8.</w:t>
      </w:r>
      <w:r>
        <w:rPr>
          <w:rFonts w:hint="eastAsia" w:ascii="宋体" w:hAnsi="宋体" w:eastAsia="黑体"/>
          <w:b/>
          <w:bCs/>
          <w:kern w:val="0"/>
          <w:szCs w:val="30"/>
        </w:rPr>
        <w:t>2.3.</w:t>
      </w:r>
      <w:r>
        <w:rPr>
          <w:rFonts w:hint="eastAsia"/>
          <w:szCs w:val="21"/>
        </w:rPr>
        <w:t xml:space="preserve"> </w:t>
      </w:r>
      <w:r>
        <w:rPr>
          <w:rFonts w:hint="eastAsia"/>
          <w:b/>
          <w:szCs w:val="21"/>
        </w:rPr>
        <w:t>生态景观规划要求</w:t>
      </w:r>
    </w:p>
    <w:p w14:paraId="2B3C6EB1">
      <w:pPr>
        <w:spacing w:line="360" w:lineRule="auto"/>
        <w:ind w:firstLine="210" w:firstLineChars="100"/>
        <w:rPr>
          <w:rFonts w:hint="eastAsia" w:ascii="宋体" w:hAnsi="宋体"/>
          <w:szCs w:val="21"/>
        </w:rPr>
      </w:pPr>
      <w:r>
        <w:rPr>
          <w:rFonts w:hint="eastAsia" w:ascii="宋体" w:hAnsi="宋体"/>
          <w:szCs w:val="21"/>
        </w:rPr>
        <w:t>（1） 景观环境工程应尽可能与生态保护，环境保护措施相结合。</w:t>
      </w:r>
    </w:p>
    <w:p w14:paraId="7B03867A">
      <w:pPr>
        <w:spacing w:line="360" w:lineRule="auto"/>
        <w:ind w:left="812" w:leftChars="100" w:hanging="602" w:hangingChars="287"/>
        <w:rPr>
          <w:rFonts w:hint="eastAsia" w:ascii="宋体" w:hAnsi="宋体"/>
          <w:szCs w:val="21"/>
        </w:rPr>
      </w:pPr>
      <w:r>
        <w:rPr>
          <w:rFonts w:hint="eastAsia" w:ascii="宋体" w:hAnsi="宋体"/>
          <w:szCs w:val="21"/>
        </w:rPr>
        <w:t>（2） 环境景观设计必须以历史环境或地理特色自然环境为依据，再现明中都历史风水格局，避免景观设计呈现城市园林化。</w:t>
      </w:r>
    </w:p>
    <w:p w14:paraId="40E51AE6">
      <w:pPr>
        <w:spacing w:line="360" w:lineRule="auto"/>
        <w:ind w:left="840" w:leftChars="100" w:hanging="630" w:hangingChars="300"/>
        <w:rPr>
          <w:rFonts w:hint="eastAsia" w:ascii="宋体" w:hAnsi="宋体"/>
          <w:szCs w:val="21"/>
        </w:rPr>
      </w:pPr>
      <w:r>
        <w:rPr>
          <w:rFonts w:hint="eastAsia" w:ascii="宋体" w:hAnsi="宋体"/>
          <w:szCs w:val="21"/>
        </w:rPr>
        <w:t>（3） 景观设施在外形上应尽可能简洁，小型，材料选择要同时具备可是别性和环境和协性。</w:t>
      </w:r>
    </w:p>
    <w:p w14:paraId="112E0915">
      <w:pPr>
        <w:spacing w:line="360" w:lineRule="auto"/>
        <w:ind w:firstLine="210" w:firstLineChars="100"/>
        <w:rPr>
          <w:rFonts w:hint="eastAsia" w:ascii="宋体" w:hAnsi="宋体"/>
          <w:szCs w:val="21"/>
        </w:rPr>
      </w:pPr>
      <w:r>
        <w:rPr>
          <w:rFonts w:hint="eastAsia" w:ascii="宋体" w:hAnsi="宋体"/>
          <w:szCs w:val="21"/>
        </w:rPr>
        <w:t>（4） 绿化植被品种应保持地方性，历史性和遗产保护要求。</w:t>
      </w:r>
    </w:p>
    <w:p w14:paraId="0E395608">
      <w:pPr>
        <w:spacing w:line="360" w:lineRule="auto"/>
        <w:ind w:firstLine="210" w:firstLineChars="100"/>
        <w:rPr>
          <w:rFonts w:hint="eastAsia" w:ascii="宋体" w:hAnsi="宋体"/>
          <w:szCs w:val="21"/>
        </w:rPr>
      </w:pPr>
      <w:r>
        <w:rPr>
          <w:rFonts w:hint="eastAsia" w:ascii="宋体" w:hAnsi="宋体"/>
          <w:szCs w:val="21"/>
        </w:rPr>
        <w:t>（5） 植被</w:t>
      </w:r>
      <w:r>
        <w:rPr>
          <w:rFonts w:hint="eastAsia"/>
          <w:szCs w:val="21"/>
        </w:rPr>
        <w:t>绿化应满足空间景观功能要求。</w:t>
      </w:r>
    </w:p>
    <w:p w14:paraId="4BC88F67">
      <w:pPr>
        <w:spacing w:before="100" w:line="360" w:lineRule="auto"/>
        <w:ind w:left="-17" w:leftChars="-8" w:firstLine="15" w:firstLineChars="7"/>
        <w:rPr>
          <w:rFonts w:hint="eastAsia" w:eastAsia="黑体"/>
          <w:b/>
          <w:bCs/>
          <w:sz w:val="24"/>
          <w:szCs w:val="24"/>
        </w:rPr>
      </w:pPr>
      <w:r>
        <w:rPr>
          <w:rFonts w:hint="eastAsia" w:ascii="黑体" w:eastAsia="黑体"/>
          <w:b/>
          <w:bCs/>
          <w:szCs w:val="21"/>
        </w:rPr>
        <w:t xml:space="preserve"> </w:t>
      </w:r>
      <w:r>
        <w:rPr>
          <w:rFonts w:hint="eastAsia" w:ascii="Arial" w:hAnsi="Arial" w:eastAsia="黑体" w:cs="Arial"/>
          <w:b/>
          <w:bCs/>
          <w:sz w:val="24"/>
          <w:szCs w:val="24"/>
        </w:rPr>
        <w:t>8.3.</w:t>
      </w:r>
      <w:r>
        <w:rPr>
          <w:rFonts w:hint="eastAsia" w:eastAsia="黑体"/>
          <w:b/>
          <w:bCs/>
          <w:sz w:val="24"/>
          <w:szCs w:val="24"/>
        </w:rPr>
        <w:t xml:space="preserve"> </w:t>
      </w:r>
      <w:r>
        <w:rPr>
          <w:rFonts w:hint="eastAsia" w:ascii="黑体" w:eastAsia="黑体"/>
          <w:b/>
          <w:bCs/>
          <w:sz w:val="24"/>
          <w:szCs w:val="24"/>
        </w:rPr>
        <w:t>环境整治</w:t>
      </w:r>
    </w:p>
    <w:p w14:paraId="3245AD80">
      <w:pPr>
        <w:spacing w:line="360" w:lineRule="auto"/>
        <w:ind w:firstLine="211" w:firstLineChars="100"/>
        <w:rPr>
          <w:rFonts w:hint="eastAsia" w:ascii="宋体" w:hAnsi="宋体"/>
          <w:szCs w:val="21"/>
        </w:rPr>
      </w:pPr>
      <w:r>
        <w:rPr>
          <w:rFonts w:hint="eastAsia" w:ascii="宋体" w:hAnsi="宋体" w:eastAsia="黑体" w:cs="Arial"/>
          <w:b/>
          <w:bCs/>
          <w:szCs w:val="24"/>
        </w:rPr>
        <w:t>8.</w:t>
      </w:r>
      <w:r>
        <w:rPr>
          <w:rFonts w:hint="eastAsia" w:ascii="宋体" w:hAnsi="宋体" w:eastAsia="黑体"/>
          <w:b/>
          <w:bCs/>
          <w:kern w:val="0"/>
          <w:szCs w:val="30"/>
        </w:rPr>
        <w:t>3.1.</w:t>
      </w:r>
      <w:r>
        <w:rPr>
          <w:rFonts w:hint="eastAsia"/>
          <w:szCs w:val="21"/>
        </w:rPr>
        <w:t xml:space="preserve">  </w:t>
      </w:r>
      <w:r>
        <w:rPr>
          <w:rFonts w:hint="eastAsia" w:ascii="宋体" w:hAnsi="宋体"/>
          <w:b/>
          <w:szCs w:val="21"/>
        </w:rPr>
        <w:t>整治目标</w:t>
      </w:r>
    </w:p>
    <w:p w14:paraId="03719E83">
      <w:pPr>
        <w:spacing w:line="360" w:lineRule="auto"/>
        <w:ind w:left="840" w:leftChars="100" w:hanging="630" w:hangingChars="300"/>
        <w:rPr>
          <w:rFonts w:hint="eastAsia" w:ascii="宋体" w:hAnsi="宋体"/>
          <w:color w:val="FF0000"/>
          <w:szCs w:val="21"/>
        </w:rPr>
      </w:pPr>
      <w:r>
        <w:rPr>
          <w:rFonts w:hint="eastAsia" w:ascii="宋体" w:hAnsi="宋体"/>
          <w:szCs w:val="21"/>
        </w:rPr>
        <w:t>（1）</w:t>
      </w:r>
      <w:r>
        <w:rPr>
          <w:rFonts w:ascii="宋体" w:hAnsi="宋体"/>
          <w:szCs w:val="21"/>
        </w:rPr>
        <w:t xml:space="preserve"> </w:t>
      </w:r>
      <w:r>
        <w:rPr>
          <w:rFonts w:hint="eastAsia" w:ascii="宋体" w:hAnsi="宋体"/>
          <w:szCs w:val="21"/>
        </w:rPr>
        <w:t>环境整治应清除明中都遗址区范围内一切不合谐因素，消除保护范围和一类建设控制地带内的现代人工痕迹。</w:t>
      </w:r>
    </w:p>
    <w:p w14:paraId="40905FAB">
      <w:pPr>
        <w:spacing w:line="360" w:lineRule="auto"/>
        <w:ind w:left="735" w:leftChars="100" w:hanging="525" w:hangingChars="250"/>
        <w:rPr>
          <w:rFonts w:hint="eastAsia" w:ascii="宋体" w:hAnsi="宋体"/>
          <w:szCs w:val="21"/>
        </w:rPr>
      </w:pPr>
      <w:r>
        <w:rPr>
          <w:rFonts w:hint="eastAsia" w:ascii="宋体" w:hAnsi="宋体"/>
          <w:szCs w:val="21"/>
        </w:rPr>
        <w:t>（2） 规划依据整体保护遗产文化价值的需要，模拟修复部分遗址历史环境。</w:t>
      </w:r>
    </w:p>
    <w:p w14:paraId="021608B5">
      <w:pPr>
        <w:spacing w:line="360" w:lineRule="auto"/>
        <w:ind w:left="239" w:leftChars="101" w:hanging="27" w:hangingChars="13"/>
        <w:rPr>
          <w:rFonts w:hint="eastAsia"/>
          <w:szCs w:val="21"/>
        </w:rPr>
      </w:pPr>
      <w:r>
        <w:rPr>
          <w:rFonts w:hint="eastAsia" w:ascii="宋体" w:hAnsi="宋体" w:eastAsia="黑体" w:cs="Arial"/>
          <w:b/>
          <w:bCs/>
          <w:szCs w:val="24"/>
        </w:rPr>
        <w:t>8.</w:t>
      </w:r>
      <w:r>
        <w:rPr>
          <w:rFonts w:hint="eastAsia" w:ascii="宋体" w:hAnsi="宋体" w:eastAsia="黑体"/>
          <w:b/>
          <w:bCs/>
          <w:kern w:val="0"/>
          <w:szCs w:val="30"/>
        </w:rPr>
        <w:t xml:space="preserve">3.2. </w:t>
      </w:r>
      <w:r>
        <w:rPr>
          <w:rFonts w:hint="eastAsia"/>
          <w:b/>
          <w:szCs w:val="21"/>
        </w:rPr>
        <w:t>建筑物</w:t>
      </w:r>
      <w:r>
        <w:rPr>
          <w:rFonts w:hint="eastAsia" w:ascii="宋体" w:hAnsi="宋体"/>
          <w:b/>
          <w:szCs w:val="21"/>
        </w:rPr>
        <w:t>、</w:t>
      </w:r>
      <w:r>
        <w:rPr>
          <w:rFonts w:hint="eastAsia"/>
          <w:b/>
          <w:szCs w:val="21"/>
        </w:rPr>
        <w:t>构筑物拆除和改造</w:t>
      </w:r>
    </w:p>
    <w:p w14:paraId="16D14702">
      <w:pPr>
        <w:spacing w:line="360" w:lineRule="auto"/>
        <w:ind w:firstLine="210" w:firstLineChars="100"/>
        <w:rPr>
          <w:rFonts w:hint="eastAsia"/>
          <w:szCs w:val="21"/>
        </w:rPr>
      </w:pPr>
      <w:r>
        <w:rPr>
          <w:rFonts w:hint="eastAsia" w:ascii="宋体" w:hAnsi="宋体"/>
          <w:szCs w:val="21"/>
        </w:rPr>
        <w:t>（1）</w:t>
      </w:r>
      <w:r>
        <w:rPr>
          <w:rFonts w:hint="eastAsia"/>
          <w:szCs w:val="21"/>
        </w:rPr>
        <w:t>清理重点保护区内所有建筑物，迁移原宫城（皇城）内居民至重点保护范围以外。</w:t>
      </w:r>
    </w:p>
    <w:p w14:paraId="35861DFB">
      <w:pPr>
        <w:spacing w:line="360" w:lineRule="auto"/>
        <w:ind w:firstLine="210" w:firstLineChars="100"/>
        <w:rPr>
          <w:rFonts w:hint="eastAsia"/>
          <w:szCs w:val="21"/>
        </w:rPr>
      </w:pPr>
      <w:r>
        <w:rPr>
          <w:rFonts w:hint="eastAsia" w:ascii="宋体" w:hAnsi="宋体"/>
          <w:szCs w:val="21"/>
        </w:rPr>
        <w:t>（2）</w:t>
      </w:r>
      <w:r>
        <w:rPr>
          <w:rFonts w:hint="eastAsia"/>
          <w:szCs w:val="21"/>
        </w:rPr>
        <w:t>逐步拆除一般保护区内的现代建筑物，恢复山体原有绿化植被。</w:t>
      </w:r>
    </w:p>
    <w:p w14:paraId="6C544AFF">
      <w:pPr>
        <w:spacing w:line="360" w:lineRule="auto"/>
        <w:ind w:left="735" w:leftChars="100" w:hanging="525" w:hangingChars="250"/>
        <w:rPr>
          <w:rFonts w:hint="eastAsia"/>
          <w:szCs w:val="21"/>
        </w:rPr>
      </w:pPr>
      <w:r>
        <w:rPr>
          <w:rFonts w:hint="eastAsia" w:ascii="宋体" w:hAnsi="宋体"/>
          <w:szCs w:val="21"/>
        </w:rPr>
        <w:t>（3）</w:t>
      </w:r>
      <w:r>
        <w:rPr>
          <w:rFonts w:hint="eastAsia"/>
          <w:szCs w:val="21"/>
        </w:rPr>
        <w:t>拆除一类建控地带内的现代建筑物。</w:t>
      </w:r>
    </w:p>
    <w:p w14:paraId="1286D8BE">
      <w:pPr>
        <w:spacing w:line="360" w:lineRule="auto"/>
        <w:ind w:left="735" w:leftChars="100" w:hanging="525" w:hangingChars="250"/>
        <w:rPr>
          <w:rFonts w:hint="eastAsia"/>
          <w:szCs w:val="21"/>
        </w:rPr>
      </w:pPr>
      <w:r>
        <w:rPr>
          <w:rFonts w:hint="eastAsia" w:ascii="宋体" w:hAnsi="宋体"/>
          <w:szCs w:val="21"/>
        </w:rPr>
        <w:t>（4）</w:t>
      </w:r>
      <w:r>
        <w:rPr>
          <w:rFonts w:hint="eastAsia"/>
          <w:szCs w:val="21"/>
        </w:rPr>
        <w:t>清理二类建控地带内与景观要求不符的现代建筑物，对可保留建筑进行减层、降高和立面改造。</w:t>
      </w:r>
    </w:p>
    <w:p w14:paraId="1F292556">
      <w:pPr>
        <w:spacing w:line="360" w:lineRule="auto"/>
        <w:ind w:left="239" w:leftChars="101" w:hanging="27" w:hangingChars="13"/>
        <w:rPr>
          <w:rFonts w:hint="eastAsia" w:ascii="宋体" w:hAnsi="宋体"/>
          <w:b/>
          <w:bCs/>
          <w:kern w:val="0"/>
          <w:szCs w:val="30"/>
        </w:rPr>
      </w:pPr>
      <w:r>
        <w:rPr>
          <w:rFonts w:hint="eastAsia" w:ascii="宋体" w:hAnsi="宋体" w:eastAsia="黑体" w:cs="Arial"/>
          <w:b/>
          <w:bCs/>
          <w:szCs w:val="24"/>
        </w:rPr>
        <w:t>8.</w:t>
      </w:r>
      <w:r>
        <w:rPr>
          <w:rFonts w:hint="eastAsia" w:ascii="宋体" w:hAnsi="宋体" w:eastAsia="黑体"/>
          <w:b/>
          <w:bCs/>
          <w:kern w:val="0"/>
          <w:szCs w:val="30"/>
        </w:rPr>
        <w:t xml:space="preserve">3.3. </w:t>
      </w:r>
      <w:r>
        <w:rPr>
          <w:rFonts w:hint="eastAsia" w:ascii="宋体" w:hAnsi="宋体"/>
          <w:b/>
          <w:bCs/>
          <w:kern w:val="0"/>
          <w:szCs w:val="30"/>
        </w:rPr>
        <w:t>周边城市道路系统调整</w:t>
      </w:r>
    </w:p>
    <w:p w14:paraId="0D494EAD">
      <w:pPr>
        <w:spacing w:line="360" w:lineRule="auto"/>
        <w:ind w:left="735" w:leftChars="100" w:hanging="525" w:hangingChars="250"/>
        <w:rPr>
          <w:rFonts w:hint="eastAsia" w:ascii="宋体" w:hAnsi="宋体"/>
          <w:szCs w:val="21"/>
        </w:rPr>
      </w:pPr>
      <w:r>
        <w:rPr>
          <w:rFonts w:hint="eastAsia" w:ascii="宋体" w:hAnsi="宋体"/>
          <w:szCs w:val="21"/>
        </w:rPr>
        <w:t>（1）将原来穿越钟、鼓楼的过境公路——凤淮公路向南平移300米进行改道，减少过境公路对钟、鼓楼遗址景观通廊的影响。</w:t>
      </w:r>
    </w:p>
    <w:p w14:paraId="386549D9">
      <w:pPr>
        <w:spacing w:line="360" w:lineRule="auto"/>
        <w:ind w:left="735" w:leftChars="100" w:hanging="525" w:hangingChars="250"/>
        <w:rPr>
          <w:rFonts w:hint="eastAsia" w:ascii="宋体" w:hAnsi="宋体"/>
          <w:szCs w:val="21"/>
        </w:rPr>
      </w:pPr>
      <w:r>
        <w:rPr>
          <w:rFonts w:hint="eastAsia" w:ascii="宋体" w:hAnsi="宋体"/>
          <w:szCs w:val="21"/>
        </w:rPr>
        <w:t>（2）将原来明都城通向皇陵的道路向西平移150米，移至与皇陵神道重合的位置，以保证从皇陵中轴线进入陵区，尊重和体现皇陵原有陵寝格局。</w:t>
      </w:r>
    </w:p>
    <w:p w14:paraId="6618E26C">
      <w:pPr>
        <w:spacing w:line="360" w:lineRule="auto"/>
        <w:ind w:left="239" w:leftChars="101" w:hanging="27" w:hangingChars="13"/>
        <w:rPr>
          <w:rFonts w:hint="eastAsia" w:ascii="宋体" w:hAnsi="宋体"/>
          <w:b/>
          <w:bCs/>
          <w:kern w:val="0"/>
          <w:szCs w:val="30"/>
        </w:rPr>
      </w:pPr>
      <w:r>
        <w:rPr>
          <w:rFonts w:hint="eastAsia" w:ascii="宋体" w:hAnsi="宋体"/>
          <w:b/>
          <w:bCs/>
          <w:kern w:val="0"/>
          <w:szCs w:val="30"/>
        </w:rPr>
        <w:t>8.3.4. 疏通水系</w:t>
      </w:r>
    </w:p>
    <w:p w14:paraId="0F223160">
      <w:pPr>
        <w:spacing w:line="360" w:lineRule="auto"/>
        <w:ind w:left="630" w:leftChars="100" w:hanging="420" w:hangingChars="200"/>
        <w:rPr>
          <w:rFonts w:hint="eastAsia" w:ascii="宋体" w:hAnsi="宋体"/>
          <w:szCs w:val="21"/>
        </w:rPr>
      </w:pPr>
      <w:r>
        <w:rPr>
          <w:rFonts w:hint="eastAsia" w:ascii="宋体" w:hAnsi="宋体"/>
          <w:szCs w:val="21"/>
        </w:rPr>
        <w:t>（1）沟通独山涧至皇城金水河的水系，使其成为活水循环系统。</w:t>
      </w:r>
    </w:p>
    <w:p w14:paraId="0D65052F">
      <w:pPr>
        <w:spacing w:line="360" w:lineRule="auto"/>
        <w:ind w:left="630" w:leftChars="100" w:hanging="420" w:hangingChars="200"/>
        <w:rPr>
          <w:rFonts w:hint="eastAsia"/>
          <w:szCs w:val="21"/>
        </w:rPr>
      </w:pPr>
      <w:r>
        <w:rPr>
          <w:rFonts w:hint="eastAsia" w:ascii="宋体" w:hAnsi="宋体"/>
          <w:szCs w:val="21"/>
        </w:rPr>
        <w:t>（2）</w:t>
      </w:r>
      <w:r>
        <w:rPr>
          <w:rFonts w:hint="eastAsia"/>
          <w:szCs w:val="21"/>
        </w:rPr>
        <w:t>尽可能扩大建筑景观协调区的水域面积，水域调整宜充分结合地形，利用原有沟渠和水塘。</w:t>
      </w:r>
    </w:p>
    <w:p w14:paraId="3E218D02">
      <w:pPr>
        <w:spacing w:line="360" w:lineRule="auto"/>
        <w:ind w:left="239" w:leftChars="101" w:hanging="27" w:hangingChars="13"/>
        <w:rPr>
          <w:rFonts w:hint="eastAsia"/>
          <w:szCs w:val="21"/>
        </w:rPr>
      </w:pPr>
      <w:r>
        <w:rPr>
          <w:rFonts w:hint="eastAsia" w:ascii="宋体" w:hAnsi="宋体" w:eastAsia="黑体"/>
          <w:b/>
          <w:bCs/>
          <w:kern w:val="0"/>
          <w:szCs w:val="30"/>
        </w:rPr>
        <w:t xml:space="preserve">8.3.5. </w:t>
      </w:r>
      <w:r>
        <w:rPr>
          <w:rFonts w:hint="eastAsia"/>
          <w:b/>
          <w:szCs w:val="21"/>
        </w:rPr>
        <w:t>基础设施调整</w:t>
      </w:r>
    </w:p>
    <w:p w14:paraId="307C2FC4">
      <w:pPr>
        <w:spacing w:line="360" w:lineRule="auto"/>
        <w:ind w:left="735" w:leftChars="100" w:hanging="525" w:hangingChars="250"/>
        <w:rPr>
          <w:rFonts w:ascii="宋体" w:hAnsi="宋体"/>
          <w:szCs w:val="21"/>
        </w:rPr>
      </w:pPr>
      <w:r>
        <w:rPr>
          <w:rFonts w:hint="eastAsia" w:ascii="宋体" w:hAnsi="宋体"/>
          <w:szCs w:val="21"/>
        </w:rPr>
        <w:t>（1）保护范围内按照遗址公园要求对基础设施重新统一规划设计，对现状进行调整改造。</w:t>
      </w:r>
    </w:p>
    <w:p w14:paraId="268E30A0">
      <w:pPr>
        <w:spacing w:line="360" w:lineRule="auto"/>
        <w:ind w:firstLine="210" w:firstLineChars="100"/>
        <w:rPr>
          <w:rFonts w:hint="eastAsia" w:ascii="宋体" w:hAnsi="宋体"/>
          <w:szCs w:val="21"/>
        </w:rPr>
      </w:pPr>
      <w:r>
        <w:rPr>
          <w:rFonts w:hint="eastAsia" w:ascii="宋体" w:hAnsi="宋体"/>
          <w:szCs w:val="21"/>
        </w:rPr>
        <w:t>（2）除特殊情况外，保护范围和建设控制地带内所有基础设施管线一律埋地处理。</w:t>
      </w:r>
    </w:p>
    <w:p w14:paraId="7D0B34C7">
      <w:pPr>
        <w:spacing w:line="360" w:lineRule="auto"/>
        <w:ind w:firstLine="210" w:firstLineChars="100"/>
        <w:rPr>
          <w:rFonts w:hint="eastAsia" w:ascii="宋体" w:hAnsi="宋体"/>
          <w:szCs w:val="21"/>
        </w:rPr>
      </w:pPr>
      <w:r>
        <w:rPr>
          <w:rFonts w:hint="eastAsia" w:ascii="宋体" w:hAnsi="宋体"/>
          <w:szCs w:val="21"/>
        </w:rPr>
        <w:t>（3）对皇城、皇陵遗址区结合自然地形，进行排水组织，结合展示环路修建排、渗水设施。</w:t>
      </w:r>
    </w:p>
    <w:p w14:paraId="177408BA">
      <w:pPr>
        <w:spacing w:line="360" w:lineRule="auto"/>
        <w:ind w:firstLine="211" w:firstLineChars="100"/>
        <w:rPr>
          <w:rFonts w:hint="eastAsia"/>
          <w:b/>
          <w:szCs w:val="21"/>
        </w:rPr>
      </w:pPr>
      <w:r>
        <w:rPr>
          <w:rFonts w:hint="eastAsia" w:ascii="宋体" w:hAnsi="宋体" w:eastAsia="黑体" w:cs="Arial"/>
          <w:b/>
          <w:bCs/>
          <w:szCs w:val="24"/>
        </w:rPr>
        <w:t>8.</w:t>
      </w:r>
      <w:r>
        <w:rPr>
          <w:rFonts w:hint="eastAsia" w:ascii="宋体" w:hAnsi="宋体" w:eastAsia="黑体"/>
          <w:b/>
          <w:bCs/>
          <w:kern w:val="0"/>
          <w:szCs w:val="30"/>
        </w:rPr>
        <w:t xml:space="preserve">3.6. </w:t>
      </w:r>
      <w:r>
        <w:rPr>
          <w:rFonts w:hint="eastAsia"/>
          <w:b/>
          <w:szCs w:val="21"/>
        </w:rPr>
        <w:t>垃圾处理</w:t>
      </w:r>
    </w:p>
    <w:p w14:paraId="7FC60AB2">
      <w:pPr>
        <w:spacing w:line="360" w:lineRule="auto"/>
        <w:ind w:firstLine="210" w:firstLineChars="100"/>
        <w:rPr>
          <w:rFonts w:hint="eastAsia" w:ascii="宋体" w:hAnsi="宋体"/>
          <w:szCs w:val="21"/>
        </w:rPr>
      </w:pPr>
      <w:r>
        <w:rPr>
          <w:rFonts w:hint="eastAsia" w:ascii="宋体" w:hAnsi="宋体"/>
          <w:szCs w:val="21"/>
        </w:rPr>
        <w:t>（1）保护范围和建设控制地带的垃圾处理应纳入村镇建设统一规划。</w:t>
      </w:r>
    </w:p>
    <w:p w14:paraId="3CDB6B3F">
      <w:pPr>
        <w:pStyle w:val="3"/>
        <w:numPr>
          <w:ilvl w:val="0"/>
          <w:numId w:val="0"/>
        </w:numPr>
        <w:spacing w:line="360" w:lineRule="auto"/>
        <w:ind w:left="1816" w:hanging="1821" w:hangingChars="756"/>
        <w:rPr>
          <w:rFonts w:hint="eastAsia"/>
        </w:rPr>
      </w:pPr>
      <w:r>
        <w:rPr>
          <w:rFonts w:hint="eastAsia"/>
        </w:rPr>
        <w:t>8.4. 社会居民调控</w:t>
      </w:r>
    </w:p>
    <w:p w14:paraId="066925D8">
      <w:pPr>
        <w:spacing w:line="360" w:lineRule="auto"/>
        <w:ind w:firstLine="211" w:firstLineChars="100"/>
        <w:rPr>
          <w:rFonts w:hint="eastAsia"/>
          <w:b/>
          <w:szCs w:val="21"/>
        </w:rPr>
      </w:pPr>
      <w:r>
        <w:rPr>
          <w:rFonts w:hint="eastAsia" w:ascii="宋体" w:hAnsi="宋体" w:eastAsia="黑体" w:cs="Arial"/>
          <w:b/>
          <w:bCs/>
          <w:szCs w:val="24"/>
        </w:rPr>
        <w:t>8.</w:t>
      </w:r>
      <w:r>
        <w:rPr>
          <w:rFonts w:hint="eastAsia" w:ascii="宋体" w:hAnsi="宋体" w:eastAsia="黑体"/>
          <w:b/>
          <w:bCs/>
          <w:kern w:val="0"/>
          <w:szCs w:val="30"/>
        </w:rPr>
        <w:t xml:space="preserve">4.1. </w:t>
      </w:r>
      <w:r>
        <w:rPr>
          <w:rFonts w:hint="eastAsia"/>
          <w:b/>
          <w:szCs w:val="21"/>
        </w:rPr>
        <w:t>居民搬迁</w:t>
      </w:r>
    </w:p>
    <w:p w14:paraId="10230B50">
      <w:pPr>
        <w:spacing w:line="360" w:lineRule="auto"/>
        <w:ind w:left="735" w:hanging="735" w:hangingChars="350"/>
        <w:rPr>
          <w:rFonts w:hint="eastAsia" w:ascii="宋体" w:hAnsi="宋体"/>
          <w:color w:val="FF0000"/>
          <w:szCs w:val="21"/>
        </w:rPr>
      </w:pPr>
      <w:r>
        <w:rPr>
          <w:rFonts w:hint="eastAsia"/>
        </w:rPr>
        <w:t xml:space="preserve">  （</w:t>
      </w:r>
      <w:r>
        <w:rPr>
          <w:rFonts w:hint="eastAsia" w:ascii="宋体" w:hAnsi="宋体"/>
        </w:rPr>
        <w:t>1</w:t>
      </w:r>
      <w:r>
        <w:rPr>
          <w:rFonts w:hint="eastAsia"/>
        </w:rPr>
        <w:t xml:space="preserve">） </w:t>
      </w:r>
      <w:r>
        <w:rPr>
          <w:rFonts w:hint="eastAsia"/>
          <w:szCs w:val="21"/>
        </w:rPr>
        <w:t>整体搬迁宫城（皇城）内居民</w:t>
      </w:r>
      <w:r>
        <w:rPr>
          <w:rFonts w:hint="eastAsia" w:ascii="宋体" w:hAnsi="宋体"/>
          <w:szCs w:val="21"/>
        </w:rPr>
        <w:t>。</w:t>
      </w:r>
    </w:p>
    <w:p w14:paraId="5DF3CDAE">
      <w:pPr>
        <w:spacing w:line="360" w:lineRule="auto"/>
        <w:ind w:left="840" w:leftChars="100" w:hanging="630" w:hangingChars="300"/>
        <w:rPr>
          <w:rFonts w:hint="eastAsia" w:ascii="宋体" w:hAnsi="宋体"/>
          <w:color w:val="FF0000"/>
          <w:szCs w:val="21"/>
        </w:rPr>
      </w:pPr>
      <w:r>
        <w:rPr>
          <w:rFonts w:hint="eastAsia" w:ascii="宋体" w:hAnsi="宋体"/>
          <w:szCs w:val="21"/>
        </w:rPr>
        <w:t>（2） 规划搬迁居民住户270余户，1300余间，迁建面积2.6万平方米。搬迁计划由当地城建规划部门统一解决。</w:t>
      </w:r>
    </w:p>
    <w:p w14:paraId="634F7B1D">
      <w:pPr>
        <w:spacing w:line="360" w:lineRule="auto"/>
        <w:ind w:firstLine="105" w:firstLineChars="50"/>
        <w:rPr>
          <w:rFonts w:hint="eastAsia" w:ascii="宋体" w:hAnsi="宋体"/>
          <w:b/>
          <w:bCs/>
          <w:kern w:val="0"/>
          <w:szCs w:val="30"/>
        </w:rPr>
      </w:pPr>
      <w:r>
        <w:rPr>
          <w:rFonts w:hint="eastAsia" w:ascii="宋体" w:hAnsi="宋体"/>
          <w:b/>
          <w:bCs/>
          <w:kern w:val="0"/>
          <w:szCs w:val="30"/>
        </w:rPr>
        <w:t xml:space="preserve"> 8.4.2. 企事业单位搬迁</w:t>
      </w:r>
    </w:p>
    <w:p w14:paraId="236C646A">
      <w:pPr>
        <w:spacing w:line="360" w:lineRule="auto"/>
        <w:ind w:firstLine="420" w:firstLineChars="200"/>
        <w:rPr>
          <w:rFonts w:hint="eastAsia" w:ascii="宋体" w:hAnsi="宋体"/>
          <w:szCs w:val="21"/>
        </w:rPr>
      </w:pPr>
      <w:r>
        <w:rPr>
          <w:rFonts w:hint="eastAsia" w:ascii="宋体" w:hAnsi="宋体"/>
          <w:szCs w:val="21"/>
        </w:rPr>
        <w:t>搬迁保护范围和一类建设控制地带内的企事业单位，对于符合管理规定的单位，可以安置在二类建控地带和建筑景观协调区范围内。</w:t>
      </w:r>
    </w:p>
    <w:p w14:paraId="38B594AD">
      <w:pPr>
        <w:spacing w:line="360" w:lineRule="auto"/>
        <w:rPr>
          <w:rFonts w:hint="eastAsia" w:ascii="宋体" w:hAnsi="宋体" w:eastAsia="黑体"/>
          <w:bCs/>
          <w:kern w:val="0"/>
          <w:szCs w:val="30"/>
        </w:rPr>
      </w:pPr>
    </w:p>
    <w:p w14:paraId="4C5ED5AF">
      <w:pPr>
        <w:pStyle w:val="2"/>
        <w:pBdr>
          <w:top w:val="none" w:color="auto" w:sz="0" w:space="0"/>
          <w:left w:val="none" w:color="auto" w:sz="0" w:space="0"/>
          <w:bottom w:val="none" w:color="auto" w:sz="0" w:space="0"/>
          <w:right w:val="none" w:color="auto" w:sz="0" w:space="0"/>
        </w:pBdr>
        <w:spacing w:before="100" w:after="360" w:line="360" w:lineRule="auto"/>
        <w:ind w:left="-4" w:leftChars="-2" w:firstLine="4"/>
        <w:rPr>
          <w:rFonts w:hint="eastAsia" w:ascii="文鼎特粗宋简" w:eastAsia="文鼎特粗宋简"/>
          <w:b w:val="0"/>
        </w:rPr>
      </w:pPr>
      <w:r>
        <w:rPr>
          <w:rFonts w:hint="eastAsia" w:ascii="文鼎特粗宋简" w:eastAsia="文鼎特粗宋简"/>
          <w:b w:val="0"/>
        </w:rPr>
        <w:t>9. 考古及研究规划</w:t>
      </w:r>
    </w:p>
    <w:p w14:paraId="474529FD">
      <w:pPr>
        <w:spacing w:before="100" w:line="360" w:lineRule="auto"/>
        <w:ind w:left="-2" w:leftChars="-1" w:firstLine="2"/>
        <w:rPr>
          <w:rFonts w:hint="eastAsia" w:ascii="Arial" w:hAnsi="Arial" w:eastAsia="黑体" w:cs="Arial"/>
          <w:b/>
          <w:bCs/>
          <w:sz w:val="24"/>
          <w:szCs w:val="24"/>
        </w:rPr>
      </w:pPr>
      <w:r>
        <w:rPr>
          <w:rFonts w:hint="eastAsia" w:ascii="Arial" w:hAnsi="Arial" w:eastAsia="黑体" w:cs="Arial"/>
          <w:b/>
          <w:bCs/>
          <w:sz w:val="24"/>
          <w:szCs w:val="24"/>
        </w:rPr>
        <w:t>9.1. 规划目标</w:t>
      </w:r>
    </w:p>
    <w:p w14:paraId="7B12C285">
      <w:pPr>
        <w:spacing w:line="360" w:lineRule="auto"/>
        <w:ind w:firstLine="420" w:firstLineChars="200"/>
        <w:rPr>
          <w:rFonts w:hint="eastAsia"/>
          <w:szCs w:val="21"/>
        </w:rPr>
      </w:pPr>
      <w:r>
        <w:rPr>
          <w:rFonts w:hint="eastAsia"/>
          <w:szCs w:val="21"/>
        </w:rPr>
        <w:t>为深化文物保护规划、合理协调城镇建设关系，规划要求相关考古部门应尽快落实下列工作，提供保护规划和工程的编制依据。</w:t>
      </w:r>
    </w:p>
    <w:p w14:paraId="43420925">
      <w:pPr>
        <w:spacing w:before="100" w:line="360" w:lineRule="auto"/>
        <w:ind w:left="-2" w:leftChars="-1" w:firstLine="2"/>
        <w:rPr>
          <w:rFonts w:hint="eastAsia" w:ascii="Arial" w:hAnsi="Arial" w:eastAsia="黑体" w:cs="Arial"/>
          <w:b/>
          <w:bCs/>
          <w:sz w:val="24"/>
          <w:szCs w:val="24"/>
        </w:rPr>
      </w:pPr>
      <w:r>
        <w:rPr>
          <w:rFonts w:hint="eastAsia" w:ascii="Arial" w:hAnsi="Arial" w:eastAsia="黑体" w:cs="Arial"/>
          <w:b/>
          <w:bCs/>
          <w:sz w:val="24"/>
          <w:szCs w:val="24"/>
        </w:rPr>
        <w:t>9.2. 考古发掘计划</w:t>
      </w:r>
    </w:p>
    <w:p w14:paraId="076FC51B">
      <w:pPr>
        <w:spacing w:line="360" w:lineRule="auto"/>
        <w:ind w:firstLine="105" w:firstLineChars="50"/>
        <w:rPr>
          <w:rFonts w:hint="eastAsia" w:ascii="宋体" w:hAnsi="宋体"/>
          <w:b/>
          <w:szCs w:val="21"/>
        </w:rPr>
      </w:pPr>
      <w:r>
        <w:rPr>
          <w:rFonts w:hint="eastAsia" w:ascii="宋体" w:hAnsi="宋体"/>
          <w:b/>
          <w:szCs w:val="21"/>
        </w:rPr>
        <w:t>9.2.1规划要求</w:t>
      </w:r>
    </w:p>
    <w:p w14:paraId="58847A41">
      <w:pPr>
        <w:spacing w:line="360" w:lineRule="auto"/>
        <w:rPr>
          <w:rFonts w:hint="eastAsia" w:ascii="宋体" w:hAnsi="宋体"/>
          <w:szCs w:val="21"/>
        </w:rPr>
      </w:pPr>
      <w:r>
        <w:rPr>
          <w:rFonts w:hint="eastAsia" w:ascii="宋体" w:hAnsi="宋体"/>
          <w:szCs w:val="21"/>
        </w:rPr>
        <w:t>（1）全面深入的进行历史研究、考古普查，健全文物档案。</w:t>
      </w:r>
    </w:p>
    <w:p w14:paraId="26AD8C27">
      <w:pPr>
        <w:spacing w:line="360" w:lineRule="auto"/>
        <w:rPr>
          <w:rFonts w:hint="eastAsia" w:ascii="宋体" w:hAnsi="宋体"/>
          <w:szCs w:val="21"/>
        </w:rPr>
      </w:pPr>
      <w:r>
        <w:rPr>
          <w:rFonts w:hint="eastAsia" w:ascii="宋体" w:hAnsi="宋体"/>
          <w:szCs w:val="21"/>
        </w:rPr>
        <w:t>（2）强调考古发掘的保护意识。</w:t>
      </w:r>
    </w:p>
    <w:p w14:paraId="50E43F57">
      <w:pPr>
        <w:spacing w:line="360" w:lineRule="auto"/>
        <w:ind w:firstLine="105" w:firstLineChars="50"/>
        <w:rPr>
          <w:rFonts w:hint="eastAsia" w:ascii="宋体" w:hAnsi="宋体"/>
          <w:b/>
          <w:szCs w:val="21"/>
        </w:rPr>
      </w:pPr>
      <w:r>
        <w:rPr>
          <w:rFonts w:hint="eastAsia" w:ascii="宋体" w:hAnsi="宋体"/>
          <w:b/>
          <w:szCs w:val="21"/>
        </w:rPr>
        <w:t>9.2.2. 规划对策</w:t>
      </w:r>
    </w:p>
    <w:p w14:paraId="0A6896F8">
      <w:pPr>
        <w:spacing w:line="360" w:lineRule="auto"/>
        <w:rPr>
          <w:rFonts w:hint="eastAsia" w:ascii="宋体" w:hAnsi="宋体"/>
          <w:b/>
          <w:szCs w:val="21"/>
        </w:rPr>
      </w:pPr>
      <w:r>
        <w:rPr>
          <w:rFonts w:hint="eastAsia" w:ascii="宋体" w:hAnsi="宋体"/>
          <w:szCs w:val="21"/>
        </w:rPr>
        <w:t>（1</w:t>
      </w:r>
      <w:r>
        <w:rPr>
          <w:rFonts w:ascii="宋体" w:hAnsi="宋体"/>
          <w:szCs w:val="21"/>
        </w:rPr>
        <w:t>）</w:t>
      </w:r>
      <w:r>
        <w:rPr>
          <w:rFonts w:hint="eastAsia" w:ascii="宋体" w:hAnsi="宋体"/>
          <w:szCs w:val="21"/>
        </w:rPr>
        <w:t>地方文物主管部门应根据本规划实施需要分期制定考古发掘计划，并报国家文物局批准。</w:t>
      </w:r>
    </w:p>
    <w:p w14:paraId="451DF654">
      <w:pPr>
        <w:spacing w:line="360" w:lineRule="auto"/>
        <w:rPr>
          <w:rFonts w:hint="eastAsia" w:ascii="宋体" w:hAnsi="宋体"/>
          <w:szCs w:val="21"/>
        </w:rPr>
      </w:pPr>
      <w:r>
        <w:rPr>
          <w:rFonts w:hint="eastAsia" w:ascii="宋体" w:hAnsi="宋体"/>
          <w:szCs w:val="21"/>
        </w:rPr>
        <w:t>（2) 考古发掘应遵守《考古发掘管理办法》相关规定。</w:t>
      </w:r>
    </w:p>
    <w:p w14:paraId="629A8A51">
      <w:pPr>
        <w:spacing w:line="360" w:lineRule="auto"/>
        <w:rPr>
          <w:rFonts w:hint="eastAsia" w:ascii="宋体" w:hAnsi="宋体"/>
          <w:szCs w:val="21"/>
        </w:rPr>
      </w:pPr>
      <w:r>
        <w:rPr>
          <w:rFonts w:hint="eastAsia" w:ascii="宋体" w:hAnsi="宋体"/>
          <w:szCs w:val="21"/>
        </w:rPr>
        <w:t>（3) 强调考古发掘的保护意识，实施保护工程前必须进行必要的考古工作。</w:t>
      </w:r>
    </w:p>
    <w:p w14:paraId="4C45978D">
      <w:pPr>
        <w:spacing w:line="360" w:lineRule="auto"/>
        <w:ind w:firstLine="105" w:firstLineChars="50"/>
        <w:rPr>
          <w:rFonts w:hint="eastAsia" w:ascii="宋体" w:hAnsi="宋体"/>
          <w:b/>
          <w:szCs w:val="21"/>
        </w:rPr>
      </w:pPr>
      <w:r>
        <w:rPr>
          <w:rFonts w:hint="eastAsia" w:ascii="宋体" w:hAnsi="宋体"/>
          <w:b/>
          <w:szCs w:val="21"/>
        </w:rPr>
        <w:t>9.2.3. 考古计划</w:t>
      </w:r>
    </w:p>
    <w:p w14:paraId="3E5B4147">
      <w:pPr>
        <w:spacing w:line="360" w:lineRule="auto"/>
        <w:ind w:left="525" w:hanging="525" w:hangingChars="250"/>
        <w:rPr>
          <w:rFonts w:hint="eastAsia" w:ascii="宋体" w:hAnsi="宋体"/>
          <w:szCs w:val="21"/>
        </w:rPr>
      </w:pPr>
      <w:r>
        <w:rPr>
          <w:rFonts w:hint="eastAsia" w:ascii="宋体" w:hAnsi="宋体"/>
          <w:szCs w:val="21"/>
        </w:rPr>
        <w:t>（1）从城市考古的角度，对明中都皇故城和皇陵地上和地下遗存的留存状况（包括遗存内涵、分布边界、损毁程度）作出明确评估。要求尽可能探出明中都时期皇故城的皇城（禁垣）、外廓城（外垣）及皇陵的三道方城、城门址、御道、重要建筑物位置等有关整体格局的要素分布情况，提供评估报告，深入增补编制以上文物的价值等级，以此分别提出保护要求。</w:t>
      </w:r>
    </w:p>
    <w:p w14:paraId="7696A935">
      <w:pPr>
        <w:spacing w:line="360" w:lineRule="auto"/>
        <w:rPr>
          <w:rFonts w:hint="eastAsia" w:ascii="宋体" w:hAnsi="宋体"/>
          <w:szCs w:val="21"/>
        </w:rPr>
      </w:pPr>
      <w:r>
        <w:rPr>
          <w:rFonts w:hint="eastAsia" w:ascii="宋体" w:hAnsi="宋体"/>
          <w:szCs w:val="21"/>
        </w:rPr>
        <w:t>（2）建立基础考古资料和完整测绘图纸，为保护工程提供具体依据。</w:t>
      </w:r>
    </w:p>
    <w:p w14:paraId="764B38E8">
      <w:pPr>
        <w:spacing w:line="360" w:lineRule="auto"/>
        <w:ind w:left="525" w:hanging="525" w:hangingChars="250"/>
        <w:rPr>
          <w:rFonts w:hint="eastAsia" w:ascii="宋体" w:hAnsi="宋体"/>
          <w:szCs w:val="21"/>
        </w:rPr>
      </w:pPr>
      <w:r>
        <w:rPr>
          <w:rFonts w:hint="eastAsia" w:ascii="宋体" w:hAnsi="宋体"/>
          <w:szCs w:val="21"/>
        </w:rPr>
        <w:t>（3）利用环境整治后的有利条件，继续开展重点遗址的考古发掘，深入研究明中都的都城建设和陵寝制度，为深化保护规划和展示规划提供依据。</w:t>
      </w:r>
    </w:p>
    <w:p w14:paraId="3349208B">
      <w:pPr>
        <w:pStyle w:val="3"/>
        <w:numPr>
          <w:ilvl w:val="0"/>
          <w:numId w:val="0"/>
        </w:numPr>
        <w:spacing w:line="360" w:lineRule="auto"/>
        <w:ind w:left="1816" w:hanging="1821" w:hangingChars="756"/>
        <w:rPr>
          <w:rFonts w:hint="eastAsia"/>
        </w:rPr>
      </w:pPr>
      <w:r>
        <w:rPr>
          <w:rFonts w:hint="eastAsia"/>
        </w:rPr>
        <w:t>9.3. 研究工作计划</w:t>
      </w:r>
    </w:p>
    <w:p w14:paraId="5A477382">
      <w:pPr>
        <w:spacing w:line="360" w:lineRule="auto"/>
        <w:ind w:firstLine="105" w:firstLineChars="50"/>
        <w:rPr>
          <w:rFonts w:hint="eastAsia" w:ascii="宋体" w:hAnsi="宋体"/>
          <w:b/>
          <w:szCs w:val="21"/>
        </w:rPr>
      </w:pPr>
      <w:r>
        <w:rPr>
          <w:rFonts w:hint="eastAsia" w:ascii="宋体" w:hAnsi="宋体"/>
          <w:b/>
          <w:szCs w:val="21"/>
        </w:rPr>
        <w:t>9.3.1. 计划要求</w:t>
      </w:r>
    </w:p>
    <w:p w14:paraId="5CF9BF59">
      <w:pPr>
        <w:spacing w:line="360" w:lineRule="auto"/>
        <w:rPr>
          <w:rFonts w:hint="eastAsia" w:ascii="宋体" w:hAnsi="宋体"/>
          <w:szCs w:val="21"/>
        </w:rPr>
      </w:pPr>
      <w:r>
        <w:rPr>
          <w:rFonts w:hint="eastAsia" w:ascii="宋体" w:hAnsi="宋体"/>
          <w:szCs w:val="21"/>
        </w:rPr>
        <w:t xml:space="preserve">（1) </w:t>
      </w:r>
      <w:r>
        <w:rPr>
          <w:rFonts w:ascii="宋体" w:hAnsi="宋体"/>
          <w:szCs w:val="21"/>
        </w:rPr>
        <w:t xml:space="preserve"> </w:t>
      </w:r>
      <w:r>
        <w:rPr>
          <w:rFonts w:hint="eastAsia" w:ascii="宋体" w:hAnsi="宋体"/>
          <w:szCs w:val="21"/>
        </w:rPr>
        <w:t>保护研究：为防止自然力的破坏，应逐步展开科学技术的研究工作，深化保护措施。</w:t>
      </w:r>
    </w:p>
    <w:p w14:paraId="2A738CAD">
      <w:pPr>
        <w:spacing w:line="360" w:lineRule="auto"/>
        <w:ind w:left="630" w:hanging="630" w:hangingChars="300"/>
        <w:rPr>
          <w:rFonts w:hint="eastAsia" w:ascii="宋体" w:hAnsi="宋体"/>
          <w:sz w:val="24"/>
        </w:rPr>
      </w:pPr>
      <w:r>
        <w:rPr>
          <w:rFonts w:hint="eastAsia" w:ascii="宋体" w:hAnsi="宋体"/>
          <w:szCs w:val="21"/>
        </w:rPr>
        <w:t>（2)  考古研究：整理相关考古资料，开展学术交流，继续深化明中都皇故城和皇陵石刻文化价值研究。</w:t>
      </w:r>
    </w:p>
    <w:p w14:paraId="05E75555">
      <w:pPr>
        <w:spacing w:line="360" w:lineRule="auto"/>
        <w:rPr>
          <w:rFonts w:hint="eastAsia" w:ascii="宋体" w:hAnsi="宋体"/>
          <w:b/>
          <w:szCs w:val="21"/>
        </w:rPr>
      </w:pPr>
      <w:r>
        <w:rPr>
          <w:rFonts w:hint="eastAsia" w:ascii="宋体" w:hAnsi="宋体"/>
          <w:b/>
          <w:szCs w:val="21"/>
        </w:rPr>
        <w:t>9.3.2. 研究计划</w:t>
      </w:r>
    </w:p>
    <w:p w14:paraId="5BC33920">
      <w:pPr>
        <w:spacing w:line="360" w:lineRule="auto"/>
        <w:ind w:left="525" w:hanging="525" w:hangingChars="250"/>
        <w:rPr>
          <w:rFonts w:hint="eastAsia" w:ascii="宋体" w:hAnsi="宋体"/>
          <w:szCs w:val="21"/>
        </w:rPr>
      </w:pPr>
      <w:r>
        <w:rPr>
          <w:rFonts w:hint="eastAsia" w:ascii="宋体" w:hAnsi="宋体"/>
          <w:szCs w:val="21"/>
        </w:rPr>
        <w:t>（1）在已有《明中都研究》、《明中都》的考古勘察研究成果的基础上，继续抓紧整理、出版考古成果，通过高质量的出版物和宣传品宣传，扩大遗产影响，为遗产保护创造有利条件。</w:t>
      </w:r>
    </w:p>
    <w:p w14:paraId="2884E5F5">
      <w:pPr>
        <w:spacing w:line="360" w:lineRule="auto"/>
        <w:ind w:left="525" w:hanging="525" w:hangingChars="250"/>
        <w:rPr>
          <w:rFonts w:hint="eastAsia"/>
          <w:szCs w:val="21"/>
        </w:rPr>
      </w:pPr>
      <w:r>
        <w:rPr>
          <w:rFonts w:hint="eastAsia" w:ascii="宋体" w:hAnsi="宋体"/>
          <w:szCs w:val="21"/>
        </w:rPr>
        <w:t>（2）</w:t>
      </w:r>
      <w:r>
        <w:rPr>
          <w:rFonts w:hint="eastAsia"/>
          <w:szCs w:val="21"/>
        </w:rPr>
        <w:t>考虑到明中都宫城（皇城）是明中都遗存中，保留最完整、遗存分布最集中、代表性最强，在明中都考古和研究领域具有突出的地位。规划建议，在宫城（皇城）和皇城（禁垣）附近设立明中都</w:t>
      </w:r>
      <w:r>
        <w:rPr>
          <w:rFonts w:hint="eastAsia" w:ascii="宋体" w:hAnsi="宋体"/>
          <w:szCs w:val="21"/>
        </w:rPr>
        <w:t>考古工作站</w:t>
      </w:r>
      <w:r>
        <w:rPr>
          <w:rFonts w:hint="eastAsia"/>
          <w:szCs w:val="21"/>
        </w:rPr>
        <w:t>，建设集文物保护、考古研究及明中都资料信息中心为一体的综合科研基地。</w:t>
      </w:r>
    </w:p>
    <w:p w14:paraId="58544EEE">
      <w:pPr>
        <w:spacing w:line="360" w:lineRule="auto"/>
        <w:ind w:firstLine="525" w:firstLineChars="250"/>
        <w:rPr>
          <w:rFonts w:hint="eastAsia"/>
          <w:szCs w:val="21"/>
        </w:rPr>
      </w:pPr>
      <w:r>
        <w:rPr>
          <w:rFonts w:hint="eastAsia"/>
          <w:szCs w:val="21"/>
        </w:rPr>
        <w:t>考古工作站的功能、规模、选址与设计应与明中都遗址博物馆统一考虑。</w:t>
      </w:r>
    </w:p>
    <w:p w14:paraId="1BA7AAD0">
      <w:pPr>
        <w:pStyle w:val="3"/>
        <w:numPr>
          <w:ilvl w:val="0"/>
          <w:numId w:val="0"/>
        </w:numPr>
        <w:spacing w:line="360" w:lineRule="auto"/>
        <w:rPr>
          <w:rFonts w:hint="eastAsia"/>
          <w:szCs w:val="24"/>
        </w:rPr>
      </w:pPr>
      <w:r>
        <w:rPr>
          <w:rFonts w:hint="eastAsia"/>
          <w:szCs w:val="24"/>
        </w:rPr>
        <w:t>9.4. 考古计划实施分期</w:t>
      </w:r>
    </w:p>
    <w:p w14:paraId="52860753">
      <w:pPr>
        <w:spacing w:line="360" w:lineRule="auto"/>
        <w:rPr>
          <w:rFonts w:hint="eastAsia"/>
          <w:b/>
          <w:szCs w:val="21"/>
        </w:rPr>
      </w:pPr>
      <w:r>
        <w:rPr>
          <w:rFonts w:hint="eastAsia" w:ascii="宋体" w:hAnsi="宋体"/>
          <w:b/>
          <w:szCs w:val="21"/>
        </w:rPr>
        <w:t>9.4.1.</w:t>
      </w:r>
      <w:r>
        <w:rPr>
          <w:rFonts w:hint="eastAsia"/>
          <w:b/>
          <w:szCs w:val="21"/>
        </w:rPr>
        <w:t xml:space="preserve"> 近期： </w:t>
      </w:r>
    </w:p>
    <w:p w14:paraId="39F8B9DA">
      <w:pPr>
        <w:spacing w:line="360" w:lineRule="auto"/>
        <w:ind w:left="420" w:hanging="420" w:hangingChars="200"/>
        <w:rPr>
          <w:rFonts w:hint="eastAsia" w:ascii="宋体" w:hAnsi="宋体"/>
          <w:szCs w:val="21"/>
        </w:rPr>
      </w:pPr>
      <w:r>
        <w:rPr>
          <w:rFonts w:hint="eastAsia" w:ascii="宋体" w:hAnsi="宋体"/>
          <w:szCs w:val="21"/>
        </w:rPr>
        <w:t>（1）对皇城墙北段、东段及午门以东的南段和皇城内的奉天殿等重要遗址，进行全面考古勘探和发掘，尽快揭示、清理地上及地下遗存，采取相应的保护措施后，与展示规划相结合，形成展陈体系的核心部分。</w:t>
      </w:r>
    </w:p>
    <w:p w14:paraId="1BD5F032">
      <w:pPr>
        <w:spacing w:line="360" w:lineRule="auto"/>
        <w:ind w:left="420" w:hanging="420" w:hangingChars="200"/>
        <w:rPr>
          <w:rFonts w:hint="eastAsia" w:ascii="宋体" w:hAnsi="宋体"/>
          <w:szCs w:val="21"/>
        </w:rPr>
      </w:pPr>
      <w:r>
        <w:rPr>
          <w:rFonts w:hint="eastAsia" w:ascii="宋体" w:hAnsi="宋体"/>
          <w:szCs w:val="21"/>
        </w:rPr>
        <w:t>（2）对禁垣城墙、午门以南御道上的重要建筑遗址进行考古勘探和发掘，确定禁垣城墙及其四座门址以及外金水桥、端门、太庙、社稷坛等重要建筑遗址的位置和边界。</w:t>
      </w:r>
    </w:p>
    <w:p w14:paraId="2DB9D151">
      <w:pPr>
        <w:spacing w:line="360" w:lineRule="auto"/>
        <w:ind w:left="420" w:hanging="420" w:hangingChars="200"/>
        <w:rPr>
          <w:rFonts w:hint="eastAsia" w:ascii="宋体" w:hAnsi="宋体"/>
          <w:szCs w:val="21"/>
        </w:rPr>
      </w:pPr>
      <w:r>
        <w:rPr>
          <w:rFonts w:hint="eastAsia" w:ascii="宋体" w:hAnsi="宋体"/>
          <w:szCs w:val="21"/>
        </w:rPr>
        <w:t>（3）对皇陵神道上的建筑遗址进行全面考古勘探和发掘，尽快揭示、清理享殿、东西庑等建筑遗址的地上及地下遗存，采取相应的保护措施后，与展示规划相结合，形成展陈体系的核心部分。</w:t>
      </w:r>
    </w:p>
    <w:p w14:paraId="0B49B8A6">
      <w:pPr>
        <w:spacing w:line="360" w:lineRule="auto"/>
        <w:rPr>
          <w:rFonts w:hint="eastAsia" w:ascii="宋体" w:hAnsi="宋体"/>
          <w:b/>
          <w:szCs w:val="21"/>
        </w:rPr>
      </w:pPr>
      <w:r>
        <w:rPr>
          <w:rFonts w:hint="eastAsia" w:ascii="宋体" w:hAnsi="宋体"/>
          <w:b/>
          <w:szCs w:val="21"/>
        </w:rPr>
        <w:t xml:space="preserve">9.4.2. 远期： </w:t>
      </w:r>
    </w:p>
    <w:p w14:paraId="1C3C15E2">
      <w:pPr>
        <w:spacing w:line="360" w:lineRule="auto"/>
        <w:rPr>
          <w:rFonts w:hint="eastAsia" w:ascii="宋体" w:hAnsi="宋体"/>
          <w:szCs w:val="21"/>
        </w:rPr>
      </w:pPr>
      <w:r>
        <w:rPr>
          <w:rFonts w:hint="eastAsia" w:ascii="宋体" w:hAnsi="宋体"/>
          <w:szCs w:val="21"/>
        </w:rPr>
        <w:t>（1）对外垣城墙进行考古勘探和发掘，确定外垣城墙及九座门址的位置和边界。</w:t>
      </w:r>
    </w:p>
    <w:p w14:paraId="42D29B0A">
      <w:pPr>
        <w:spacing w:line="360" w:lineRule="auto"/>
        <w:rPr>
          <w:rFonts w:hint="eastAsia" w:ascii="宋体" w:hAnsi="宋体"/>
          <w:szCs w:val="21"/>
        </w:rPr>
      </w:pPr>
      <w:r>
        <w:rPr>
          <w:rFonts w:hint="eastAsia" w:ascii="宋体" w:hAnsi="宋体"/>
          <w:szCs w:val="21"/>
        </w:rPr>
        <w:t>（2）对皇陵三道方城——皇城、砖城、土城城垣进行考古勘探和发掘，确定它们的位置和边界。</w:t>
      </w:r>
    </w:p>
    <w:p w14:paraId="41B50D61">
      <w:pPr>
        <w:spacing w:line="360" w:lineRule="auto"/>
        <w:rPr>
          <w:rFonts w:hint="eastAsia"/>
          <w:szCs w:val="21"/>
        </w:rPr>
      </w:pPr>
    </w:p>
    <w:p w14:paraId="4910DCC7">
      <w:pPr>
        <w:pStyle w:val="2"/>
        <w:pBdr>
          <w:top w:val="none" w:color="auto" w:sz="0" w:space="0"/>
          <w:left w:val="none" w:color="auto" w:sz="0" w:space="0"/>
          <w:bottom w:val="none" w:color="auto" w:sz="0" w:space="0"/>
          <w:right w:val="none" w:color="auto" w:sz="0" w:space="0"/>
        </w:pBdr>
        <w:spacing w:before="100" w:after="360" w:line="360" w:lineRule="auto"/>
        <w:ind w:left="-4" w:leftChars="-2" w:firstLine="4"/>
        <w:rPr>
          <w:rFonts w:hint="eastAsia" w:ascii="文鼎特粗宋简" w:eastAsia="文鼎特粗宋简"/>
          <w:b w:val="0"/>
        </w:rPr>
      </w:pPr>
      <w:bookmarkStart w:id="7" w:name="_Toc247146"/>
      <w:bookmarkStart w:id="8" w:name="_Toc71363632"/>
      <w:r>
        <w:rPr>
          <w:rFonts w:hint="eastAsia" w:ascii="文鼎特粗宋简" w:eastAsia="文鼎特粗宋简"/>
          <w:b w:val="0"/>
        </w:rPr>
        <w:t>10. 利用规划</w:t>
      </w:r>
      <w:bookmarkEnd w:id="7"/>
      <w:bookmarkEnd w:id="8"/>
      <w:r>
        <w:rPr>
          <w:rFonts w:hint="eastAsia" w:ascii="文鼎特粗宋简" w:eastAsia="文鼎特粗宋简"/>
          <w:b w:val="0"/>
        </w:rPr>
        <w:t xml:space="preserve">                                                       </w:t>
      </w:r>
    </w:p>
    <w:p w14:paraId="3664E6C8">
      <w:pPr>
        <w:pStyle w:val="3"/>
        <w:numPr>
          <w:ilvl w:val="0"/>
          <w:numId w:val="0"/>
        </w:numPr>
        <w:spacing w:line="360" w:lineRule="auto"/>
        <w:ind w:left="661" w:hanging="661"/>
        <w:rPr>
          <w:rFonts w:hint="eastAsia"/>
          <w:szCs w:val="24"/>
        </w:rPr>
      </w:pPr>
      <w:bookmarkStart w:id="9" w:name="_Toc247147"/>
      <w:r>
        <w:rPr>
          <w:rFonts w:hint="eastAsia"/>
          <w:szCs w:val="24"/>
        </w:rPr>
        <w:t>10.1. 利用原则、目标及方式</w:t>
      </w:r>
    </w:p>
    <w:p w14:paraId="2AF8889B">
      <w:pPr>
        <w:spacing w:line="360" w:lineRule="auto"/>
        <w:rPr>
          <w:rFonts w:hint="eastAsia"/>
          <w:b/>
          <w:bCs/>
        </w:rPr>
      </w:pPr>
      <w:r>
        <w:rPr>
          <w:rFonts w:hint="eastAsia" w:ascii="宋体" w:hAnsi="宋体"/>
          <w:b/>
          <w:bCs/>
        </w:rPr>
        <w:t xml:space="preserve">10.1.1. </w:t>
      </w:r>
      <w:r>
        <w:rPr>
          <w:rFonts w:hint="eastAsia"/>
          <w:b/>
          <w:bCs/>
        </w:rPr>
        <w:t>利用原则</w:t>
      </w:r>
    </w:p>
    <w:p w14:paraId="11A7D075">
      <w:pPr>
        <w:tabs>
          <w:tab w:val="left" w:pos="540"/>
        </w:tabs>
        <w:spacing w:line="360" w:lineRule="auto"/>
        <w:rPr>
          <w:rFonts w:hint="eastAsia" w:ascii="宋体" w:hAnsi="宋体"/>
          <w:szCs w:val="21"/>
        </w:rPr>
      </w:pPr>
      <w:r>
        <w:rPr>
          <w:rFonts w:hint="eastAsia" w:ascii="宋体" w:hAnsi="宋体"/>
        </w:rPr>
        <w:t>（1）</w:t>
      </w:r>
      <w:r>
        <w:rPr>
          <w:rFonts w:hint="eastAsia" w:ascii="宋体" w:hAnsi="宋体"/>
          <w:szCs w:val="21"/>
        </w:rPr>
        <w:t>坚持以社会效益为主促进社会效益与经济效益协调发展；</w:t>
      </w:r>
    </w:p>
    <w:p w14:paraId="39E611CF">
      <w:pPr>
        <w:tabs>
          <w:tab w:val="left" w:pos="540"/>
        </w:tabs>
        <w:spacing w:line="360" w:lineRule="auto"/>
        <w:rPr>
          <w:rFonts w:hint="eastAsia" w:ascii="宋体" w:hAnsi="宋体"/>
          <w:szCs w:val="21"/>
        </w:rPr>
      </w:pPr>
      <w:r>
        <w:rPr>
          <w:rFonts w:hint="eastAsia" w:ascii="宋体" w:hAnsi="宋体"/>
          <w:szCs w:val="21"/>
        </w:rPr>
        <w:t>（2</w:t>
      </w:r>
      <w:r>
        <w:rPr>
          <w:rFonts w:hint="eastAsia" w:ascii="宋体" w:hAnsi="宋体"/>
        </w:rPr>
        <w:t>）</w:t>
      </w:r>
      <w:r>
        <w:rPr>
          <w:rFonts w:hint="eastAsia" w:ascii="宋体" w:hAnsi="宋体"/>
          <w:szCs w:val="21"/>
        </w:rPr>
        <w:t>坚持科学、适度、持续、合理的利用；</w:t>
      </w:r>
    </w:p>
    <w:p w14:paraId="28FE557B">
      <w:pPr>
        <w:tabs>
          <w:tab w:val="left" w:pos="540"/>
        </w:tabs>
        <w:spacing w:line="360" w:lineRule="auto"/>
        <w:rPr>
          <w:rFonts w:hint="eastAsia" w:ascii="宋体" w:hAnsi="宋体"/>
          <w:szCs w:val="21"/>
        </w:rPr>
      </w:pPr>
      <w:r>
        <w:rPr>
          <w:rFonts w:hint="eastAsia" w:ascii="宋体" w:hAnsi="宋体"/>
          <w:szCs w:val="21"/>
        </w:rPr>
        <w:t>（3</w:t>
      </w:r>
      <w:r>
        <w:rPr>
          <w:rFonts w:hint="eastAsia" w:ascii="宋体" w:hAnsi="宋体"/>
        </w:rPr>
        <w:t>）</w:t>
      </w:r>
      <w:r>
        <w:rPr>
          <w:rFonts w:hint="eastAsia" w:ascii="宋体" w:hAnsi="宋体"/>
          <w:szCs w:val="21"/>
        </w:rPr>
        <w:t>注重环境优化，改善交通条件，为遗址保护和观众接待提供便利；</w:t>
      </w:r>
    </w:p>
    <w:p w14:paraId="5E1B15C6">
      <w:pPr>
        <w:spacing w:before="100" w:line="360" w:lineRule="auto"/>
        <w:rPr>
          <w:rFonts w:hint="eastAsia" w:ascii="宋体" w:hAnsi="宋体"/>
        </w:rPr>
      </w:pPr>
      <w:r>
        <w:rPr>
          <w:rFonts w:hint="eastAsia" w:ascii="宋体" w:hAnsi="宋体"/>
          <w:szCs w:val="21"/>
        </w:rPr>
        <w:t>（4</w:t>
      </w:r>
      <w:r>
        <w:rPr>
          <w:rFonts w:hint="eastAsia" w:ascii="宋体" w:hAnsi="宋体"/>
        </w:rPr>
        <w:t>）</w:t>
      </w:r>
      <w:r>
        <w:rPr>
          <w:rFonts w:hint="eastAsia" w:ascii="宋体" w:hAnsi="宋体"/>
          <w:szCs w:val="21"/>
        </w:rPr>
        <w:t>深化研究，提高展示手段，充分揭示遗址的历史文化内涵，增强可观赏性。</w:t>
      </w:r>
    </w:p>
    <w:p w14:paraId="28BE349A">
      <w:pPr>
        <w:spacing w:before="100" w:line="360" w:lineRule="auto"/>
        <w:rPr>
          <w:rFonts w:hint="eastAsia" w:ascii="宋体" w:hAnsi="宋体"/>
          <w:b/>
          <w:bCs/>
        </w:rPr>
      </w:pPr>
      <w:r>
        <w:rPr>
          <w:rFonts w:hint="eastAsia" w:ascii="宋体" w:hAnsi="宋体"/>
          <w:b/>
          <w:bCs/>
        </w:rPr>
        <w:t>10.1.2. 规划目标</w:t>
      </w:r>
    </w:p>
    <w:p w14:paraId="64A1F8B6">
      <w:pPr>
        <w:spacing w:line="360" w:lineRule="auto"/>
        <w:ind w:firstLine="420" w:firstLineChars="200"/>
        <w:rPr>
          <w:rFonts w:hint="eastAsia" w:ascii="宋体" w:hAnsi="宋体"/>
          <w:szCs w:val="21"/>
        </w:rPr>
      </w:pPr>
      <w:r>
        <w:rPr>
          <w:rFonts w:hint="eastAsia" w:ascii="宋体" w:hAnsi="宋体"/>
          <w:szCs w:val="21"/>
        </w:rPr>
        <w:t>充分展示遗产完整的文化价值和历史信息，努力提高游客管理水平与服务质量，广泛动员本地居民与全社会对遗产保护的关心和支持，不断扩大明中都皇故城和皇陵石刻的影响力，建成由明中都皇故城和皇陵石刻本体、历史环境组成的特色鲜明、主题明确，反映宏伟都城建制和严整陵寝格局的旅游景点。</w:t>
      </w:r>
    </w:p>
    <w:p w14:paraId="692461C5">
      <w:pPr>
        <w:spacing w:before="100" w:line="360" w:lineRule="auto"/>
        <w:rPr>
          <w:rFonts w:hint="eastAsia" w:ascii="宋体" w:hAnsi="宋体"/>
          <w:b/>
          <w:bCs/>
        </w:rPr>
      </w:pPr>
      <w:r>
        <w:rPr>
          <w:rFonts w:hint="eastAsia" w:ascii="宋体" w:hAnsi="宋体"/>
          <w:b/>
          <w:bCs/>
        </w:rPr>
        <w:t>10.1.3. 利用策略</w:t>
      </w:r>
    </w:p>
    <w:p w14:paraId="7E02C383">
      <w:pPr>
        <w:spacing w:before="100" w:line="360" w:lineRule="auto"/>
        <w:ind w:left="554" w:leftChars="64" w:hanging="420" w:hangingChars="200"/>
        <w:rPr>
          <w:rFonts w:hint="eastAsia" w:ascii="宋体" w:hAnsi="宋体"/>
          <w:bCs/>
        </w:rPr>
      </w:pPr>
      <w:r>
        <w:rPr>
          <w:rFonts w:hint="eastAsia" w:ascii="宋体" w:hAnsi="宋体"/>
          <w:bCs/>
        </w:rPr>
        <w:t>(1）正确处理经济建设、城镇发展、生态环境保护、文化资源利用之间的关系，谋求经济增长同自然生态和人文生态的良性互动、协同共进。实现经济效益、社会效益、生态效益、人文效益的统一；</w:t>
      </w:r>
    </w:p>
    <w:p w14:paraId="1CDEC5AC">
      <w:pPr>
        <w:spacing w:before="100" w:line="360" w:lineRule="auto"/>
        <w:ind w:left="554" w:leftChars="64" w:hanging="420" w:hangingChars="200"/>
        <w:rPr>
          <w:rFonts w:hint="eastAsia" w:ascii="宋体" w:hAnsi="宋体"/>
          <w:bCs/>
        </w:rPr>
      </w:pPr>
      <w:r>
        <w:rPr>
          <w:rFonts w:hint="eastAsia" w:ascii="宋体" w:hAnsi="宋体"/>
          <w:bCs/>
        </w:rPr>
        <w:t>(2）通过建设明中都宫城（皇城）遗址公园及遗址博物馆，对遗产地涉及的土地、生态和文化资源进行综合协调、合理分配，达到长期有效利用。</w:t>
      </w:r>
    </w:p>
    <w:p w14:paraId="2646DAC3">
      <w:pPr>
        <w:spacing w:before="100" w:line="360" w:lineRule="auto"/>
        <w:ind w:left="554" w:leftChars="64" w:hanging="420" w:hangingChars="200"/>
        <w:rPr>
          <w:rFonts w:hint="eastAsia" w:ascii="宋体" w:hAnsi="宋体"/>
          <w:bCs/>
        </w:rPr>
      </w:pPr>
      <w:r>
        <w:rPr>
          <w:rFonts w:hint="eastAsia" w:ascii="宋体" w:hAnsi="宋体"/>
          <w:bCs/>
        </w:rPr>
        <w:t>(3）明中都皇故城和皇陵石刻的保护展示是凤阳县旅游规划的重要组成部分。通过发展旅游，将打造生态与人文意义上的现代服务业，带动地方经济，实现文化旅游的可持续发展。</w:t>
      </w:r>
    </w:p>
    <w:p w14:paraId="6451120A">
      <w:pPr>
        <w:spacing w:before="100" w:line="360" w:lineRule="auto"/>
        <w:rPr>
          <w:rFonts w:hint="eastAsia" w:ascii="宋体" w:hAnsi="宋体"/>
          <w:b/>
          <w:bCs/>
        </w:rPr>
      </w:pPr>
      <w:r>
        <w:rPr>
          <w:rFonts w:hint="eastAsia" w:ascii="宋体" w:hAnsi="宋体"/>
          <w:b/>
          <w:bCs/>
        </w:rPr>
        <w:t>10.1.4. 基本要求</w:t>
      </w:r>
    </w:p>
    <w:p w14:paraId="0F33294E">
      <w:pPr>
        <w:spacing w:before="100" w:line="360" w:lineRule="auto"/>
        <w:ind w:left="554" w:leftChars="64" w:hanging="420" w:hangingChars="200"/>
        <w:rPr>
          <w:rFonts w:hint="eastAsia" w:ascii="宋体" w:hAnsi="宋体"/>
          <w:bCs/>
        </w:rPr>
      </w:pPr>
      <w:r>
        <w:rPr>
          <w:rFonts w:hint="eastAsia" w:ascii="宋体" w:hAnsi="宋体"/>
          <w:bCs/>
        </w:rPr>
        <w:t>(1）展示规划主要根据遗存保护的安全性、文物类型的代表性、遗存保存的完整性、真实性、可观赏性和交通服务条件等综合因素进行策划；</w:t>
      </w:r>
    </w:p>
    <w:p w14:paraId="2A53404A">
      <w:pPr>
        <w:spacing w:before="100" w:line="360" w:lineRule="auto"/>
        <w:ind w:left="554" w:leftChars="64" w:hanging="420" w:hangingChars="200"/>
        <w:rPr>
          <w:rFonts w:hint="eastAsia" w:ascii="宋体" w:hAnsi="宋体"/>
          <w:bCs/>
        </w:rPr>
      </w:pPr>
      <w:r>
        <w:rPr>
          <w:rFonts w:hint="eastAsia" w:ascii="宋体" w:hAnsi="宋体"/>
          <w:bCs/>
        </w:rPr>
        <w:t>(2）不可移动文物一律实施遗址保护性展示，所有用于明中都皇故城和皇陵石刻展示服务的建筑物构筑物和绿化的方案设计必须在不影响文物原状、不破坏历史环境的前提下进行；</w:t>
      </w:r>
    </w:p>
    <w:p w14:paraId="279E51E5">
      <w:pPr>
        <w:spacing w:before="100" w:line="360" w:lineRule="auto"/>
        <w:ind w:left="554" w:leftChars="64" w:hanging="420" w:hangingChars="200"/>
        <w:rPr>
          <w:rFonts w:hint="eastAsia" w:ascii="宋体" w:hAnsi="宋体"/>
          <w:bCs/>
        </w:rPr>
      </w:pPr>
      <w:r>
        <w:rPr>
          <w:rFonts w:hint="eastAsia" w:ascii="宋体" w:hAnsi="宋体"/>
          <w:bCs/>
        </w:rPr>
        <w:t>(3）遗址展示设施在外形设计上要尽可能简洁、造型抽象、淡化形象、缩小体量；材料选择          既要与遗存本体有可识别性、又须与环境获得和谐，并尽可能具备可处理性；</w:t>
      </w:r>
    </w:p>
    <w:p w14:paraId="25515825">
      <w:pPr>
        <w:spacing w:before="100" w:line="360" w:lineRule="auto"/>
        <w:ind w:left="554" w:leftChars="64" w:hanging="420" w:hangingChars="200"/>
        <w:rPr>
          <w:rFonts w:hint="eastAsia" w:ascii="宋体" w:hAnsi="宋体"/>
          <w:bCs/>
        </w:rPr>
      </w:pPr>
      <w:r>
        <w:rPr>
          <w:rFonts w:hint="eastAsia" w:ascii="宋体" w:hAnsi="宋体"/>
          <w:bCs/>
        </w:rPr>
        <w:t>(4）游客服务设施内容应严格限制。遗存展示的环境设计不得采用城市园林设计手法，设计效果应尊重历史场景和地域特征，不宜大面积人工绿化；</w:t>
      </w:r>
    </w:p>
    <w:p w14:paraId="774A10B3">
      <w:pPr>
        <w:spacing w:before="100" w:line="360" w:lineRule="auto"/>
        <w:ind w:firstLine="105" w:firstLineChars="50"/>
        <w:rPr>
          <w:rFonts w:hint="eastAsia" w:ascii="宋体" w:hAnsi="宋体"/>
          <w:bCs/>
        </w:rPr>
      </w:pPr>
      <w:r>
        <w:rPr>
          <w:rFonts w:hint="eastAsia" w:ascii="宋体" w:hAnsi="宋体"/>
          <w:bCs/>
        </w:rPr>
        <w:t>(5）不可移动文物展示的开放容量应以满足文物保护要求为标准，必须严格控制。</w:t>
      </w:r>
    </w:p>
    <w:p w14:paraId="5DA9B595">
      <w:pPr>
        <w:pStyle w:val="7"/>
        <w:spacing w:before="100" w:line="360" w:lineRule="auto"/>
        <w:ind w:firstLine="0"/>
        <w:rPr>
          <w:rFonts w:hint="eastAsia" w:ascii="宋体"/>
          <w:b/>
          <w:sz w:val="24"/>
          <w:szCs w:val="24"/>
        </w:rPr>
      </w:pPr>
      <w:r>
        <w:rPr>
          <w:rFonts w:hint="eastAsia" w:ascii="Arial" w:hAnsi="Arial" w:eastAsia="黑体" w:cs="Arial"/>
          <w:b/>
          <w:sz w:val="24"/>
          <w:szCs w:val="24"/>
        </w:rPr>
        <w:t>10</w:t>
      </w:r>
      <w:r>
        <w:rPr>
          <w:rFonts w:ascii="Arial" w:hAnsi="Arial" w:eastAsia="黑体" w:cs="Arial"/>
          <w:b/>
          <w:sz w:val="24"/>
          <w:szCs w:val="24"/>
        </w:rPr>
        <w:t>.</w:t>
      </w:r>
      <w:r>
        <w:rPr>
          <w:rFonts w:hint="eastAsia" w:ascii="Arial" w:hAnsi="Arial" w:eastAsia="黑体" w:cs="Arial"/>
          <w:b/>
          <w:sz w:val="24"/>
          <w:szCs w:val="24"/>
        </w:rPr>
        <w:t>2.</w:t>
      </w:r>
      <w:r>
        <w:rPr>
          <w:rFonts w:ascii="Arial" w:hAnsi="Arial" w:eastAsia="黑体" w:cs="Arial"/>
          <w:b/>
          <w:szCs w:val="24"/>
        </w:rPr>
        <w:t xml:space="preserve"> </w:t>
      </w:r>
      <w:r>
        <w:rPr>
          <w:rFonts w:hint="eastAsia"/>
          <w:szCs w:val="24"/>
        </w:rPr>
        <w:t xml:space="preserve"> </w:t>
      </w:r>
      <w:r>
        <w:rPr>
          <w:rFonts w:hint="eastAsia" w:ascii="黑体" w:eastAsia="黑体"/>
          <w:b/>
          <w:sz w:val="24"/>
          <w:szCs w:val="24"/>
        </w:rPr>
        <w:t>利用措施</w:t>
      </w:r>
    </w:p>
    <w:p w14:paraId="5512C75A">
      <w:pPr>
        <w:pStyle w:val="7"/>
        <w:spacing w:before="100" w:line="360" w:lineRule="auto"/>
        <w:ind w:firstLine="0"/>
        <w:rPr>
          <w:rFonts w:hint="eastAsia" w:ascii="宋体" w:hAnsi="宋体"/>
          <w:b/>
          <w:bCs/>
        </w:rPr>
      </w:pPr>
      <w:r>
        <w:rPr>
          <w:rFonts w:hint="eastAsia" w:ascii="宋体" w:hAnsi="宋体"/>
          <w:b/>
          <w:bCs/>
        </w:rPr>
        <w:t>10.2.1. 建设遗址公园</w:t>
      </w:r>
    </w:p>
    <w:p w14:paraId="3688D917">
      <w:pPr>
        <w:pStyle w:val="7"/>
        <w:spacing w:before="100" w:line="360" w:lineRule="auto"/>
        <w:ind w:left="630" w:leftChars="100" w:hanging="420" w:hangingChars="200"/>
        <w:rPr>
          <w:rFonts w:hint="eastAsia" w:ascii="宋体" w:hAnsi="宋体"/>
          <w:bCs/>
        </w:rPr>
      </w:pPr>
      <w:r>
        <w:rPr>
          <w:rFonts w:hint="eastAsia" w:ascii="宋体" w:hAnsi="宋体"/>
          <w:bCs/>
        </w:rPr>
        <w:t>(1）按照遗址保护和生态保护相结合的原则，对明中都皇故城采用集遗址本体保护、历史环境修复、生态环境建设为一体的遗址公园方式，充分保护遗址本体及其环境，全面展示明中都的文化遗产价值。</w:t>
      </w:r>
    </w:p>
    <w:p w14:paraId="7793B05E">
      <w:pPr>
        <w:pStyle w:val="7"/>
        <w:spacing w:before="100" w:line="360" w:lineRule="auto"/>
        <w:ind w:left="630" w:leftChars="100" w:hanging="420" w:hangingChars="200"/>
        <w:rPr>
          <w:rFonts w:hint="eastAsia" w:ascii="宋体" w:hAnsi="宋体"/>
          <w:bCs/>
        </w:rPr>
      </w:pPr>
      <w:r>
        <w:rPr>
          <w:rFonts w:hint="eastAsia" w:ascii="宋体" w:hAnsi="宋体"/>
          <w:bCs/>
        </w:rPr>
        <w:t>(2）明中都遗址公园以宫城（皇城）为中心，以明中都城内的宫城（皇城）城墙、午门、西华门、护城河、御道、钟、鼓楼、涂山门、观星台和城外的方丘、圜丘为重点，以月华山、凤凰山、万岁山、日精峰为山水屏障的明中都遗址自然文化景观环境。通过生动、直观的场景效果，实现对遗址文化价值最充分的展示和最合理的利用。</w:t>
      </w:r>
    </w:p>
    <w:p w14:paraId="08C5DE49">
      <w:pPr>
        <w:pStyle w:val="7"/>
        <w:spacing w:before="100" w:line="360" w:lineRule="auto"/>
        <w:ind w:firstLine="0"/>
        <w:rPr>
          <w:rFonts w:hint="eastAsia" w:ascii="宋体" w:hAnsi="宋体"/>
          <w:b/>
          <w:bCs/>
        </w:rPr>
      </w:pPr>
      <w:r>
        <w:rPr>
          <w:rFonts w:hint="eastAsia" w:ascii="宋体" w:hAnsi="宋体"/>
          <w:b/>
          <w:bCs/>
        </w:rPr>
        <w:t>10.2.2. 建设遗址博物馆</w:t>
      </w:r>
    </w:p>
    <w:p w14:paraId="1565973C">
      <w:pPr>
        <w:pStyle w:val="7"/>
        <w:spacing w:before="100" w:line="360" w:lineRule="auto"/>
        <w:ind w:left="630" w:leftChars="100" w:hanging="420" w:hangingChars="200"/>
        <w:rPr>
          <w:rFonts w:hint="eastAsia" w:ascii="宋体" w:hAnsi="宋体"/>
          <w:bCs/>
        </w:rPr>
      </w:pPr>
      <w:r>
        <w:rPr>
          <w:rFonts w:hint="eastAsia" w:ascii="宋体" w:hAnsi="宋体"/>
          <w:bCs/>
        </w:rPr>
        <w:t>(1）规划设立遗址博物馆，妥善保存和科学研究明中都重要遗存和文物，充分揭示和广泛传播其文物价值，系统向公众展示明中都的历史文化内涵。</w:t>
      </w:r>
    </w:p>
    <w:p w14:paraId="1B28040B">
      <w:pPr>
        <w:pStyle w:val="7"/>
        <w:spacing w:before="100" w:line="360" w:lineRule="auto"/>
        <w:ind w:left="630" w:leftChars="100" w:hanging="420" w:hangingChars="200"/>
        <w:rPr>
          <w:rFonts w:hint="eastAsia" w:ascii="宋体" w:hAnsi="宋体"/>
          <w:bCs/>
        </w:rPr>
      </w:pPr>
      <w:r>
        <w:rPr>
          <w:rFonts w:hint="eastAsia" w:ascii="宋体" w:hAnsi="宋体"/>
          <w:bCs/>
        </w:rPr>
        <w:t>(2）明中都遗址博物馆作为明中都遗址公园的重要组成部分，不仅是明中都遗址管理、研究机构所在地，也是明中都保存并传播历史信息，发挥社会效益的重要场所。</w:t>
      </w:r>
    </w:p>
    <w:p w14:paraId="42650E00">
      <w:pPr>
        <w:pStyle w:val="7"/>
        <w:spacing w:before="100" w:line="360" w:lineRule="auto"/>
        <w:ind w:firstLine="0"/>
        <w:rPr>
          <w:rFonts w:hint="eastAsia"/>
          <w:b/>
          <w:bCs/>
        </w:rPr>
      </w:pPr>
      <w:r>
        <w:rPr>
          <w:rFonts w:hint="eastAsia" w:ascii="宋体" w:hAnsi="宋体"/>
          <w:b/>
          <w:bCs/>
        </w:rPr>
        <w:t xml:space="preserve">10.2.3. </w:t>
      </w:r>
      <w:r>
        <w:rPr>
          <w:rFonts w:hint="eastAsia"/>
          <w:b/>
          <w:bCs/>
        </w:rPr>
        <w:t>加强宣传力度</w:t>
      </w:r>
    </w:p>
    <w:p w14:paraId="39766904">
      <w:pPr>
        <w:spacing w:before="100" w:line="360" w:lineRule="auto"/>
        <w:ind w:left="630" w:leftChars="100" w:hanging="420" w:hangingChars="200"/>
        <w:rPr>
          <w:rFonts w:hint="eastAsia" w:ascii="宋体" w:hAnsi="宋体"/>
          <w:bCs/>
        </w:rPr>
      </w:pPr>
      <w:r>
        <w:rPr>
          <w:rFonts w:hint="eastAsia" w:ascii="宋体" w:hAnsi="宋体"/>
          <w:bCs/>
        </w:rPr>
        <w:t>(1）通过积极的宣传教育，不断提高明中都皇故城和皇陵石刻的社会效益，推动当地经济社会的全面、协调和可持续发展；</w:t>
      </w:r>
    </w:p>
    <w:p w14:paraId="2B5EC9A0">
      <w:pPr>
        <w:spacing w:before="100" w:line="360" w:lineRule="auto"/>
        <w:ind w:left="630" w:leftChars="100" w:hanging="420" w:hangingChars="200"/>
        <w:rPr>
          <w:rFonts w:hint="eastAsia" w:ascii="宋体" w:hAnsi="宋体"/>
          <w:bCs/>
        </w:rPr>
      </w:pPr>
      <w:r>
        <w:rPr>
          <w:rFonts w:hint="eastAsia" w:ascii="宋体" w:hAnsi="宋体"/>
          <w:bCs/>
        </w:rPr>
        <w:t>(2）充分运用网络发布、媒体等各种宣传教育手段，加强明中都皇故城和皇陵石刻在全国范围的传播能力；</w:t>
      </w:r>
    </w:p>
    <w:p w14:paraId="376CA9E4">
      <w:pPr>
        <w:spacing w:before="100" w:line="360" w:lineRule="auto"/>
        <w:ind w:left="630" w:leftChars="100" w:hanging="420" w:hangingChars="200"/>
        <w:rPr>
          <w:rFonts w:hint="eastAsia" w:ascii="宋体" w:hAnsi="宋体"/>
          <w:bCs/>
        </w:rPr>
      </w:pPr>
      <w:r>
        <w:rPr>
          <w:rFonts w:hint="eastAsia" w:ascii="宋体" w:hAnsi="宋体"/>
          <w:bCs/>
        </w:rPr>
        <w:t>(3）编制适合于不同领域、不同读者、不同题材的各种宣传品，如介绍明中都皇故城和皇陵石刻的历史、文化的通俗读物影像资料等相关电子出版物。</w:t>
      </w:r>
    </w:p>
    <w:p w14:paraId="45D9806C">
      <w:pPr>
        <w:pStyle w:val="7"/>
        <w:spacing w:before="100" w:line="360" w:lineRule="auto"/>
        <w:ind w:firstLine="0"/>
        <w:rPr>
          <w:rFonts w:hint="eastAsia"/>
          <w:b/>
          <w:bCs/>
        </w:rPr>
      </w:pPr>
      <w:r>
        <w:rPr>
          <w:rFonts w:hint="eastAsia" w:ascii="宋体" w:hAnsi="宋体"/>
          <w:b/>
          <w:bCs/>
        </w:rPr>
        <w:t xml:space="preserve">10.2.4. </w:t>
      </w:r>
      <w:r>
        <w:rPr>
          <w:rFonts w:hint="eastAsia"/>
          <w:b/>
          <w:bCs/>
        </w:rPr>
        <w:t>完善教育手段，推动协调发展</w:t>
      </w:r>
    </w:p>
    <w:p w14:paraId="32DB4785">
      <w:pPr>
        <w:pStyle w:val="7"/>
        <w:spacing w:before="100" w:line="360" w:lineRule="auto"/>
        <w:ind w:left="630" w:leftChars="100" w:hanging="420" w:hangingChars="200"/>
        <w:rPr>
          <w:rFonts w:hint="eastAsia" w:ascii="宋体" w:hAnsi="宋体"/>
          <w:bCs/>
        </w:rPr>
      </w:pPr>
      <w:r>
        <w:rPr>
          <w:rFonts w:hint="eastAsia" w:ascii="宋体" w:hAnsi="宋体"/>
          <w:bCs/>
        </w:rPr>
        <w:t>(1）采用不同形式对当地中小学生进行明中都皇故城和皇陵石刻文物价值及保护意义的宣传，增强青少年文物保护意识；</w:t>
      </w:r>
    </w:p>
    <w:p w14:paraId="681AE04C">
      <w:pPr>
        <w:pStyle w:val="7"/>
        <w:spacing w:before="100" w:line="360" w:lineRule="auto"/>
        <w:ind w:left="630" w:leftChars="50" w:hanging="525" w:hangingChars="250"/>
        <w:rPr>
          <w:rFonts w:hint="eastAsia"/>
          <w:bCs/>
        </w:rPr>
      </w:pPr>
      <w:r>
        <w:rPr>
          <w:rFonts w:hint="eastAsia" w:ascii="宋体" w:hAnsi="宋体"/>
          <w:bCs/>
        </w:rPr>
        <w:t>（2）广泛动员地方及社会关心并支持明中都皇故城和皇陵石刻保护工作，充分发挥新闻媒体和群众监督</w:t>
      </w:r>
      <w:r>
        <w:rPr>
          <w:rFonts w:hint="eastAsia"/>
          <w:bCs/>
        </w:rPr>
        <w:t>作用。</w:t>
      </w:r>
    </w:p>
    <w:p w14:paraId="5B59A120">
      <w:pPr>
        <w:pStyle w:val="3"/>
        <w:numPr>
          <w:ilvl w:val="0"/>
          <w:numId w:val="0"/>
        </w:numPr>
        <w:spacing w:line="360" w:lineRule="auto"/>
        <w:ind w:left="1758" w:hanging="1758"/>
        <w:rPr>
          <w:rFonts w:hint="eastAsia"/>
          <w:szCs w:val="24"/>
        </w:rPr>
      </w:pPr>
      <w:r>
        <w:rPr>
          <w:rFonts w:hint="eastAsia"/>
          <w:szCs w:val="24"/>
        </w:rPr>
        <w:t>10.3. 展陈体系</w:t>
      </w:r>
    </w:p>
    <w:p w14:paraId="332187F2">
      <w:pPr>
        <w:pStyle w:val="7"/>
        <w:spacing w:before="100" w:line="360" w:lineRule="auto"/>
        <w:ind w:firstLine="0"/>
        <w:rPr>
          <w:rFonts w:hint="eastAsia" w:ascii="宋体" w:hAnsi="宋体"/>
          <w:b/>
          <w:bCs/>
        </w:rPr>
      </w:pPr>
      <w:r>
        <w:rPr>
          <w:rFonts w:hint="eastAsia" w:ascii="宋体" w:hAnsi="宋体"/>
          <w:b/>
          <w:bCs/>
        </w:rPr>
        <w:t>10.3.1. 展示内容</w:t>
      </w:r>
    </w:p>
    <w:p w14:paraId="4339B92E">
      <w:pPr>
        <w:pStyle w:val="7"/>
        <w:spacing w:before="100" w:line="360" w:lineRule="auto"/>
        <w:ind w:firstLineChars="200"/>
        <w:rPr>
          <w:rFonts w:hint="eastAsia" w:ascii="宋体" w:hAnsi="宋体"/>
        </w:rPr>
      </w:pPr>
      <w:r>
        <w:rPr>
          <w:rFonts w:hint="eastAsia" w:ascii="宋体" w:hAnsi="宋体"/>
        </w:rPr>
        <w:t>展陈体系主要由明中都遗址展示区和皇陵遗址展示区两大部分组成。皇城遗址展示区以“宫城（皇城）遗址公园”为核心，包括遗址现场、遗址背景环境和遗址博物馆；皇陵遗址展示区包括皇陵遗址现场及其陵区背景环境。</w:t>
      </w:r>
    </w:p>
    <w:p w14:paraId="3C1B2ED9">
      <w:pPr>
        <w:pStyle w:val="7"/>
        <w:spacing w:before="100" w:line="360" w:lineRule="auto"/>
        <w:ind w:firstLine="0"/>
        <w:rPr>
          <w:rFonts w:hint="eastAsia"/>
          <w:b/>
          <w:bCs/>
        </w:rPr>
      </w:pPr>
      <w:r>
        <w:rPr>
          <w:rFonts w:hint="eastAsia" w:ascii="宋体" w:hAnsi="宋体"/>
          <w:b/>
          <w:bCs/>
        </w:rPr>
        <w:t xml:space="preserve">10.3.2. </w:t>
      </w:r>
      <w:r>
        <w:rPr>
          <w:rFonts w:hint="eastAsia"/>
          <w:b/>
          <w:bCs/>
        </w:rPr>
        <w:t>展示方式</w:t>
      </w:r>
    </w:p>
    <w:p w14:paraId="579ECB39">
      <w:pPr>
        <w:pStyle w:val="7"/>
        <w:spacing w:before="100" w:line="360" w:lineRule="auto"/>
        <w:ind w:left="630" w:leftChars="100" w:hanging="420" w:hangingChars="200"/>
        <w:rPr>
          <w:rFonts w:hint="eastAsia" w:ascii="宋体" w:hAnsi="宋体"/>
        </w:rPr>
      </w:pPr>
      <w:r>
        <w:rPr>
          <w:rFonts w:hint="eastAsia" w:ascii="宋体" w:hAnsi="宋体"/>
        </w:rPr>
        <w:t>(1）宫城（皇城）遗址展示区主要展示方式为：遗址现场展示、遗址地面标识性展示、遗址博物馆展示、遗址公园展示、遗址环境风貌展示。其中遗址博物馆展示手段要多样化，采用高科技“虚拟现实”等手段来再现明中都兴建、废弃、延续的过程。运用模型、效果图、三维动画、互联网等现代化的手段对明中都浩大的都城建设史进行全方位展示和宣传。</w:t>
      </w:r>
    </w:p>
    <w:p w14:paraId="10C9C388">
      <w:pPr>
        <w:pStyle w:val="7"/>
        <w:spacing w:before="100" w:line="360" w:lineRule="auto"/>
        <w:ind w:left="630" w:leftChars="100" w:hanging="420" w:hangingChars="200"/>
        <w:rPr>
          <w:rFonts w:hint="eastAsia" w:ascii="宋体" w:hAnsi="宋体"/>
        </w:rPr>
      </w:pPr>
      <w:r>
        <w:rPr>
          <w:rFonts w:hint="eastAsia" w:ascii="宋体" w:hAnsi="宋体"/>
        </w:rPr>
        <w:t xml:space="preserve">(2）皇陵遗址展示区主要展示方式为：皇陵建筑遗址及神道石刻等遗存现场展示、遗址地面标识性展示和陵寝区环境风貌展示。 </w:t>
      </w:r>
    </w:p>
    <w:p w14:paraId="5444DE8B">
      <w:pPr>
        <w:pStyle w:val="7"/>
        <w:spacing w:before="100" w:line="360" w:lineRule="auto"/>
        <w:ind w:firstLine="0"/>
        <w:rPr>
          <w:rFonts w:hint="eastAsia" w:ascii="宋体" w:hAnsi="宋体"/>
          <w:b/>
          <w:bCs/>
        </w:rPr>
      </w:pPr>
      <w:r>
        <w:rPr>
          <w:rFonts w:hint="eastAsia" w:ascii="宋体" w:hAnsi="宋体"/>
          <w:b/>
          <w:bCs/>
        </w:rPr>
        <w:t>10.3.3.</w:t>
      </w:r>
      <w:r>
        <w:rPr>
          <w:rFonts w:hint="eastAsia" w:ascii="宋体" w:hAnsi="宋体"/>
        </w:rPr>
        <w:t xml:space="preserve"> </w:t>
      </w:r>
      <w:r>
        <w:rPr>
          <w:rFonts w:hint="eastAsia" w:ascii="宋体" w:hAnsi="宋体"/>
          <w:b/>
          <w:bCs/>
        </w:rPr>
        <w:t>开放范围</w:t>
      </w:r>
    </w:p>
    <w:p w14:paraId="73F98C65">
      <w:pPr>
        <w:pStyle w:val="7"/>
        <w:spacing w:before="100" w:line="360" w:lineRule="auto"/>
        <w:rPr>
          <w:rFonts w:hint="eastAsia" w:ascii="宋体" w:hAnsi="宋体"/>
          <w:bCs/>
        </w:rPr>
      </w:pPr>
      <w:r>
        <w:rPr>
          <w:rFonts w:hint="eastAsia" w:ascii="宋体" w:hAnsi="宋体"/>
          <w:bCs/>
        </w:rPr>
        <w:t xml:space="preserve">规划开放保护范围和一类建设控制地带的范围，规划规模约 </w:t>
      </w:r>
      <w:r>
        <w:rPr>
          <w:rFonts w:hint="eastAsia" w:ascii="宋体" w:hAnsi="宋体"/>
          <w:bCs/>
          <w:highlight w:val="yellow"/>
        </w:rPr>
        <w:t>1300</w:t>
      </w:r>
      <w:r>
        <w:rPr>
          <w:rFonts w:hint="eastAsia" w:ascii="宋体" w:hAnsi="宋体"/>
          <w:bCs/>
        </w:rPr>
        <w:t xml:space="preserve"> 公顷。</w:t>
      </w:r>
    </w:p>
    <w:p w14:paraId="2FD543FA">
      <w:pPr>
        <w:pStyle w:val="7"/>
        <w:spacing w:before="100" w:line="360" w:lineRule="auto"/>
        <w:ind w:firstLine="0"/>
        <w:rPr>
          <w:rFonts w:hint="eastAsia" w:ascii="宋体" w:hAnsi="宋体"/>
          <w:b/>
          <w:bCs/>
        </w:rPr>
      </w:pPr>
      <w:r>
        <w:rPr>
          <w:rFonts w:hint="eastAsia" w:ascii="宋体" w:hAnsi="宋体"/>
          <w:b/>
          <w:bCs/>
        </w:rPr>
        <w:t>10.3.4.</w:t>
      </w:r>
      <w:r>
        <w:rPr>
          <w:rFonts w:hint="eastAsia" w:ascii="宋体" w:hAnsi="宋体"/>
        </w:rPr>
        <w:t xml:space="preserve"> </w:t>
      </w:r>
      <w:r>
        <w:rPr>
          <w:rFonts w:hint="eastAsia" w:ascii="宋体" w:hAnsi="宋体"/>
          <w:b/>
          <w:bCs/>
        </w:rPr>
        <w:t>展示结构</w:t>
      </w:r>
    </w:p>
    <w:p w14:paraId="43117703">
      <w:pPr>
        <w:pStyle w:val="7"/>
        <w:spacing w:before="100" w:line="360" w:lineRule="auto"/>
        <w:ind w:left="630" w:leftChars="100" w:hanging="420" w:hangingChars="200"/>
        <w:rPr>
          <w:rFonts w:hint="eastAsia" w:ascii="宋体" w:hAnsi="宋体"/>
          <w:bCs/>
        </w:rPr>
      </w:pPr>
      <w:r>
        <w:rPr>
          <w:rFonts w:hint="eastAsia" w:ascii="宋体" w:hAnsi="宋体"/>
          <w:bCs/>
        </w:rPr>
        <w:t>(1） 以皇城遗址区和皇陵遗址区为展示结构中的两大主要分区。结合遗址所依托的自然景观，使之形成分别展现我国明代早期都城建制和帝王陵寝制度，以及它们在选址上体现出的古人理想风水选择理念的典范实例。通过合理布局组织，使明中都皇城遗址展示区及皇陵展示区在空间上实现“点、线、面”的有机结合，全方位展示遗址及其相关环境。</w:t>
      </w:r>
    </w:p>
    <w:p w14:paraId="1D613574">
      <w:pPr>
        <w:pStyle w:val="7"/>
        <w:spacing w:before="100" w:line="360" w:lineRule="auto"/>
        <w:ind w:firstLine="210"/>
        <w:rPr>
          <w:rFonts w:hint="eastAsia" w:ascii="宋体" w:hAnsi="宋体"/>
          <w:bCs/>
        </w:rPr>
      </w:pPr>
      <w:r>
        <w:rPr>
          <w:rFonts w:hint="eastAsia" w:ascii="宋体" w:hAnsi="宋体"/>
          <w:bCs/>
        </w:rPr>
        <w:t>(2)皇城遗址展示区：</w:t>
      </w:r>
    </w:p>
    <w:p w14:paraId="0199EBAE">
      <w:pPr>
        <w:pStyle w:val="7"/>
        <w:spacing w:before="100" w:line="360" w:lineRule="auto"/>
        <w:ind w:firstLine="210"/>
        <w:rPr>
          <w:rFonts w:hint="eastAsia" w:ascii="宋体" w:hAnsi="宋体"/>
          <w:bCs/>
        </w:rPr>
      </w:pPr>
      <w:r>
        <w:rPr>
          <w:rFonts w:hint="eastAsia" w:ascii="宋体" w:hAnsi="宋体"/>
          <w:bCs/>
        </w:rPr>
        <w:t xml:space="preserve">   以“皇城遗址公园”为展示区的核心，结合其它遗址点，实现“点、线、面”的全方位展示。</w:t>
      </w:r>
    </w:p>
    <w:p w14:paraId="70E45D22">
      <w:pPr>
        <w:pStyle w:val="7"/>
        <w:spacing w:before="100" w:line="360" w:lineRule="auto"/>
        <w:ind w:left="840" w:leftChars="250" w:hanging="315" w:hangingChars="150"/>
        <w:rPr>
          <w:rFonts w:hint="eastAsia" w:ascii="宋体" w:hAnsi="宋体"/>
          <w:bCs/>
        </w:rPr>
      </w:pPr>
      <w:r>
        <w:rPr>
          <w:rFonts w:hint="eastAsia" w:ascii="宋体" w:hAnsi="宋体"/>
          <w:bCs/>
        </w:rPr>
        <w:t>点：以皇城城墙遗址及其午门、西华门、涂山门等重要门址、方丘、圜丘、观星台、钟、鼓楼等重要建筑遗址以及明中都遗址博物馆为展示重点。</w:t>
      </w:r>
    </w:p>
    <w:p w14:paraId="454061FA">
      <w:pPr>
        <w:pStyle w:val="7"/>
        <w:spacing w:before="100" w:line="360" w:lineRule="auto"/>
        <w:ind w:left="840" w:leftChars="250" w:hanging="315" w:hangingChars="150"/>
        <w:rPr>
          <w:rFonts w:hint="eastAsia" w:ascii="宋体" w:hAnsi="宋体"/>
          <w:bCs/>
        </w:rPr>
      </w:pPr>
      <w:r>
        <w:rPr>
          <w:rFonts w:hint="eastAsia" w:ascii="宋体" w:hAnsi="宋体"/>
          <w:bCs/>
        </w:rPr>
        <w:t>线：以午门至洪武门、涂山门至西华门、钟楼至鼓楼三条中都城内重要城市轴线为主要景观通廊，从空间上再现中都城严整的城市格局。</w:t>
      </w:r>
    </w:p>
    <w:p w14:paraId="5C52A3BC">
      <w:pPr>
        <w:pStyle w:val="7"/>
        <w:spacing w:before="100" w:line="360" w:lineRule="auto"/>
        <w:ind w:firstLine="525" w:firstLineChars="250"/>
        <w:rPr>
          <w:rFonts w:hint="eastAsia" w:ascii="宋体" w:hAnsi="宋体"/>
          <w:bCs/>
        </w:rPr>
      </w:pPr>
      <w:r>
        <w:rPr>
          <w:rFonts w:hint="eastAsia" w:ascii="宋体" w:hAnsi="宋体"/>
          <w:bCs/>
        </w:rPr>
        <w:t>面：</w:t>
      </w:r>
    </w:p>
    <w:p w14:paraId="797CFD18">
      <w:pPr>
        <w:pStyle w:val="7"/>
        <w:spacing w:before="100" w:line="360" w:lineRule="auto"/>
        <w:ind w:left="105" w:leftChars="50" w:firstLineChars="200"/>
        <w:rPr>
          <w:rFonts w:hint="eastAsia" w:ascii="宋体" w:hAnsi="宋体"/>
          <w:bCs/>
        </w:rPr>
      </w:pPr>
      <w:r>
        <w:rPr>
          <w:rFonts w:hint="eastAsia" w:ascii="宋体" w:hAnsi="宋体"/>
          <w:bCs/>
        </w:rPr>
        <w:t>宫城（皇城）——以护城河围绕的整个宫城（皇城）遗址区作为遗址公园，按照城市遗址公园的模式露明展示，由现场展示区、遗址模拟展示区。</w:t>
      </w:r>
    </w:p>
    <w:p w14:paraId="0DFA694C">
      <w:pPr>
        <w:pStyle w:val="7"/>
        <w:spacing w:before="100" w:line="360" w:lineRule="auto"/>
        <w:ind w:left="105" w:leftChars="50" w:firstLineChars="200"/>
        <w:rPr>
          <w:rFonts w:hint="eastAsia" w:ascii="宋体" w:hAnsi="宋体"/>
          <w:bCs/>
        </w:rPr>
      </w:pPr>
      <w:r>
        <w:rPr>
          <w:rFonts w:hint="eastAsia" w:ascii="宋体" w:hAnsi="宋体"/>
          <w:bCs/>
        </w:rPr>
        <w:t>皇城（禁垣）——通过对皇城北面以月华山、凤凰山、万岁山、日精峰为自然依托的山水要素的保护，实行生态化的保护性绿化，形成以展示明中都自然文化景观和古人都城风水格局的生态景观展示区。</w:t>
      </w:r>
    </w:p>
    <w:p w14:paraId="2D7C9A54">
      <w:pPr>
        <w:pStyle w:val="7"/>
        <w:spacing w:before="100" w:line="360" w:lineRule="auto"/>
        <w:ind w:left="105" w:leftChars="50" w:firstLineChars="200"/>
        <w:rPr>
          <w:rFonts w:hint="eastAsia" w:ascii="宋体" w:hAnsi="宋体"/>
          <w:bCs/>
        </w:rPr>
      </w:pPr>
      <w:r>
        <w:rPr>
          <w:rFonts w:hint="eastAsia" w:ascii="宋体" w:hAnsi="宋体"/>
        </w:rPr>
        <w:t>外廓（外垣）——通过考古工作，全面探明外垣城边界和门址位置，进行回填后的地面标示性展示，并沿城内缘修建环形外垣城展示路线，显现整个明中都城遗址完整规模和格局。</w:t>
      </w:r>
    </w:p>
    <w:p w14:paraId="44331E16">
      <w:pPr>
        <w:pStyle w:val="7"/>
        <w:spacing w:before="100" w:line="360" w:lineRule="auto"/>
        <w:ind w:firstLine="210"/>
        <w:rPr>
          <w:rFonts w:hint="eastAsia" w:ascii="宋体" w:hAnsi="宋体"/>
          <w:bCs/>
        </w:rPr>
      </w:pPr>
      <w:r>
        <w:rPr>
          <w:rFonts w:hint="eastAsia" w:ascii="宋体" w:hAnsi="宋体"/>
          <w:bCs/>
        </w:rPr>
        <w:t>(3）皇陵遗址展示区：</w:t>
      </w:r>
    </w:p>
    <w:p w14:paraId="7D827E46">
      <w:pPr>
        <w:pStyle w:val="7"/>
        <w:spacing w:before="100" w:line="360" w:lineRule="auto"/>
        <w:ind w:firstLine="210"/>
        <w:rPr>
          <w:rFonts w:hint="eastAsia" w:ascii="宋体" w:hAnsi="宋体"/>
          <w:bCs/>
        </w:rPr>
      </w:pPr>
      <w:r>
        <w:rPr>
          <w:rFonts w:hint="eastAsia" w:ascii="宋体" w:hAnsi="宋体"/>
          <w:bCs/>
        </w:rPr>
        <w:t xml:space="preserve">   点：以皇陵重要遗存神道石刻、坟丘、皇陵碑、无字碑等重要遗址为展示重点。</w:t>
      </w:r>
    </w:p>
    <w:p w14:paraId="286E9F63">
      <w:pPr>
        <w:pStyle w:val="7"/>
        <w:spacing w:before="100" w:line="360" w:lineRule="auto"/>
        <w:ind w:firstLine="525" w:firstLineChars="250"/>
        <w:rPr>
          <w:rFonts w:hint="eastAsia" w:ascii="宋体" w:hAnsi="宋体"/>
          <w:bCs/>
        </w:rPr>
      </w:pPr>
      <w:r>
        <w:rPr>
          <w:rFonts w:hint="eastAsia" w:ascii="宋体" w:hAnsi="宋体"/>
          <w:bCs/>
        </w:rPr>
        <w:t>线： 以棂星门至坟丘的皇陵神道作为主要参观流线，再现中国古代帝陵陵寝制度的轴线秩序。</w:t>
      </w:r>
    </w:p>
    <w:p w14:paraId="52E175BB">
      <w:pPr>
        <w:pStyle w:val="7"/>
        <w:spacing w:before="100" w:line="360" w:lineRule="auto"/>
        <w:ind w:firstLine="525" w:firstLineChars="250"/>
        <w:rPr>
          <w:rFonts w:hint="eastAsia" w:ascii="宋体" w:hAnsi="宋体"/>
        </w:rPr>
      </w:pPr>
      <w:r>
        <w:rPr>
          <w:rFonts w:hint="eastAsia" w:ascii="宋体" w:hAnsi="宋体"/>
          <w:bCs/>
        </w:rPr>
        <w:t>面：</w:t>
      </w:r>
      <w:r>
        <w:rPr>
          <w:rFonts w:hint="eastAsia" w:ascii="宋体" w:hAnsi="宋体"/>
        </w:rPr>
        <w:t>通过考古工作，全面探明皇陵的皇城、砖城、土城三道方城边界，通过回填后的地面标示性展示，并沿城内缘修建环形展示路线，显现明中都皇陵完整的陵寝制度的规模和</w:t>
      </w:r>
      <w:r>
        <w:rPr>
          <w:rFonts w:hint="eastAsia" w:ascii="宋体" w:hAnsi="宋体"/>
          <w:bCs/>
        </w:rPr>
        <w:t>空间</w:t>
      </w:r>
      <w:r>
        <w:rPr>
          <w:rFonts w:hint="eastAsia" w:ascii="宋体" w:hAnsi="宋体"/>
        </w:rPr>
        <w:t>格局。</w:t>
      </w:r>
    </w:p>
    <w:p w14:paraId="68BF2E0D">
      <w:pPr>
        <w:pStyle w:val="7"/>
        <w:spacing w:before="100" w:line="360" w:lineRule="auto"/>
        <w:ind w:firstLine="525" w:firstLineChars="250"/>
        <w:rPr>
          <w:rFonts w:hint="eastAsia" w:ascii="宋体" w:hAnsi="宋体"/>
          <w:bCs/>
        </w:rPr>
      </w:pPr>
      <w:r>
        <w:rPr>
          <w:rFonts w:hint="eastAsia" w:ascii="宋体" w:hAnsi="宋体"/>
        </w:rPr>
        <w:t>辅助陈列：在陵区内选择一处殿址，通过考古和研究，探讨复建遗址保护厅并兼具辅助陈列功能的可行性。</w:t>
      </w:r>
    </w:p>
    <w:p w14:paraId="52E02819">
      <w:pPr>
        <w:pStyle w:val="7"/>
        <w:spacing w:before="100" w:line="360" w:lineRule="auto"/>
        <w:ind w:firstLine="0"/>
        <w:rPr>
          <w:rFonts w:hint="eastAsia" w:ascii="宋体" w:hAnsi="宋体"/>
          <w:b/>
          <w:bCs/>
        </w:rPr>
      </w:pPr>
      <w:r>
        <w:rPr>
          <w:rFonts w:hint="eastAsia" w:ascii="宋体" w:hAnsi="宋体"/>
          <w:b/>
          <w:bCs/>
        </w:rPr>
        <w:t>10.3.5.</w:t>
      </w:r>
      <w:r>
        <w:rPr>
          <w:rFonts w:hint="eastAsia" w:ascii="宋体" w:hAnsi="宋体"/>
        </w:rPr>
        <w:t xml:space="preserve"> </w:t>
      </w:r>
      <w:r>
        <w:rPr>
          <w:rFonts w:hint="eastAsia" w:ascii="宋体" w:hAnsi="宋体"/>
          <w:b/>
          <w:bCs/>
        </w:rPr>
        <w:t>交通组织</w:t>
      </w:r>
    </w:p>
    <w:p w14:paraId="3F0A032B">
      <w:pPr>
        <w:pStyle w:val="7"/>
        <w:spacing w:before="100" w:line="360" w:lineRule="auto"/>
        <w:ind w:firstLine="210" w:firstLineChars="100"/>
        <w:rPr>
          <w:rFonts w:hint="eastAsia"/>
          <w:bCs/>
        </w:rPr>
      </w:pPr>
      <w:r>
        <w:rPr>
          <w:rFonts w:hint="eastAsia" w:ascii="宋体" w:hAnsi="宋体"/>
          <w:bCs/>
        </w:rPr>
        <w:t>(1）出入</w:t>
      </w:r>
      <w:r>
        <w:rPr>
          <w:rFonts w:hint="eastAsia"/>
          <w:bCs/>
        </w:rPr>
        <w:t>口</w:t>
      </w:r>
    </w:p>
    <w:p w14:paraId="5FA41126">
      <w:pPr>
        <w:pStyle w:val="7"/>
        <w:spacing w:before="100" w:line="360" w:lineRule="auto"/>
        <w:rPr>
          <w:rFonts w:hint="eastAsia"/>
          <w:bCs/>
        </w:rPr>
      </w:pPr>
      <w:r>
        <w:rPr>
          <w:rFonts w:hint="eastAsia"/>
          <w:bCs/>
        </w:rPr>
        <w:t>宫城（皇城）遗址区：由涂山门、洪武门、东安门三个方向进入核心展示区“皇城遗址公园”，其中午门为宫城（皇城）遗址公园游客的主入口，西华门、东华门为辅助入口。</w:t>
      </w:r>
    </w:p>
    <w:p w14:paraId="34D225EA">
      <w:pPr>
        <w:pStyle w:val="7"/>
        <w:spacing w:before="100" w:line="360" w:lineRule="auto"/>
        <w:rPr>
          <w:rFonts w:hint="eastAsia"/>
          <w:bCs/>
        </w:rPr>
      </w:pPr>
      <w:r>
        <w:rPr>
          <w:rFonts w:hint="eastAsia"/>
          <w:bCs/>
        </w:rPr>
        <w:t>皇陵遗址区：出入口设一处，即位于皇陵原大门，经规划后改为棂星门的位置进入展示区。</w:t>
      </w:r>
    </w:p>
    <w:p w14:paraId="138795C6">
      <w:pPr>
        <w:pStyle w:val="7"/>
        <w:spacing w:before="100" w:line="360" w:lineRule="auto"/>
        <w:ind w:firstLine="105"/>
        <w:rPr>
          <w:rFonts w:hint="eastAsia"/>
          <w:bCs/>
        </w:rPr>
      </w:pPr>
      <w:r>
        <w:rPr>
          <w:rFonts w:hint="eastAsia"/>
          <w:bCs/>
        </w:rPr>
        <w:t>（</w:t>
      </w:r>
      <w:r>
        <w:rPr>
          <w:rFonts w:hint="eastAsia" w:ascii="宋体" w:hAnsi="宋体"/>
          <w:bCs/>
        </w:rPr>
        <w:t>2</w:t>
      </w:r>
      <w:r>
        <w:rPr>
          <w:rFonts w:hint="eastAsia"/>
          <w:bCs/>
        </w:rPr>
        <w:t>）游览路线</w:t>
      </w:r>
    </w:p>
    <w:p w14:paraId="38F072C0">
      <w:pPr>
        <w:pStyle w:val="7"/>
        <w:spacing w:before="100" w:line="360" w:lineRule="auto"/>
        <w:ind w:left="210" w:firstLine="0"/>
        <w:rPr>
          <w:rFonts w:hint="eastAsia"/>
          <w:bCs/>
        </w:rPr>
      </w:pPr>
      <w:r>
        <w:rPr>
          <w:rFonts w:hint="eastAsia"/>
          <w:bCs/>
        </w:rPr>
        <mc:AlternateContent>
          <mc:Choice Requires="wps">
            <w:drawing>
              <wp:anchor distT="0" distB="0" distL="114300" distR="114300" simplePos="0" relativeHeight="251665408" behindDoc="0" locked="0" layoutInCell="1" allowOverlap="1">
                <wp:simplePos x="0" y="0"/>
                <wp:positionH relativeFrom="column">
                  <wp:posOffset>2353945</wp:posOffset>
                </wp:positionH>
                <wp:positionV relativeFrom="paragraph">
                  <wp:posOffset>168275</wp:posOffset>
                </wp:positionV>
                <wp:extent cx="266700" cy="0"/>
                <wp:effectExtent l="0" t="38100" r="7620" b="38100"/>
                <wp:wrapNone/>
                <wp:docPr id="20" name="直接连接符 20"/>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85.35pt;margin-top:13.25pt;height:0pt;width:21pt;z-index:251665408;mso-width-relative:page;mso-height-relative:page;" filled="f" stroked="t" coordsize="21600,21600" o:gfxdata="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FghaPtgAAAAJAQAADwAAAAAAAAABACAAAAAiAAAAZHJzL2Rvd25yZXYu&#10;eG1sUEsBAhQAFAAAAAgAh07iQNBHfIn7AQAA6QMAAA4AAAAAAAAAAQAgAAAAJwEAAGRycy9lMm9E&#10;b2MueG1sUEsFBgAAAAAGAAYAWQEAAJQFAAAAAA==&#10;">
                <v:fill on="f" focussize="0,0"/>
                <v:stroke color="#000000" joinstyle="round" imagealignshape="1" endarrow="block"/>
                <v:imagedata o:title=""/>
                <o:lock v:ext="edit" aspectratio="f"/>
              </v:line>
            </w:pict>
          </mc:Fallback>
        </mc:AlternateContent>
      </w:r>
      <w:r>
        <w:rPr>
          <w:rFonts w:hint="eastAsia"/>
          <w:bCs/>
        </w:rPr>
        <mc:AlternateContent>
          <mc:Choice Requires="wps">
            <w:drawing>
              <wp:anchor distT="0" distB="0" distL="114300" distR="114300" simplePos="0" relativeHeight="251659264" behindDoc="0" locked="0" layoutInCell="1" allowOverlap="1">
                <wp:simplePos x="0" y="0"/>
                <wp:positionH relativeFrom="column">
                  <wp:posOffset>1791970</wp:posOffset>
                </wp:positionH>
                <wp:positionV relativeFrom="paragraph">
                  <wp:posOffset>168275</wp:posOffset>
                </wp:positionV>
                <wp:extent cx="266700" cy="0"/>
                <wp:effectExtent l="0" t="38100" r="7620" b="38100"/>
                <wp:wrapNone/>
                <wp:docPr id="19" name="直接连接符 19"/>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1.1pt;margin-top:13.25pt;height:0pt;width:21pt;z-index:251659264;mso-width-relative:page;mso-height-relative:page;" filled="f" stroked="t" coordsize="21600,21600" o:gfxdata="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QOv9gAAAAJAQAADwAAAAAAAAABACAAAAAiAAAAZHJzL2Rvd25yZXYu&#10;eG1sUEsBAhQAFAAAAAgAh07iQMl+lBD7AQAA6QMAAA4AAAAAAAAAAQAgAAAAJwEAAGRycy9lMm9E&#10;b2MueG1sUEsFBgAAAAAGAAYAWQEAAJQFAAAAAA==&#10;">
                <v:fill on="f" focussize="0,0"/>
                <v:stroke color="#000000" joinstyle="round" imagealignshape="1" endarrow="block"/>
                <v:imagedata o:title=""/>
                <o:lock v:ext="edit" aspectratio="f"/>
              </v:line>
            </w:pict>
          </mc:Fallback>
        </mc:AlternateContent>
      </w:r>
      <w:r>
        <w:rPr>
          <w:rFonts w:hint="eastAsia"/>
          <w:bCs/>
        </w:rPr>
        <mc:AlternateContent>
          <mc:Choice Requires="wps">
            <w:drawing>
              <wp:anchor distT="0" distB="0" distL="114300" distR="114300" simplePos="0" relativeHeight="251669504" behindDoc="0" locked="0" layoutInCell="1" allowOverlap="1">
                <wp:simplePos x="0" y="0"/>
                <wp:positionH relativeFrom="column">
                  <wp:posOffset>1525270</wp:posOffset>
                </wp:positionH>
                <wp:positionV relativeFrom="paragraph">
                  <wp:posOffset>527050</wp:posOffset>
                </wp:positionV>
                <wp:extent cx="266700" cy="0"/>
                <wp:effectExtent l="0" t="38100" r="7620" b="38100"/>
                <wp:wrapNone/>
                <wp:docPr id="15" name="直接连接符 15"/>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0.1pt;margin-top:41.5pt;height:0pt;width:21pt;z-index:251669504;mso-width-relative:page;mso-height-relative:page;" filled="f" stroked="t" coordsize="21600,21600" o:gfxdata="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BzxH+1wAAAAkBAAAPAAAAAAAAAAEAIAAAACIAAABkcnMvZG93bnJldi54&#10;bWxQSwECFAAUAAAACACHTuJAE1STQfsBAADpAwAADgAAAAAAAAABACAAAAAmAQAAZHJzL2Uyb0Rv&#10;Yy54bWxQSwUGAAAAAAYABgBZAQAAkwUAAAAA&#10;">
                <v:fill on="f" focussize="0,0"/>
                <v:stroke color="#000000" joinstyle="round" imagealignshape="1" endarrow="block"/>
                <v:imagedata o:title=""/>
                <o:lock v:ext="edit" aspectratio="f"/>
              </v:line>
            </w:pict>
          </mc:Fallback>
        </mc:AlternateContent>
      </w:r>
      <w:r>
        <w:rPr>
          <w:rFonts w:hint="eastAsia"/>
          <w:bCs/>
        </w:rPr>
        <mc:AlternateContent>
          <mc:Choice Requires="wps">
            <w:drawing>
              <wp:anchor distT="0" distB="0" distL="114300" distR="114300" simplePos="0" relativeHeight="251660288" behindDoc="0" locked="0" layoutInCell="1" allowOverlap="1">
                <wp:simplePos x="0" y="0"/>
                <wp:positionH relativeFrom="column">
                  <wp:posOffset>791845</wp:posOffset>
                </wp:positionH>
                <wp:positionV relativeFrom="paragraph">
                  <wp:posOffset>708025</wp:posOffset>
                </wp:positionV>
                <wp:extent cx="266700" cy="0"/>
                <wp:effectExtent l="0" t="38100" r="7620" b="38100"/>
                <wp:wrapNone/>
                <wp:docPr id="17" name="直接连接符 17"/>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62.35pt;margin-top:55.75pt;height:0pt;width:21pt;z-index:251660288;mso-width-relative:page;mso-height-relative:page;" filled="f" stroked="t" coordsize="21600,21600" o:gfxdata="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ZSjt9gAAAALAQAADwAAAAAAAAABACAAAAAiAAAAZHJzL2Rvd25yZXYu&#10;eG1sUEsBAhQAFAAAAAgAh07iQMjY7Vn7AQAA6QMAAA4AAAAAAAAAAQAgAAAAJwEAAGRycy9lMm9E&#10;b2MueG1sUEsFBgAAAAAGAAYAWQEAAJQFAAAAAA==&#10;">
                <v:fill on="f" focussize="0,0"/>
                <v:stroke color="#000000" joinstyle="round" imagealignshape="1" endarrow="block"/>
                <v:imagedata o:title=""/>
                <o:lock v:ext="edit" aspectratio="f"/>
              </v:line>
            </w:pict>
          </mc:Fallback>
        </mc:AlternateContent>
      </w:r>
      <w:r>
        <w:rPr>
          <w:rFonts w:hint="eastAsia"/>
          <w:bCs/>
        </w:rPr>
        <mc:AlternateContent>
          <mc:Choice Requires="wpg">
            <w:drawing>
              <wp:anchor distT="0" distB="0" distL="114300" distR="114300" simplePos="0" relativeHeight="251668480" behindDoc="0" locked="0" layoutInCell="1" allowOverlap="1">
                <wp:simplePos x="0" y="0"/>
                <wp:positionH relativeFrom="column">
                  <wp:posOffset>5125720</wp:posOffset>
                </wp:positionH>
                <wp:positionV relativeFrom="paragraph">
                  <wp:posOffset>215900</wp:posOffset>
                </wp:positionV>
                <wp:extent cx="333375" cy="904875"/>
                <wp:effectExtent l="0" t="4445" r="17145" b="50800"/>
                <wp:wrapNone/>
                <wp:docPr id="6" name="组合 6"/>
                <wp:cNvGraphicFramePr/>
                <a:graphic xmlns:a="http://schemas.openxmlformats.org/drawingml/2006/main">
                  <a:graphicData uri="http://schemas.microsoft.com/office/word/2010/wordprocessingGroup">
                    <wpg:wgp>
                      <wpg:cNvGrpSpPr/>
                      <wpg:grpSpPr>
                        <a:xfrm rot="10800000">
                          <a:off x="0" y="0"/>
                          <a:ext cx="333375" cy="904875"/>
                          <a:chOff x="14385" y="1701"/>
                          <a:chExt cx="525" cy="1425"/>
                        </a:xfrm>
                      </wpg:grpSpPr>
                      <wps:wsp>
                        <wps:cNvPr id="4" name="直接连接符 4"/>
                        <wps:cNvSpPr/>
                        <wps:spPr>
                          <a:xfrm>
                            <a:off x="14700" y="1701"/>
                            <a:ext cx="210" cy="0"/>
                          </a:xfrm>
                          <a:prstGeom prst="line">
                            <a:avLst/>
                          </a:prstGeom>
                          <a:ln w="9525" cap="flat" cmpd="sng">
                            <a:solidFill>
                              <a:srgbClr val="000000"/>
                            </a:solidFill>
                            <a:prstDash val="solid"/>
                            <a:headEnd type="none" w="med" len="med"/>
                            <a:tailEnd type="triangle" w="med" len="med"/>
                          </a:ln>
                        </wps:spPr>
                        <wps:bodyPr upright="1"/>
                      </wps:wsp>
                      <wps:wsp>
                        <wps:cNvPr id="5" name="左中括号 5"/>
                        <wps:cNvSpPr/>
                        <wps:spPr>
                          <a:xfrm>
                            <a:off x="14385" y="1701"/>
                            <a:ext cx="525" cy="1425"/>
                          </a:xfrm>
                          <a:prstGeom prst="leftBracket">
                            <a:avLst>
                              <a:gd name="adj" fmla="val 22619"/>
                            </a:avLst>
                          </a:prstGeom>
                          <a:noFill/>
                          <a:ln w="9525" cap="flat" cmpd="sng">
                            <a:solidFill>
                              <a:srgbClr val="000000"/>
                            </a:solidFill>
                            <a:prstDash val="solid"/>
                            <a:headEnd type="none" w="med" len="med"/>
                            <a:tailEnd type="triangle" w="med" len="med"/>
                          </a:ln>
                        </wps:spPr>
                        <wps:bodyPr upright="1"/>
                      </wps:wsp>
                    </wpg:wgp>
                  </a:graphicData>
                </a:graphic>
              </wp:anchor>
            </w:drawing>
          </mc:Choice>
          <mc:Fallback>
            <w:pict>
              <v:group id="_x0000_s1026" o:spid="_x0000_s1026" o:spt="203" style="position:absolute;left:0pt;margin-left:403.6pt;margin-top:17pt;height:71.25pt;width:26.25pt;rotation:11796480f;z-index:251668480;mso-width-relative:page;mso-height-relative:page;" coordorigin="14385,1701" coordsize="525,1425" o:gfxdata="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PCqPY2QAAAAoBAAAPAAAAAAAAAAEAIAAAACIAAABkcnMvZG93bnJldi54bWxQSwEC&#10;FAAUAAAACACHTuJA1QRwJtcCAAB0BwAADgAAAAAAAAABACAAAAAoAQAAZHJzL2Uyb0RvYy54bWxQ&#10;SwUGAAAAAAYABgBZAQAAcQYAAAAA&#10;">
                <o:lock v:ext="edit" aspectratio="f"/>
                <v:line id="_x0000_s1026" o:spid="_x0000_s1026" o:spt="20" style="position:absolute;left:14700;top:1701;height:0;width:210;" filled="f" stroked="t" coordsize="21600,21600" o:gfxdata="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Vbhr4A&#10;AADa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shape id="_x0000_s1026" o:spid="_x0000_s1026" o:spt="85" type="#_x0000_t85" style="position:absolute;left:14385;top:1701;height:1425;width:525;" filled="f" stroked="t" coordsize="21600,21600" o:gfxdata="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UnccvQAA&#10;ANoAAAAPAAAAAAAAAAEAIAAAACIAAABkcnMvZG93bnJldi54bWxQSwECFAAUAAAACACHTuJAMy8F&#10;njsAAAA5AAAAEAAAAAAAAAABACAAAAAMAQAAZHJzL3NoYXBleG1sLnhtbFBLBQYAAAAABgAGAFsB&#10;AAC2AwAAAAA=&#10;" adj="1800">
                  <v:fill on="f" focussize="0,0"/>
                  <v:stroke color="#000000" joinstyle="round" endarrow="block"/>
                  <v:imagedata o:title=""/>
                  <o:lock v:ext="edit" aspectratio="f"/>
                </v:shape>
              </v:group>
            </w:pict>
          </mc:Fallback>
        </mc:AlternateContent>
      </w:r>
      <w:r>
        <w:rPr>
          <w:rFonts w:hint="eastAsia"/>
          <w:bCs/>
        </w:rPr>
        <mc:AlternateContent>
          <mc:Choice Requires="wpg">
            <w:drawing>
              <wp:anchor distT="0" distB="0" distL="114300" distR="114300" simplePos="0" relativeHeight="251663360" behindDoc="0" locked="0" layoutInCell="1" allowOverlap="1">
                <wp:simplePos x="0" y="0"/>
                <wp:positionH relativeFrom="column">
                  <wp:posOffset>1058545</wp:posOffset>
                </wp:positionH>
                <wp:positionV relativeFrom="paragraph">
                  <wp:posOffset>215900</wp:posOffset>
                </wp:positionV>
                <wp:extent cx="333375" cy="904875"/>
                <wp:effectExtent l="4445" t="38100" r="12700" b="17145"/>
                <wp:wrapNone/>
                <wp:docPr id="3" name="组合 3"/>
                <wp:cNvGraphicFramePr/>
                <a:graphic xmlns:a="http://schemas.openxmlformats.org/drawingml/2006/main">
                  <a:graphicData uri="http://schemas.microsoft.com/office/word/2010/wordprocessingGroup">
                    <wpg:wgp>
                      <wpg:cNvGrpSpPr/>
                      <wpg:grpSpPr>
                        <a:xfrm>
                          <a:off x="0" y="0"/>
                          <a:ext cx="333375" cy="904875"/>
                          <a:chOff x="14385" y="1701"/>
                          <a:chExt cx="525" cy="1425"/>
                        </a:xfrm>
                      </wpg:grpSpPr>
                      <wps:wsp>
                        <wps:cNvPr id="1" name="直接连接符 1"/>
                        <wps:cNvSpPr/>
                        <wps:spPr>
                          <a:xfrm>
                            <a:off x="14700" y="1701"/>
                            <a:ext cx="210" cy="0"/>
                          </a:xfrm>
                          <a:prstGeom prst="line">
                            <a:avLst/>
                          </a:prstGeom>
                          <a:ln w="9525" cap="flat" cmpd="sng">
                            <a:solidFill>
                              <a:srgbClr val="000000"/>
                            </a:solidFill>
                            <a:prstDash val="solid"/>
                            <a:headEnd type="none" w="med" len="med"/>
                            <a:tailEnd type="triangle" w="med" len="med"/>
                          </a:ln>
                        </wps:spPr>
                        <wps:bodyPr upright="1"/>
                      </wps:wsp>
                      <wps:wsp>
                        <wps:cNvPr id="2" name="左中括号 2"/>
                        <wps:cNvSpPr/>
                        <wps:spPr>
                          <a:xfrm>
                            <a:off x="14385" y="1701"/>
                            <a:ext cx="525" cy="1425"/>
                          </a:xfrm>
                          <a:prstGeom prst="leftBracket">
                            <a:avLst>
                              <a:gd name="adj" fmla="val 22619"/>
                            </a:avLst>
                          </a:prstGeom>
                          <a:noFill/>
                          <a:ln w="9525" cap="flat" cmpd="sng">
                            <a:solidFill>
                              <a:srgbClr val="000000"/>
                            </a:solidFill>
                            <a:prstDash val="solid"/>
                            <a:headEnd type="none" w="med" len="med"/>
                            <a:tailEnd type="triangle" w="med" len="med"/>
                          </a:ln>
                        </wps:spPr>
                        <wps:bodyPr upright="1"/>
                      </wps:wsp>
                    </wpg:wgp>
                  </a:graphicData>
                </a:graphic>
              </wp:anchor>
            </w:drawing>
          </mc:Choice>
          <mc:Fallback>
            <w:pict>
              <v:group id="_x0000_s1026" o:spid="_x0000_s1026" o:spt="203" style="position:absolute;left:0pt;margin-left:83.35pt;margin-top:17pt;height:71.25pt;width:26.25pt;z-index:251663360;mso-width-relative:page;mso-height-relative:page;" coordorigin="14385,1701" coordsize="525,1425" o:gfxdata="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YgTMb&#10;2QAAAAoBAAAPAAAAAAAAAAEAIAAAACIAAABkcnMvZG93bnJldi54bWxQSwECFAAUAAAACACHTuJA&#10;5ay68MsCAABlBwAADgAAAAAAAAABACAAAAAoAQAAZHJzL2Uyb0RvYy54bWxQSwUGAAAAAAYABgBZ&#10;AQAAZQYAAAAA&#10;">
                <o:lock v:ext="edit" aspectratio="f"/>
                <v:line id="_x0000_s1026" o:spid="_x0000_s1026" o:spt="20" style="position:absolute;left:14700;top:1701;height:0;width:210;" filled="f" stroked="t" coordsize="21600,21600" o:gfxdata="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QvgeugAAANoA&#10;AAAPAAAAAAAAAAEAIAAAACIAAABkcnMvZG93bnJldi54bWxQSwECFAAUAAAACACHTuJAMy8FnjsA&#10;AAA5AAAAEAAAAAAAAAABACAAAAAJAQAAZHJzL3NoYXBleG1sLnhtbFBLBQYAAAAABgAGAFsBAACz&#10;AwAAAAA=&#10;">
                  <v:fill on="f" focussize="0,0"/>
                  <v:stroke color="#000000" joinstyle="round" endarrow="block"/>
                  <v:imagedata o:title=""/>
                  <o:lock v:ext="edit" aspectratio="f"/>
                </v:line>
                <v:shape id="_x0000_s1026" o:spid="_x0000_s1026" o:spt="85" type="#_x0000_t85" style="position:absolute;left:14385;top:1701;height:1425;width:525;" filled="f" stroked="t" coordsize="21600,21600" o:gfxdata="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9ovQAA&#10;ANoAAAAPAAAAAAAAAAEAIAAAACIAAABkcnMvZG93bnJldi54bWxQSwECFAAUAAAACACHTuJAMy8F&#10;njsAAAA5AAAAEAAAAAAAAAABACAAAAAMAQAAZHJzL3NoYXBleG1sLnhtbFBLBQYAAAAABgAGAFsB&#10;AAC2AwAAAAA=&#10;" adj="1800">
                  <v:fill on="f" focussize="0,0"/>
                  <v:stroke color="#000000" joinstyle="round" endarrow="block"/>
                  <v:imagedata o:title=""/>
                  <o:lock v:ext="edit" aspectratio="f"/>
                </v:shape>
              </v:group>
            </w:pict>
          </mc:Fallback>
        </mc:AlternateContent>
      </w:r>
      <w:r>
        <w:rPr>
          <w:rFonts w:hint="eastAsia"/>
          <w:bCs/>
        </w:rPr>
        <mc:AlternateContent>
          <mc:Choice Requires="wps">
            <w:drawing>
              <wp:anchor distT="0" distB="0" distL="114300" distR="114300" simplePos="0" relativeHeight="251661312" behindDoc="0" locked="0" layoutInCell="1" allowOverlap="1">
                <wp:simplePos x="0" y="0"/>
                <wp:positionH relativeFrom="column">
                  <wp:posOffset>3916045</wp:posOffset>
                </wp:positionH>
                <wp:positionV relativeFrom="paragraph">
                  <wp:posOffset>168275</wp:posOffset>
                </wp:positionV>
                <wp:extent cx="266700" cy="0"/>
                <wp:effectExtent l="0" t="38100" r="7620" b="38100"/>
                <wp:wrapNone/>
                <wp:docPr id="11" name="直接连接符 11"/>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08.35pt;margin-top:13.25pt;height:0pt;width:21pt;z-index:251661312;mso-width-relative:page;mso-height-relative:page;" filled="f" stroked="t" coordsize="21600,21600" o:gfxdata="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0PI+s2AAAAAkBAAAPAAAAAAAAAAEAIAAAACIAAABkcnMvZG93bnJldi54&#10;bWxQSwECFAAUAAAACACHTuJApU1ucfoBAADpAwAADgAAAAAAAAABACAAAAAnAQAAZHJzL2Uyb0Rv&#10;Yy54bWxQSwUGAAAAAAYABgBZAQAAkwUAAAAA&#10;">
                <v:fill on="f" focussize="0,0"/>
                <v:stroke color="#000000" joinstyle="round" imagealignshape="1" endarrow="block"/>
                <v:imagedata o:title=""/>
                <o:lock v:ext="edit" aspectratio="f"/>
              </v:line>
            </w:pict>
          </mc:Fallback>
        </mc:AlternateContent>
      </w:r>
      <w:r>
        <w:rPr>
          <w:rFonts w:hint="eastAsia"/>
          <w:bCs/>
        </w:rPr>
        <w:t xml:space="preserve">                    午门     御道     钟鼓楼历史文化街区     洪武门   </w:t>
      </w:r>
    </w:p>
    <w:p w14:paraId="21A380DD">
      <w:pPr>
        <w:pStyle w:val="7"/>
        <w:spacing w:before="100" w:line="360" w:lineRule="auto"/>
        <w:ind w:firstLine="0"/>
        <w:rPr>
          <w:rFonts w:hint="eastAsia"/>
          <w:bCs/>
        </w:rPr>
      </w:pPr>
      <w:r>
        <w:rPr>
          <w:rFonts w:hint="eastAsia"/>
          <w:b/>
          <w:bCs/>
          <w:sz w:val="24"/>
          <w:szCs w:val="24"/>
        </w:rPr>
        <mc:AlternateContent>
          <mc:Choice Requires="wps">
            <w:drawing>
              <wp:anchor distT="0" distB="0" distL="114300" distR="114300" simplePos="0" relativeHeight="251662336" behindDoc="0" locked="0" layoutInCell="1" allowOverlap="1">
                <wp:simplePos x="0" y="0"/>
                <wp:positionH relativeFrom="column">
                  <wp:posOffset>5459095</wp:posOffset>
                </wp:positionH>
                <wp:positionV relativeFrom="paragraph">
                  <wp:posOffset>283210</wp:posOffset>
                </wp:positionV>
                <wp:extent cx="266700" cy="0"/>
                <wp:effectExtent l="0" t="38100" r="7620" b="38100"/>
                <wp:wrapNone/>
                <wp:docPr id="7" name="直接连接符 7"/>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429.85pt;margin-top:22.3pt;height:0pt;width:21pt;z-index:251662336;mso-width-relative:page;mso-height-relative:page;" filled="f" stroked="t" coordsize="21600,21600" o:gfxdata="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WAVQFtkAAAAJAQAADwAAAAAAAAABACAAAAAiAAAAZHJzL2Rvd25yZXYu&#10;eG1sUEsBAhQAFAAAAAgAh07iQIAOGTf6AQAA5wMAAA4AAAAAAAAAAQAgAAAAKAEAAGRycy9lMm9E&#10;b2MueG1sUEsFBgAAAAAGAAYAWQEAAJQFAAAAAA==&#10;">
                <v:fill on="f" focussize="0,0"/>
                <v:stroke color="#000000" joinstyle="round" imagealignshape="1" endarrow="block"/>
                <v:imagedata o:title=""/>
                <o:lock v:ext="edit" aspectratio="f"/>
              </v:line>
            </w:pict>
          </mc:Fallback>
        </mc:AlternateContent>
      </w:r>
      <w:r>
        <w:rPr>
          <w:rFonts w:hint="eastAsia"/>
          <w:b/>
          <w:bCs/>
          <w:sz w:val="24"/>
          <w:szCs w:val="24"/>
        </w:rPr>
        <w:t>皇城遗址公园</w:t>
      </w:r>
      <w:r>
        <w:rPr>
          <w:rFonts w:hint="eastAsia"/>
          <w:bCs/>
        </w:rPr>
        <w:t xml:space="preserve">                </w:t>
      </w:r>
      <w:r>
        <w:rPr>
          <w:rFonts w:hint="eastAsia" w:ascii="宋体" w:hAnsi="宋体"/>
        </w:rPr>
        <w:t>外垣城内环线（</w:t>
      </w:r>
      <w:r>
        <w:rPr>
          <w:rFonts w:hint="eastAsia"/>
          <w:bCs/>
        </w:rPr>
        <w:t>方丘、观星台、龙兴寺</w:t>
      </w:r>
      <w:r>
        <w:rPr>
          <w:rFonts w:hint="eastAsia" w:ascii="宋体" w:hAnsi="宋体"/>
        </w:rPr>
        <w:t>）</w:t>
      </w:r>
      <w:r>
        <w:rPr>
          <w:rFonts w:hint="eastAsia"/>
          <w:bCs/>
        </w:rPr>
        <w:t xml:space="preserve">      </w:t>
      </w:r>
    </w:p>
    <w:p w14:paraId="66C654EB">
      <w:pPr>
        <w:pStyle w:val="7"/>
        <w:spacing w:before="100" w:line="360" w:lineRule="auto"/>
        <w:ind w:firstLine="315" w:firstLineChars="150"/>
        <w:rPr>
          <w:rFonts w:hint="eastAsia"/>
          <w:bCs/>
        </w:rPr>
      </w:pPr>
      <w:r>
        <w:rPr>
          <w:rFonts w:hint="eastAsia"/>
        </w:rPr>
        <mc:AlternateContent>
          <mc:Choice Requires="wps">
            <w:drawing>
              <wp:anchor distT="0" distB="0" distL="114300" distR="114300" simplePos="0" relativeHeight="251664384" behindDoc="0" locked="0" layoutInCell="1" allowOverlap="1">
                <wp:simplePos x="0" y="0"/>
                <wp:positionH relativeFrom="column">
                  <wp:posOffset>2658745</wp:posOffset>
                </wp:positionH>
                <wp:positionV relativeFrom="paragraph">
                  <wp:posOffset>148590</wp:posOffset>
                </wp:positionV>
                <wp:extent cx="266700" cy="0"/>
                <wp:effectExtent l="0" t="38100" r="7620" b="38100"/>
                <wp:wrapNone/>
                <wp:docPr id="14" name="直接连接符 14"/>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09.35pt;margin-top:11.7pt;height:0pt;width:21pt;z-index:251664384;mso-width-relative:page;mso-height-relative:page;" filled="f" stroked="t" coordsize="21600,21600" o:gfxdata="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FQbQStgAAAAJAQAADwAAAAAAAAABACAAAAAiAAAAZHJzL2Rvd25yZXYu&#10;eG1sUEsBAhQAFAAAAAgAh07iQF6RFKD7AQAA6QMAAA4AAAAAAAAAAQAgAAAAJwEAAGRycy9lMm9E&#10;b2MueG1sUEsFBgAAAAAGAAYAWQEAAJQFAAAAAA==&#10;">
                <v:fill on="f" focussize="0,0"/>
                <v:stroke color="#000000" joinstyle="round" imagealignshape="1" endarrow="block"/>
                <v:imagedata o:title=""/>
                <o:lock v:ext="edit" aspectratio="f"/>
              </v:line>
            </w:pict>
          </mc:Fallback>
        </mc:AlternateContent>
      </w:r>
      <w:r>
        <w:rPr>
          <w:rFonts w:hint="eastAsia"/>
        </w:rPr>
        <mc:AlternateContent>
          <mc:Choice Requires="wps">
            <w:drawing>
              <wp:anchor distT="0" distB="0" distL="114300" distR="114300" simplePos="0" relativeHeight="251666432" behindDoc="0" locked="0" layoutInCell="1" allowOverlap="1">
                <wp:simplePos x="0" y="0"/>
                <wp:positionH relativeFrom="column">
                  <wp:posOffset>1858645</wp:posOffset>
                </wp:positionH>
                <wp:positionV relativeFrom="paragraph">
                  <wp:posOffset>148590</wp:posOffset>
                </wp:positionV>
                <wp:extent cx="266700" cy="0"/>
                <wp:effectExtent l="0" t="38100" r="7620" b="38100"/>
                <wp:wrapNone/>
                <wp:docPr id="8" name="直接连接符 8"/>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6.35pt;margin-top:11.7pt;height:0pt;width:21pt;z-index:251666432;mso-width-relative:page;mso-height-relative:page;" filled="f" stroked="t" coordsize="21600,21600" o:gfxdata="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wo+qdkAAAAJAQAADwAAAAAAAAABACAAAAAiAAAAZHJzL2Rvd25yZXYu&#10;eG1sUEsBAhQAFAAAAAgAh07iQCvxNVL6AQAA5wMAAA4AAAAAAAAAAQAgAAAAKAEAAGRycy9lMm9E&#10;b2MueG1sUEsFBgAAAAAGAAYAWQEAAJQFAAAAAA==&#10;">
                <v:fill on="f" focussize="0,0"/>
                <v:stroke color="#000000" joinstyle="round" imagealignshape="1" endarrow="block"/>
                <v:imagedata o:title=""/>
                <o:lock v:ext="edit" aspectratio="f"/>
              </v:line>
            </w:pict>
          </mc:Fallback>
        </mc:AlternateContent>
      </w:r>
      <w:r>
        <w:rPr>
          <w:rFonts w:hint="eastAsia"/>
          <w:bCs/>
        </w:rPr>
        <w:t xml:space="preserve">（起点）          </w:t>
      </w:r>
      <w:r>
        <w:rPr>
          <w:rFonts w:hint="eastAsia" w:ascii="宋体" w:hAnsi="宋体"/>
        </w:rPr>
        <w:t>西华门      涂山门      外垣城内环线（</w:t>
      </w:r>
      <w:r>
        <w:rPr>
          <w:rFonts w:hint="eastAsia"/>
          <w:bCs/>
        </w:rPr>
        <w:t>方丘、观星台、龙兴寺</w:t>
      </w:r>
      <w:r>
        <w:rPr>
          <w:rFonts w:hint="eastAsia" w:ascii="宋体" w:hAnsi="宋体"/>
        </w:rPr>
        <w:t xml:space="preserve">）     </w:t>
      </w:r>
    </w:p>
    <w:p w14:paraId="5E47A8C1">
      <w:pPr>
        <w:pStyle w:val="7"/>
        <w:spacing w:before="100" w:line="360" w:lineRule="auto"/>
        <w:ind w:left="210" w:leftChars="100" w:firstLine="2730" w:firstLineChars="1300"/>
        <w:rPr>
          <w:rFonts w:hint="eastAsia"/>
          <w:bCs/>
        </w:rPr>
      </w:pPr>
      <w:r>
        <w:rPr>
          <w:rFonts w:hint="eastAsia"/>
        </w:rPr>
        <mc:AlternateContent>
          <mc:Choice Requires="wps">
            <w:drawing>
              <wp:anchor distT="0" distB="0" distL="114300" distR="114300" simplePos="0" relativeHeight="251671552" behindDoc="0" locked="0" layoutInCell="1" allowOverlap="1">
                <wp:simplePos x="0" y="0"/>
                <wp:positionH relativeFrom="column">
                  <wp:posOffset>3792220</wp:posOffset>
                </wp:positionH>
                <wp:positionV relativeFrom="paragraph">
                  <wp:posOffset>140970</wp:posOffset>
                </wp:positionV>
                <wp:extent cx="266700" cy="0"/>
                <wp:effectExtent l="0" t="38100" r="7620" b="38100"/>
                <wp:wrapNone/>
                <wp:docPr id="12" name="直接连接符 12"/>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8.6pt;margin-top:11.1pt;height:0pt;width:21pt;z-index:251671552;mso-width-relative:page;mso-height-relative:page;" filled="f" stroked="t" coordsize="21600,21600" o:gfxdata="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40id19gAAAAJAQAADwAAAAAAAAABACAAAAAiAAAAZHJzL2Rvd25yZXYu&#10;eG1sUEsBAhQAFAAAAAgAh07iQDMEl4j7AQAA6QMAAA4AAAAAAAAAAQAgAAAAJwEAAGRycy9lMm9E&#10;b2MueG1sUEsFBgAAAAAGAAYAWQEAAJQFAAAAAA==&#10;">
                <v:fill on="f" focussize="0,0"/>
                <v:stroke color="#000000" joinstyle="round" imagealignshape="1" endarrow="block"/>
                <v:imagedata o:title=""/>
                <o:lock v:ext="edit" aspectratio="f"/>
              </v:line>
            </w:pict>
          </mc:Fallback>
        </mc:AlternateContent>
      </w:r>
      <w:r>
        <w:rPr>
          <w:rFonts w:hint="eastAsia"/>
        </w:rPr>
        <mc:AlternateContent>
          <mc:Choice Requires="wps">
            <w:drawing>
              <wp:anchor distT="0" distB="0" distL="114300" distR="114300" simplePos="0" relativeHeight="251670528" behindDoc="0" locked="0" layoutInCell="1" allowOverlap="1">
                <wp:simplePos x="0" y="0"/>
                <wp:positionH relativeFrom="column">
                  <wp:posOffset>2192020</wp:posOffset>
                </wp:positionH>
                <wp:positionV relativeFrom="paragraph">
                  <wp:posOffset>140970</wp:posOffset>
                </wp:positionV>
                <wp:extent cx="266700" cy="0"/>
                <wp:effectExtent l="0" t="38100" r="7620" b="38100"/>
                <wp:wrapNone/>
                <wp:docPr id="13" name="直接连接符 13"/>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72.6pt;margin-top:11.1pt;height:0pt;width:21pt;z-index:251670528;mso-width-relative:page;mso-height-relative:page;" filled="f" stroked="t" coordsize="21600,21600" o:gfxdata="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4SezOtgAAAAJAQAADwAAAAAAAAABACAAAAAiAAAAZHJzL2Rvd25yZXYu&#10;eG1sUEsBAhQAFAAAAAgAh07iQH7BEGn7AQAA6QMAAA4AAAAAAAAAAQAgAAAAJwEAAGRycy9lMm9E&#10;b2MueG1sUEsFBgAAAAAGAAYAWQEAAJQFAAAAAA==&#10;">
                <v:fill on="f" focussize="0,0"/>
                <v:stroke color="#000000" joinstyle="round" imagealignshape="1" endarrow="block"/>
                <v:imagedata o:title=""/>
                <o:lock v:ext="edit" aspectratio="f"/>
              </v:line>
            </w:pict>
          </mc:Fallback>
        </mc:AlternateContent>
      </w:r>
      <w:r>
        <w:rPr>
          <w:rFonts w:hint="eastAsia"/>
        </w:rPr>
        <mc:AlternateContent>
          <mc:Choice Requires="wps">
            <w:drawing>
              <wp:anchor distT="0" distB="0" distL="114300" distR="114300" simplePos="0" relativeHeight="251667456" behindDoc="0" locked="0" layoutInCell="1" allowOverlap="1">
                <wp:simplePos x="0" y="0"/>
                <wp:positionH relativeFrom="column">
                  <wp:posOffset>1544320</wp:posOffset>
                </wp:positionH>
                <wp:positionV relativeFrom="paragraph">
                  <wp:posOffset>140970</wp:posOffset>
                </wp:positionV>
                <wp:extent cx="266700" cy="0"/>
                <wp:effectExtent l="0" t="38100" r="7620" b="38100"/>
                <wp:wrapNone/>
                <wp:docPr id="10" name="直接连接符 10"/>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1.6pt;margin-top:11.1pt;height:0pt;width:21pt;z-index:251667456;mso-width-relative:page;mso-height-relative:page;" filled="f" stroked="t" coordsize="21600,21600" o:gfxdata="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cyFcT2AAAAAkBAAAPAAAAAAAAAAEAIAAAACIAAABkcnMvZG93bnJldi54&#10;bWxQSwECFAAUAAAACACHTuJA6IjpkPoBAADpAwAADgAAAAAAAAABACAAAAAnAQAAZHJzL2Uyb0Rv&#10;Yy54bWxQSwUGAAAAAAYABgBZAQAAkwUAAAAA&#10;">
                <v:fill on="f" focussize="0,0"/>
                <v:stroke color="#000000" joinstyle="round" imagealignshape="1" endarrow="block"/>
                <v:imagedata o:title=""/>
                <o:lock v:ext="edit" aspectratio="f"/>
              </v:line>
            </w:pict>
          </mc:Fallback>
        </mc:AlternateContent>
      </w:r>
      <w:r>
        <w:rPr>
          <w:rFonts w:hint="eastAsia"/>
          <w:bCs/>
        </w:rPr>
        <w:t>御道      钟鼓楼历史文化街区      洪武门</w:t>
      </w:r>
    </w:p>
    <w:p w14:paraId="68619D3C">
      <w:pPr>
        <w:pStyle w:val="7"/>
        <w:spacing w:before="100" w:line="360" w:lineRule="auto"/>
        <w:ind w:left="210" w:leftChars="100" w:firstLine="0"/>
        <w:rPr>
          <w:rFonts w:hint="eastAsia"/>
          <w:bCs/>
        </w:rPr>
      </w:pPr>
      <w:r>
        <w:rPr>
          <w:rFonts w:hint="eastAsia"/>
          <w:bCs/>
        </w:rPr>
        <mc:AlternateContent>
          <mc:Choice Requires="wps">
            <w:drawing>
              <wp:anchor distT="0" distB="0" distL="114300" distR="114300" simplePos="0" relativeHeight="251672576" behindDoc="0" locked="0" layoutInCell="1" allowOverlap="1">
                <wp:simplePos x="0" y="0"/>
                <wp:positionH relativeFrom="column">
                  <wp:posOffset>458470</wp:posOffset>
                </wp:positionH>
                <wp:positionV relativeFrom="paragraph">
                  <wp:posOffset>150495</wp:posOffset>
                </wp:positionV>
                <wp:extent cx="266700" cy="0"/>
                <wp:effectExtent l="0" t="38100" r="7620" b="38100"/>
                <wp:wrapNone/>
                <wp:docPr id="9" name="直接连接符 9"/>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6.1pt;margin-top:11.85pt;height:0pt;width:21pt;z-index:251672576;mso-width-relative:page;mso-height-relative:page;" filled="f" stroked="t" coordsize="21600,21600" o:gfxdata="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rokUHXAAAACAEAAA8AAAAAAAAAAQAgAAAAIgAAAGRycy9kb3ducmV2Lnht&#10;bFBLAQIUABQAAAAIAIdO4kAsLweD+gEAAOcDAAAOAAAAAAAAAAEAIAAAACYBAABkcnMvZTJvRG9j&#10;LnhtbFBLBQYAAAAABgAGAFkBAACSBQAAAAA=&#10;">
                <v:fill on="f" focussize="0,0"/>
                <v:stroke color="#000000" joinstyle="round" imagealignshape="1" endarrow="block"/>
                <v:imagedata o:title=""/>
                <o:lock v:ext="edit" aspectratio="f"/>
              </v:line>
            </w:pict>
          </mc:Fallback>
        </mc:AlternateContent>
      </w:r>
      <w:r>
        <w:rPr>
          <w:rFonts w:hint="eastAsia"/>
          <w:bCs/>
        </w:rPr>
        <w:t xml:space="preserve">圜丘      </w:t>
      </w:r>
      <w:r>
        <w:rPr>
          <w:rFonts w:hint="eastAsia"/>
          <w:b/>
          <w:bCs/>
          <w:sz w:val="24"/>
          <w:szCs w:val="24"/>
        </w:rPr>
        <w:t>皇陵遗址展示区</w:t>
      </w:r>
      <w:r>
        <w:rPr>
          <w:rFonts w:hint="eastAsia"/>
          <w:bCs/>
        </w:rPr>
        <w:t>（终点）</w:t>
      </w:r>
    </w:p>
    <w:p w14:paraId="75F97FC0">
      <w:pPr>
        <w:pStyle w:val="3"/>
        <w:numPr>
          <w:ilvl w:val="0"/>
          <w:numId w:val="0"/>
        </w:numPr>
        <w:spacing w:line="360" w:lineRule="auto"/>
        <w:ind w:left="1758" w:hanging="1758"/>
        <w:rPr>
          <w:rFonts w:hint="eastAsia"/>
          <w:szCs w:val="24"/>
        </w:rPr>
      </w:pPr>
      <w:r>
        <w:rPr>
          <w:rFonts w:hint="eastAsia"/>
          <w:szCs w:val="24"/>
        </w:rPr>
        <w:t>10.4. 遗址公园</w:t>
      </w:r>
    </w:p>
    <w:p w14:paraId="13DE8AC4">
      <w:pPr>
        <w:pStyle w:val="7"/>
        <w:spacing w:before="100" w:line="360" w:lineRule="auto"/>
        <w:ind w:firstLine="0"/>
        <w:rPr>
          <w:rFonts w:hint="eastAsia" w:ascii="宋体" w:hAnsi="宋体"/>
          <w:b/>
          <w:bCs/>
          <w:szCs w:val="21"/>
        </w:rPr>
      </w:pPr>
      <w:r>
        <w:rPr>
          <w:rFonts w:hint="eastAsia" w:ascii="宋体" w:hAnsi="宋体"/>
          <w:b/>
          <w:bCs/>
          <w:szCs w:val="21"/>
        </w:rPr>
        <w:t>10.4.1. 规划要求</w:t>
      </w:r>
    </w:p>
    <w:p w14:paraId="56ABB96D">
      <w:pPr>
        <w:pStyle w:val="7"/>
        <w:spacing w:before="100" w:line="360" w:lineRule="auto"/>
        <w:ind w:firstLine="0"/>
        <w:rPr>
          <w:rFonts w:hint="eastAsia" w:ascii="宋体" w:hAnsi="宋体"/>
          <w:bCs/>
          <w:szCs w:val="21"/>
        </w:rPr>
      </w:pPr>
      <w:r>
        <w:rPr>
          <w:rFonts w:hint="eastAsia" w:ascii="宋体" w:hAnsi="宋体"/>
          <w:bCs/>
          <w:szCs w:val="21"/>
        </w:rPr>
        <w:t>(1）遗址公园的规划指导思想必须与本规划一致，主题为明早期首座都城遗址公园。</w:t>
      </w:r>
    </w:p>
    <w:p w14:paraId="12D5F301">
      <w:pPr>
        <w:pStyle w:val="7"/>
        <w:spacing w:before="100" w:line="360" w:lineRule="auto"/>
        <w:ind w:left="420" w:hanging="420" w:hangingChars="200"/>
        <w:rPr>
          <w:rFonts w:hint="eastAsia" w:ascii="宋体" w:hAnsi="宋体"/>
          <w:bCs/>
          <w:szCs w:val="21"/>
        </w:rPr>
      </w:pPr>
      <w:r>
        <w:rPr>
          <w:rFonts w:hint="eastAsia" w:ascii="宋体" w:hAnsi="宋体"/>
          <w:bCs/>
          <w:szCs w:val="21"/>
        </w:rPr>
        <w:t>(2）遗址公园规划原则必须注重遗产生态保护与观赏农业、特色农业的有机结合，兼顾遗产保护与地方经济的和谐发展，惠及遗产地居民。</w:t>
      </w:r>
    </w:p>
    <w:p w14:paraId="38C5008B">
      <w:pPr>
        <w:pStyle w:val="7"/>
        <w:spacing w:before="100" w:line="360" w:lineRule="auto"/>
        <w:ind w:firstLine="0"/>
        <w:rPr>
          <w:rFonts w:hint="eastAsia" w:ascii="宋体" w:hAnsi="宋体"/>
          <w:bCs/>
          <w:szCs w:val="21"/>
        </w:rPr>
      </w:pPr>
      <w:r>
        <w:rPr>
          <w:rFonts w:hint="eastAsia" w:ascii="宋体" w:hAnsi="宋体"/>
          <w:bCs/>
          <w:szCs w:val="21"/>
        </w:rPr>
        <w:t>(3）遗址公园所设计工程必须确保遗址本体安全，环境工程必须满足保护区划管理规定。</w:t>
      </w:r>
    </w:p>
    <w:p w14:paraId="2C72C20D">
      <w:pPr>
        <w:pStyle w:val="7"/>
        <w:spacing w:before="100" w:line="360" w:lineRule="auto"/>
        <w:ind w:left="420" w:hanging="420" w:hangingChars="200"/>
        <w:rPr>
          <w:rFonts w:hint="eastAsia" w:ascii="宋体" w:hAnsi="宋体"/>
          <w:bCs/>
          <w:szCs w:val="21"/>
        </w:rPr>
      </w:pPr>
      <w:r>
        <w:rPr>
          <w:rFonts w:hint="eastAsia" w:ascii="宋体" w:hAnsi="宋体"/>
          <w:bCs/>
          <w:szCs w:val="21"/>
        </w:rPr>
        <w:t>(4）遗址公园的修复必须以考古探查工作为前提和依据，修复工程不得对遗址原生地层造成任何破坏。</w:t>
      </w:r>
    </w:p>
    <w:p w14:paraId="03AC6877">
      <w:pPr>
        <w:pStyle w:val="7"/>
        <w:spacing w:before="100" w:line="360" w:lineRule="auto"/>
        <w:ind w:firstLine="0"/>
        <w:rPr>
          <w:rFonts w:hint="eastAsia" w:ascii="宋体" w:hAnsi="宋体"/>
          <w:b/>
          <w:bCs/>
          <w:szCs w:val="21"/>
        </w:rPr>
      </w:pPr>
      <w:r>
        <w:rPr>
          <w:rFonts w:hint="eastAsia" w:ascii="宋体" w:hAnsi="宋体"/>
          <w:b/>
          <w:bCs/>
          <w:szCs w:val="21"/>
        </w:rPr>
        <w:t>10.4.2. 规划管理</w:t>
      </w:r>
    </w:p>
    <w:p w14:paraId="1D076208">
      <w:pPr>
        <w:pStyle w:val="7"/>
        <w:spacing w:before="100" w:line="360" w:lineRule="auto"/>
        <w:ind w:left="315" w:hanging="315" w:hangingChars="150"/>
        <w:rPr>
          <w:rFonts w:hint="eastAsia" w:ascii="宋体" w:hAnsi="宋体"/>
          <w:bCs/>
          <w:szCs w:val="21"/>
        </w:rPr>
      </w:pPr>
      <w:r>
        <w:rPr>
          <w:rFonts w:hint="eastAsia" w:ascii="宋体" w:hAnsi="宋体"/>
          <w:bCs/>
          <w:szCs w:val="21"/>
        </w:rPr>
        <w:t>(1) 根据保护规划要求，编制《明中都宫城（皇城）遗址公园总体规划》和《明中都宫城（皇城）遗址公园修建性详细规划》，核心区规划范围</w:t>
      </w:r>
      <w:r>
        <w:rPr>
          <w:rFonts w:hint="eastAsia" w:ascii="宋体" w:hAnsi="宋体"/>
          <w:bCs/>
          <w:szCs w:val="21"/>
          <w:highlight w:val="yellow"/>
        </w:rPr>
        <w:t>153.7</w:t>
      </w:r>
      <w:r>
        <w:rPr>
          <w:rFonts w:hint="eastAsia" w:ascii="宋体" w:hAnsi="宋体"/>
          <w:bCs/>
          <w:szCs w:val="21"/>
        </w:rPr>
        <w:t>公顷，规划成果要求按照规定程序报批。</w:t>
      </w:r>
    </w:p>
    <w:p w14:paraId="202C4966">
      <w:pPr>
        <w:pStyle w:val="7"/>
        <w:spacing w:before="100" w:line="360" w:lineRule="auto"/>
        <w:ind w:left="315" w:hanging="315" w:hangingChars="150"/>
        <w:rPr>
          <w:rFonts w:hint="eastAsia" w:ascii="宋体" w:hAnsi="宋体"/>
          <w:bCs/>
          <w:szCs w:val="21"/>
        </w:rPr>
      </w:pPr>
      <w:r>
        <w:rPr>
          <w:rFonts w:hint="eastAsia" w:ascii="宋体" w:hAnsi="宋体"/>
          <w:bCs/>
          <w:szCs w:val="21"/>
        </w:rPr>
        <w:t>(2）遗址公园的设计资质和工程施工资质应符合《中华人民共和国文物保护法实施条例》的规定，同时具备文物保护工程甲级资质的建筑工程设计甲级资质。</w:t>
      </w:r>
    </w:p>
    <w:p w14:paraId="06219D73">
      <w:pPr>
        <w:pStyle w:val="7"/>
        <w:spacing w:before="100" w:line="360" w:lineRule="auto"/>
        <w:ind w:firstLine="0"/>
        <w:rPr>
          <w:rFonts w:hint="eastAsia" w:ascii="宋体" w:hAnsi="宋体"/>
          <w:b/>
          <w:bCs/>
          <w:szCs w:val="21"/>
        </w:rPr>
      </w:pPr>
      <w:r>
        <w:rPr>
          <w:rFonts w:hint="eastAsia" w:ascii="宋体" w:hAnsi="宋体"/>
          <w:b/>
          <w:bCs/>
          <w:szCs w:val="21"/>
        </w:rPr>
        <w:t>10.4.3. 设计要求</w:t>
      </w:r>
    </w:p>
    <w:p w14:paraId="625AF725">
      <w:pPr>
        <w:pStyle w:val="7"/>
        <w:spacing w:before="100" w:line="360" w:lineRule="auto"/>
        <w:ind w:firstLine="0"/>
        <w:rPr>
          <w:rFonts w:hint="eastAsia" w:ascii="宋体" w:hAnsi="宋体"/>
          <w:bCs/>
          <w:szCs w:val="21"/>
        </w:rPr>
      </w:pPr>
      <w:r>
        <w:rPr>
          <w:rFonts w:hint="eastAsia" w:ascii="宋体" w:hAnsi="宋体"/>
          <w:bCs/>
          <w:szCs w:val="21"/>
        </w:rPr>
        <w:t>(1) 遗址公园利用设施形式设计要与遗址环境相和谐。</w:t>
      </w:r>
    </w:p>
    <w:p w14:paraId="52F18C32">
      <w:pPr>
        <w:pStyle w:val="7"/>
        <w:spacing w:before="100" w:line="360" w:lineRule="auto"/>
        <w:ind w:firstLine="0"/>
        <w:rPr>
          <w:rFonts w:hint="eastAsia" w:ascii="宋体" w:hAnsi="宋体"/>
          <w:bCs/>
          <w:szCs w:val="21"/>
        </w:rPr>
      </w:pPr>
      <w:r>
        <w:rPr>
          <w:rFonts w:hint="eastAsia" w:ascii="宋体" w:hAnsi="宋体"/>
          <w:bCs/>
          <w:szCs w:val="21"/>
        </w:rPr>
        <w:t>(2) 遗址公园景观环境设计要与遗址文化内涵相吻合。</w:t>
      </w:r>
    </w:p>
    <w:p w14:paraId="347213EF">
      <w:pPr>
        <w:pStyle w:val="7"/>
        <w:spacing w:before="100" w:line="360" w:lineRule="auto"/>
        <w:ind w:firstLine="0"/>
        <w:rPr>
          <w:rFonts w:hint="eastAsia" w:ascii="宋体" w:hAnsi="宋体"/>
          <w:bCs/>
          <w:szCs w:val="21"/>
        </w:rPr>
      </w:pPr>
      <w:r>
        <w:rPr>
          <w:rFonts w:hint="eastAsia" w:ascii="宋体" w:hAnsi="宋体"/>
          <w:bCs/>
          <w:szCs w:val="21"/>
        </w:rPr>
        <w:t>(3) 遗址公园的解说系统要充分揭示遗址文化价值。</w:t>
      </w:r>
    </w:p>
    <w:p w14:paraId="3F43253F">
      <w:pPr>
        <w:pStyle w:val="7"/>
        <w:spacing w:before="100" w:line="360" w:lineRule="auto"/>
        <w:ind w:firstLine="0"/>
        <w:rPr>
          <w:rFonts w:hint="eastAsia" w:ascii="宋体" w:hAnsi="宋体"/>
          <w:bCs/>
          <w:szCs w:val="21"/>
        </w:rPr>
      </w:pPr>
      <w:r>
        <w:rPr>
          <w:rFonts w:hint="eastAsia" w:ascii="宋体" w:hAnsi="宋体"/>
          <w:bCs/>
          <w:szCs w:val="21"/>
        </w:rPr>
        <w:t>(4) 遗址公园的服务系统设计要符合国际标准。</w:t>
      </w:r>
    </w:p>
    <w:p w14:paraId="368DF05D">
      <w:pPr>
        <w:pStyle w:val="7"/>
        <w:spacing w:before="100" w:line="360" w:lineRule="auto"/>
        <w:ind w:firstLine="0"/>
        <w:rPr>
          <w:rFonts w:hint="eastAsia" w:ascii="宋体" w:hAnsi="宋体"/>
          <w:b/>
          <w:bCs/>
          <w:szCs w:val="21"/>
        </w:rPr>
      </w:pPr>
      <w:r>
        <w:rPr>
          <w:rFonts w:hint="eastAsia" w:ascii="宋体" w:hAnsi="宋体"/>
          <w:b/>
          <w:bCs/>
          <w:szCs w:val="21"/>
        </w:rPr>
        <w:t>10.4.4. 经营模式建议</w:t>
      </w:r>
    </w:p>
    <w:p w14:paraId="329FFAB4">
      <w:pPr>
        <w:pStyle w:val="7"/>
        <w:spacing w:before="100" w:line="360" w:lineRule="auto"/>
        <w:ind w:firstLine="0"/>
        <w:rPr>
          <w:rFonts w:hint="eastAsia"/>
          <w:bCs/>
          <w:szCs w:val="21"/>
        </w:rPr>
      </w:pPr>
      <w:r>
        <w:rPr>
          <w:rFonts w:hint="eastAsia"/>
          <w:bCs/>
          <w:szCs w:val="21"/>
        </w:rPr>
        <w:t>遗址公园的利用和经营管理权归属遗址管理机构。</w:t>
      </w:r>
    </w:p>
    <w:p w14:paraId="7B6F7083">
      <w:pPr>
        <w:pStyle w:val="3"/>
        <w:numPr>
          <w:ilvl w:val="0"/>
          <w:numId w:val="0"/>
        </w:numPr>
        <w:spacing w:line="360" w:lineRule="auto"/>
        <w:ind w:left="1758" w:hanging="1758"/>
        <w:rPr>
          <w:rFonts w:hint="eastAsia"/>
          <w:szCs w:val="24"/>
        </w:rPr>
      </w:pPr>
      <w:r>
        <w:rPr>
          <w:rFonts w:hint="eastAsia"/>
          <w:szCs w:val="24"/>
        </w:rPr>
        <w:t>10.5. 遗址博物馆</w:t>
      </w:r>
    </w:p>
    <w:p w14:paraId="6BAA5B81">
      <w:pPr>
        <w:pStyle w:val="7"/>
        <w:spacing w:before="100" w:line="360" w:lineRule="auto"/>
        <w:ind w:firstLine="0"/>
        <w:rPr>
          <w:rFonts w:hint="eastAsia" w:ascii="宋体" w:hAnsi="宋体"/>
          <w:b/>
          <w:bCs/>
          <w:szCs w:val="21"/>
        </w:rPr>
      </w:pPr>
      <w:r>
        <w:rPr>
          <w:rFonts w:hint="eastAsia" w:ascii="宋体" w:hAnsi="宋体"/>
          <w:b/>
          <w:bCs/>
          <w:szCs w:val="21"/>
        </w:rPr>
        <w:t>10.5.1. 功能要求</w:t>
      </w:r>
    </w:p>
    <w:p w14:paraId="18E2E3FC">
      <w:pPr>
        <w:pStyle w:val="7"/>
        <w:spacing w:before="100" w:line="360" w:lineRule="auto"/>
        <w:ind w:firstLine="0"/>
        <w:rPr>
          <w:rFonts w:hint="eastAsia" w:ascii="宋体" w:hAnsi="宋体"/>
          <w:bCs/>
          <w:szCs w:val="21"/>
        </w:rPr>
      </w:pPr>
      <w:r>
        <w:rPr>
          <w:rFonts w:hint="eastAsia" w:ascii="宋体" w:hAnsi="宋体"/>
          <w:bCs/>
          <w:szCs w:val="21"/>
        </w:rPr>
        <w:t>遗址博物馆的功能主要包括展览、文物库房、考古研究、游客服务、遗址管理与办公。</w:t>
      </w:r>
    </w:p>
    <w:p w14:paraId="26981584">
      <w:pPr>
        <w:pStyle w:val="7"/>
        <w:spacing w:before="100" w:line="360" w:lineRule="auto"/>
        <w:ind w:firstLine="0"/>
        <w:rPr>
          <w:rFonts w:hint="eastAsia" w:ascii="宋体" w:hAnsi="宋体"/>
          <w:b/>
          <w:bCs/>
          <w:szCs w:val="21"/>
        </w:rPr>
      </w:pPr>
      <w:r>
        <w:rPr>
          <w:rFonts w:hint="eastAsia" w:ascii="宋体" w:hAnsi="宋体"/>
          <w:b/>
          <w:bCs/>
          <w:szCs w:val="21"/>
        </w:rPr>
        <w:t>10.5.2. 选址与规模</w:t>
      </w:r>
    </w:p>
    <w:p w14:paraId="17AB961C">
      <w:pPr>
        <w:pStyle w:val="7"/>
        <w:spacing w:before="100" w:line="360" w:lineRule="auto"/>
        <w:ind w:firstLineChars="200"/>
        <w:rPr>
          <w:rFonts w:hint="eastAsia" w:ascii="宋体" w:hAnsi="宋体"/>
          <w:bCs/>
          <w:szCs w:val="21"/>
        </w:rPr>
      </w:pPr>
      <w:r>
        <w:rPr>
          <w:rFonts w:hint="eastAsia" w:ascii="宋体" w:hAnsi="宋体"/>
          <w:bCs/>
          <w:szCs w:val="21"/>
        </w:rPr>
        <w:t>规划将遗址博物馆选址位于皇城（禁垣）承天门外与一般保护范围边界之间的用地内。建筑面积为3000平方米。</w:t>
      </w:r>
    </w:p>
    <w:p w14:paraId="4623613A">
      <w:pPr>
        <w:pStyle w:val="7"/>
        <w:spacing w:before="100" w:line="360" w:lineRule="auto"/>
        <w:ind w:firstLine="0"/>
        <w:rPr>
          <w:rFonts w:hint="eastAsia" w:ascii="宋体" w:hAnsi="宋体"/>
          <w:b/>
          <w:bCs/>
          <w:szCs w:val="21"/>
        </w:rPr>
      </w:pPr>
      <w:r>
        <w:rPr>
          <w:rFonts w:hint="eastAsia" w:ascii="宋体" w:hAnsi="宋体"/>
          <w:b/>
          <w:bCs/>
          <w:szCs w:val="21"/>
        </w:rPr>
        <w:t>10.5.3．设计要求</w:t>
      </w:r>
    </w:p>
    <w:p w14:paraId="22A1D687">
      <w:pPr>
        <w:pStyle w:val="7"/>
        <w:spacing w:before="100" w:line="360" w:lineRule="auto"/>
        <w:ind w:firstLine="0"/>
        <w:rPr>
          <w:rFonts w:hint="eastAsia" w:ascii="宋体" w:hAnsi="宋体"/>
          <w:bCs/>
          <w:szCs w:val="21"/>
        </w:rPr>
      </w:pPr>
      <w:r>
        <w:rPr>
          <w:rFonts w:hint="eastAsia" w:ascii="宋体" w:hAnsi="宋体"/>
          <w:bCs/>
          <w:szCs w:val="21"/>
        </w:rPr>
        <w:t>(1）限制博物馆高度，以规划选址地坪为准，限高不得超过6米。</w:t>
      </w:r>
    </w:p>
    <w:p w14:paraId="2441D279">
      <w:pPr>
        <w:pStyle w:val="7"/>
        <w:spacing w:before="100" w:line="360" w:lineRule="auto"/>
        <w:ind w:firstLine="0"/>
        <w:rPr>
          <w:rFonts w:hint="eastAsia" w:ascii="宋体" w:hAnsi="宋体"/>
          <w:bCs/>
          <w:szCs w:val="21"/>
        </w:rPr>
      </w:pPr>
      <w:r>
        <w:rPr>
          <w:rFonts w:hint="eastAsia" w:ascii="宋体" w:hAnsi="宋体"/>
          <w:bCs/>
          <w:szCs w:val="21"/>
        </w:rPr>
        <w:t>(2）建筑外观应该尽量淡化形象，与遗址整体环境相协调。</w:t>
      </w:r>
    </w:p>
    <w:p w14:paraId="1A15AA85">
      <w:pPr>
        <w:pStyle w:val="7"/>
        <w:spacing w:before="100" w:line="360" w:lineRule="auto"/>
        <w:ind w:firstLine="0"/>
        <w:rPr>
          <w:rFonts w:hint="eastAsia" w:ascii="宋体" w:hAnsi="宋体"/>
          <w:bCs/>
          <w:szCs w:val="21"/>
        </w:rPr>
      </w:pPr>
      <w:r>
        <w:rPr>
          <w:rFonts w:hint="eastAsia" w:ascii="宋体" w:hAnsi="宋体"/>
          <w:bCs/>
          <w:szCs w:val="21"/>
        </w:rPr>
        <w:t>(3）建筑设计应尽量采取适宜于当地条件的生态技术与材料，降低博物馆的日常运营和管理成本。</w:t>
      </w:r>
    </w:p>
    <w:p w14:paraId="3A09CC45">
      <w:pPr>
        <w:pStyle w:val="7"/>
        <w:spacing w:before="100" w:line="360" w:lineRule="auto"/>
        <w:ind w:firstLine="0"/>
        <w:rPr>
          <w:rFonts w:hint="eastAsia" w:ascii="宋体" w:hAnsi="宋体"/>
          <w:bCs/>
          <w:szCs w:val="21"/>
        </w:rPr>
      </w:pPr>
      <w:r>
        <w:rPr>
          <w:rFonts w:hint="eastAsia" w:ascii="宋体" w:hAnsi="宋体"/>
          <w:bCs/>
          <w:szCs w:val="21"/>
        </w:rPr>
        <w:t>(4）博物馆内部展陈设计应尽量采用多媒体等现代科技手段，全方位综合展示遗址及出土文物。</w:t>
      </w:r>
    </w:p>
    <w:p w14:paraId="3AF73B36">
      <w:pPr>
        <w:pStyle w:val="3"/>
        <w:numPr>
          <w:ilvl w:val="0"/>
          <w:numId w:val="0"/>
        </w:numPr>
        <w:spacing w:line="360" w:lineRule="auto"/>
        <w:ind w:left="1758" w:hanging="1758"/>
        <w:rPr>
          <w:rFonts w:hint="eastAsia"/>
          <w:szCs w:val="24"/>
        </w:rPr>
      </w:pPr>
      <w:r>
        <w:rPr>
          <w:rFonts w:hint="eastAsia"/>
          <w:szCs w:val="24"/>
        </w:rPr>
        <w:t>10.6. 利用设施</w:t>
      </w:r>
    </w:p>
    <w:p w14:paraId="4351C7CA">
      <w:pPr>
        <w:spacing w:line="360" w:lineRule="auto"/>
        <w:ind w:firstLine="437"/>
        <w:rPr>
          <w:rFonts w:hint="eastAsia"/>
        </w:rPr>
      </w:pPr>
      <w:r>
        <w:rPr>
          <w:rFonts w:hint="eastAsia"/>
        </w:rPr>
        <w:t>利用设施主要包括交通设施、展示设施和服务设施。</w:t>
      </w:r>
    </w:p>
    <w:p w14:paraId="1A8EBFB5">
      <w:pPr>
        <w:spacing w:line="360" w:lineRule="auto"/>
        <w:rPr>
          <w:rFonts w:hint="eastAsia" w:ascii="宋体" w:hAnsi="宋体"/>
          <w:b/>
          <w:bCs/>
        </w:rPr>
      </w:pPr>
      <w:r>
        <w:rPr>
          <w:rFonts w:hint="eastAsia" w:ascii="宋体" w:hAnsi="宋体"/>
          <w:b/>
          <w:bCs/>
        </w:rPr>
        <w:t>10.6.1. 交通设施</w:t>
      </w:r>
    </w:p>
    <w:p w14:paraId="6D48E9C7">
      <w:pPr>
        <w:spacing w:line="360" w:lineRule="auto"/>
        <w:ind w:firstLine="437"/>
        <w:rPr>
          <w:rFonts w:hint="eastAsia"/>
        </w:rPr>
      </w:pPr>
      <w:r>
        <w:rPr>
          <w:rFonts w:hint="eastAsia" w:ascii="宋体" w:hAnsi="宋体"/>
          <w:bCs/>
        </w:rPr>
        <w:t>完善交通设施建设，包括道路和停车场等。</w:t>
      </w:r>
    </w:p>
    <w:p w14:paraId="5C249FE5">
      <w:pPr>
        <w:pStyle w:val="7"/>
        <w:spacing w:before="100" w:line="360" w:lineRule="auto"/>
        <w:ind w:firstLine="105"/>
        <w:rPr>
          <w:rFonts w:hint="eastAsia" w:ascii="宋体" w:hAnsi="宋体"/>
          <w:bCs/>
        </w:rPr>
      </w:pPr>
      <w:r>
        <w:rPr>
          <w:rFonts w:hint="eastAsia" w:ascii="宋体" w:hAnsi="宋体"/>
          <w:bCs/>
        </w:rPr>
        <w:t>(1）道路</w:t>
      </w:r>
    </w:p>
    <w:p w14:paraId="5CA87441">
      <w:pPr>
        <w:pStyle w:val="7"/>
        <w:spacing w:before="100" w:line="360" w:lineRule="auto"/>
        <w:ind w:firstLine="210" w:firstLineChars="100"/>
        <w:rPr>
          <w:rFonts w:hint="eastAsia" w:ascii="宋体" w:hAnsi="宋体"/>
        </w:rPr>
      </w:pPr>
      <w:r>
        <w:rPr>
          <w:rFonts w:hint="eastAsia" w:ascii="宋体" w:hAnsi="宋体"/>
        </w:rPr>
        <w:t>1）车行展示道路：</w:t>
      </w:r>
    </w:p>
    <w:p w14:paraId="0016C605">
      <w:pPr>
        <w:pStyle w:val="7"/>
        <w:spacing w:before="100" w:line="360" w:lineRule="auto"/>
        <w:ind w:firstLineChars="200"/>
        <w:rPr>
          <w:rFonts w:hint="eastAsia" w:ascii="宋体" w:hAnsi="宋体"/>
        </w:rPr>
      </w:pPr>
      <w:r>
        <w:rPr>
          <w:rFonts w:hint="eastAsia" w:ascii="宋体" w:hAnsi="宋体"/>
        </w:rPr>
        <w:t>皇城（禁垣）利用现有西禁垣路和长安街，增加外垣城环线道路，修建涂山门——西华门展示道路，展示道路宽30米，修建午门——洪武门——圜丘的展示道路，展示道路宽60米，延长原有道路通往观星台遗址。</w:t>
      </w:r>
    </w:p>
    <w:p w14:paraId="135BA7C9">
      <w:pPr>
        <w:pStyle w:val="7"/>
        <w:spacing w:before="100" w:line="360" w:lineRule="auto"/>
        <w:ind w:firstLineChars="200"/>
        <w:rPr>
          <w:rFonts w:hint="eastAsia" w:ascii="宋体" w:hAnsi="宋体"/>
        </w:rPr>
      </w:pPr>
      <w:r>
        <w:rPr>
          <w:rFonts w:hint="eastAsia" w:ascii="宋体" w:hAnsi="宋体"/>
        </w:rPr>
        <w:t>改建并拓宽宫城（皇城）至皇陵的道路为通往皇陵遗址区的展示道路。</w:t>
      </w:r>
    </w:p>
    <w:p w14:paraId="237182FD">
      <w:pPr>
        <w:pStyle w:val="7"/>
        <w:spacing w:before="100" w:line="360" w:lineRule="auto"/>
        <w:ind w:firstLine="105" w:firstLineChars="50"/>
        <w:rPr>
          <w:rFonts w:hint="eastAsia" w:ascii="宋体" w:hAnsi="宋体"/>
        </w:rPr>
      </w:pPr>
      <w:r>
        <w:rPr>
          <w:rFonts w:hint="eastAsia" w:ascii="宋体" w:hAnsi="宋体"/>
        </w:rPr>
        <w:t>2）步行展示道路：</w:t>
      </w:r>
    </w:p>
    <w:p w14:paraId="3A98E7AD">
      <w:pPr>
        <w:pStyle w:val="7"/>
        <w:spacing w:before="100" w:line="360" w:lineRule="auto"/>
        <w:ind w:firstLine="0"/>
        <w:rPr>
          <w:rFonts w:hint="eastAsia" w:ascii="宋体" w:hAnsi="宋体"/>
        </w:rPr>
      </w:pPr>
      <w:r>
        <w:rPr>
          <w:rFonts w:hint="eastAsia" w:ascii="宋体" w:hAnsi="宋体"/>
        </w:rPr>
        <w:t xml:space="preserve">    宫城（皇城）遗址公园内部沿城墙修建步行展示道路，道路材质以砂石路面为宜，兼具排水功能。</w:t>
      </w:r>
    </w:p>
    <w:p w14:paraId="3561DD2F">
      <w:pPr>
        <w:pStyle w:val="7"/>
        <w:spacing w:before="100" w:line="360" w:lineRule="auto"/>
        <w:ind w:firstLine="0"/>
        <w:rPr>
          <w:rFonts w:hint="eastAsia" w:ascii="宋体" w:hAnsi="宋体"/>
        </w:rPr>
      </w:pPr>
      <w:r>
        <w:rPr>
          <w:rFonts w:hint="eastAsia" w:ascii="宋体" w:hAnsi="宋体"/>
        </w:rPr>
        <w:t xml:space="preserve">    皇陵遗址区沿棂星门至坟丘的神道修建步行展示道路，道路材质以砂石路面为宜，兼具排水功能。</w:t>
      </w:r>
    </w:p>
    <w:p w14:paraId="331DB4B2">
      <w:pPr>
        <w:pStyle w:val="7"/>
        <w:spacing w:before="100" w:line="360" w:lineRule="auto"/>
        <w:ind w:firstLine="105"/>
        <w:rPr>
          <w:rFonts w:hint="eastAsia" w:ascii="宋体" w:hAnsi="宋体"/>
        </w:rPr>
      </w:pPr>
      <w:r>
        <w:rPr>
          <w:rFonts w:hint="eastAsia" w:ascii="宋体" w:hAnsi="宋体"/>
        </w:rPr>
        <w:t>(2）停车场</w:t>
      </w:r>
    </w:p>
    <w:p w14:paraId="52A4EA61">
      <w:pPr>
        <w:pStyle w:val="7"/>
        <w:spacing w:before="100" w:line="360" w:lineRule="auto"/>
        <w:rPr>
          <w:rFonts w:hint="eastAsia"/>
        </w:rPr>
      </w:pPr>
      <w:r>
        <w:rPr>
          <w:rFonts w:hint="eastAsia" w:ascii="宋体" w:hAnsi="宋体"/>
        </w:rPr>
        <w:t>停车场设</w:t>
      </w:r>
      <w:r>
        <w:rPr>
          <w:rFonts w:hint="eastAsia"/>
        </w:rPr>
        <w:t>计形式应结合明中都皇故城和皇陵石刻周围的景观要求，地面采用生态式植草砖铺地，</w:t>
      </w:r>
      <w:r>
        <w:rPr>
          <w:rFonts w:hint="eastAsia" w:ascii="宋体" w:hAnsi="宋体"/>
        </w:rPr>
        <w:t>禁止使用大面积混凝土或沥青地面。规划公共停车场4处，分别位于宫城（皇城）遗址公园外承天门内的道路东侧，西安门内的道路北侧，东安门内道路南侧，皇陵遗址区棂星门西北处，面积分别为700、500、500、500</w:t>
      </w:r>
      <w:r>
        <w:rPr>
          <w:rFonts w:hint="eastAsia"/>
        </w:rPr>
        <w:t>平方米。</w:t>
      </w:r>
    </w:p>
    <w:p w14:paraId="5FBC9257">
      <w:pPr>
        <w:pStyle w:val="7"/>
        <w:spacing w:before="100" w:line="360" w:lineRule="auto"/>
        <w:ind w:firstLine="0"/>
        <w:rPr>
          <w:rFonts w:hint="eastAsia"/>
        </w:rPr>
      </w:pPr>
      <w:r>
        <w:rPr>
          <w:rFonts w:hint="eastAsia" w:ascii="宋体" w:hAnsi="宋体"/>
          <w:b/>
          <w:bCs/>
        </w:rPr>
        <w:t>10.6.2. 展示管理设施</w:t>
      </w:r>
    </w:p>
    <w:p w14:paraId="75F0BE73">
      <w:pPr>
        <w:pStyle w:val="7"/>
        <w:spacing w:before="100" w:line="360" w:lineRule="auto"/>
        <w:rPr>
          <w:rFonts w:hint="eastAsia"/>
        </w:rPr>
      </w:pPr>
      <w:r>
        <w:rPr>
          <w:rFonts w:hint="eastAsia"/>
        </w:rPr>
        <w:t>完善展示设施建设，包括建设展示管理服务用房、解说牌示系统、设置自动语音解说等。</w:t>
      </w:r>
    </w:p>
    <w:p w14:paraId="62B9B101">
      <w:pPr>
        <w:pStyle w:val="7"/>
        <w:spacing w:before="100" w:line="360" w:lineRule="auto"/>
        <w:ind w:firstLine="0"/>
        <w:rPr>
          <w:rFonts w:hint="eastAsia"/>
        </w:rPr>
      </w:pPr>
      <w:r>
        <w:rPr>
          <w:rFonts w:hint="eastAsia" w:ascii="宋体" w:hAnsi="宋体"/>
        </w:rPr>
        <w:t>（1）展示服务中心、管理服务中心</w:t>
      </w:r>
    </w:p>
    <w:p w14:paraId="4AFAFA99">
      <w:pPr>
        <w:pStyle w:val="7"/>
        <w:spacing w:before="100" w:line="360" w:lineRule="auto"/>
        <w:ind w:firstLineChars="200"/>
        <w:rPr>
          <w:rFonts w:hint="eastAsia"/>
        </w:rPr>
      </w:pPr>
      <w:r>
        <w:rPr>
          <w:rFonts w:hint="eastAsia" w:ascii="宋体" w:hAnsi="宋体"/>
        </w:rPr>
        <w:t>皇故城遗址区的展示和管理服务中心集中设置在皇城遗址博物馆内，在现有文管所的位置设置文物管理站。</w:t>
      </w:r>
    </w:p>
    <w:p w14:paraId="11C1D2B1">
      <w:pPr>
        <w:pStyle w:val="7"/>
        <w:spacing w:before="100" w:line="360" w:lineRule="auto"/>
        <w:rPr>
          <w:rFonts w:hint="eastAsia"/>
        </w:rPr>
      </w:pPr>
      <w:r>
        <w:rPr>
          <w:rFonts w:hint="eastAsia"/>
        </w:rPr>
        <w:t>皇陵遗址区的管理服务中心在棂星门入口以南设置，建筑面积300平方米。</w:t>
      </w:r>
    </w:p>
    <w:p w14:paraId="20A885C4">
      <w:pPr>
        <w:pStyle w:val="7"/>
        <w:spacing w:before="100" w:line="360" w:lineRule="auto"/>
        <w:ind w:firstLine="0"/>
        <w:rPr>
          <w:rFonts w:hint="eastAsia"/>
        </w:rPr>
      </w:pPr>
      <w:r>
        <w:rPr>
          <w:rFonts w:hint="eastAsia" w:ascii="宋体" w:hAnsi="宋体"/>
        </w:rPr>
        <w:t>（2</w:t>
      </w:r>
      <w:r>
        <w:rPr>
          <w:rFonts w:hint="eastAsia"/>
        </w:rPr>
        <w:t>）解说牌示</w:t>
      </w:r>
    </w:p>
    <w:p w14:paraId="73149B31">
      <w:pPr>
        <w:pStyle w:val="7"/>
        <w:spacing w:before="100" w:line="360" w:lineRule="auto"/>
        <w:rPr>
          <w:rFonts w:hint="eastAsia"/>
        </w:rPr>
      </w:pPr>
      <w:r>
        <w:rPr>
          <w:rFonts w:hint="eastAsia"/>
        </w:rPr>
        <w:t>标识系统是明中都皇城和皇陵石刻中引导人们参观的指示牌和说明牌。应建立起一套符合文物历史环境的标识系统。明中都皇城和皇陵石刻内部牌示系统应统一设计、简洁清楚，风格色调应与环境协调。</w:t>
      </w:r>
    </w:p>
    <w:p w14:paraId="5C042479">
      <w:pPr>
        <w:pStyle w:val="7"/>
        <w:spacing w:before="100" w:line="360" w:lineRule="auto"/>
        <w:rPr>
          <w:rFonts w:hint="eastAsia"/>
        </w:rPr>
      </w:pPr>
      <w:r>
        <w:rPr>
          <w:rFonts w:hint="eastAsia"/>
        </w:rPr>
        <w:t>牌示系统包括导游图、说明牌、指路牌、警示牌等，采用文字和图片相结合的方式，力求清晰、准确的传达丰富信息，激发观众的兴趣，更深刻的理解文物的历史和价值。各种公共符号应该采用国际上通用的做法，便于识别。</w:t>
      </w:r>
    </w:p>
    <w:p w14:paraId="7BEC34D7">
      <w:pPr>
        <w:pStyle w:val="7"/>
        <w:spacing w:before="100" w:line="360" w:lineRule="auto"/>
        <w:ind w:firstLine="105"/>
        <w:rPr>
          <w:rFonts w:hint="eastAsia"/>
        </w:rPr>
      </w:pPr>
      <w:r>
        <w:rPr>
          <w:rFonts w:hint="eastAsia" w:ascii="宋体" w:hAnsi="宋体"/>
        </w:rPr>
        <w:t>（3</w:t>
      </w:r>
      <w:r>
        <w:rPr>
          <w:rFonts w:hint="eastAsia"/>
        </w:rPr>
        <w:t>）语音解说</w:t>
      </w:r>
    </w:p>
    <w:p w14:paraId="202031BE">
      <w:pPr>
        <w:pStyle w:val="7"/>
        <w:spacing w:before="100" w:line="360" w:lineRule="auto"/>
        <w:rPr>
          <w:rFonts w:hint="eastAsia"/>
        </w:rPr>
      </w:pPr>
      <w:r>
        <w:rPr>
          <w:rFonts w:hint="eastAsia"/>
        </w:rPr>
        <w:t>完善电子语音讲解系统，引导多媒体导游系统，提高服务的科技含量。在主要参观点处设置小型声控放音机，在游客接近时自动播放语音解说和背景音乐，烘托气氛。</w:t>
      </w:r>
    </w:p>
    <w:p w14:paraId="73695580">
      <w:pPr>
        <w:pStyle w:val="7"/>
        <w:spacing w:before="100" w:line="360" w:lineRule="auto"/>
        <w:ind w:firstLine="0"/>
        <w:rPr>
          <w:rFonts w:hint="eastAsia" w:ascii="宋体" w:hAnsi="宋体"/>
          <w:b/>
          <w:bCs/>
        </w:rPr>
      </w:pPr>
      <w:r>
        <w:rPr>
          <w:rFonts w:hint="eastAsia" w:ascii="宋体" w:hAnsi="宋体"/>
          <w:b/>
          <w:bCs/>
        </w:rPr>
        <w:t>10.6.3. 服务设施</w:t>
      </w:r>
    </w:p>
    <w:p w14:paraId="18D50166">
      <w:pPr>
        <w:pStyle w:val="7"/>
        <w:spacing w:before="100" w:line="360" w:lineRule="auto"/>
        <w:rPr>
          <w:rFonts w:hint="eastAsia" w:ascii="宋体" w:hAnsi="宋体"/>
          <w:bCs/>
        </w:rPr>
      </w:pPr>
      <w:r>
        <w:rPr>
          <w:rFonts w:hint="eastAsia" w:ascii="宋体" w:hAnsi="宋体"/>
          <w:bCs/>
        </w:rPr>
        <w:t>完善游客服务设施建设，包括展示区内公共厕所、必要的休憩措施、服务点和集散广场等。</w:t>
      </w:r>
    </w:p>
    <w:p w14:paraId="124DAB39">
      <w:pPr>
        <w:pStyle w:val="7"/>
        <w:spacing w:before="100" w:line="360" w:lineRule="auto"/>
        <w:ind w:firstLine="105"/>
        <w:rPr>
          <w:rFonts w:hint="eastAsia" w:ascii="宋体" w:hAnsi="宋体"/>
          <w:bCs/>
        </w:rPr>
      </w:pPr>
      <w:r>
        <w:rPr>
          <w:rFonts w:hint="eastAsia" w:ascii="宋体" w:hAnsi="宋体"/>
          <w:bCs/>
        </w:rPr>
        <w:t>（1）公共厕所</w:t>
      </w:r>
    </w:p>
    <w:p w14:paraId="791AF892">
      <w:pPr>
        <w:pStyle w:val="7"/>
        <w:spacing w:before="100" w:line="360" w:lineRule="auto"/>
        <w:rPr>
          <w:rFonts w:hint="eastAsia"/>
        </w:rPr>
      </w:pPr>
      <w:r>
        <w:rPr>
          <w:rFonts w:hint="eastAsia"/>
        </w:rPr>
        <w:t>在宫城（皇城）遗址公园内设置可拆装环保厕所2座，在皇陵遗址区设置公共厕所1座。厕所的位置应便于寻找又不突出，与遗址环境相协调。</w:t>
      </w:r>
    </w:p>
    <w:p w14:paraId="73FC01C5">
      <w:pPr>
        <w:pStyle w:val="7"/>
        <w:spacing w:before="100" w:line="360" w:lineRule="auto"/>
        <w:ind w:firstLine="105"/>
        <w:rPr>
          <w:rFonts w:hint="eastAsia"/>
        </w:rPr>
      </w:pPr>
      <w:r>
        <w:rPr>
          <w:rFonts w:hint="eastAsia" w:ascii="宋体" w:hAnsi="宋体"/>
        </w:rPr>
        <w:t>（2</w:t>
      </w:r>
      <w:r>
        <w:rPr>
          <w:rFonts w:hint="eastAsia"/>
        </w:rPr>
        <w:t>）休憩设施</w:t>
      </w:r>
    </w:p>
    <w:p w14:paraId="007F121E">
      <w:pPr>
        <w:pStyle w:val="7"/>
        <w:spacing w:before="100" w:line="360" w:lineRule="auto"/>
        <w:rPr>
          <w:rFonts w:hint="eastAsia"/>
        </w:rPr>
      </w:pPr>
      <w:r>
        <w:rPr>
          <w:rFonts w:hint="eastAsia"/>
        </w:rPr>
        <w:t>主要为游客提供遮阳、挡雨和休息场所。要求位置得当，数量合理，美观实用。</w:t>
      </w:r>
    </w:p>
    <w:p w14:paraId="707E1DF4">
      <w:pPr>
        <w:pStyle w:val="3"/>
        <w:numPr>
          <w:ilvl w:val="0"/>
          <w:numId w:val="0"/>
        </w:numPr>
        <w:spacing w:line="360" w:lineRule="auto"/>
        <w:ind w:left="1758" w:hanging="1758"/>
        <w:rPr>
          <w:rFonts w:hint="eastAsia"/>
          <w:szCs w:val="24"/>
        </w:rPr>
      </w:pPr>
      <w:r>
        <w:rPr>
          <w:rFonts w:hint="eastAsia"/>
          <w:szCs w:val="24"/>
        </w:rPr>
        <w:t>10.7. 游客管理</w:t>
      </w:r>
    </w:p>
    <w:p w14:paraId="66CB6539">
      <w:pPr>
        <w:spacing w:line="360" w:lineRule="auto"/>
        <w:rPr>
          <w:rFonts w:hint="eastAsia" w:ascii="宋体" w:hAnsi="宋体"/>
          <w:b/>
          <w:bCs/>
        </w:rPr>
      </w:pPr>
      <w:r>
        <w:rPr>
          <w:rFonts w:hint="eastAsia"/>
        </w:rPr>
        <w:t xml:space="preserve">  </w:t>
      </w:r>
      <w:r>
        <w:rPr>
          <w:rFonts w:hint="eastAsia" w:ascii="宋体" w:hAnsi="宋体"/>
          <w:b/>
          <w:bCs/>
        </w:rPr>
        <w:t>10.7.1. 游客容量控制</w:t>
      </w:r>
    </w:p>
    <w:p w14:paraId="4E8A043D">
      <w:pPr>
        <w:spacing w:line="360" w:lineRule="auto"/>
        <w:ind w:firstLine="105" w:firstLineChars="50"/>
        <w:rPr>
          <w:rFonts w:ascii="宋体" w:hAnsi="宋体"/>
          <w:bCs/>
          <w:szCs w:val="21"/>
        </w:rPr>
      </w:pPr>
      <w:r>
        <w:rPr>
          <w:rFonts w:hint="eastAsia" w:ascii="宋体" w:hAnsi="宋体"/>
          <w:bCs/>
          <w:szCs w:val="21"/>
        </w:rPr>
        <w:t>（</w:t>
      </w:r>
      <w:r>
        <w:rPr>
          <w:rFonts w:hint="eastAsia" w:ascii="宋体" w:hAnsi="宋体"/>
          <w:szCs w:val="21"/>
        </w:rPr>
        <w:t>1）不可移动文物的开放容量应以满足文物保护要求为标准，必须严格控制。</w:t>
      </w:r>
    </w:p>
    <w:p w14:paraId="1AB4664D">
      <w:pPr>
        <w:spacing w:line="360" w:lineRule="auto"/>
        <w:ind w:left="630" w:leftChars="50" w:hanging="525" w:hangingChars="250"/>
        <w:rPr>
          <w:rFonts w:hint="eastAsia" w:ascii="宋体" w:hAnsi="宋体"/>
          <w:szCs w:val="21"/>
        </w:rPr>
      </w:pPr>
      <w:r>
        <w:rPr>
          <w:rFonts w:hint="eastAsia" w:ascii="宋体" w:hAnsi="宋体"/>
          <w:szCs w:val="21"/>
        </w:rPr>
        <w:t>（2）经规划测算，皇城遗址公园一次性游客容量不得大于8770人，日游客容量不得大于</w:t>
      </w:r>
      <w:r>
        <w:rPr>
          <w:rFonts w:hint="eastAsia" w:ascii="宋体" w:hAnsi="宋体"/>
          <w:color w:val="000000"/>
          <w:szCs w:val="21"/>
        </w:rPr>
        <w:t>26300</w:t>
      </w:r>
      <w:r>
        <w:rPr>
          <w:rFonts w:hint="eastAsia" w:ascii="宋体" w:hAnsi="宋体"/>
          <w:szCs w:val="21"/>
        </w:rPr>
        <w:t>人。年游客容量不得大于</w:t>
      </w:r>
      <w:r>
        <w:rPr>
          <w:rFonts w:hint="eastAsia" w:ascii="宋体" w:hAnsi="宋体"/>
          <w:color w:val="000000"/>
          <w:szCs w:val="21"/>
        </w:rPr>
        <w:t>315.6万</w:t>
      </w:r>
      <w:r>
        <w:rPr>
          <w:rFonts w:hint="eastAsia" w:ascii="宋体" w:hAnsi="宋体"/>
          <w:szCs w:val="21"/>
        </w:rPr>
        <w:t>人。皇陵遗址区一次性游客容量不得大于25</w:t>
      </w:r>
      <w:r>
        <w:rPr>
          <w:rFonts w:hint="eastAsia" w:ascii="宋体" w:hAnsi="宋体"/>
          <w:color w:val="000000"/>
          <w:szCs w:val="21"/>
        </w:rPr>
        <w:t>0</w:t>
      </w:r>
      <w:r>
        <w:rPr>
          <w:rFonts w:hint="eastAsia" w:ascii="宋体" w:hAnsi="宋体"/>
          <w:szCs w:val="21"/>
        </w:rPr>
        <w:t>人，日游客容量不得大于</w:t>
      </w:r>
      <w:r>
        <w:rPr>
          <w:rFonts w:hint="eastAsia" w:ascii="宋体" w:hAnsi="宋体"/>
          <w:color w:val="000000"/>
          <w:szCs w:val="21"/>
        </w:rPr>
        <w:t>1500</w:t>
      </w:r>
      <w:r>
        <w:rPr>
          <w:rFonts w:hint="eastAsia" w:ascii="宋体" w:hAnsi="宋体"/>
          <w:szCs w:val="21"/>
        </w:rPr>
        <w:t>人。年游客容量不得大于</w:t>
      </w:r>
      <w:r>
        <w:rPr>
          <w:rFonts w:hint="eastAsia" w:ascii="宋体" w:hAnsi="宋体"/>
          <w:color w:val="000000"/>
          <w:szCs w:val="21"/>
        </w:rPr>
        <w:t>22.5万</w:t>
      </w:r>
      <w:r>
        <w:rPr>
          <w:rFonts w:hint="eastAsia" w:ascii="宋体" w:hAnsi="宋体"/>
          <w:szCs w:val="21"/>
        </w:rPr>
        <w:t>人。</w:t>
      </w:r>
    </w:p>
    <w:p w14:paraId="58CBC22F">
      <w:pPr>
        <w:spacing w:line="360" w:lineRule="auto"/>
        <w:ind w:firstLine="211" w:firstLineChars="100"/>
        <w:rPr>
          <w:rFonts w:hint="eastAsia" w:ascii="宋体" w:hAnsi="宋体"/>
          <w:bCs/>
          <w:szCs w:val="21"/>
        </w:rPr>
      </w:pPr>
      <w:r>
        <w:rPr>
          <w:rFonts w:hint="eastAsia" w:ascii="宋体" w:hAnsi="宋体"/>
          <w:b/>
          <w:bCs/>
        </w:rPr>
        <w:t xml:space="preserve">10.7.2. </w:t>
      </w:r>
      <w:r>
        <w:rPr>
          <w:rFonts w:hint="eastAsia" w:ascii="宋体" w:hAnsi="宋体"/>
          <w:b/>
          <w:bCs/>
          <w:szCs w:val="21"/>
        </w:rPr>
        <w:t>加强游客管理</w:t>
      </w:r>
    </w:p>
    <w:p w14:paraId="76261CE6">
      <w:pPr>
        <w:spacing w:line="360" w:lineRule="auto"/>
        <w:ind w:left="735" w:leftChars="50" w:hanging="630" w:hangingChars="300"/>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游客管理水平提升：建议委托专业部门制定游客管理专项规划。提升游客管理水平，提高服务人员的综合素质和能力。</w:t>
      </w:r>
    </w:p>
    <w:p w14:paraId="28C71892">
      <w:pPr>
        <w:spacing w:line="360" w:lineRule="auto"/>
        <w:ind w:firstLine="105" w:firstLineChars="50"/>
        <w:rPr>
          <w:rFonts w:hint="eastAsia" w:ascii="宋体" w:hAnsi="宋体"/>
          <w:szCs w:val="21"/>
        </w:rPr>
      </w:pPr>
      <w:r>
        <w:rPr>
          <w:rFonts w:hint="eastAsia" w:ascii="宋体" w:hAnsi="宋体"/>
          <w:szCs w:val="21"/>
        </w:rPr>
        <w:t>（2） 游客管理信息检测：监测年、日、时段游客量，监测游客安全状况。</w:t>
      </w:r>
    </w:p>
    <w:p w14:paraId="4B4E2690">
      <w:pPr>
        <w:spacing w:line="360" w:lineRule="auto"/>
        <w:ind w:left="735" w:leftChars="50" w:hanging="630" w:hangingChars="300"/>
        <w:rPr>
          <w:rFonts w:hint="eastAsia" w:ascii="宋体" w:hAnsi="宋体"/>
          <w:szCs w:val="21"/>
        </w:rPr>
      </w:pPr>
      <w:r>
        <w:rPr>
          <w:rFonts w:hint="eastAsia" w:ascii="宋体" w:hAnsi="宋体"/>
          <w:szCs w:val="21"/>
        </w:rPr>
        <w:t>（3） 规范游客行为：制定游客须知，设置警示牌和指示牌，降低对明中都皇故城和皇陵石刻的干扰程度。</w:t>
      </w:r>
    </w:p>
    <w:p w14:paraId="17C93D7A">
      <w:pPr>
        <w:spacing w:line="360" w:lineRule="auto"/>
        <w:ind w:firstLine="211" w:firstLineChars="100"/>
        <w:rPr>
          <w:rFonts w:hint="eastAsia" w:ascii="宋体" w:hAnsi="宋体"/>
          <w:bCs/>
          <w:szCs w:val="21"/>
        </w:rPr>
      </w:pPr>
      <w:r>
        <w:rPr>
          <w:rFonts w:hint="eastAsia" w:ascii="宋体" w:hAnsi="宋体"/>
          <w:b/>
          <w:bCs/>
        </w:rPr>
        <w:t xml:space="preserve">10.7.3. </w:t>
      </w:r>
      <w:r>
        <w:rPr>
          <w:rFonts w:hint="eastAsia" w:ascii="宋体" w:hAnsi="宋体"/>
          <w:bCs/>
          <w:szCs w:val="21"/>
        </w:rPr>
        <w:t xml:space="preserve"> </w:t>
      </w:r>
      <w:r>
        <w:rPr>
          <w:rFonts w:hint="eastAsia" w:ascii="宋体" w:hAnsi="宋体"/>
          <w:b/>
          <w:bCs/>
          <w:szCs w:val="21"/>
        </w:rPr>
        <w:t>提高游客服务水平</w:t>
      </w:r>
      <w:r>
        <w:rPr>
          <w:rFonts w:hint="eastAsia" w:ascii="宋体" w:hAnsi="宋体"/>
          <w:bCs/>
          <w:szCs w:val="21"/>
        </w:rPr>
        <w:t xml:space="preserve"> </w:t>
      </w:r>
    </w:p>
    <w:p w14:paraId="1B5D4A04">
      <w:pPr>
        <w:spacing w:line="360" w:lineRule="auto"/>
        <w:ind w:left="735" w:hanging="630"/>
        <w:rPr>
          <w:rFonts w:hint="eastAsia"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设计和配置完善、便利的游客服务设施，提供如售票、咨询、寄存、团队接待、多语种服务和语音服务等各项服务。</w:t>
      </w:r>
    </w:p>
    <w:p w14:paraId="72F1E506">
      <w:pPr>
        <w:spacing w:line="360" w:lineRule="auto"/>
        <w:ind w:firstLine="105" w:firstLineChars="50"/>
        <w:rPr>
          <w:rFonts w:hint="eastAsia" w:ascii="宋体" w:hAnsi="宋体"/>
          <w:szCs w:val="21"/>
        </w:rPr>
      </w:pPr>
      <w:r>
        <w:rPr>
          <w:rFonts w:hint="eastAsia" w:ascii="宋体" w:hAnsi="宋体"/>
          <w:szCs w:val="21"/>
        </w:rPr>
        <w:t>（2） 关注游客需求，设立游客满意问卷调查，及时提供游客服务需求。</w:t>
      </w:r>
    </w:p>
    <w:bookmarkEnd w:id="9"/>
    <w:p w14:paraId="5048FD33">
      <w:pPr>
        <w:pStyle w:val="2"/>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bookmarkStart w:id="10" w:name="_Toc71363633"/>
      <w:bookmarkStart w:id="11" w:name="_Toc520301628"/>
      <w:bookmarkStart w:id="12" w:name="_Toc247187"/>
      <w:bookmarkStart w:id="13" w:name="_Toc520306720"/>
      <w:r>
        <w:rPr>
          <w:rFonts w:hint="eastAsia" w:ascii="文鼎特粗宋简" w:eastAsia="文鼎特粗宋简"/>
          <w:b w:val="0"/>
        </w:rPr>
        <w:t>11. 管理规划</w:t>
      </w:r>
      <w:bookmarkEnd w:id="10"/>
      <w:bookmarkStart w:id="14" w:name="_Toc247190"/>
    </w:p>
    <w:p w14:paraId="19622A94">
      <w:pPr>
        <w:spacing w:line="360" w:lineRule="auto"/>
        <w:ind w:left="105"/>
        <w:outlineLvl w:val="0"/>
        <w:rPr>
          <w:rFonts w:hint="eastAsia" w:ascii="黑体" w:eastAsia="黑体"/>
          <w:b/>
          <w:bCs/>
          <w:szCs w:val="21"/>
        </w:rPr>
      </w:pPr>
      <w:r>
        <w:rPr>
          <w:rFonts w:ascii="Arial" w:hAnsi="Arial" w:cs="Arial"/>
          <w:b/>
          <w:sz w:val="24"/>
          <w:szCs w:val="24"/>
        </w:rPr>
        <w:t>1</w:t>
      </w:r>
      <w:r>
        <w:rPr>
          <w:rFonts w:hint="eastAsia" w:ascii="Arial" w:hAnsi="Arial" w:cs="Arial"/>
          <w:b/>
          <w:sz w:val="24"/>
          <w:szCs w:val="24"/>
        </w:rPr>
        <w:t>1</w:t>
      </w:r>
      <w:r>
        <w:rPr>
          <w:rFonts w:ascii="Arial" w:hAnsi="Arial" w:cs="Arial"/>
          <w:b/>
          <w:sz w:val="24"/>
          <w:szCs w:val="24"/>
        </w:rPr>
        <w:t xml:space="preserve">.1. </w:t>
      </w:r>
      <w:r>
        <w:rPr>
          <w:rFonts w:hint="eastAsia" w:ascii="Arial" w:hAnsi="Arial" w:cs="Arial"/>
          <w:b/>
          <w:sz w:val="24"/>
          <w:szCs w:val="24"/>
        </w:rPr>
        <w:t xml:space="preserve"> </w:t>
      </w:r>
      <w:r>
        <w:rPr>
          <w:rFonts w:hint="eastAsia" w:ascii="黑体" w:eastAsia="黑体"/>
          <w:b/>
          <w:bCs/>
          <w:sz w:val="24"/>
          <w:szCs w:val="24"/>
        </w:rPr>
        <w:t>运行管理</w:t>
      </w:r>
    </w:p>
    <w:p w14:paraId="6F87F03A">
      <w:pPr>
        <w:spacing w:line="360" w:lineRule="auto"/>
        <w:ind w:firstLine="105" w:firstLineChars="50"/>
        <w:outlineLvl w:val="0"/>
        <w:rPr>
          <w:rFonts w:hint="eastAsia" w:ascii="宋体" w:hAnsi="宋体"/>
          <w:b/>
          <w:bCs/>
          <w:szCs w:val="21"/>
        </w:rPr>
      </w:pPr>
      <w:r>
        <w:rPr>
          <w:rFonts w:hint="eastAsia" w:ascii="宋体" w:hAnsi="宋体"/>
          <w:b/>
          <w:bCs/>
          <w:szCs w:val="21"/>
        </w:rPr>
        <w:t>11.1.1. 管理策略</w:t>
      </w:r>
    </w:p>
    <w:p w14:paraId="760B580B">
      <w:pPr>
        <w:spacing w:line="360" w:lineRule="auto"/>
        <w:ind w:firstLine="525" w:firstLineChars="250"/>
        <w:outlineLvl w:val="0"/>
        <w:rPr>
          <w:rFonts w:hint="eastAsia"/>
          <w:szCs w:val="21"/>
        </w:rPr>
      </w:pPr>
      <w:r>
        <w:rPr>
          <w:rFonts w:hint="eastAsia"/>
          <w:szCs w:val="21"/>
        </w:rPr>
        <w:t>加强管理、制止人为破坏是实现明中都皇故城和皇陵石刻有效保护和合理利用的基本保障。</w:t>
      </w:r>
    </w:p>
    <w:p w14:paraId="2139916B">
      <w:pPr>
        <w:spacing w:line="360" w:lineRule="auto"/>
        <w:ind w:left="105" w:leftChars="50" w:firstLine="420" w:firstLineChars="200"/>
        <w:outlineLvl w:val="0"/>
        <w:rPr>
          <w:rFonts w:hint="eastAsia"/>
          <w:szCs w:val="21"/>
        </w:rPr>
      </w:pPr>
      <w:r>
        <w:rPr>
          <w:rFonts w:hint="eastAsia"/>
          <w:szCs w:val="21"/>
        </w:rPr>
        <w:t>应严格执行“不改变文物原状”的原则，严格执行文物保护工程管理工作程序。有效落实保护总体规划，完善管理内容，加大遗址总体保护力度。加强工程管理、监督和评估规划实施进展，提高保护设施建设水平。全面建设职工队伍，提高职工综合素质和业务技能，改善遗址的保护与管理水平。大力加强综合管理的力度和科技含量，为明中都皇故城和皇陵石刻的有效保护和合理利用提供基本保障。</w:t>
      </w:r>
    </w:p>
    <w:p w14:paraId="4EB905AB">
      <w:pPr>
        <w:spacing w:line="360" w:lineRule="auto"/>
        <w:ind w:firstLine="211" w:firstLineChars="100"/>
        <w:outlineLvl w:val="0"/>
        <w:rPr>
          <w:rFonts w:hint="eastAsia"/>
          <w:b/>
          <w:bCs/>
          <w:szCs w:val="21"/>
        </w:rPr>
      </w:pPr>
      <w:r>
        <w:rPr>
          <w:rFonts w:hint="eastAsia" w:ascii="宋体" w:hAnsi="宋体"/>
          <w:b/>
          <w:bCs/>
          <w:szCs w:val="21"/>
        </w:rPr>
        <w:t>11.1.2.</w:t>
      </w:r>
      <w:r>
        <w:rPr>
          <w:rFonts w:hint="eastAsia"/>
          <w:b/>
          <w:bCs/>
          <w:szCs w:val="21"/>
        </w:rPr>
        <w:t xml:space="preserve">  管理机构</w:t>
      </w:r>
    </w:p>
    <w:p w14:paraId="23A3602C">
      <w:pPr>
        <w:spacing w:line="360" w:lineRule="auto"/>
        <w:ind w:firstLine="525" w:firstLineChars="250"/>
        <w:outlineLvl w:val="0"/>
        <w:rPr>
          <w:rFonts w:hint="eastAsia"/>
          <w:szCs w:val="21"/>
        </w:rPr>
      </w:pPr>
      <w:r>
        <w:rPr>
          <w:rFonts w:hint="eastAsia"/>
          <w:szCs w:val="21"/>
        </w:rPr>
        <w:t>健全和完善现有管理机构，明中都皇故城和皇陵石刻的管理机构为凤阳县文物管理所。</w:t>
      </w:r>
    </w:p>
    <w:p w14:paraId="6123B74F">
      <w:pPr>
        <w:spacing w:line="360" w:lineRule="auto"/>
        <w:ind w:left="105" w:leftChars="50" w:firstLine="420" w:firstLineChars="200"/>
        <w:outlineLvl w:val="0"/>
        <w:rPr>
          <w:rFonts w:hint="eastAsia"/>
          <w:szCs w:val="21"/>
        </w:rPr>
      </w:pPr>
      <w:r>
        <w:rPr>
          <w:rFonts w:hint="eastAsia"/>
          <w:szCs w:val="21"/>
        </w:rPr>
        <w:t>凤阳县文物管理所负责明中都皇故城和皇陵石刻的维护修缮、调查研究、安全保卫、藏品保管、宣传陈列、游客组织等工作，保证明中都皇故城和皇陵石刻的日常运行。凤阳县文物管理所的人员编制应当结构合理、满足工作正常开展。</w:t>
      </w:r>
    </w:p>
    <w:p w14:paraId="0F9DBC41">
      <w:pPr>
        <w:spacing w:line="360" w:lineRule="auto"/>
        <w:ind w:firstLine="384" w:firstLineChars="183"/>
        <w:outlineLvl w:val="0"/>
        <w:rPr>
          <w:rFonts w:hint="eastAsia"/>
          <w:szCs w:val="21"/>
        </w:rPr>
      </w:pPr>
      <w:r>
        <w:rPr>
          <w:rFonts w:hint="eastAsia"/>
          <w:szCs w:val="21"/>
        </w:rPr>
        <w:t>同时进行管理人员培养计划，增加考古、历史、文物保护等方向的人员培养，提高文物保护的持续性。</w:t>
      </w:r>
    </w:p>
    <w:p w14:paraId="321FD2AA">
      <w:pPr>
        <w:spacing w:line="360" w:lineRule="auto"/>
        <w:ind w:firstLine="211" w:firstLineChars="100"/>
        <w:outlineLvl w:val="0"/>
        <w:rPr>
          <w:rFonts w:hint="eastAsia"/>
          <w:b/>
          <w:bCs/>
          <w:szCs w:val="21"/>
        </w:rPr>
      </w:pPr>
      <w:r>
        <w:rPr>
          <w:rFonts w:hint="eastAsia" w:ascii="宋体" w:hAnsi="宋体"/>
          <w:b/>
          <w:bCs/>
          <w:szCs w:val="21"/>
        </w:rPr>
        <w:t xml:space="preserve">11.1.3. </w:t>
      </w:r>
      <w:r>
        <w:rPr>
          <w:rFonts w:hint="eastAsia"/>
          <w:b/>
          <w:bCs/>
          <w:szCs w:val="21"/>
        </w:rPr>
        <w:t>管理规章</w:t>
      </w:r>
    </w:p>
    <w:p w14:paraId="0C6A8597">
      <w:pPr>
        <w:spacing w:line="360" w:lineRule="auto"/>
        <w:ind w:firstLine="420" w:firstLineChars="200"/>
        <w:outlineLvl w:val="0"/>
        <w:rPr>
          <w:rFonts w:hint="eastAsia"/>
          <w:szCs w:val="21"/>
        </w:rPr>
      </w:pPr>
      <w:r>
        <w:rPr>
          <w:rFonts w:hint="eastAsia"/>
          <w:szCs w:val="21"/>
        </w:rPr>
        <w:t>政府相关行政部门应尽快编制《凤阳县明中都皇故城和皇陵石刻保护管理条例》，并公布实施。建立监督机制，检测《条例》实施情况。</w:t>
      </w:r>
    </w:p>
    <w:p w14:paraId="32687437">
      <w:pPr>
        <w:spacing w:line="360" w:lineRule="auto"/>
        <w:ind w:firstLine="420" w:firstLineChars="200"/>
        <w:outlineLvl w:val="0"/>
        <w:rPr>
          <w:rFonts w:hint="eastAsia"/>
          <w:szCs w:val="21"/>
        </w:rPr>
      </w:pPr>
      <w:r>
        <w:rPr>
          <w:rFonts w:hint="eastAsia"/>
          <w:szCs w:val="21"/>
        </w:rPr>
        <w:t>《凤阳县明中都皇故城和皇陵石刻保护管理条例》作为明中都皇城和皇陵石刻保护和管理的地方行政法规，主要内容应包括：保护区划、管理体制与经费、保护管理内容与要求、奖惩与处罚等。</w:t>
      </w:r>
    </w:p>
    <w:p w14:paraId="36A3B20B">
      <w:pPr>
        <w:spacing w:line="360" w:lineRule="auto"/>
        <w:ind w:firstLine="420" w:firstLineChars="200"/>
        <w:outlineLvl w:val="0"/>
        <w:rPr>
          <w:rFonts w:hint="eastAsia"/>
          <w:szCs w:val="21"/>
        </w:rPr>
      </w:pPr>
      <w:r>
        <w:rPr>
          <w:rFonts w:hint="eastAsia"/>
          <w:szCs w:val="21"/>
        </w:rPr>
        <w:t>编制其他管理规章制度，包括明中都皇故城和皇陵石刻日常管理规章、安防条例、应急预案、游客守则等。</w:t>
      </w:r>
    </w:p>
    <w:p w14:paraId="5C6DEC5D">
      <w:pPr>
        <w:spacing w:line="360" w:lineRule="auto"/>
        <w:ind w:firstLine="211" w:firstLineChars="100"/>
        <w:outlineLvl w:val="0"/>
        <w:rPr>
          <w:rFonts w:hint="eastAsia"/>
          <w:b/>
          <w:bCs/>
          <w:szCs w:val="21"/>
        </w:rPr>
      </w:pPr>
      <w:r>
        <w:rPr>
          <w:rFonts w:hint="eastAsia" w:ascii="宋体" w:hAnsi="宋体"/>
          <w:b/>
          <w:bCs/>
          <w:szCs w:val="21"/>
        </w:rPr>
        <w:t xml:space="preserve">11.1.4. </w:t>
      </w:r>
      <w:r>
        <w:rPr>
          <w:rFonts w:hint="eastAsia"/>
          <w:b/>
          <w:bCs/>
          <w:szCs w:val="21"/>
        </w:rPr>
        <w:t>日常管理</w:t>
      </w:r>
    </w:p>
    <w:p w14:paraId="4D68F9E8">
      <w:pPr>
        <w:spacing w:line="360" w:lineRule="auto"/>
        <w:ind w:firstLine="420" w:firstLineChars="200"/>
        <w:outlineLvl w:val="0"/>
        <w:rPr>
          <w:rFonts w:hint="eastAsia"/>
          <w:szCs w:val="21"/>
        </w:rPr>
      </w:pPr>
      <w:r>
        <w:rPr>
          <w:rFonts w:hint="eastAsia"/>
          <w:szCs w:val="21"/>
        </w:rPr>
        <w:t>凤阳县文物管理所日常管理主要工作内容为：</w:t>
      </w:r>
    </w:p>
    <w:p w14:paraId="5ED6CE6D">
      <w:pPr>
        <w:spacing w:line="360" w:lineRule="auto"/>
        <w:ind w:firstLine="384" w:firstLineChars="183"/>
        <w:outlineLvl w:val="0"/>
        <w:rPr>
          <w:rFonts w:hint="eastAsia"/>
          <w:szCs w:val="21"/>
        </w:rPr>
      </w:pPr>
      <w:r>
        <w:rPr>
          <w:rFonts w:hint="eastAsia"/>
          <w:szCs w:val="21"/>
        </w:rPr>
        <w:t>保护保养可移动文物与不可移动文物；规范与约束游客、工作人员行为；提高展陈质量、营造良好的参观环境。</w:t>
      </w:r>
    </w:p>
    <w:p w14:paraId="12253688">
      <w:pPr>
        <w:spacing w:line="360" w:lineRule="auto"/>
        <w:ind w:firstLine="420" w:firstLineChars="200"/>
        <w:outlineLvl w:val="0"/>
        <w:rPr>
          <w:rFonts w:hint="eastAsia"/>
          <w:szCs w:val="21"/>
        </w:rPr>
      </w:pPr>
      <w:r>
        <w:rPr>
          <w:rFonts w:hint="eastAsia"/>
          <w:szCs w:val="21"/>
        </w:rPr>
        <w:t>建立定期巡查制度，及时发现并排除不安全因素。</w:t>
      </w:r>
    </w:p>
    <w:p w14:paraId="7834B90A">
      <w:pPr>
        <w:spacing w:line="360" w:lineRule="auto"/>
        <w:ind w:firstLine="384" w:firstLineChars="183"/>
        <w:outlineLvl w:val="0"/>
        <w:rPr>
          <w:rFonts w:hint="eastAsia"/>
          <w:szCs w:val="21"/>
        </w:rPr>
      </w:pPr>
      <w:r>
        <w:rPr>
          <w:rFonts w:hint="eastAsia"/>
          <w:szCs w:val="21"/>
        </w:rPr>
        <w:t>做好经常性保养维护工作，及时化解文物所受到的外力侵害，对可能造成的损伤采取预防性措施。</w:t>
      </w:r>
    </w:p>
    <w:p w14:paraId="34968990">
      <w:pPr>
        <w:spacing w:line="360" w:lineRule="auto"/>
        <w:ind w:firstLine="420" w:firstLineChars="200"/>
        <w:outlineLvl w:val="0"/>
        <w:rPr>
          <w:rFonts w:hint="eastAsia"/>
          <w:szCs w:val="21"/>
        </w:rPr>
      </w:pPr>
      <w:r>
        <w:rPr>
          <w:rFonts w:hint="eastAsia"/>
          <w:szCs w:val="21"/>
        </w:rPr>
        <w:t>建立自然灾害、遗存本体与载体、环境以及开放容量等监测制度，积累数据，为保护措施提供科学依据。</w:t>
      </w:r>
    </w:p>
    <w:p w14:paraId="550AA8FB">
      <w:pPr>
        <w:spacing w:line="360" w:lineRule="auto"/>
        <w:ind w:firstLine="420" w:firstLineChars="200"/>
        <w:outlineLvl w:val="0"/>
        <w:rPr>
          <w:rFonts w:hint="eastAsia"/>
          <w:szCs w:val="21"/>
        </w:rPr>
      </w:pPr>
      <w:r>
        <w:rPr>
          <w:rFonts w:hint="eastAsia"/>
          <w:szCs w:val="21"/>
        </w:rPr>
        <w:t>开展日常宣传教育工作，协调、规范游客行为，加强和巩固居民文物保护意识，鼓励居民参与文物保护协助工作。</w:t>
      </w:r>
    </w:p>
    <w:p w14:paraId="2BAE6AA0">
      <w:pPr>
        <w:spacing w:line="360" w:lineRule="auto"/>
        <w:ind w:firstLine="420" w:firstLineChars="200"/>
        <w:outlineLvl w:val="0"/>
        <w:rPr>
          <w:rFonts w:hint="eastAsia"/>
          <w:szCs w:val="21"/>
        </w:rPr>
      </w:pPr>
      <w:r>
        <w:rPr>
          <w:rFonts w:hint="eastAsia"/>
          <w:szCs w:val="21"/>
        </w:rPr>
        <w:t>进行绿化保养、清理卫生、整治环境工作。</w:t>
      </w:r>
    </w:p>
    <w:p w14:paraId="11E46486">
      <w:pPr>
        <w:spacing w:line="360" w:lineRule="auto"/>
        <w:ind w:firstLine="211" w:firstLineChars="100"/>
        <w:outlineLvl w:val="0"/>
        <w:rPr>
          <w:rFonts w:hint="eastAsia"/>
          <w:b/>
          <w:bCs/>
          <w:szCs w:val="21"/>
        </w:rPr>
      </w:pPr>
      <w:r>
        <w:rPr>
          <w:rFonts w:hint="eastAsia" w:ascii="宋体" w:hAnsi="宋体"/>
          <w:b/>
          <w:bCs/>
          <w:szCs w:val="21"/>
        </w:rPr>
        <w:t xml:space="preserve">11.1.5. </w:t>
      </w:r>
      <w:r>
        <w:rPr>
          <w:rFonts w:hint="eastAsia"/>
          <w:b/>
          <w:bCs/>
          <w:szCs w:val="21"/>
        </w:rPr>
        <w:t>档案管理</w:t>
      </w:r>
    </w:p>
    <w:p w14:paraId="4BFFF505">
      <w:pPr>
        <w:spacing w:line="360" w:lineRule="auto"/>
        <w:ind w:firstLine="420" w:firstLineChars="200"/>
        <w:outlineLvl w:val="0"/>
        <w:rPr>
          <w:rFonts w:hint="eastAsia"/>
          <w:szCs w:val="21"/>
        </w:rPr>
      </w:pPr>
      <w:r>
        <w:rPr>
          <w:rFonts w:hint="eastAsia"/>
          <w:szCs w:val="21"/>
        </w:rPr>
        <w:t>逐步完善考古调查档案、文物档案和陈列档案，建立科学的登陆制度。科学建档应该采用最新的科技技术，采用计算机保存数据，用数码相机记录形象，用网络来交换数据实现共享，全方位的体现文物的价值。</w:t>
      </w:r>
    </w:p>
    <w:p w14:paraId="7DD4364A">
      <w:pPr>
        <w:spacing w:line="360" w:lineRule="auto"/>
        <w:ind w:firstLine="211" w:firstLineChars="100"/>
        <w:outlineLvl w:val="0"/>
        <w:rPr>
          <w:rFonts w:hint="eastAsia"/>
          <w:b/>
          <w:bCs/>
          <w:szCs w:val="21"/>
        </w:rPr>
      </w:pPr>
      <w:r>
        <w:rPr>
          <w:rFonts w:hint="eastAsia" w:ascii="宋体" w:hAnsi="宋体"/>
          <w:b/>
          <w:bCs/>
          <w:szCs w:val="21"/>
        </w:rPr>
        <w:t xml:space="preserve">11.1.6. </w:t>
      </w:r>
      <w:r>
        <w:rPr>
          <w:rFonts w:hint="eastAsia"/>
          <w:b/>
          <w:bCs/>
          <w:szCs w:val="21"/>
        </w:rPr>
        <w:t>宣传教育</w:t>
      </w:r>
    </w:p>
    <w:p w14:paraId="59F20296">
      <w:pPr>
        <w:spacing w:line="360" w:lineRule="auto"/>
        <w:ind w:firstLine="420" w:firstLineChars="200"/>
        <w:outlineLvl w:val="0"/>
        <w:rPr>
          <w:rFonts w:hint="eastAsia"/>
          <w:szCs w:val="21"/>
        </w:rPr>
      </w:pPr>
      <w:r>
        <w:rPr>
          <w:rFonts w:hint="eastAsia"/>
          <w:szCs w:val="21"/>
        </w:rPr>
        <w:t>通过积极对外扩大宣传，不断提高明中都皇城和皇陵石刻的社会知名度和社会影响力，实现社会效益和经济效益可持续发展。制定并实施明中都皇城和皇陵石刻文化遗产宣传、出版计划，包括建设主题网站，编制、出版印刷品读本，制作多媒体光盘宣传品等。</w:t>
      </w:r>
    </w:p>
    <w:p w14:paraId="2D19198A">
      <w:pPr>
        <w:spacing w:line="360" w:lineRule="auto"/>
        <w:ind w:firstLine="420" w:firstLineChars="200"/>
        <w:outlineLvl w:val="0"/>
        <w:rPr>
          <w:rFonts w:hint="eastAsia"/>
          <w:szCs w:val="21"/>
        </w:rPr>
      </w:pPr>
      <w:r>
        <w:rPr>
          <w:rFonts w:hint="eastAsia"/>
          <w:szCs w:val="21"/>
        </w:rPr>
        <w:t>开展日常宣传教育工作，加强文保知识宣传，以自身的示范行动，提高当地居民的文保意识。争取多方文化事业单位、政府机构和教育机构的合作，采用不同形式对当地公民进行遗址的文物价值保护意义的宣传和教育。</w:t>
      </w:r>
    </w:p>
    <w:p w14:paraId="38F210D8">
      <w:pPr>
        <w:spacing w:line="360" w:lineRule="auto"/>
        <w:ind w:left="-2" w:leftChars="-1"/>
        <w:outlineLvl w:val="0"/>
        <w:rPr>
          <w:rFonts w:hint="eastAsia" w:ascii="黑体" w:eastAsia="黑体"/>
          <w:b/>
          <w:bCs/>
          <w:szCs w:val="21"/>
        </w:rPr>
      </w:pPr>
      <w:r>
        <w:rPr>
          <w:rFonts w:ascii="Arial" w:hAnsi="Arial" w:eastAsia="黑体" w:cs="Arial"/>
          <w:b/>
          <w:bCs/>
          <w:sz w:val="24"/>
          <w:szCs w:val="24"/>
        </w:rPr>
        <w:t>1</w:t>
      </w:r>
      <w:r>
        <w:rPr>
          <w:rFonts w:hint="eastAsia" w:ascii="Arial" w:hAnsi="Arial" w:eastAsia="黑体" w:cs="Arial"/>
          <w:b/>
          <w:bCs/>
          <w:sz w:val="24"/>
          <w:szCs w:val="24"/>
        </w:rPr>
        <w:t>1</w:t>
      </w:r>
      <w:r>
        <w:rPr>
          <w:rFonts w:ascii="Arial" w:hAnsi="Arial" w:eastAsia="黑体" w:cs="Arial"/>
          <w:b/>
          <w:bCs/>
          <w:sz w:val="24"/>
          <w:szCs w:val="24"/>
        </w:rPr>
        <w:t>.2</w:t>
      </w:r>
      <w:r>
        <w:rPr>
          <w:rFonts w:hint="eastAsia" w:ascii="Arial" w:hAnsi="Arial" w:eastAsia="黑体" w:cs="Arial"/>
          <w:b/>
          <w:bCs/>
          <w:sz w:val="24"/>
          <w:szCs w:val="24"/>
        </w:rPr>
        <w:t xml:space="preserve">. </w:t>
      </w:r>
      <w:r>
        <w:rPr>
          <w:rFonts w:hint="eastAsia" w:ascii="黑体" w:eastAsia="黑体"/>
          <w:b/>
          <w:bCs/>
          <w:sz w:val="24"/>
          <w:szCs w:val="24"/>
        </w:rPr>
        <w:t>工程管理</w:t>
      </w:r>
    </w:p>
    <w:p w14:paraId="7E8074E2">
      <w:pPr>
        <w:spacing w:line="360" w:lineRule="auto"/>
        <w:ind w:firstLine="105" w:firstLineChars="50"/>
        <w:outlineLvl w:val="0"/>
        <w:rPr>
          <w:rFonts w:hint="eastAsia"/>
          <w:b/>
          <w:bCs/>
          <w:szCs w:val="21"/>
        </w:rPr>
      </w:pPr>
      <w:r>
        <w:rPr>
          <w:rFonts w:hint="eastAsia" w:ascii="宋体" w:hAnsi="宋体"/>
          <w:b/>
          <w:bCs/>
          <w:szCs w:val="21"/>
        </w:rPr>
        <w:t xml:space="preserve">11.2.1. </w:t>
      </w:r>
      <w:r>
        <w:rPr>
          <w:rFonts w:hint="eastAsia"/>
          <w:b/>
          <w:bCs/>
          <w:szCs w:val="21"/>
        </w:rPr>
        <w:t>工程管理</w:t>
      </w:r>
    </w:p>
    <w:p w14:paraId="28D2B474">
      <w:pPr>
        <w:spacing w:line="360" w:lineRule="auto"/>
        <w:ind w:firstLine="420" w:firstLineChars="200"/>
        <w:outlineLvl w:val="0"/>
        <w:rPr>
          <w:rFonts w:hint="eastAsia" w:ascii="宋体" w:hAnsi="宋体"/>
          <w:szCs w:val="21"/>
        </w:rPr>
      </w:pPr>
      <w:r>
        <w:rPr>
          <w:rFonts w:hint="eastAsia" w:ascii="宋体" w:hAnsi="宋体"/>
          <w:szCs w:val="21"/>
        </w:rPr>
        <w:t>按照2003年中华人民共和国文化部令第26号《文物保护工程管理办法》， 履行管理报批手续；</w:t>
      </w:r>
    </w:p>
    <w:p w14:paraId="20EF03D8">
      <w:pPr>
        <w:spacing w:line="360" w:lineRule="auto"/>
        <w:ind w:firstLine="420" w:firstLineChars="200"/>
        <w:outlineLvl w:val="0"/>
        <w:rPr>
          <w:rFonts w:hint="eastAsia" w:ascii="宋体" w:hAnsi="宋体"/>
          <w:szCs w:val="21"/>
        </w:rPr>
      </w:pPr>
      <w:r>
        <w:rPr>
          <w:rFonts w:hint="eastAsia" w:ascii="宋体" w:hAnsi="宋体"/>
          <w:szCs w:val="21"/>
        </w:rPr>
        <w:t>按照国家文物局文物办法[2003]43号《文物保护工程勘察设计资质管理办法（试行）》、《文物保护工程施工资质管理办法（试行）》，实施所有保护工程的勘察设计与施工管理；</w:t>
      </w:r>
    </w:p>
    <w:p w14:paraId="3EE631DE">
      <w:pPr>
        <w:spacing w:line="360" w:lineRule="auto"/>
        <w:ind w:firstLine="420" w:firstLineChars="200"/>
        <w:outlineLvl w:val="0"/>
        <w:rPr>
          <w:rFonts w:hint="eastAsia"/>
          <w:szCs w:val="21"/>
        </w:rPr>
      </w:pPr>
      <w:r>
        <w:rPr>
          <w:rFonts w:hint="eastAsia" w:ascii="宋体" w:hAnsi="宋体"/>
          <w:szCs w:val="21"/>
        </w:rPr>
        <w:t>按照《中华人民共和国文物保护法实施条例》第十五条，执行非文物保护工程的资质管理</w:t>
      </w:r>
      <w:r>
        <w:rPr>
          <w:rFonts w:hint="eastAsia"/>
          <w:szCs w:val="21"/>
        </w:rPr>
        <w:t>。</w:t>
      </w:r>
    </w:p>
    <w:p w14:paraId="56BB6D50">
      <w:pPr>
        <w:spacing w:line="360" w:lineRule="auto"/>
        <w:ind w:firstLine="105" w:firstLineChars="50"/>
        <w:outlineLvl w:val="0"/>
        <w:rPr>
          <w:rFonts w:hint="eastAsia"/>
          <w:b/>
          <w:bCs/>
          <w:szCs w:val="21"/>
        </w:rPr>
      </w:pPr>
      <w:r>
        <w:rPr>
          <w:rFonts w:hint="eastAsia" w:ascii="宋体" w:hAnsi="宋体"/>
          <w:b/>
          <w:bCs/>
          <w:szCs w:val="21"/>
        </w:rPr>
        <w:t>11.2.2.</w:t>
      </w:r>
      <w:r>
        <w:rPr>
          <w:rFonts w:hint="eastAsia"/>
          <w:b/>
          <w:bCs/>
          <w:szCs w:val="21"/>
        </w:rPr>
        <w:t xml:space="preserve">  工程规划要求</w:t>
      </w:r>
    </w:p>
    <w:p w14:paraId="52EA2036">
      <w:pPr>
        <w:spacing w:line="360" w:lineRule="auto"/>
        <w:ind w:firstLine="420" w:firstLineChars="200"/>
        <w:outlineLvl w:val="0"/>
        <w:rPr>
          <w:rFonts w:hint="eastAsia"/>
          <w:szCs w:val="21"/>
        </w:rPr>
      </w:pPr>
      <w:r>
        <w:rPr>
          <w:rFonts w:hint="eastAsia"/>
          <w:szCs w:val="21"/>
        </w:rPr>
        <w:t>凡在保护范围和建设控制地带内新建的保护、展示、管理等工程项目应满足下列要求：</w:t>
      </w:r>
    </w:p>
    <w:p w14:paraId="75C5BECE">
      <w:pPr>
        <w:spacing w:line="360" w:lineRule="auto"/>
        <w:ind w:left="315" w:leftChars="150" w:firstLine="105" w:firstLineChars="50"/>
        <w:outlineLvl w:val="0"/>
        <w:rPr>
          <w:rFonts w:hint="eastAsia" w:ascii="宋体" w:hAnsi="宋体"/>
          <w:szCs w:val="21"/>
        </w:rPr>
      </w:pPr>
      <w:r>
        <w:rPr>
          <w:rFonts w:hint="eastAsia" w:ascii="宋体" w:hAnsi="宋体"/>
          <w:szCs w:val="21"/>
        </w:rPr>
        <w:t>（1）必须满足遗产保护的安全性要求；</w:t>
      </w:r>
    </w:p>
    <w:p w14:paraId="0C52D1A4">
      <w:pPr>
        <w:spacing w:line="360" w:lineRule="auto"/>
        <w:ind w:left="315" w:leftChars="150" w:firstLine="105" w:firstLineChars="50"/>
        <w:outlineLvl w:val="0"/>
        <w:rPr>
          <w:rFonts w:hint="eastAsia" w:ascii="宋体" w:hAnsi="宋体"/>
          <w:szCs w:val="21"/>
        </w:rPr>
      </w:pPr>
      <w:r>
        <w:rPr>
          <w:rFonts w:hint="eastAsia" w:ascii="宋体" w:hAnsi="宋体"/>
          <w:szCs w:val="21"/>
        </w:rPr>
        <w:t>（2）尽可能满足遗产环境的和谐性要求；</w:t>
      </w:r>
    </w:p>
    <w:p w14:paraId="40422058">
      <w:pPr>
        <w:spacing w:line="360" w:lineRule="auto"/>
        <w:ind w:left="315" w:leftChars="150" w:firstLine="105" w:firstLineChars="50"/>
        <w:outlineLvl w:val="0"/>
        <w:rPr>
          <w:rFonts w:hint="eastAsia" w:ascii="宋体" w:hAnsi="宋体"/>
          <w:szCs w:val="21"/>
        </w:rPr>
      </w:pPr>
      <w:r>
        <w:rPr>
          <w:rFonts w:hint="eastAsia" w:ascii="宋体" w:hAnsi="宋体"/>
          <w:szCs w:val="21"/>
        </w:rPr>
        <w:t>（3）必须严格控制新建工程的建设规模，体量宜小不宜大；</w:t>
      </w:r>
    </w:p>
    <w:p w14:paraId="03998E07">
      <w:pPr>
        <w:spacing w:line="360" w:lineRule="auto"/>
        <w:ind w:left="315"/>
        <w:outlineLvl w:val="0"/>
        <w:rPr>
          <w:rFonts w:hint="eastAsia" w:ascii="宋体" w:hAnsi="宋体"/>
          <w:szCs w:val="21"/>
        </w:rPr>
      </w:pPr>
      <w:r>
        <w:rPr>
          <w:rFonts w:hint="eastAsia" w:ascii="宋体" w:hAnsi="宋体"/>
          <w:szCs w:val="21"/>
        </w:rPr>
        <w:t xml:space="preserve"> （4）新建工程设计抗震烈度按照8度抗震设防；</w:t>
      </w:r>
    </w:p>
    <w:p w14:paraId="502F001F">
      <w:pPr>
        <w:pStyle w:val="7"/>
        <w:spacing w:before="100" w:line="360" w:lineRule="auto"/>
        <w:ind w:left="945" w:leftChars="200" w:hanging="525" w:hangingChars="250"/>
        <w:rPr>
          <w:rFonts w:hint="eastAsia" w:ascii="宋体" w:hAnsi="宋体"/>
          <w:szCs w:val="21"/>
        </w:rPr>
      </w:pPr>
      <w:r>
        <w:rPr>
          <w:rFonts w:hint="eastAsia" w:ascii="宋体" w:hAnsi="宋体"/>
          <w:szCs w:val="21"/>
        </w:rPr>
        <w:t>（5）建筑造型应避免与遗产的历史时空出现“错位”现象，避免不恰当的建筑表现手法，力求简洁得体</w:t>
      </w:r>
      <w:bookmarkEnd w:id="11"/>
      <w:bookmarkEnd w:id="12"/>
      <w:bookmarkEnd w:id="13"/>
      <w:bookmarkEnd w:id="14"/>
      <w:r>
        <w:rPr>
          <w:rFonts w:hint="eastAsia" w:ascii="宋体" w:hAnsi="宋体"/>
          <w:szCs w:val="21"/>
        </w:rPr>
        <w:t>。</w:t>
      </w:r>
    </w:p>
    <w:p w14:paraId="592F45C1">
      <w:pPr>
        <w:pStyle w:val="2"/>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r>
        <w:rPr>
          <w:rFonts w:hint="eastAsia" w:ascii="文鼎特粗宋简" w:eastAsia="文鼎特粗宋简"/>
          <w:b w:val="0"/>
        </w:rPr>
        <w:t>12.城市规划建议</w:t>
      </w:r>
    </w:p>
    <w:p w14:paraId="47572857">
      <w:pPr>
        <w:spacing w:line="360" w:lineRule="auto"/>
        <w:ind w:left="105"/>
        <w:outlineLvl w:val="0"/>
        <w:rPr>
          <w:rFonts w:hint="eastAsia" w:ascii="宋体" w:hAnsi="宋体"/>
          <w:b/>
          <w:bCs/>
          <w:szCs w:val="21"/>
        </w:rPr>
      </w:pPr>
      <w:r>
        <w:rPr>
          <w:rFonts w:ascii="Arial" w:hAnsi="Arial" w:cs="Arial"/>
          <w:b/>
          <w:sz w:val="24"/>
          <w:szCs w:val="24"/>
        </w:rPr>
        <w:t>1</w:t>
      </w:r>
      <w:r>
        <w:rPr>
          <w:rFonts w:hint="eastAsia" w:ascii="Arial" w:hAnsi="Arial" w:cs="Arial"/>
          <w:b/>
          <w:sz w:val="24"/>
          <w:szCs w:val="24"/>
        </w:rPr>
        <w:t>2</w:t>
      </w:r>
      <w:r>
        <w:rPr>
          <w:rFonts w:ascii="Arial" w:hAnsi="Arial" w:cs="Arial"/>
          <w:b/>
          <w:sz w:val="24"/>
          <w:szCs w:val="24"/>
        </w:rPr>
        <w:t xml:space="preserve">.1. </w:t>
      </w:r>
      <w:r>
        <w:rPr>
          <w:rFonts w:hint="eastAsia" w:ascii="Arial" w:hAnsi="Arial" w:cs="Arial"/>
          <w:b/>
          <w:sz w:val="24"/>
          <w:szCs w:val="24"/>
        </w:rPr>
        <w:t xml:space="preserve"> </w:t>
      </w:r>
      <w:r>
        <w:rPr>
          <w:rFonts w:hint="eastAsia" w:ascii="黑体" w:hAnsi="宋体" w:eastAsia="黑体"/>
          <w:b/>
          <w:bCs/>
          <w:sz w:val="24"/>
          <w:szCs w:val="24"/>
        </w:rPr>
        <w:t>土地利用分区</w:t>
      </w:r>
    </w:p>
    <w:p w14:paraId="0AFF918A">
      <w:pPr>
        <w:spacing w:line="360" w:lineRule="auto"/>
        <w:ind w:left="105"/>
        <w:outlineLvl w:val="0"/>
        <w:rPr>
          <w:rFonts w:hint="eastAsia"/>
        </w:rPr>
      </w:pPr>
      <w:r>
        <w:rPr>
          <w:rFonts w:hint="eastAsia"/>
        </w:rPr>
        <w:t xml:space="preserve">    鉴于明中都皇故城和皇陵石刻属于“全国重点文物保护单位”，应按照文物保护单位的保护等级，将皇故城和皇陵重点保护区用地性质改为文物古迹用地，其使用管理要求应按照文物法要求执行。</w:t>
      </w:r>
    </w:p>
    <w:p w14:paraId="65BE969B">
      <w:pPr>
        <w:spacing w:line="360" w:lineRule="auto"/>
        <w:ind w:left="105"/>
        <w:outlineLvl w:val="0"/>
        <w:rPr>
          <w:rFonts w:hint="eastAsia"/>
        </w:rPr>
      </w:pPr>
      <w:r>
        <w:rPr>
          <w:rFonts w:hint="eastAsia"/>
        </w:rPr>
        <w:t xml:space="preserve">    原有凤阳县城已经被列入省级历史文化名城，遵循历史文化名城的管理要求。</w:t>
      </w:r>
    </w:p>
    <w:p w14:paraId="049BEC14">
      <w:pPr>
        <w:spacing w:line="360" w:lineRule="auto"/>
        <w:ind w:left="105"/>
        <w:outlineLvl w:val="0"/>
        <w:rPr>
          <w:rFonts w:hint="eastAsia"/>
        </w:rPr>
      </w:pPr>
      <w:r>
        <w:rPr>
          <w:rFonts w:hint="eastAsia"/>
        </w:rPr>
        <w:t xml:space="preserve">    外垣城内用地保持现有用地性质不变，工业区不允许加大建筑容积率和密度，耕作区保持耕地性质。</w:t>
      </w:r>
    </w:p>
    <w:p w14:paraId="71D6BB9B">
      <w:pPr>
        <w:spacing w:line="360" w:lineRule="auto"/>
        <w:ind w:left="105"/>
        <w:outlineLvl w:val="0"/>
        <w:rPr>
          <w:rFonts w:hint="eastAsia"/>
          <w:b/>
          <w:sz w:val="24"/>
          <w:szCs w:val="24"/>
        </w:rPr>
      </w:pPr>
      <w:r>
        <w:rPr>
          <w:rFonts w:ascii="Arial" w:hAnsi="Arial" w:cs="Arial"/>
          <w:b/>
          <w:sz w:val="24"/>
          <w:szCs w:val="24"/>
        </w:rPr>
        <w:t>12.2</w:t>
      </w:r>
      <w:r>
        <w:rPr>
          <w:rFonts w:hint="eastAsia" w:ascii="Arial" w:hAnsi="Arial" w:cs="Arial"/>
          <w:b/>
          <w:sz w:val="24"/>
          <w:szCs w:val="24"/>
        </w:rPr>
        <w:t>.</w:t>
      </w:r>
      <w:r>
        <w:rPr>
          <w:rFonts w:hint="eastAsia"/>
          <w:b/>
          <w:sz w:val="24"/>
          <w:szCs w:val="24"/>
        </w:rPr>
        <w:t xml:space="preserve">  </w:t>
      </w:r>
      <w:r>
        <w:rPr>
          <w:rFonts w:hint="eastAsia" w:ascii="黑体" w:eastAsia="黑体"/>
          <w:b/>
          <w:sz w:val="24"/>
          <w:szCs w:val="24"/>
        </w:rPr>
        <w:t>城市总体规划建议</w:t>
      </w:r>
    </w:p>
    <w:p w14:paraId="5D8ACFC8">
      <w:pPr>
        <w:spacing w:line="360" w:lineRule="auto"/>
        <w:ind w:left="105" w:firstLine="435"/>
        <w:outlineLvl w:val="0"/>
        <w:rPr>
          <w:rFonts w:hint="eastAsia"/>
        </w:rPr>
      </w:pPr>
      <w:r>
        <w:rPr>
          <w:rFonts w:hint="eastAsia"/>
        </w:rPr>
        <w:t>明中都皇故城具有无可质疑的历史价值，是凤阳县城市发展中不可再生的重要文化资源，通过有效保护与利用，必将成为凤阳县城市发展功能中的重要组成部分，故建议城市总体布局进行以下调整：</w:t>
      </w:r>
    </w:p>
    <w:p w14:paraId="6B4ECBF8">
      <w:pPr>
        <w:spacing w:line="360" w:lineRule="auto"/>
        <w:ind w:left="525" w:hanging="525" w:hangingChars="250"/>
        <w:outlineLvl w:val="0"/>
        <w:rPr>
          <w:rFonts w:hint="eastAsia" w:ascii="宋体" w:hAnsi="宋体"/>
        </w:rPr>
      </w:pPr>
      <w:r>
        <w:rPr>
          <w:rFonts w:hint="eastAsia" w:ascii="宋体" w:hAnsi="宋体"/>
        </w:rPr>
        <w:t>（1）在凤阳县城市总体规划中，结合皇故城的文物利用功能，通过建设遗址公园，逐渐在宫城（皇城）范围内形成文物展示、文化休闲和旅游服务的核心区，使文物保护与地方经济获得合理结合。</w:t>
      </w:r>
    </w:p>
    <w:p w14:paraId="6D8AE834">
      <w:pPr>
        <w:spacing w:line="360" w:lineRule="auto"/>
        <w:ind w:left="630" w:hanging="630" w:hangingChars="300"/>
        <w:outlineLvl w:val="0"/>
        <w:rPr>
          <w:rFonts w:hint="eastAsia" w:ascii="宋体" w:hAnsi="宋体"/>
        </w:rPr>
      </w:pPr>
      <w:r>
        <w:rPr>
          <w:rFonts w:hint="eastAsia" w:ascii="宋体" w:hAnsi="宋体"/>
        </w:rPr>
        <w:t>（2）加强一般保护区内月华山、凤凰山、万岁山、日精峰的山体保护性绿化，作为城市绿化景</w:t>
      </w:r>
    </w:p>
    <w:p w14:paraId="0D9F442D">
      <w:pPr>
        <w:spacing w:line="360" w:lineRule="auto"/>
        <w:ind w:left="630" w:leftChars="300"/>
        <w:outlineLvl w:val="0"/>
        <w:rPr>
          <w:rFonts w:hint="eastAsia" w:ascii="宋体" w:hAnsi="宋体"/>
        </w:rPr>
      </w:pPr>
      <w:r>
        <w:rPr>
          <w:rFonts w:hint="eastAsia" w:ascii="宋体" w:hAnsi="宋体"/>
        </w:rPr>
        <w:t>用地，为皇故城遗址提供良好的景观风貌背景，同时为城市提供良好的生态景观环境。</w:t>
      </w:r>
    </w:p>
    <w:p w14:paraId="271BD02F">
      <w:pPr>
        <w:spacing w:line="360" w:lineRule="auto"/>
        <w:ind w:left="420" w:hanging="420" w:hangingChars="200"/>
        <w:outlineLvl w:val="0"/>
        <w:rPr>
          <w:rFonts w:hint="eastAsia" w:ascii="宋体" w:hAnsi="宋体"/>
        </w:rPr>
      </w:pPr>
      <w:r>
        <w:rPr>
          <w:rFonts w:hint="eastAsia" w:ascii="宋体" w:hAnsi="宋体"/>
        </w:rPr>
        <w:t>（3）凤阳县城市总体规划结合地方经济和人口发展的要求，建议在土地利用规划中的城镇发展用地上进行凤阳县新城规划。新城规划应保持</w:t>
      </w:r>
      <w:r>
        <w:rPr>
          <w:rFonts w:hint="eastAsia" w:ascii="宋体" w:hAnsi="宋体"/>
          <w:highlight w:val="yellow"/>
        </w:rPr>
        <w:t>低层高密度</w:t>
      </w:r>
      <w:r>
        <w:rPr>
          <w:rFonts w:hint="eastAsia" w:ascii="宋体" w:hAnsi="宋体"/>
        </w:rPr>
        <w:t>的开发模式，尽可能的保持与原凤阳县历史文化名城风貌的协调。</w:t>
      </w:r>
    </w:p>
    <w:p w14:paraId="613E220C">
      <w:pPr>
        <w:spacing w:line="360" w:lineRule="auto"/>
        <w:ind w:left="420" w:hanging="420" w:hangingChars="200"/>
        <w:outlineLvl w:val="0"/>
        <w:rPr>
          <w:rFonts w:hint="eastAsia"/>
        </w:rPr>
      </w:pPr>
      <w:r>
        <w:rPr>
          <w:rFonts w:hint="eastAsia" w:ascii="宋体" w:hAnsi="宋体"/>
        </w:rPr>
        <w:t>（4）</w:t>
      </w:r>
      <w:r>
        <w:rPr>
          <w:rFonts w:hint="eastAsia"/>
        </w:rPr>
        <w:t>在保护规划中确定的环境协调区应采取生态环境保护措施，对明中都遗址和凤阳县形成更大尺度的环境风貌协调和生态屏障。</w:t>
      </w:r>
    </w:p>
    <w:p w14:paraId="239146BF">
      <w:pPr>
        <w:pStyle w:val="2"/>
        <w:spacing w:before="600"/>
        <w:rPr>
          <w:rFonts w:hint="eastAsia" w:ascii="宋体" w:hAnsi="宋体" w:eastAsia="宋体"/>
          <w:b w:val="0"/>
          <w:sz w:val="21"/>
          <w:szCs w:val="21"/>
        </w:rPr>
      </w:pPr>
      <w:r>
        <w:rPr>
          <w:rFonts w:hint="eastAsia"/>
          <w:b w:val="0"/>
        </w:rPr>
        <w:t>13. 基础设施规划</w:t>
      </w:r>
    </w:p>
    <w:p w14:paraId="2652E80C">
      <w:pPr>
        <w:pStyle w:val="7"/>
        <w:spacing w:before="100" w:line="360" w:lineRule="auto"/>
        <w:rPr>
          <w:rFonts w:hint="eastAsia"/>
          <w:szCs w:val="21"/>
        </w:rPr>
      </w:pPr>
      <w:r>
        <w:rPr>
          <w:rFonts w:hint="eastAsia"/>
          <w:szCs w:val="21"/>
        </w:rPr>
        <w:t>根据凤阳县城市总体规划，并结合</w:t>
      </w:r>
      <w:r>
        <w:rPr>
          <w:rFonts w:hint="eastAsia"/>
        </w:rPr>
        <w:t>遗址</w:t>
      </w:r>
      <w:r>
        <w:rPr>
          <w:rFonts w:hint="eastAsia"/>
          <w:szCs w:val="21"/>
        </w:rPr>
        <w:t>的具体特点，配合文物保护、管理、旅游开发等方面的需求，基础设施规划的内容主要包括电力、电信、给水及排水等几个方面。</w:t>
      </w:r>
    </w:p>
    <w:p w14:paraId="11FF337D">
      <w:pPr>
        <w:pStyle w:val="7"/>
        <w:spacing w:before="100" w:line="360" w:lineRule="auto"/>
        <w:ind w:firstLine="105"/>
        <w:rPr>
          <w:rFonts w:hint="eastAsia"/>
          <w:szCs w:val="21"/>
        </w:rPr>
      </w:pPr>
      <w:r>
        <w:rPr>
          <w:rFonts w:hint="eastAsia"/>
          <w:szCs w:val="21"/>
        </w:rPr>
        <w:t xml:space="preserve">    联合国教科文组织《关于保护景观和遗址的风貌与特性的建议》曾强调，对修建道路，高低压电线、喷泉管道、灌溉工程、水坝、隧道、沟渠、治理河流工程等可能造成对景观和遗址的风貌与特征的干扰破坏、应采取必要的预防性措施加以避免，“这些措施尤其应包括可能损坏景观和遗址的工程和活动进行监督”，“保护遗址免受可能威胁它们的危险”。</w:t>
      </w:r>
    </w:p>
    <w:p w14:paraId="2CA91B9D">
      <w:pPr>
        <w:pStyle w:val="7"/>
        <w:spacing w:before="100" w:line="360" w:lineRule="auto"/>
        <w:ind w:firstLine="0"/>
        <w:rPr>
          <w:rFonts w:hint="eastAsia"/>
          <w:szCs w:val="21"/>
        </w:rPr>
      </w:pPr>
      <w:r>
        <w:rPr>
          <w:rFonts w:hint="eastAsia"/>
          <w:szCs w:val="21"/>
        </w:rPr>
        <w:t xml:space="preserve">    因此，工程设施建设的原则是绝对不能对</w:t>
      </w:r>
      <w:r>
        <w:rPr>
          <w:rFonts w:hint="eastAsia"/>
        </w:rPr>
        <w:t>遗址</w:t>
      </w:r>
      <w:r>
        <w:rPr>
          <w:rFonts w:hint="eastAsia"/>
          <w:szCs w:val="21"/>
        </w:rPr>
        <w:t>的文物造成损害，不能留有安全隐患，同时还要考虑工程建成后不能对保护区的景观产生破坏。</w:t>
      </w:r>
    </w:p>
    <w:p w14:paraId="311394DB">
      <w:pPr>
        <w:pStyle w:val="3"/>
        <w:numPr>
          <w:ilvl w:val="0"/>
          <w:numId w:val="0"/>
        </w:numPr>
        <w:spacing w:line="360" w:lineRule="auto"/>
        <w:rPr>
          <w:rFonts w:hint="eastAsia" w:ascii="宋体" w:hAnsi="宋体" w:cs="Arial"/>
        </w:rPr>
      </w:pPr>
      <w:r>
        <w:rPr>
          <w:rFonts w:hint="eastAsia"/>
        </w:rPr>
        <w:t>13</w:t>
      </w:r>
      <w:r>
        <w:t xml:space="preserve">.1. </w:t>
      </w:r>
      <w:r>
        <w:rPr>
          <w:rFonts w:hint="eastAsia" w:ascii="宋体" w:hAnsi="宋体"/>
        </w:rPr>
        <w:t>给水排水</w:t>
      </w:r>
    </w:p>
    <w:p w14:paraId="63CA435C">
      <w:pPr>
        <w:pStyle w:val="7"/>
        <w:spacing w:before="100" w:line="360" w:lineRule="auto"/>
        <w:ind w:firstLine="0"/>
        <w:rPr>
          <w:rFonts w:hint="eastAsia"/>
          <w:b/>
          <w:bCs/>
        </w:rPr>
      </w:pPr>
      <w:r>
        <w:rPr>
          <w:rFonts w:hint="eastAsia" w:ascii="宋体" w:hAnsi="宋体"/>
          <w:b/>
          <w:bCs/>
        </w:rPr>
        <w:t>13.1.1.</w:t>
      </w:r>
      <w:r>
        <w:rPr>
          <w:rFonts w:hint="eastAsia"/>
          <w:b/>
          <w:bCs/>
        </w:rPr>
        <w:t xml:space="preserve"> 给水</w:t>
      </w:r>
    </w:p>
    <w:p w14:paraId="76BD8E67">
      <w:pPr>
        <w:tabs>
          <w:tab w:val="left" w:pos="1455"/>
        </w:tabs>
        <w:autoSpaceDE w:val="0"/>
        <w:autoSpaceDN w:val="0"/>
        <w:adjustRightInd w:val="0"/>
        <w:spacing w:line="360" w:lineRule="auto"/>
        <w:ind w:firstLine="315" w:firstLineChars="150"/>
        <w:rPr>
          <w:rFonts w:hint="eastAsia" w:ascii="宋体"/>
          <w:b/>
          <w:szCs w:val="21"/>
          <w:lang w:val="zh-CN"/>
        </w:rPr>
      </w:pPr>
      <w:r>
        <w:rPr>
          <w:rFonts w:hint="eastAsia"/>
          <w:kern w:val="0"/>
        </w:rPr>
        <w:t>明中都皇城遗址公园和皇陵遗址区用水纳入凤阳县城市总体规划，明中都皇城遗址皇城遗址公园公园分别用水可结合县城供水规划就地就地引水，皇陵遗址区用水采用自备井加水箱或水库等形式予以满足。</w:t>
      </w:r>
      <w:r>
        <w:rPr>
          <w:rFonts w:hint="eastAsia" w:ascii="宋体"/>
          <w:szCs w:val="21"/>
          <w:lang w:val="zh-CN"/>
        </w:rPr>
        <w:t>博物馆给水管道由凤阳县皇城路城市给水管网沿路接至博物馆，供水管网分生活给水和消防给水</w:t>
      </w:r>
      <w:r>
        <w:rPr>
          <w:rFonts w:hint="eastAsia" w:ascii="宋体"/>
          <w:kern w:val="0"/>
          <w:szCs w:val="21"/>
          <w:lang w:val="zh-CN"/>
        </w:rPr>
        <w:t>。</w:t>
      </w:r>
      <w:r>
        <w:rPr>
          <w:rFonts w:hint="eastAsia" w:ascii="宋体"/>
          <w:szCs w:val="21"/>
          <w:lang w:val="zh-CN"/>
        </w:rPr>
        <w:t>生活给水管径为D=80,平地给水压力，消防给水管径为D=150,平地给水压力，在建筑物外围设置两个消火栓在室外设置300立方米的消防专用水池，及相应的加压给水系统，并在建筑物外围布置两个消火栓</w:t>
      </w:r>
      <w:r>
        <w:rPr>
          <w:rFonts w:hint="eastAsia" w:ascii="宋体"/>
          <w:kern w:val="0"/>
          <w:szCs w:val="21"/>
          <w:lang w:val="zh-CN"/>
        </w:rPr>
        <w:t>。</w:t>
      </w:r>
    </w:p>
    <w:p w14:paraId="7E865766">
      <w:pPr>
        <w:spacing w:before="100" w:line="360" w:lineRule="auto"/>
        <w:rPr>
          <w:rFonts w:hint="eastAsia"/>
          <w:kern w:val="0"/>
        </w:rPr>
      </w:pPr>
      <w:r>
        <w:rPr>
          <w:rFonts w:hint="eastAsia" w:ascii="宋体" w:hAnsi="宋体"/>
          <w:b/>
          <w:kern w:val="0"/>
        </w:rPr>
        <w:t>13.1.2.</w:t>
      </w:r>
      <w:r>
        <w:rPr>
          <w:rFonts w:hint="eastAsia" w:ascii="宋体" w:hAnsi="宋体"/>
          <w:kern w:val="0"/>
        </w:rPr>
        <w:t xml:space="preserve"> </w:t>
      </w:r>
      <w:r>
        <w:rPr>
          <w:rFonts w:hint="eastAsia"/>
          <w:b/>
          <w:kern w:val="0"/>
        </w:rPr>
        <w:t>排水</w:t>
      </w:r>
    </w:p>
    <w:p w14:paraId="1520550F">
      <w:pPr>
        <w:spacing w:before="100" w:line="360" w:lineRule="auto"/>
        <w:ind w:firstLine="420" w:firstLineChars="200"/>
        <w:rPr>
          <w:rFonts w:hint="eastAsia"/>
          <w:kern w:val="0"/>
        </w:rPr>
      </w:pPr>
      <w:r>
        <w:rPr>
          <w:rFonts w:hint="eastAsia"/>
          <w:kern w:val="0"/>
        </w:rPr>
        <w:t>在皇城城墙体上方及地面修建防渗排水沟，保护区其余范围主要采用自然地面排水的方式，尽可能利用现状地形高差及沟渠。皇城和外垣城结合沿内缘修建的展示道路实行路沟合一的排水方式。</w:t>
      </w:r>
    </w:p>
    <w:p w14:paraId="6E6F16AD">
      <w:pPr>
        <w:spacing w:before="100" w:line="360" w:lineRule="auto"/>
        <w:ind w:firstLine="420" w:firstLineChars="200"/>
        <w:rPr>
          <w:rFonts w:hint="eastAsia" w:ascii="宋体"/>
          <w:szCs w:val="21"/>
          <w:lang w:val="zh-CN"/>
        </w:rPr>
      </w:pPr>
      <w:r>
        <w:rPr>
          <w:rFonts w:hint="eastAsia" w:ascii="宋体"/>
          <w:szCs w:val="21"/>
          <w:lang w:val="zh-CN"/>
        </w:rPr>
        <w:t>雨水排放根据</w:t>
      </w:r>
      <w:r>
        <w:rPr>
          <w:rFonts w:hint="eastAsia" w:ascii="宋体"/>
          <w:kern w:val="0"/>
          <w:szCs w:val="21"/>
          <w:lang w:val="zh-CN"/>
        </w:rPr>
        <w:t>保护</w:t>
      </w:r>
      <w:r>
        <w:rPr>
          <w:rFonts w:hint="eastAsia" w:ascii="宋体"/>
          <w:szCs w:val="21"/>
          <w:lang w:val="zh-CN"/>
        </w:rPr>
        <w:t>区域</w:t>
      </w:r>
      <w:r>
        <w:rPr>
          <w:rFonts w:hint="eastAsia" w:ascii="宋体"/>
          <w:kern w:val="0"/>
          <w:szCs w:val="21"/>
          <w:lang w:val="zh-CN"/>
        </w:rPr>
        <w:t>范围内的落差，采用自然地面排水和局部增设排水沟，排水明渠方式，利用现状地形高差及护城河等，</w:t>
      </w:r>
      <w:r>
        <w:rPr>
          <w:rFonts w:hint="eastAsia" w:ascii="宋体"/>
          <w:szCs w:val="21"/>
          <w:lang w:val="zh-CN"/>
        </w:rPr>
        <w:t>也可直接排放至河流或池塘。</w:t>
      </w:r>
    </w:p>
    <w:p w14:paraId="08C261B5">
      <w:pPr>
        <w:spacing w:before="100" w:line="360" w:lineRule="auto"/>
        <w:ind w:firstLine="420" w:firstLineChars="200"/>
        <w:rPr>
          <w:rFonts w:hint="eastAsia" w:ascii="宋体"/>
          <w:szCs w:val="21"/>
          <w:lang w:val="zh-CN"/>
        </w:rPr>
      </w:pPr>
      <w:r>
        <w:rPr>
          <w:rFonts w:hint="eastAsia" w:ascii="宋体"/>
          <w:szCs w:val="21"/>
          <w:lang w:val="zh-CN"/>
        </w:rPr>
        <w:t>博物馆内生活污水排放，可根据卫生间的位置，设一座12立方化粪池污水排至化粪池内，污水经发酵处理，达到国家排放标准后，排水排入沟渠。</w:t>
      </w:r>
    </w:p>
    <w:p w14:paraId="78D16AF8">
      <w:pPr>
        <w:spacing w:before="100" w:line="360" w:lineRule="auto"/>
        <w:ind w:firstLine="420" w:firstLineChars="200"/>
        <w:rPr>
          <w:rFonts w:hint="eastAsia" w:ascii="宋体"/>
          <w:szCs w:val="21"/>
          <w:lang w:val="zh-CN"/>
        </w:rPr>
      </w:pPr>
      <w:r>
        <w:rPr>
          <w:rFonts w:hint="eastAsia"/>
        </w:rPr>
        <w:t>在皇城遗址公园内设置的公共厕所均采用可拆装环保厕所。其污染物经生化处理后进行统一回收。</w:t>
      </w:r>
    </w:p>
    <w:p w14:paraId="7C02D805">
      <w:pPr>
        <w:pStyle w:val="7"/>
        <w:spacing w:before="100" w:line="360" w:lineRule="auto"/>
        <w:ind w:firstLine="0"/>
        <w:rPr>
          <w:rFonts w:hint="eastAsia"/>
          <w:b/>
        </w:rPr>
      </w:pPr>
      <w:r>
        <w:rPr>
          <w:rFonts w:hint="eastAsia" w:ascii="宋体" w:hAnsi="宋体"/>
          <w:b/>
        </w:rPr>
        <w:t xml:space="preserve">13.1.3. </w:t>
      </w:r>
      <w:r>
        <w:rPr>
          <w:rFonts w:hint="eastAsia"/>
          <w:b/>
        </w:rPr>
        <w:t>消防</w:t>
      </w:r>
    </w:p>
    <w:p w14:paraId="619BC925">
      <w:pPr>
        <w:autoSpaceDE w:val="0"/>
        <w:autoSpaceDN w:val="0"/>
        <w:adjustRightInd w:val="0"/>
        <w:spacing w:before="100" w:line="360" w:lineRule="auto"/>
        <w:ind w:firstLine="420" w:firstLineChars="200"/>
        <w:rPr>
          <w:rFonts w:hint="eastAsia"/>
          <w:szCs w:val="21"/>
        </w:rPr>
      </w:pPr>
      <w:r>
        <w:rPr>
          <w:rFonts w:hint="eastAsia"/>
          <w:kern w:val="0"/>
        </w:rPr>
        <w:t>明中都皇城和皇陵石刻</w:t>
      </w:r>
      <w:r>
        <w:rPr>
          <w:rFonts w:hint="eastAsia"/>
          <w:szCs w:val="21"/>
        </w:rPr>
        <w:t>内大部分为土遗址，易燃物体较少，故仅考虑在两个遗址保护区内分别设置一定数量的泡沫灭火器。</w:t>
      </w:r>
    </w:p>
    <w:p w14:paraId="03C7BC31">
      <w:pPr>
        <w:tabs>
          <w:tab w:val="left" w:pos="1455"/>
        </w:tabs>
        <w:autoSpaceDE w:val="0"/>
        <w:autoSpaceDN w:val="0"/>
        <w:adjustRightInd w:val="0"/>
        <w:spacing w:line="360" w:lineRule="auto"/>
        <w:ind w:firstLine="315" w:firstLineChars="150"/>
        <w:rPr>
          <w:rFonts w:hint="eastAsia"/>
          <w:szCs w:val="21"/>
        </w:rPr>
      </w:pPr>
      <w:r>
        <w:rPr>
          <w:rFonts w:hint="eastAsia"/>
          <w:szCs w:val="21"/>
        </w:rPr>
        <w:t>遗址博物馆</w:t>
      </w:r>
      <w:r>
        <w:rPr>
          <w:rFonts w:hint="eastAsia" w:ascii="宋体"/>
          <w:szCs w:val="21"/>
          <w:lang w:val="zh-CN"/>
        </w:rPr>
        <w:t>消防给水管径为D=150,平地给水压力，室外设置300立方米的消防专用水池和相应的加压给水设备，在建筑物外围布置两个消火栓</w:t>
      </w:r>
      <w:r>
        <w:rPr>
          <w:rFonts w:hint="eastAsia" w:ascii="宋体"/>
          <w:kern w:val="0"/>
          <w:szCs w:val="21"/>
          <w:lang w:val="zh-CN"/>
        </w:rPr>
        <w:t>，并配</w:t>
      </w:r>
      <w:r>
        <w:rPr>
          <w:rFonts w:hint="eastAsia"/>
          <w:szCs w:val="21"/>
        </w:rPr>
        <w:t>备相应的消防器材设备等。</w:t>
      </w:r>
    </w:p>
    <w:p w14:paraId="2FE4E74D">
      <w:pPr>
        <w:pStyle w:val="3"/>
        <w:numPr>
          <w:ilvl w:val="0"/>
          <w:numId w:val="0"/>
        </w:numPr>
        <w:spacing w:line="360" w:lineRule="auto"/>
        <w:rPr>
          <w:rFonts w:hint="eastAsia"/>
        </w:rPr>
      </w:pPr>
      <w:r>
        <w:rPr>
          <w:rFonts w:hint="eastAsia"/>
        </w:rPr>
        <w:t xml:space="preserve">13.2. </w:t>
      </w:r>
      <w:r>
        <w:rPr>
          <w:rFonts w:hint="eastAsia" w:ascii="宋体" w:hAnsi="宋体" w:cs="Arial"/>
        </w:rPr>
        <w:t>电气</w:t>
      </w:r>
      <w:r>
        <w:t xml:space="preserve"> </w:t>
      </w:r>
    </w:p>
    <w:p w14:paraId="17372943">
      <w:pPr>
        <w:autoSpaceDE w:val="0"/>
        <w:autoSpaceDN w:val="0"/>
        <w:adjustRightInd w:val="0"/>
        <w:spacing w:line="360" w:lineRule="auto"/>
        <w:ind w:firstLine="420" w:firstLineChars="200"/>
        <w:jc w:val="left"/>
        <w:rPr>
          <w:rFonts w:hint="eastAsia" w:ascii="宋体" w:hAnsi="宋体" w:cs="Arial"/>
        </w:rPr>
      </w:pPr>
      <w:r>
        <w:rPr>
          <w:rFonts w:hint="eastAsia"/>
          <w:kern w:val="0"/>
        </w:rPr>
        <w:t>明中都皇城和皇陵石刻用电由凤阳县供电所设专线</w:t>
      </w:r>
      <w:r>
        <w:rPr>
          <w:rFonts w:hint="eastAsia" w:ascii="宋体" w:hAnsi="宋体" w:cs="Arial"/>
        </w:rPr>
        <w:t>引入，并分设两个配电所，在规划中考虑沿</w:t>
      </w:r>
      <w:r>
        <w:rPr>
          <w:rFonts w:hint="eastAsia"/>
          <w:kern w:val="0"/>
        </w:rPr>
        <w:t>皇城墙遗址四周，</w:t>
      </w:r>
      <w:r>
        <w:rPr>
          <w:rFonts w:hint="eastAsia" w:ascii="宋体" w:hAnsi="宋体"/>
        </w:rPr>
        <w:t>皇城遗址公园内步行展示道路，钟—鼓楼历史文化街区等</w:t>
      </w:r>
      <w:r>
        <w:rPr>
          <w:rFonts w:hint="eastAsia" w:ascii="宋体" w:hAnsi="宋体" w:cs="Arial"/>
        </w:rPr>
        <w:t>主要展示路线铺设地面照明线路，设置路灯。考虑到</w:t>
      </w:r>
      <w:r>
        <w:rPr>
          <w:rFonts w:hint="eastAsia"/>
          <w:kern w:val="0"/>
        </w:rPr>
        <w:t>明中都皇城和皇陵石刻</w:t>
      </w:r>
      <w:r>
        <w:rPr>
          <w:rFonts w:hint="eastAsia" w:ascii="宋体" w:hAnsi="宋体" w:cs="Arial"/>
        </w:rPr>
        <w:t>的视觉环境，输电线路应采用埋入式</w:t>
      </w:r>
      <w:r>
        <w:rPr>
          <w:rFonts w:hint="eastAsia" w:ascii="宋体"/>
          <w:color w:val="000000"/>
          <w:szCs w:val="21"/>
          <w:lang w:val="zh-CN"/>
        </w:rPr>
        <w:t>剀</w:t>
      </w:r>
      <w:r>
        <w:rPr>
          <w:rFonts w:hint="eastAsia" w:ascii="宋体"/>
          <w:szCs w:val="21"/>
          <w:lang w:val="zh-CN"/>
        </w:rPr>
        <w:t>装电缆</w:t>
      </w:r>
      <w:r>
        <w:rPr>
          <w:rFonts w:hint="eastAsia" w:ascii="宋体" w:hAnsi="宋体" w:cs="Arial"/>
        </w:rPr>
        <w:t>。同时对目前穿越遗址保护区上空的高压供电线路责成相关部门进行改道或</w:t>
      </w:r>
      <w:r>
        <w:rPr>
          <w:rFonts w:hint="eastAsia" w:ascii="宋体"/>
          <w:szCs w:val="21"/>
          <w:lang w:val="zh-CN"/>
        </w:rPr>
        <w:t>埋地暗敷。</w:t>
      </w:r>
    </w:p>
    <w:p w14:paraId="16F5A46D">
      <w:pPr>
        <w:autoSpaceDE w:val="0"/>
        <w:autoSpaceDN w:val="0"/>
        <w:adjustRightInd w:val="0"/>
        <w:spacing w:line="360" w:lineRule="auto"/>
        <w:jc w:val="left"/>
        <w:rPr>
          <w:rFonts w:ascii="宋体"/>
          <w:szCs w:val="21"/>
          <w:lang w:val="zh-CN"/>
        </w:rPr>
      </w:pPr>
      <w:r>
        <w:rPr>
          <w:rFonts w:hint="eastAsia" w:ascii="宋体"/>
          <w:szCs w:val="21"/>
          <w:lang w:val="zh-CN"/>
        </w:rPr>
        <w:t>（1）电力线路：进入保护区的供电电缆应采用埋地暗敷，室外照明线路施工时采用三相分配穿线，应尽量考虑三相平衡。</w:t>
      </w:r>
    </w:p>
    <w:p w14:paraId="1F43AEBD">
      <w:pPr>
        <w:tabs>
          <w:tab w:val="left" w:pos="1515"/>
        </w:tabs>
        <w:autoSpaceDE w:val="0"/>
        <w:autoSpaceDN w:val="0"/>
        <w:adjustRightInd w:val="0"/>
        <w:spacing w:line="360" w:lineRule="auto"/>
        <w:jc w:val="left"/>
        <w:rPr>
          <w:rFonts w:ascii="宋体"/>
          <w:szCs w:val="21"/>
          <w:lang w:val="zh-CN"/>
        </w:rPr>
      </w:pPr>
      <w:r>
        <w:rPr>
          <w:rFonts w:hint="eastAsia" w:ascii="宋体"/>
          <w:szCs w:val="21"/>
          <w:lang w:val="zh-CN"/>
        </w:rPr>
        <w:t>（2）各路段照明，博物馆，综合服务处等用电由分配电箱供给。</w:t>
      </w:r>
    </w:p>
    <w:p w14:paraId="5CEBC833">
      <w:pPr>
        <w:autoSpaceDE w:val="0"/>
        <w:autoSpaceDN w:val="0"/>
        <w:adjustRightInd w:val="0"/>
        <w:spacing w:line="360" w:lineRule="auto"/>
        <w:jc w:val="left"/>
        <w:rPr>
          <w:rFonts w:hint="eastAsia" w:ascii="宋体"/>
          <w:szCs w:val="21"/>
          <w:lang w:val="zh-CN"/>
        </w:rPr>
      </w:pPr>
      <w:r>
        <w:rPr>
          <w:rFonts w:hint="eastAsia" w:ascii="宋体"/>
          <w:szCs w:val="21"/>
          <w:lang w:val="zh-CN"/>
        </w:rPr>
        <w:t>（3）电源电压</w:t>
      </w:r>
      <w:r>
        <w:rPr>
          <w:rFonts w:ascii="宋体"/>
          <w:szCs w:val="21"/>
          <w:lang w:val="zh-CN"/>
        </w:rPr>
        <w:t>380/220V</w:t>
      </w:r>
      <w:r>
        <w:rPr>
          <w:rFonts w:hint="eastAsia" w:ascii="宋体"/>
          <w:szCs w:val="21"/>
          <w:lang w:val="zh-CN"/>
        </w:rPr>
        <w:t>，</w:t>
      </w:r>
      <w:r>
        <w:rPr>
          <w:rFonts w:ascii="宋体"/>
          <w:szCs w:val="21"/>
          <w:lang w:val="zh-CN"/>
        </w:rPr>
        <w:t>TN-S</w:t>
      </w:r>
      <w:r>
        <w:rPr>
          <w:rFonts w:hint="eastAsia" w:ascii="宋体"/>
          <w:szCs w:val="21"/>
          <w:lang w:val="zh-CN"/>
        </w:rPr>
        <w:t>三相五线制，室外电缆埋深</w:t>
      </w:r>
      <w:r>
        <w:rPr>
          <w:rFonts w:ascii="宋体"/>
          <w:szCs w:val="21"/>
          <w:lang w:val="zh-CN"/>
        </w:rPr>
        <w:t>0.8m</w:t>
      </w:r>
      <w:r>
        <w:rPr>
          <w:rFonts w:hint="eastAsia" w:ascii="宋体"/>
          <w:szCs w:val="21"/>
          <w:lang w:val="zh-CN"/>
        </w:rPr>
        <w:t>。电缆进户处做重复接地，零线（</w:t>
      </w:r>
      <w:r>
        <w:rPr>
          <w:rFonts w:ascii="宋体"/>
          <w:szCs w:val="21"/>
          <w:lang w:val="zh-CN"/>
        </w:rPr>
        <w:t>N</w:t>
      </w:r>
      <w:r>
        <w:rPr>
          <w:rFonts w:hint="eastAsia" w:ascii="宋体"/>
          <w:szCs w:val="21"/>
          <w:lang w:val="zh-CN"/>
        </w:rPr>
        <w:t>）与接地保护线（</w:t>
      </w:r>
      <w:r>
        <w:rPr>
          <w:rFonts w:ascii="宋体"/>
          <w:szCs w:val="21"/>
          <w:lang w:val="zh-CN"/>
        </w:rPr>
        <w:t>PE</w:t>
      </w:r>
      <w:r>
        <w:rPr>
          <w:rFonts w:hint="eastAsia" w:ascii="宋体"/>
          <w:szCs w:val="21"/>
          <w:lang w:val="zh-CN"/>
        </w:rPr>
        <w:t>）应严格分开。设专用</w:t>
      </w:r>
      <w:r>
        <w:rPr>
          <w:rFonts w:ascii="宋体"/>
          <w:szCs w:val="21"/>
          <w:lang w:val="zh-CN"/>
        </w:rPr>
        <w:t>PE</w:t>
      </w:r>
      <w:r>
        <w:rPr>
          <w:rFonts w:hint="eastAsia" w:ascii="宋体"/>
          <w:szCs w:val="21"/>
          <w:lang w:val="zh-CN"/>
        </w:rPr>
        <w:t>线，各部分</w:t>
      </w:r>
      <w:r>
        <w:rPr>
          <w:rFonts w:ascii="宋体"/>
          <w:szCs w:val="21"/>
          <w:lang w:val="zh-CN"/>
        </w:rPr>
        <w:t>PE</w:t>
      </w:r>
      <w:r>
        <w:rPr>
          <w:rFonts w:hint="eastAsia" w:ascii="宋体"/>
          <w:szCs w:val="21"/>
          <w:lang w:val="zh-CN"/>
        </w:rPr>
        <w:t>线均应可靠连接，</w:t>
      </w:r>
      <w:r>
        <w:rPr>
          <w:rFonts w:ascii="宋体"/>
          <w:szCs w:val="21"/>
          <w:lang w:val="zh-CN"/>
        </w:rPr>
        <w:t>PE</w:t>
      </w:r>
      <w:r>
        <w:rPr>
          <w:rFonts w:hint="eastAsia" w:ascii="宋体"/>
          <w:szCs w:val="21"/>
          <w:lang w:val="zh-CN"/>
        </w:rPr>
        <w:t>线颜色为黄绿间隔色。以</w:t>
      </w:r>
      <w:r>
        <w:rPr>
          <w:rFonts w:ascii="宋体"/>
          <w:szCs w:val="21"/>
          <w:lang w:val="zh-CN"/>
        </w:rPr>
        <w:t>-40*4</w:t>
      </w:r>
      <w:r>
        <w:rPr>
          <w:rFonts w:hint="eastAsia" w:ascii="宋体"/>
          <w:szCs w:val="21"/>
          <w:lang w:val="zh-CN"/>
        </w:rPr>
        <w:t>扁钢与配电箱内</w:t>
      </w:r>
      <w:r>
        <w:rPr>
          <w:rFonts w:ascii="宋体"/>
          <w:szCs w:val="21"/>
          <w:lang w:val="zh-CN"/>
        </w:rPr>
        <w:t>PE</w:t>
      </w:r>
      <w:r>
        <w:rPr>
          <w:rFonts w:hint="eastAsia" w:ascii="宋体"/>
          <w:szCs w:val="21"/>
          <w:lang w:val="zh-CN"/>
        </w:rPr>
        <w:t>端子排可靠焊接，作为接地线，并埋深地坪</w:t>
      </w:r>
      <w:r>
        <w:rPr>
          <w:rFonts w:ascii="宋体"/>
          <w:szCs w:val="21"/>
          <w:lang w:val="zh-CN"/>
        </w:rPr>
        <w:t>0.8m</w:t>
      </w:r>
      <w:r>
        <w:rPr>
          <w:rFonts w:hint="eastAsia" w:ascii="宋体"/>
          <w:szCs w:val="21"/>
          <w:lang w:val="zh-CN"/>
        </w:rPr>
        <w:t>至室外焊接</w:t>
      </w:r>
      <w:r>
        <w:rPr>
          <w:rFonts w:ascii="宋体"/>
          <w:szCs w:val="21"/>
          <w:lang w:val="zh-CN"/>
        </w:rPr>
        <w:t>2-3</w:t>
      </w:r>
      <w:r>
        <w:rPr>
          <w:rFonts w:hint="eastAsia" w:ascii="宋体"/>
          <w:szCs w:val="21"/>
          <w:lang w:val="zh-CN"/>
        </w:rPr>
        <w:t>根接地极。</w:t>
      </w:r>
    </w:p>
    <w:p w14:paraId="60B436D6">
      <w:pPr>
        <w:autoSpaceDE w:val="0"/>
        <w:autoSpaceDN w:val="0"/>
        <w:adjustRightInd w:val="0"/>
        <w:spacing w:line="360" w:lineRule="auto"/>
        <w:jc w:val="left"/>
        <w:rPr>
          <w:rFonts w:hint="eastAsia" w:ascii="宋体"/>
          <w:szCs w:val="21"/>
          <w:lang w:val="zh-CN"/>
        </w:rPr>
      </w:pPr>
      <w:r>
        <w:rPr>
          <w:rFonts w:hint="eastAsia" w:ascii="宋体"/>
          <w:szCs w:val="21"/>
          <w:lang w:val="zh-CN"/>
        </w:rPr>
        <w:t>（4）照明动力线路：由配电箱分回路，向室外引入照明主干线；采用</w:t>
      </w:r>
      <w:r>
        <w:rPr>
          <w:rFonts w:ascii="宋体"/>
          <w:szCs w:val="21"/>
          <w:lang w:val="zh-CN"/>
        </w:rPr>
        <w:t>YJV-3*</w:t>
      </w:r>
      <w:r>
        <w:rPr>
          <w:rFonts w:hint="eastAsia" w:ascii="宋体"/>
          <w:szCs w:val="21"/>
          <w:lang w:val="zh-CN"/>
        </w:rPr>
        <w:t>95</w:t>
      </w:r>
      <w:r>
        <w:rPr>
          <w:rFonts w:ascii="宋体"/>
          <w:szCs w:val="21"/>
          <w:lang w:val="zh-CN"/>
        </w:rPr>
        <w:t>+1*50</w:t>
      </w:r>
      <w:r>
        <w:rPr>
          <w:rFonts w:hint="eastAsia" w:ascii="宋体"/>
          <w:szCs w:val="21"/>
          <w:lang w:val="zh-CN"/>
        </w:rPr>
        <w:t>电缆埋地暗敷，用</w:t>
      </w:r>
      <w:r>
        <w:rPr>
          <w:rFonts w:hint="eastAsia" w:ascii="宋体"/>
          <w:color w:val="000000"/>
          <w:szCs w:val="21"/>
          <w:lang w:val="zh-CN"/>
        </w:rPr>
        <w:t>剀</w:t>
      </w:r>
      <w:r>
        <w:rPr>
          <w:rFonts w:hint="eastAsia" w:ascii="宋体"/>
          <w:szCs w:val="21"/>
          <w:lang w:val="zh-CN"/>
        </w:rPr>
        <w:t>装电缆接入，至总配电室控制箱。再接至各分配电箱，电缆埋地敷设；配电箱引出线采用</w:t>
      </w:r>
      <w:r>
        <w:rPr>
          <w:rFonts w:ascii="宋体"/>
          <w:szCs w:val="21"/>
          <w:lang w:val="zh-CN"/>
        </w:rPr>
        <w:t>BV-500</w:t>
      </w:r>
      <w:r>
        <w:rPr>
          <w:rFonts w:hint="eastAsia" w:ascii="宋体"/>
          <w:szCs w:val="21"/>
          <w:lang w:val="zh-CN"/>
        </w:rPr>
        <w:t>型导线；室外照明灯具线路采用</w:t>
      </w:r>
      <w:r>
        <w:rPr>
          <w:rFonts w:ascii="宋体"/>
          <w:szCs w:val="21"/>
          <w:lang w:val="zh-CN"/>
        </w:rPr>
        <w:t>YJV3*25+1*10</w:t>
      </w:r>
      <w:r>
        <w:rPr>
          <w:rFonts w:hint="eastAsia" w:ascii="宋体"/>
          <w:szCs w:val="21"/>
          <w:lang w:val="zh-CN"/>
        </w:rPr>
        <w:t>埋地敷设。</w:t>
      </w:r>
    </w:p>
    <w:p w14:paraId="5797F631">
      <w:pPr>
        <w:autoSpaceDE w:val="0"/>
        <w:autoSpaceDN w:val="0"/>
        <w:adjustRightInd w:val="0"/>
        <w:spacing w:before="100" w:line="360" w:lineRule="auto"/>
        <w:rPr>
          <w:rFonts w:hint="eastAsia" w:ascii="黑体" w:hAnsi="宋体" w:eastAsia="黑体" w:cs="Arial"/>
          <w:b/>
          <w:sz w:val="24"/>
          <w:szCs w:val="24"/>
        </w:rPr>
      </w:pPr>
      <w:r>
        <w:rPr>
          <w:rFonts w:hint="eastAsia" w:ascii="Arial" w:hAnsi="Arial" w:cs="Arial"/>
          <w:b/>
          <w:sz w:val="24"/>
          <w:szCs w:val="24"/>
        </w:rPr>
        <w:t>13</w:t>
      </w:r>
      <w:r>
        <w:rPr>
          <w:rFonts w:ascii="Arial" w:hAnsi="Arial" w:cs="Arial"/>
          <w:b/>
          <w:sz w:val="24"/>
          <w:szCs w:val="24"/>
        </w:rPr>
        <w:t>.3.</w:t>
      </w:r>
      <w:r>
        <w:rPr>
          <w:rFonts w:hint="eastAsia" w:ascii="Arial" w:hAnsi="Arial" w:cs="Arial"/>
          <w:b/>
          <w:sz w:val="24"/>
          <w:szCs w:val="24"/>
        </w:rPr>
        <w:t xml:space="preserve"> </w:t>
      </w:r>
      <w:r>
        <w:rPr>
          <w:rFonts w:hint="eastAsia" w:ascii="黑体" w:hAnsi="宋体" w:eastAsia="黑体" w:cs="Arial"/>
          <w:b/>
          <w:sz w:val="24"/>
          <w:szCs w:val="24"/>
        </w:rPr>
        <w:t>弱电系统</w:t>
      </w:r>
    </w:p>
    <w:p w14:paraId="23FA345A">
      <w:pPr>
        <w:autoSpaceDE w:val="0"/>
        <w:autoSpaceDN w:val="0"/>
        <w:adjustRightInd w:val="0"/>
        <w:spacing w:before="100" w:line="360" w:lineRule="auto"/>
        <w:ind w:firstLine="211" w:firstLineChars="100"/>
        <w:rPr>
          <w:rFonts w:hint="eastAsia" w:ascii="黑体" w:hAnsi="宋体" w:eastAsia="黑体" w:cs="Arial"/>
          <w:b/>
          <w:sz w:val="24"/>
          <w:szCs w:val="24"/>
        </w:rPr>
      </w:pPr>
      <w:r>
        <w:rPr>
          <w:rFonts w:hint="eastAsia" w:ascii="宋体" w:hAnsi="宋体"/>
          <w:b/>
          <w:kern w:val="0"/>
        </w:rPr>
        <w:t>13.3.1．</w:t>
      </w:r>
      <w:r>
        <w:rPr>
          <w:rFonts w:hint="eastAsia" w:ascii="宋体"/>
          <w:b/>
          <w:szCs w:val="21"/>
          <w:lang w:val="zh-CN"/>
        </w:rPr>
        <w:t>闭路电视、监控系统</w:t>
      </w:r>
    </w:p>
    <w:p w14:paraId="3EAB237D">
      <w:pPr>
        <w:tabs>
          <w:tab w:val="left" w:pos="3660"/>
        </w:tabs>
        <w:autoSpaceDE w:val="0"/>
        <w:autoSpaceDN w:val="0"/>
        <w:adjustRightInd w:val="0"/>
        <w:spacing w:line="360" w:lineRule="auto"/>
        <w:jc w:val="left"/>
        <w:rPr>
          <w:rFonts w:ascii="宋体"/>
          <w:szCs w:val="21"/>
          <w:lang w:val="zh-CN"/>
        </w:rPr>
      </w:pPr>
      <w:r>
        <w:rPr>
          <w:rFonts w:hint="eastAsia" w:ascii="宋体"/>
          <w:szCs w:val="21"/>
        </w:rPr>
        <w:t>（</w:t>
      </w:r>
      <w:r>
        <w:rPr>
          <w:rFonts w:ascii="宋体"/>
          <w:szCs w:val="21"/>
          <w:lang w:val="zh-CN"/>
        </w:rPr>
        <w:t>1</w:t>
      </w:r>
      <w:r>
        <w:rPr>
          <w:rFonts w:hint="eastAsia" w:ascii="宋体"/>
          <w:szCs w:val="21"/>
          <w:lang w:val="zh-CN"/>
        </w:rPr>
        <w:t>）摄像头设于区域内主要道路口，</w:t>
      </w:r>
      <w:r>
        <w:rPr>
          <w:rFonts w:hint="eastAsia"/>
          <w:kern w:val="0"/>
        </w:rPr>
        <w:t>皇城遗址公园</w:t>
      </w:r>
      <w:r>
        <w:rPr>
          <w:rFonts w:hint="eastAsia" w:ascii="宋体"/>
          <w:szCs w:val="21"/>
          <w:lang w:val="zh-CN"/>
        </w:rPr>
        <w:t>出入口，国保、省保重要</w:t>
      </w:r>
      <w:r>
        <w:rPr>
          <w:rFonts w:hint="eastAsia"/>
          <w:kern w:val="0"/>
        </w:rPr>
        <w:t>遗址点附近</w:t>
      </w:r>
      <w:r>
        <w:rPr>
          <w:rFonts w:hint="eastAsia" w:ascii="宋体"/>
          <w:szCs w:val="21"/>
          <w:lang w:val="zh-CN"/>
        </w:rPr>
        <w:t>及展示服务中心内部出入口，监视主机设在博物馆内。</w:t>
      </w:r>
    </w:p>
    <w:p w14:paraId="114B1F54">
      <w:pPr>
        <w:tabs>
          <w:tab w:val="left" w:pos="3660"/>
        </w:tabs>
        <w:autoSpaceDE w:val="0"/>
        <w:autoSpaceDN w:val="0"/>
        <w:adjustRightInd w:val="0"/>
        <w:spacing w:line="360" w:lineRule="auto"/>
        <w:jc w:val="left"/>
        <w:rPr>
          <w:rFonts w:hint="eastAsia" w:ascii="宋体"/>
          <w:szCs w:val="21"/>
          <w:lang w:val="zh-CN"/>
        </w:rPr>
      </w:pPr>
      <w:r>
        <w:rPr>
          <w:rFonts w:hint="eastAsia" w:ascii="宋体"/>
          <w:szCs w:val="21"/>
          <w:lang w:val="zh-CN"/>
        </w:rPr>
        <w:t>（</w:t>
      </w:r>
      <w:r>
        <w:rPr>
          <w:rFonts w:ascii="宋体"/>
          <w:szCs w:val="21"/>
          <w:lang w:val="zh-CN"/>
        </w:rPr>
        <w:t>2</w:t>
      </w:r>
      <w:r>
        <w:rPr>
          <w:rFonts w:hint="eastAsia" w:ascii="宋体"/>
          <w:szCs w:val="21"/>
          <w:lang w:val="zh-CN"/>
        </w:rPr>
        <w:t>）室外监控线路采用电缆埋深0.8米，室内监控线路穿金属线槽，穿钢管暗敷，视频电缆为</w:t>
      </w:r>
      <w:r>
        <w:rPr>
          <w:rFonts w:ascii="宋体"/>
          <w:szCs w:val="21"/>
          <w:lang w:val="zh-CN"/>
        </w:rPr>
        <w:t>SYV-75-3</w:t>
      </w:r>
      <w:r>
        <w:rPr>
          <w:rFonts w:hint="eastAsia" w:ascii="宋体"/>
          <w:szCs w:val="21"/>
          <w:lang w:val="zh-CN"/>
        </w:rPr>
        <w:t>型铜轴电缆，摄像机电源线路为</w:t>
      </w:r>
      <w:r>
        <w:rPr>
          <w:rFonts w:ascii="宋体"/>
          <w:szCs w:val="21"/>
          <w:lang w:val="zh-CN"/>
        </w:rPr>
        <w:t>RVV-2*0.5</w:t>
      </w:r>
      <w:r>
        <w:rPr>
          <w:rFonts w:hint="eastAsia" w:ascii="宋体"/>
          <w:szCs w:val="21"/>
          <w:lang w:val="zh-CN"/>
        </w:rPr>
        <w:t>，控制回路</w:t>
      </w:r>
      <w:r>
        <w:rPr>
          <w:rFonts w:ascii="宋体"/>
          <w:szCs w:val="21"/>
          <w:lang w:val="zh-CN"/>
        </w:rPr>
        <w:t>RVVP-2*0.5</w:t>
      </w:r>
      <w:r>
        <w:rPr>
          <w:rFonts w:hint="eastAsia" w:ascii="宋体"/>
          <w:szCs w:val="21"/>
          <w:lang w:val="zh-CN"/>
        </w:rPr>
        <w:t>。</w:t>
      </w:r>
    </w:p>
    <w:p w14:paraId="2A80BC01">
      <w:pPr>
        <w:tabs>
          <w:tab w:val="left" w:pos="3660"/>
        </w:tabs>
        <w:autoSpaceDE w:val="0"/>
        <w:autoSpaceDN w:val="0"/>
        <w:adjustRightInd w:val="0"/>
        <w:spacing w:line="360" w:lineRule="auto"/>
        <w:ind w:firstLine="211" w:firstLineChars="100"/>
        <w:jc w:val="left"/>
        <w:rPr>
          <w:rFonts w:ascii="宋体"/>
          <w:szCs w:val="21"/>
          <w:lang w:val="zh-CN"/>
        </w:rPr>
      </w:pPr>
      <w:r>
        <w:rPr>
          <w:rFonts w:hint="eastAsia" w:ascii="宋体" w:hAnsi="宋体"/>
          <w:b/>
          <w:kern w:val="0"/>
        </w:rPr>
        <w:t>13.3.2．</w:t>
      </w:r>
      <w:r>
        <w:rPr>
          <w:rFonts w:hint="eastAsia" w:ascii="宋体" w:hAnsi="宋体"/>
          <w:b/>
          <w:bCs/>
        </w:rPr>
        <w:t xml:space="preserve"> </w:t>
      </w:r>
      <w:r>
        <w:rPr>
          <w:rFonts w:hint="eastAsia" w:ascii="宋体"/>
          <w:b/>
          <w:szCs w:val="21"/>
          <w:lang w:val="zh-CN"/>
        </w:rPr>
        <w:t>背景音乐系统</w:t>
      </w:r>
    </w:p>
    <w:p w14:paraId="2B2186FF">
      <w:pPr>
        <w:tabs>
          <w:tab w:val="left" w:pos="3660"/>
        </w:tabs>
        <w:autoSpaceDE w:val="0"/>
        <w:autoSpaceDN w:val="0"/>
        <w:adjustRightInd w:val="0"/>
        <w:spacing w:line="360" w:lineRule="auto"/>
        <w:ind w:firstLine="420" w:firstLineChars="200"/>
        <w:jc w:val="left"/>
        <w:rPr>
          <w:rFonts w:ascii="宋体"/>
          <w:szCs w:val="21"/>
          <w:lang w:val="zh-CN"/>
        </w:rPr>
      </w:pPr>
      <w:r>
        <w:rPr>
          <w:rFonts w:hint="eastAsia" w:ascii="宋体"/>
          <w:szCs w:val="21"/>
          <w:lang w:val="zh-CN"/>
        </w:rPr>
        <w:t>区域内主要路线设广播系统。</w:t>
      </w:r>
    </w:p>
    <w:p w14:paraId="0631D3A6">
      <w:pPr>
        <w:tabs>
          <w:tab w:val="left" w:pos="3660"/>
        </w:tabs>
        <w:autoSpaceDE w:val="0"/>
        <w:autoSpaceDN w:val="0"/>
        <w:adjustRightInd w:val="0"/>
        <w:spacing w:line="360" w:lineRule="auto"/>
        <w:ind w:firstLine="211" w:firstLineChars="100"/>
        <w:jc w:val="left"/>
        <w:rPr>
          <w:rFonts w:hint="eastAsia" w:ascii="宋体"/>
          <w:b/>
          <w:szCs w:val="21"/>
          <w:lang w:val="zh-CN"/>
        </w:rPr>
      </w:pPr>
      <w:r>
        <w:rPr>
          <w:rFonts w:hint="eastAsia" w:ascii="宋体" w:hAnsi="宋体"/>
          <w:b/>
          <w:kern w:val="0"/>
        </w:rPr>
        <w:t>13.3.3．</w:t>
      </w:r>
      <w:r>
        <w:rPr>
          <w:rFonts w:hint="eastAsia" w:ascii="宋体" w:hAnsi="宋体"/>
          <w:b/>
          <w:bCs/>
        </w:rPr>
        <w:t xml:space="preserve"> </w:t>
      </w:r>
      <w:r>
        <w:rPr>
          <w:rFonts w:hint="eastAsia" w:ascii="宋体"/>
          <w:b/>
          <w:szCs w:val="21"/>
          <w:lang w:val="zh-CN"/>
        </w:rPr>
        <w:t>电话系统</w:t>
      </w:r>
    </w:p>
    <w:p w14:paraId="756E11D9">
      <w:pPr>
        <w:autoSpaceDE w:val="0"/>
        <w:autoSpaceDN w:val="0"/>
        <w:adjustRightInd w:val="0"/>
        <w:spacing w:before="100" w:line="360" w:lineRule="auto"/>
        <w:ind w:firstLine="315" w:firstLineChars="150"/>
        <w:rPr>
          <w:rFonts w:hint="eastAsia" w:ascii="宋体" w:hAnsi="宋体" w:cs="Arial"/>
        </w:rPr>
      </w:pPr>
      <w:r>
        <w:rPr>
          <w:rFonts w:hint="eastAsia" w:ascii="宋体" w:hAnsi="宋体" w:cs="Arial"/>
        </w:rPr>
        <w:t>（1）凤阳县电信局负责</w:t>
      </w:r>
      <w:r>
        <w:rPr>
          <w:rFonts w:hint="eastAsia"/>
          <w:kern w:val="0"/>
        </w:rPr>
        <w:t>明中都皇城和皇陵石刻</w:t>
      </w:r>
      <w:r>
        <w:rPr>
          <w:rFonts w:hint="eastAsia" w:ascii="宋体" w:hAnsi="宋体" w:cs="Arial"/>
        </w:rPr>
        <w:t>管理服务区的通讯线路。</w:t>
      </w:r>
    </w:p>
    <w:p w14:paraId="068ADF8D">
      <w:pPr>
        <w:autoSpaceDE w:val="0"/>
        <w:autoSpaceDN w:val="0"/>
        <w:adjustRightInd w:val="0"/>
        <w:spacing w:before="100" w:line="360" w:lineRule="auto"/>
        <w:ind w:firstLine="315" w:firstLineChars="150"/>
        <w:rPr>
          <w:rFonts w:hint="eastAsia" w:ascii="宋体" w:hAnsi="宋体" w:cs="Arial"/>
        </w:rPr>
      </w:pPr>
      <w:r>
        <w:rPr>
          <w:rFonts w:hint="eastAsia" w:ascii="宋体" w:hAnsi="宋体" w:cs="Arial"/>
        </w:rPr>
        <w:t>（2）遗址公园和管理服务区应考虑设置卡式公用电话亭。</w:t>
      </w:r>
    </w:p>
    <w:p w14:paraId="6E912227">
      <w:pPr>
        <w:pStyle w:val="7"/>
        <w:spacing w:before="100" w:line="360" w:lineRule="auto"/>
        <w:ind w:firstLine="315" w:firstLineChars="150"/>
        <w:rPr>
          <w:rFonts w:hint="eastAsia" w:ascii="宋体" w:hAnsi="宋体" w:cs="Arial"/>
        </w:rPr>
      </w:pPr>
      <w:r>
        <w:rPr>
          <w:rFonts w:hint="eastAsia"/>
        </w:rPr>
        <w:t>（3）通讯线路应采用埋入式电缆。</w:t>
      </w:r>
    </w:p>
    <w:p w14:paraId="57B92599">
      <w:pPr>
        <w:pStyle w:val="2"/>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bookmarkStart w:id="15" w:name="_Toc71363634"/>
      <w:r>
        <w:rPr>
          <w:rFonts w:hint="eastAsia" w:ascii="文鼎特粗宋简" w:eastAsia="文鼎特粗宋简"/>
          <w:b w:val="0"/>
        </w:rPr>
        <w:t>14. 规划分期</w:t>
      </w:r>
      <w:bookmarkEnd w:id="15"/>
      <w:r>
        <w:rPr>
          <w:rFonts w:hint="eastAsia" w:ascii="文鼎特粗宋简" w:eastAsia="文鼎特粗宋简"/>
          <w:b w:val="0"/>
        </w:rPr>
        <w:t xml:space="preserve">                                                                </w:t>
      </w:r>
    </w:p>
    <w:p w14:paraId="1D978076">
      <w:pPr>
        <w:pStyle w:val="3"/>
        <w:numPr>
          <w:ilvl w:val="0"/>
          <w:numId w:val="0"/>
        </w:numPr>
        <w:spacing w:line="360" w:lineRule="auto"/>
        <w:rPr>
          <w:rFonts w:hint="eastAsia"/>
          <w:szCs w:val="24"/>
        </w:rPr>
      </w:pPr>
      <w:bookmarkStart w:id="16" w:name="_Toc36725450"/>
      <w:bookmarkStart w:id="17" w:name="_Toc36724776"/>
      <w:bookmarkStart w:id="18" w:name="_Toc36725150"/>
      <w:r>
        <w:rPr>
          <w:rFonts w:hint="eastAsia"/>
          <w:szCs w:val="24"/>
        </w:rPr>
        <w:t>14.1. 分期及依据</w:t>
      </w:r>
    </w:p>
    <w:p w14:paraId="3AE21FF9">
      <w:pPr>
        <w:pStyle w:val="7"/>
        <w:spacing w:before="100" w:line="360" w:lineRule="auto"/>
        <w:ind w:firstLineChars="200"/>
        <w:rPr>
          <w:rFonts w:hint="eastAsia" w:ascii="宋体" w:hAnsi="宋体"/>
          <w:szCs w:val="21"/>
        </w:rPr>
      </w:pPr>
      <w:r>
        <w:rPr>
          <w:rFonts w:hint="eastAsia" w:ascii="宋体" w:hAnsi="宋体"/>
          <w:szCs w:val="21"/>
        </w:rPr>
        <w:t>根据明中都皇故城和皇陵石刻的现状，明中都皇故城和皇陵石刻的保护规划实施应按照建立保护机构、加紧保护研究、落实保护措施、控制开放展示、逐步完善机制、长期科学管理的步骤进行。</w:t>
      </w:r>
    </w:p>
    <w:p w14:paraId="7DA675BA">
      <w:pPr>
        <w:pStyle w:val="3"/>
        <w:numPr>
          <w:ilvl w:val="0"/>
          <w:numId w:val="0"/>
        </w:numPr>
        <w:spacing w:line="360" w:lineRule="auto"/>
        <w:rPr>
          <w:rFonts w:hint="eastAsia"/>
          <w:szCs w:val="24"/>
        </w:rPr>
      </w:pPr>
      <w:r>
        <w:rPr>
          <w:rFonts w:hint="eastAsia"/>
          <w:szCs w:val="24"/>
        </w:rPr>
        <w:t>14.2.  规划实施要点及</w:t>
      </w:r>
      <w:bookmarkEnd w:id="16"/>
      <w:bookmarkEnd w:id="17"/>
      <w:bookmarkEnd w:id="18"/>
      <w:r>
        <w:rPr>
          <w:rFonts w:hint="eastAsia"/>
          <w:szCs w:val="24"/>
        </w:rPr>
        <w:t>措施</w:t>
      </w:r>
    </w:p>
    <w:p w14:paraId="159ED60B">
      <w:pPr>
        <w:pStyle w:val="7"/>
        <w:spacing w:before="100" w:line="360" w:lineRule="auto"/>
        <w:ind w:firstLineChars="200"/>
        <w:rPr>
          <w:rFonts w:hint="eastAsia"/>
        </w:rPr>
      </w:pPr>
      <w:r>
        <w:rPr>
          <w:rFonts w:hint="eastAsia"/>
        </w:rPr>
        <w:t>依据规划内容的紧迫性与必要性，以及可操作性的难易程度要求，分为以下实施分期：</w:t>
      </w:r>
    </w:p>
    <w:p w14:paraId="4FA6A241">
      <w:pPr>
        <w:pStyle w:val="7"/>
        <w:spacing w:before="100" w:line="360" w:lineRule="auto"/>
        <w:ind w:firstLine="0"/>
        <w:rPr>
          <w:rFonts w:hint="eastAsia" w:ascii="宋体" w:hAnsi="宋体"/>
          <w:b/>
        </w:rPr>
      </w:pPr>
      <w:r>
        <w:rPr>
          <w:rFonts w:hint="eastAsia" w:ascii="宋体" w:hAnsi="宋体"/>
          <w:b/>
        </w:rPr>
        <w:t>14.2.1． 近期：2008年——至2010年：</w:t>
      </w:r>
    </w:p>
    <w:p w14:paraId="25C826DF">
      <w:pPr>
        <w:pStyle w:val="7"/>
        <w:spacing w:before="100" w:line="360" w:lineRule="auto"/>
        <w:ind w:firstLine="0"/>
        <w:rPr>
          <w:rFonts w:hint="eastAsia" w:ascii="宋体" w:hAnsi="宋体"/>
        </w:rPr>
      </w:pPr>
      <w:r>
        <w:rPr>
          <w:rFonts w:hint="eastAsia" w:ascii="宋体" w:hAnsi="宋体"/>
        </w:rPr>
        <w:t xml:space="preserve">（1）宫城（皇城）城墙重要文物本体的保护、回填、加固工程。 </w:t>
      </w:r>
    </w:p>
    <w:p w14:paraId="6E6763AC">
      <w:pPr>
        <w:pStyle w:val="7"/>
        <w:spacing w:before="100" w:line="360" w:lineRule="auto"/>
        <w:ind w:firstLine="0"/>
        <w:rPr>
          <w:rFonts w:hint="eastAsia" w:ascii="宋体" w:hAnsi="宋体"/>
        </w:rPr>
      </w:pPr>
      <w:r>
        <w:rPr>
          <w:rFonts w:hint="eastAsia" w:ascii="宋体" w:hAnsi="宋体"/>
        </w:rPr>
        <w:t>（2）征收重点保护区用地为文物保护用地，迁移宫城（皇城）内居民和民居。</w:t>
      </w:r>
    </w:p>
    <w:p w14:paraId="3F16D538">
      <w:pPr>
        <w:pStyle w:val="7"/>
        <w:spacing w:before="100" w:line="360" w:lineRule="auto"/>
        <w:ind w:firstLine="0"/>
        <w:rPr>
          <w:rFonts w:hint="eastAsia" w:ascii="宋体" w:hAnsi="宋体"/>
        </w:rPr>
      </w:pPr>
      <w:r>
        <w:rPr>
          <w:rFonts w:hint="eastAsia" w:ascii="宋体" w:hAnsi="宋体"/>
        </w:rPr>
        <w:t>（3）对宫城（皇城）进行全面考古勘探、清理并采取相应保护措施。</w:t>
      </w:r>
    </w:p>
    <w:p w14:paraId="47ED4F31">
      <w:pPr>
        <w:pStyle w:val="7"/>
        <w:spacing w:before="100" w:line="360" w:lineRule="auto"/>
        <w:ind w:firstLine="0"/>
        <w:rPr>
          <w:rFonts w:hint="eastAsia" w:ascii="宋体" w:hAnsi="宋体"/>
        </w:rPr>
      </w:pPr>
      <w:r>
        <w:rPr>
          <w:rFonts w:hint="eastAsia" w:ascii="宋体" w:hAnsi="宋体"/>
        </w:rPr>
        <w:t>（4）对皇陵神道部分进行全面考古勘探、清理并对文物本体采取相应保护措施。</w:t>
      </w:r>
    </w:p>
    <w:p w14:paraId="73A46467">
      <w:pPr>
        <w:pStyle w:val="7"/>
        <w:spacing w:before="100" w:line="360" w:lineRule="auto"/>
        <w:ind w:firstLine="0"/>
        <w:rPr>
          <w:rFonts w:hint="eastAsia" w:ascii="宋体" w:hAnsi="宋体"/>
          <w:b/>
        </w:rPr>
      </w:pPr>
      <w:r>
        <w:rPr>
          <w:rFonts w:hint="eastAsia" w:ascii="宋体" w:hAnsi="宋体"/>
          <w:b/>
        </w:rPr>
        <w:t>14.2.2． 中期：2011年——2015年：</w:t>
      </w:r>
    </w:p>
    <w:p w14:paraId="4DCA0EF5">
      <w:pPr>
        <w:pStyle w:val="7"/>
        <w:spacing w:before="100" w:line="360" w:lineRule="auto"/>
        <w:ind w:firstLine="0"/>
        <w:rPr>
          <w:rFonts w:hint="eastAsia" w:ascii="宋体" w:hAnsi="宋体"/>
        </w:rPr>
      </w:pPr>
      <w:r>
        <w:rPr>
          <w:rFonts w:hint="eastAsia" w:ascii="宋体" w:hAnsi="宋体"/>
        </w:rPr>
        <w:t>（1）迁移拆除一般保护区内的建构筑物。</w:t>
      </w:r>
    </w:p>
    <w:p w14:paraId="2F50433F">
      <w:pPr>
        <w:pStyle w:val="7"/>
        <w:spacing w:before="100" w:line="360" w:lineRule="auto"/>
        <w:ind w:firstLine="0"/>
        <w:rPr>
          <w:rFonts w:hint="eastAsia" w:ascii="宋体" w:hAnsi="宋体"/>
        </w:rPr>
      </w:pPr>
      <w:r>
        <w:rPr>
          <w:rFonts w:hint="eastAsia" w:ascii="宋体" w:hAnsi="宋体"/>
        </w:rPr>
        <w:t>（2）对皇故城一般保护区进行全面考古勘探、清理并采取相应保护措施。</w:t>
      </w:r>
    </w:p>
    <w:p w14:paraId="2E2448C8">
      <w:pPr>
        <w:pStyle w:val="7"/>
        <w:spacing w:before="100" w:line="360" w:lineRule="auto"/>
        <w:ind w:firstLine="0"/>
        <w:rPr>
          <w:rFonts w:hint="eastAsia" w:ascii="宋体" w:hAnsi="宋体"/>
        </w:rPr>
      </w:pPr>
      <w:r>
        <w:rPr>
          <w:rFonts w:hint="eastAsia" w:ascii="宋体" w:hAnsi="宋体"/>
        </w:rPr>
        <w:t>（3）修建遗址博物馆、遗址公园，以及遗址公园内部的步行展示道路和停车场。</w:t>
      </w:r>
    </w:p>
    <w:p w14:paraId="0D6A3613">
      <w:pPr>
        <w:spacing w:before="100" w:line="360" w:lineRule="auto"/>
        <w:rPr>
          <w:rFonts w:hint="eastAsia" w:ascii="宋体" w:hAnsi="宋体"/>
          <w:b/>
        </w:rPr>
      </w:pPr>
      <w:r>
        <w:rPr>
          <w:rFonts w:hint="eastAsia" w:ascii="宋体" w:hAnsi="宋体"/>
          <w:b/>
        </w:rPr>
        <w:t>14.2.3．远期：2016年——2027年：</w:t>
      </w:r>
    </w:p>
    <w:p w14:paraId="1A369DF6">
      <w:pPr>
        <w:pStyle w:val="7"/>
        <w:spacing w:before="100" w:line="360" w:lineRule="auto"/>
        <w:ind w:firstLine="0"/>
        <w:rPr>
          <w:rFonts w:hint="eastAsia" w:ascii="宋体" w:hAnsi="宋体"/>
        </w:rPr>
      </w:pPr>
      <w:bookmarkStart w:id="19" w:name="_Toc36725452"/>
      <w:bookmarkStart w:id="20" w:name="_Toc36724778"/>
      <w:bookmarkStart w:id="21" w:name="_Toc36725152"/>
      <w:r>
        <w:rPr>
          <w:rFonts w:hint="eastAsia" w:ascii="宋体" w:hAnsi="宋体"/>
        </w:rPr>
        <w:t>（1) 对外廓（外垣）城墙进行全面考古勘探、清理并采取相应保护措施。</w:t>
      </w:r>
    </w:p>
    <w:p w14:paraId="32F8A021">
      <w:pPr>
        <w:pStyle w:val="7"/>
        <w:spacing w:before="100" w:line="360" w:lineRule="auto"/>
        <w:ind w:firstLine="0"/>
        <w:rPr>
          <w:rFonts w:hint="eastAsia"/>
        </w:rPr>
      </w:pPr>
      <w:r>
        <w:rPr>
          <w:rFonts w:hint="eastAsia" w:ascii="宋体" w:hAnsi="宋体"/>
        </w:rPr>
        <w:t>（2) 修建皇故城外垣城内环车行展示道路。</w:t>
      </w:r>
    </w:p>
    <w:bookmarkEnd w:id="19"/>
    <w:bookmarkEnd w:id="20"/>
    <w:bookmarkEnd w:id="21"/>
    <w:p w14:paraId="26A588C9">
      <w:pPr>
        <w:pStyle w:val="2"/>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bookmarkStart w:id="22" w:name="_Toc71363635"/>
      <w:r>
        <w:rPr>
          <w:rFonts w:hint="eastAsia" w:ascii="文鼎特粗宋简" w:eastAsia="文鼎特粗宋简"/>
          <w:b w:val="0"/>
        </w:rPr>
        <w:t>15. 投资估算</w:t>
      </w:r>
    </w:p>
    <w:p w14:paraId="0371C334">
      <w:pPr>
        <w:spacing w:line="360" w:lineRule="auto"/>
        <w:ind w:firstLine="420" w:firstLineChars="200"/>
        <w:rPr>
          <w:rFonts w:hint="eastAsia"/>
        </w:rPr>
      </w:pPr>
      <w:r>
        <w:rPr>
          <w:rFonts w:hint="eastAsia"/>
        </w:rPr>
        <w:t>规划总投资46983.23万元，由保护项目（含本体保护与环境整治）、利用管理项目，研究与咨询项目经费估算组成。</w:t>
      </w:r>
    </w:p>
    <w:p w14:paraId="688365E0">
      <w:pPr>
        <w:rPr>
          <w:rFonts w:hint="eastAsia"/>
          <w:b/>
        </w:rPr>
      </w:pPr>
      <w:r>
        <w:rPr>
          <w:rFonts w:hint="eastAsia"/>
        </w:rPr>
        <w:t xml:space="preserve">                          </w:t>
      </w:r>
    </w:p>
    <w:p w14:paraId="5B4A4679">
      <w:pPr>
        <w:pStyle w:val="3"/>
        <w:numPr>
          <w:ilvl w:val="0"/>
          <w:numId w:val="0"/>
        </w:numPr>
        <w:spacing w:line="360" w:lineRule="auto"/>
        <w:rPr>
          <w:rFonts w:hint="eastAsia" w:ascii="宋体" w:hAnsi="宋体"/>
          <w:b w:val="0"/>
          <w:bCs w:val="0"/>
          <w:sz w:val="28"/>
          <w:szCs w:val="28"/>
        </w:rPr>
      </w:pPr>
      <w:r>
        <w:rPr>
          <w:rFonts w:hint="eastAsia"/>
        </w:rPr>
        <w:t>15.1. 项目投资估算范围及构成</w:t>
      </w:r>
    </w:p>
    <w:tbl>
      <w:tblPr>
        <w:tblStyle w:val="8"/>
        <w:tblW w:w="8942" w:type="dxa"/>
        <w:tblInd w:w="91" w:type="dxa"/>
        <w:tblLayout w:type="autofit"/>
        <w:tblCellMar>
          <w:top w:w="0" w:type="dxa"/>
          <w:left w:w="108" w:type="dxa"/>
          <w:bottom w:w="0" w:type="dxa"/>
          <w:right w:w="108" w:type="dxa"/>
        </w:tblCellMar>
      </w:tblPr>
      <w:tblGrid>
        <w:gridCol w:w="962"/>
        <w:gridCol w:w="3990"/>
        <w:gridCol w:w="3990"/>
      </w:tblGrid>
      <w:tr w14:paraId="25C2B06C">
        <w:tblPrEx>
          <w:tblCellMar>
            <w:top w:w="0" w:type="dxa"/>
            <w:left w:w="108" w:type="dxa"/>
            <w:bottom w:w="0" w:type="dxa"/>
            <w:right w:w="108" w:type="dxa"/>
          </w:tblCellMar>
        </w:tblPrEx>
        <w:trPr>
          <w:trHeight w:val="555" w:hRule="atLeast"/>
        </w:trPr>
        <w:tc>
          <w:tcPr>
            <w:tcW w:w="962" w:type="dxa"/>
            <w:tcBorders>
              <w:top w:val="nil"/>
              <w:left w:val="single" w:color="auto" w:sz="4" w:space="0"/>
              <w:bottom w:val="single" w:color="auto" w:sz="4" w:space="0"/>
              <w:right w:val="single" w:color="auto" w:sz="4" w:space="0"/>
            </w:tcBorders>
            <w:shd w:val="clear" w:color="auto" w:fill="C0C0C0"/>
            <w:noWrap w:val="0"/>
            <w:vAlign w:val="center"/>
          </w:tcPr>
          <w:p w14:paraId="1CA471FE">
            <w:pPr>
              <w:widowControl/>
              <w:jc w:val="center"/>
              <w:rPr>
                <w:rFonts w:ascii="宋体" w:hAnsi="宋体" w:cs="宋体"/>
                <w:b/>
                <w:bCs/>
                <w:kern w:val="0"/>
                <w:sz w:val="20"/>
              </w:rPr>
            </w:pPr>
            <w:r>
              <w:rPr>
                <w:rFonts w:hint="eastAsia" w:ascii="宋体" w:hAnsi="宋体" w:cs="宋体"/>
                <w:b/>
                <w:bCs/>
                <w:kern w:val="0"/>
                <w:sz w:val="20"/>
              </w:rPr>
              <w:t>序号</w:t>
            </w:r>
          </w:p>
        </w:tc>
        <w:tc>
          <w:tcPr>
            <w:tcW w:w="3990" w:type="dxa"/>
            <w:tcBorders>
              <w:top w:val="single" w:color="auto" w:sz="4" w:space="0"/>
              <w:left w:val="nil"/>
              <w:bottom w:val="single" w:color="auto" w:sz="4" w:space="0"/>
              <w:right w:val="single" w:color="auto" w:sz="4" w:space="0"/>
            </w:tcBorders>
            <w:shd w:val="clear" w:color="auto" w:fill="C0C0C0"/>
            <w:noWrap w:val="0"/>
            <w:vAlign w:val="center"/>
          </w:tcPr>
          <w:p w14:paraId="07DBEB41">
            <w:pPr>
              <w:widowControl/>
              <w:jc w:val="center"/>
              <w:rPr>
                <w:rFonts w:ascii="宋体" w:hAnsi="宋体" w:cs="宋体"/>
                <w:b/>
                <w:bCs/>
                <w:kern w:val="0"/>
                <w:sz w:val="20"/>
              </w:rPr>
            </w:pPr>
            <w:r>
              <w:rPr>
                <w:rFonts w:hint="eastAsia" w:ascii="宋体" w:hAnsi="宋体" w:cs="宋体"/>
                <w:b/>
                <w:bCs/>
                <w:kern w:val="0"/>
                <w:sz w:val="20"/>
              </w:rPr>
              <w:t>项目名称</w:t>
            </w:r>
          </w:p>
        </w:tc>
        <w:tc>
          <w:tcPr>
            <w:tcW w:w="3990" w:type="dxa"/>
            <w:tcBorders>
              <w:top w:val="nil"/>
              <w:left w:val="nil"/>
              <w:bottom w:val="single" w:color="auto" w:sz="4" w:space="0"/>
              <w:right w:val="single" w:color="auto" w:sz="4" w:space="0"/>
            </w:tcBorders>
            <w:noWrap w:val="0"/>
            <w:vAlign w:val="center"/>
          </w:tcPr>
          <w:p w14:paraId="38EE0CA9">
            <w:pPr>
              <w:widowControl/>
              <w:jc w:val="center"/>
              <w:rPr>
                <w:rFonts w:ascii="宋体" w:hAnsi="宋体" w:cs="宋体"/>
                <w:b/>
                <w:bCs/>
                <w:kern w:val="0"/>
                <w:sz w:val="18"/>
                <w:szCs w:val="18"/>
              </w:rPr>
            </w:pPr>
            <w:r>
              <w:rPr>
                <w:rFonts w:hint="eastAsia" w:ascii="宋体" w:hAnsi="宋体" w:cs="宋体"/>
                <w:b/>
                <w:bCs/>
                <w:kern w:val="0"/>
                <w:sz w:val="18"/>
                <w:szCs w:val="18"/>
              </w:rPr>
              <w:t>合</w:t>
            </w:r>
            <w:r>
              <w:rPr>
                <w:b/>
                <w:bCs/>
                <w:kern w:val="0"/>
                <w:sz w:val="18"/>
                <w:szCs w:val="18"/>
              </w:rPr>
              <w:t xml:space="preserve">  </w:t>
            </w:r>
            <w:r>
              <w:rPr>
                <w:rFonts w:hint="eastAsia" w:ascii="宋体" w:hAnsi="宋体" w:cs="宋体"/>
                <w:b/>
                <w:bCs/>
                <w:kern w:val="0"/>
                <w:sz w:val="18"/>
                <w:szCs w:val="18"/>
              </w:rPr>
              <w:t>计</w:t>
            </w:r>
            <w:r>
              <w:rPr>
                <w:b/>
                <w:bCs/>
                <w:kern w:val="0"/>
                <w:sz w:val="18"/>
                <w:szCs w:val="18"/>
              </w:rPr>
              <w:t xml:space="preserve">               </w:t>
            </w:r>
            <w:r>
              <w:rPr>
                <w:rFonts w:hint="eastAsia" w:ascii="宋体" w:hAnsi="宋体" w:cs="宋体"/>
                <w:b/>
                <w:bCs/>
                <w:kern w:val="0"/>
                <w:sz w:val="18"/>
                <w:szCs w:val="18"/>
              </w:rPr>
              <w:t>（万元）</w:t>
            </w:r>
          </w:p>
        </w:tc>
      </w:tr>
      <w:tr w14:paraId="1C3ECA8B">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45BD36D1">
            <w:pPr>
              <w:widowControl/>
              <w:jc w:val="center"/>
              <w:rPr>
                <w:rFonts w:ascii="宋体" w:hAnsi="宋体" w:cs="宋体"/>
                <w:b/>
                <w:bCs/>
                <w:kern w:val="0"/>
                <w:sz w:val="20"/>
              </w:rPr>
            </w:pPr>
            <w:r>
              <w:rPr>
                <w:rFonts w:hint="eastAsia" w:ascii="宋体" w:hAnsi="宋体" w:cs="宋体"/>
                <w:b/>
                <w:bCs/>
                <w:kern w:val="0"/>
                <w:sz w:val="20"/>
              </w:rPr>
              <w:t>一</w:t>
            </w:r>
          </w:p>
        </w:tc>
        <w:tc>
          <w:tcPr>
            <w:tcW w:w="3990" w:type="dxa"/>
            <w:tcBorders>
              <w:top w:val="single" w:color="auto" w:sz="4" w:space="0"/>
              <w:left w:val="nil"/>
              <w:bottom w:val="single" w:color="auto" w:sz="4" w:space="0"/>
              <w:right w:val="single" w:color="auto" w:sz="4" w:space="0"/>
            </w:tcBorders>
            <w:shd w:val="clear" w:color="auto" w:fill="C0C0C0"/>
            <w:noWrap/>
            <w:vAlign w:val="center"/>
          </w:tcPr>
          <w:p w14:paraId="71D83C29">
            <w:pPr>
              <w:widowControl/>
              <w:jc w:val="left"/>
              <w:rPr>
                <w:rFonts w:ascii="宋体" w:hAnsi="宋体" w:cs="宋体"/>
                <w:b/>
                <w:bCs/>
                <w:kern w:val="0"/>
                <w:sz w:val="20"/>
              </w:rPr>
            </w:pPr>
            <w:r>
              <w:rPr>
                <w:rFonts w:hint="eastAsia" w:ascii="宋体" w:hAnsi="宋体" w:cs="宋体"/>
                <w:kern w:val="0"/>
                <w:sz w:val="20"/>
              </w:rPr>
              <w:t>皇城墙遗址加固工程</w:t>
            </w:r>
          </w:p>
        </w:tc>
        <w:tc>
          <w:tcPr>
            <w:tcW w:w="3990" w:type="dxa"/>
            <w:tcBorders>
              <w:top w:val="nil"/>
              <w:left w:val="nil"/>
              <w:bottom w:val="single" w:color="auto" w:sz="4" w:space="0"/>
              <w:right w:val="single" w:color="auto" w:sz="4" w:space="0"/>
            </w:tcBorders>
            <w:noWrap/>
            <w:vAlign w:val="center"/>
          </w:tcPr>
          <w:p w14:paraId="352F8464">
            <w:pPr>
              <w:widowControl/>
              <w:jc w:val="center"/>
              <w:rPr>
                <w:b/>
                <w:bCs/>
                <w:kern w:val="0"/>
                <w:sz w:val="20"/>
              </w:rPr>
            </w:pPr>
            <w:r>
              <w:rPr>
                <w:b/>
                <w:bCs/>
                <w:kern w:val="0"/>
                <w:sz w:val="20"/>
              </w:rPr>
              <w:t xml:space="preserve">422.50 </w:t>
            </w:r>
          </w:p>
        </w:tc>
      </w:tr>
      <w:tr w14:paraId="4A69DFD5">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0DCFA4B4">
            <w:pPr>
              <w:widowControl/>
              <w:jc w:val="center"/>
              <w:rPr>
                <w:rFonts w:ascii="宋体" w:hAnsi="宋体" w:cs="宋体"/>
                <w:kern w:val="0"/>
                <w:sz w:val="20"/>
              </w:rPr>
            </w:pPr>
            <w:r>
              <w:rPr>
                <w:rFonts w:hint="eastAsia" w:ascii="宋体" w:hAnsi="宋体" w:cs="宋体"/>
                <w:kern w:val="0"/>
                <w:sz w:val="20"/>
              </w:rPr>
              <w:t>二</w:t>
            </w:r>
          </w:p>
        </w:tc>
        <w:tc>
          <w:tcPr>
            <w:tcW w:w="3990" w:type="dxa"/>
            <w:tcBorders>
              <w:top w:val="single" w:color="auto" w:sz="4" w:space="0"/>
              <w:left w:val="nil"/>
              <w:bottom w:val="single" w:color="auto" w:sz="4" w:space="0"/>
              <w:right w:val="single" w:color="auto" w:sz="4" w:space="0"/>
            </w:tcBorders>
            <w:shd w:val="clear" w:color="auto" w:fill="C0C0C0"/>
            <w:noWrap/>
            <w:vAlign w:val="center"/>
          </w:tcPr>
          <w:p w14:paraId="3C50CB48">
            <w:pPr>
              <w:widowControl/>
              <w:jc w:val="left"/>
              <w:rPr>
                <w:rFonts w:ascii="宋体" w:hAnsi="宋体" w:cs="宋体"/>
                <w:kern w:val="0"/>
                <w:sz w:val="20"/>
              </w:rPr>
            </w:pPr>
            <w:r>
              <w:rPr>
                <w:rFonts w:hint="eastAsia" w:ascii="宋体" w:hAnsi="宋体" w:cs="宋体"/>
                <w:kern w:val="0"/>
                <w:sz w:val="20"/>
              </w:rPr>
              <w:t>午门、西华门保护工程</w:t>
            </w:r>
          </w:p>
        </w:tc>
        <w:tc>
          <w:tcPr>
            <w:tcW w:w="3990" w:type="dxa"/>
            <w:tcBorders>
              <w:top w:val="nil"/>
              <w:left w:val="nil"/>
              <w:bottom w:val="single" w:color="auto" w:sz="4" w:space="0"/>
              <w:right w:val="single" w:color="auto" w:sz="4" w:space="0"/>
            </w:tcBorders>
            <w:noWrap/>
            <w:vAlign w:val="center"/>
          </w:tcPr>
          <w:p w14:paraId="36C71FF9">
            <w:pPr>
              <w:widowControl/>
              <w:jc w:val="center"/>
              <w:rPr>
                <w:b/>
                <w:bCs/>
                <w:kern w:val="0"/>
                <w:sz w:val="20"/>
              </w:rPr>
            </w:pPr>
            <w:r>
              <w:rPr>
                <w:b/>
                <w:bCs/>
                <w:kern w:val="0"/>
                <w:sz w:val="20"/>
              </w:rPr>
              <w:t xml:space="preserve">59.40 </w:t>
            </w:r>
          </w:p>
        </w:tc>
      </w:tr>
      <w:tr w14:paraId="44E61521">
        <w:tblPrEx>
          <w:tblCellMar>
            <w:top w:w="0" w:type="dxa"/>
            <w:left w:w="108" w:type="dxa"/>
            <w:bottom w:w="0" w:type="dxa"/>
            <w:right w:w="108" w:type="dxa"/>
          </w:tblCellMar>
        </w:tblPrEx>
        <w:trPr>
          <w:trHeight w:val="31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73FE1E64">
            <w:pPr>
              <w:widowControl/>
              <w:jc w:val="center"/>
              <w:rPr>
                <w:rFonts w:ascii="宋体" w:hAnsi="宋体" w:cs="宋体"/>
                <w:kern w:val="0"/>
                <w:sz w:val="20"/>
              </w:rPr>
            </w:pPr>
            <w:r>
              <w:rPr>
                <w:rFonts w:hint="eastAsia" w:ascii="宋体" w:hAnsi="宋体" w:cs="宋体"/>
                <w:kern w:val="0"/>
                <w:sz w:val="20"/>
              </w:rPr>
              <w:t>三</w:t>
            </w:r>
          </w:p>
        </w:tc>
        <w:tc>
          <w:tcPr>
            <w:tcW w:w="3990" w:type="dxa"/>
            <w:tcBorders>
              <w:top w:val="single" w:color="auto" w:sz="4" w:space="0"/>
              <w:left w:val="nil"/>
              <w:bottom w:val="single" w:color="auto" w:sz="4" w:space="0"/>
              <w:right w:val="single" w:color="auto" w:sz="4" w:space="0"/>
            </w:tcBorders>
            <w:shd w:val="clear" w:color="auto" w:fill="C0C0C0"/>
            <w:noWrap/>
            <w:vAlign w:val="center"/>
          </w:tcPr>
          <w:p w14:paraId="084056C7">
            <w:pPr>
              <w:widowControl/>
              <w:jc w:val="left"/>
              <w:rPr>
                <w:rFonts w:ascii="宋体" w:hAnsi="宋体" w:cs="宋体"/>
                <w:kern w:val="0"/>
                <w:sz w:val="20"/>
              </w:rPr>
            </w:pPr>
            <w:r>
              <w:rPr>
                <w:rFonts w:hint="eastAsia" w:ascii="宋体" w:hAnsi="宋体" w:cs="宋体"/>
                <w:kern w:val="0"/>
                <w:sz w:val="20"/>
              </w:rPr>
              <w:t>皇城考古、清理及保护工程</w:t>
            </w:r>
          </w:p>
        </w:tc>
        <w:tc>
          <w:tcPr>
            <w:tcW w:w="3990" w:type="dxa"/>
            <w:tcBorders>
              <w:top w:val="nil"/>
              <w:left w:val="nil"/>
              <w:bottom w:val="single" w:color="auto" w:sz="4" w:space="0"/>
              <w:right w:val="single" w:color="auto" w:sz="4" w:space="0"/>
            </w:tcBorders>
            <w:noWrap/>
            <w:vAlign w:val="center"/>
          </w:tcPr>
          <w:p w14:paraId="05DBCA66">
            <w:pPr>
              <w:widowControl/>
              <w:jc w:val="center"/>
              <w:rPr>
                <w:b/>
                <w:bCs/>
                <w:kern w:val="0"/>
                <w:sz w:val="20"/>
              </w:rPr>
            </w:pPr>
            <w:r>
              <w:rPr>
                <w:b/>
                <w:bCs/>
                <w:kern w:val="0"/>
                <w:sz w:val="20"/>
              </w:rPr>
              <w:t xml:space="preserve">4487.50 </w:t>
            </w:r>
          </w:p>
        </w:tc>
      </w:tr>
      <w:tr w14:paraId="1A346E97">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5677A77D">
            <w:pPr>
              <w:widowControl/>
              <w:jc w:val="center"/>
              <w:rPr>
                <w:rFonts w:ascii="宋体" w:hAnsi="宋体" w:cs="宋体"/>
                <w:kern w:val="0"/>
                <w:sz w:val="20"/>
              </w:rPr>
            </w:pPr>
            <w:r>
              <w:rPr>
                <w:rFonts w:hint="eastAsia" w:ascii="宋体" w:hAnsi="宋体" w:cs="宋体"/>
                <w:kern w:val="0"/>
                <w:sz w:val="20"/>
              </w:rPr>
              <w:t>四</w:t>
            </w:r>
          </w:p>
        </w:tc>
        <w:tc>
          <w:tcPr>
            <w:tcW w:w="3990" w:type="dxa"/>
            <w:tcBorders>
              <w:top w:val="single" w:color="auto" w:sz="4" w:space="0"/>
              <w:left w:val="nil"/>
              <w:bottom w:val="single" w:color="auto" w:sz="4" w:space="0"/>
              <w:right w:val="single" w:color="auto" w:sz="4" w:space="0"/>
            </w:tcBorders>
            <w:shd w:val="clear" w:color="auto" w:fill="C0C0C0"/>
            <w:noWrap/>
            <w:vAlign w:val="center"/>
          </w:tcPr>
          <w:p w14:paraId="48761D64">
            <w:pPr>
              <w:widowControl/>
              <w:jc w:val="left"/>
              <w:rPr>
                <w:rFonts w:ascii="宋体" w:hAnsi="宋体" w:cs="宋体"/>
                <w:kern w:val="0"/>
                <w:sz w:val="20"/>
              </w:rPr>
            </w:pPr>
            <w:r>
              <w:rPr>
                <w:rFonts w:hint="eastAsia" w:ascii="宋体" w:hAnsi="宋体" w:cs="宋体"/>
                <w:kern w:val="0"/>
                <w:sz w:val="20"/>
              </w:rPr>
              <w:t>禁垣及门址考古、清理及保护工程</w:t>
            </w:r>
          </w:p>
        </w:tc>
        <w:tc>
          <w:tcPr>
            <w:tcW w:w="3990" w:type="dxa"/>
            <w:tcBorders>
              <w:top w:val="nil"/>
              <w:left w:val="nil"/>
              <w:bottom w:val="single" w:color="auto" w:sz="4" w:space="0"/>
              <w:right w:val="single" w:color="auto" w:sz="4" w:space="0"/>
            </w:tcBorders>
            <w:noWrap/>
            <w:vAlign w:val="center"/>
          </w:tcPr>
          <w:p w14:paraId="702E292C">
            <w:pPr>
              <w:widowControl/>
              <w:jc w:val="center"/>
              <w:rPr>
                <w:b/>
                <w:bCs/>
                <w:kern w:val="0"/>
                <w:sz w:val="20"/>
              </w:rPr>
            </w:pPr>
            <w:r>
              <w:rPr>
                <w:b/>
                <w:bCs/>
                <w:kern w:val="0"/>
                <w:sz w:val="20"/>
              </w:rPr>
              <w:t xml:space="preserve">391.00 </w:t>
            </w:r>
          </w:p>
        </w:tc>
      </w:tr>
      <w:tr w14:paraId="25B18D21">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2DF6C52E">
            <w:pPr>
              <w:widowControl/>
              <w:jc w:val="center"/>
              <w:rPr>
                <w:rFonts w:ascii="宋体" w:hAnsi="宋体" w:cs="宋体"/>
                <w:kern w:val="0"/>
                <w:sz w:val="20"/>
              </w:rPr>
            </w:pPr>
            <w:r>
              <w:rPr>
                <w:rFonts w:hint="eastAsia" w:ascii="宋体" w:hAnsi="宋体" w:cs="宋体"/>
                <w:kern w:val="0"/>
                <w:sz w:val="20"/>
              </w:rPr>
              <w:t>五</w:t>
            </w:r>
          </w:p>
        </w:tc>
        <w:tc>
          <w:tcPr>
            <w:tcW w:w="3990" w:type="dxa"/>
            <w:tcBorders>
              <w:top w:val="nil"/>
              <w:left w:val="nil"/>
              <w:bottom w:val="single" w:color="auto" w:sz="4" w:space="0"/>
              <w:right w:val="single" w:color="auto" w:sz="4" w:space="0"/>
            </w:tcBorders>
            <w:shd w:val="clear" w:color="auto" w:fill="C0C0C0"/>
            <w:noWrap/>
            <w:vAlign w:val="center"/>
          </w:tcPr>
          <w:p w14:paraId="7343AC44">
            <w:pPr>
              <w:widowControl/>
              <w:jc w:val="left"/>
              <w:rPr>
                <w:rFonts w:hint="eastAsia" w:ascii="宋体" w:hAnsi="宋体" w:cs="宋体"/>
                <w:kern w:val="0"/>
                <w:sz w:val="20"/>
              </w:rPr>
            </w:pPr>
            <w:r>
              <w:rPr>
                <w:rFonts w:hint="eastAsia" w:ascii="宋体" w:hAnsi="宋体" w:cs="宋体"/>
                <w:kern w:val="0"/>
                <w:sz w:val="20"/>
              </w:rPr>
              <w:t>外垣城墙及门址考古、清理及保护工程</w:t>
            </w:r>
          </w:p>
        </w:tc>
        <w:tc>
          <w:tcPr>
            <w:tcW w:w="3990" w:type="dxa"/>
            <w:tcBorders>
              <w:top w:val="nil"/>
              <w:left w:val="nil"/>
              <w:bottom w:val="single" w:color="auto" w:sz="4" w:space="0"/>
              <w:right w:val="single" w:color="auto" w:sz="4" w:space="0"/>
            </w:tcBorders>
            <w:noWrap/>
            <w:vAlign w:val="center"/>
          </w:tcPr>
          <w:p w14:paraId="7B408EB8">
            <w:pPr>
              <w:widowControl/>
              <w:jc w:val="center"/>
              <w:rPr>
                <w:b/>
                <w:bCs/>
                <w:kern w:val="0"/>
                <w:sz w:val="20"/>
              </w:rPr>
            </w:pPr>
            <w:r>
              <w:rPr>
                <w:b/>
                <w:bCs/>
                <w:kern w:val="0"/>
                <w:sz w:val="20"/>
              </w:rPr>
              <w:t xml:space="preserve">1634.10 </w:t>
            </w:r>
          </w:p>
        </w:tc>
      </w:tr>
      <w:tr w14:paraId="77317CC7">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4A4F510A">
            <w:pPr>
              <w:widowControl/>
              <w:jc w:val="center"/>
              <w:rPr>
                <w:rFonts w:ascii="宋体" w:hAnsi="宋体" w:cs="宋体"/>
                <w:kern w:val="0"/>
                <w:sz w:val="20"/>
              </w:rPr>
            </w:pPr>
            <w:r>
              <w:rPr>
                <w:rFonts w:hint="eastAsia" w:ascii="宋体" w:hAnsi="宋体" w:cs="宋体"/>
                <w:kern w:val="0"/>
                <w:sz w:val="20"/>
              </w:rPr>
              <w:t>六</w:t>
            </w:r>
          </w:p>
        </w:tc>
        <w:tc>
          <w:tcPr>
            <w:tcW w:w="3990" w:type="dxa"/>
            <w:tcBorders>
              <w:top w:val="nil"/>
              <w:left w:val="nil"/>
              <w:bottom w:val="single" w:color="auto" w:sz="4" w:space="0"/>
              <w:right w:val="single" w:color="auto" w:sz="4" w:space="0"/>
            </w:tcBorders>
            <w:shd w:val="clear" w:color="auto" w:fill="C0C0C0"/>
            <w:noWrap/>
            <w:vAlign w:val="center"/>
          </w:tcPr>
          <w:p w14:paraId="024A2188">
            <w:pPr>
              <w:widowControl/>
              <w:jc w:val="left"/>
              <w:rPr>
                <w:rFonts w:ascii="宋体" w:hAnsi="宋体" w:cs="宋体"/>
                <w:kern w:val="0"/>
                <w:sz w:val="20"/>
              </w:rPr>
            </w:pPr>
            <w:r>
              <w:rPr>
                <w:rFonts w:hint="eastAsia" w:ascii="宋体" w:hAnsi="宋体" w:cs="宋体"/>
                <w:kern w:val="0"/>
                <w:sz w:val="20"/>
              </w:rPr>
              <w:t>搬迁居民　</w:t>
            </w:r>
          </w:p>
        </w:tc>
        <w:tc>
          <w:tcPr>
            <w:tcW w:w="3990" w:type="dxa"/>
            <w:tcBorders>
              <w:top w:val="nil"/>
              <w:left w:val="nil"/>
              <w:bottom w:val="single" w:color="auto" w:sz="4" w:space="0"/>
              <w:right w:val="single" w:color="auto" w:sz="4" w:space="0"/>
            </w:tcBorders>
            <w:noWrap/>
            <w:vAlign w:val="center"/>
          </w:tcPr>
          <w:p w14:paraId="03648998">
            <w:pPr>
              <w:widowControl/>
              <w:jc w:val="center"/>
              <w:rPr>
                <w:b/>
                <w:bCs/>
                <w:kern w:val="0"/>
                <w:sz w:val="20"/>
              </w:rPr>
            </w:pPr>
            <w:r>
              <w:rPr>
                <w:b/>
                <w:bCs/>
                <w:kern w:val="0"/>
                <w:sz w:val="20"/>
              </w:rPr>
              <w:t xml:space="preserve">2470.00 </w:t>
            </w:r>
          </w:p>
        </w:tc>
      </w:tr>
      <w:tr w14:paraId="357AA686">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287F4E56">
            <w:pPr>
              <w:widowControl/>
              <w:jc w:val="center"/>
              <w:rPr>
                <w:rFonts w:ascii="宋体" w:hAnsi="宋体" w:cs="宋体"/>
                <w:kern w:val="0"/>
                <w:sz w:val="20"/>
              </w:rPr>
            </w:pPr>
            <w:r>
              <w:rPr>
                <w:rFonts w:hint="eastAsia" w:ascii="宋体" w:hAnsi="宋体" w:cs="宋体"/>
                <w:kern w:val="0"/>
                <w:sz w:val="20"/>
              </w:rPr>
              <w:t>七</w:t>
            </w:r>
          </w:p>
        </w:tc>
        <w:tc>
          <w:tcPr>
            <w:tcW w:w="3990" w:type="dxa"/>
            <w:tcBorders>
              <w:top w:val="nil"/>
              <w:left w:val="nil"/>
              <w:bottom w:val="single" w:color="auto" w:sz="4" w:space="0"/>
              <w:right w:val="single" w:color="auto" w:sz="4" w:space="0"/>
            </w:tcBorders>
            <w:shd w:val="clear" w:color="auto" w:fill="C0C0C0"/>
            <w:noWrap/>
            <w:vAlign w:val="center"/>
          </w:tcPr>
          <w:p w14:paraId="43F72DD1">
            <w:pPr>
              <w:widowControl/>
              <w:jc w:val="left"/>
              <w:rPr>
                <w:rFonts w:hint="eastAsia" w:ascii="宋体" w:hAnsi="宋体" w:cs="宋体"/>
                <w:kern w:val="0"/>
                <w:sz w:val="20"/>
              </w:rPr>
            </w:pPr>
            <w:r>
              <w:rPr>
                <w:rFonts w:hint="eastAsia" w:ascii="宋体" w:hAnsi="宋体" w:cs="宋体"/>
                <w:kern w:val="0"/>
                <w:sz w:val="20"/>
              </w:rPr>
              <w:t>皇城遗址公园规划、建设</w:t>
            </w:r>
          </w:p>
        </w:tc>
        <w:tc>
          <w:tcPr>
            <w:tcW w:w="3990" w:type="dxa"/>
            <w:tcBorders>
              <w:top w:val="nil"/>
              <w:left w:val="nil"/>
              <w:bottom w:val="single" w:color="auto" w:sz="4" w:space="0"/>
              <w:right w:val="single" w:color="auto" w:sz="4" w:space="0"/>
            </w:tcBorders>
            <w:noWrap/>
            <w:vAlign w:val="center"/>
          </w:tcPr>
          <w:p w14:paraId="1EFA46C5">
            <w:pPr>
              <w:widowControl/>
              <w:jc w:val="center"/>
              <w:rPr>
                <w:b/>
                <w:bCs/>
                <w:kern w:val="0"/>
                <w:sz w:val="20"/>
              </w:rPr>
            </w:pPr>
            <w:r>
              <w:rPr>
                <w:b/>
                <w:bCs/>
                <w:kern w:val="0"/>
                <w:sz w:val="20"/>
              </w:rPr>
              <w:t xml:space="preserve">17392.30 </w:t>
            </w:r>
          </w:p>
        </w:tc>
      </w:tr>
      <w:tr w14:paraId="736C4416">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109EC446">
            <w:pPr>
              <w:widowControl/>
              <w:jc w:val="center"/>
              <w:rPr>
                <w:rFonts w:ascii="宋体" w:hAnsi="宋体" w:cs="宋体"/>
                <w:kern w:val="0"/>
                <w:sz w:val="20"/>
              </w:rPr>
            </w:pPr>
            <w:r>
              <w:rPr>
                <w:rFonts w:hint="eastAsia" w:ascii="宋体" w:hAnsi="宋体" w:cs="宋体"/>
                <w:kern w:val="0"/>
                <w:sz w:val="20"/>
              </w:rPr>
              <w:t>八</w:t>
            </w:r>
          </w:p>
        </w:tc>
        <w:tc>
          <w:tcPr>
            <w:tcW w:w="3990" w:type="dxa"/>
            <w:tcBorders>
              <w:top w:val="nil"/>
              <w:left w:val="nil"/>
              <w:bottom w:val="single" w:color="auto" w:sz="4" w:space="0"/>
              <w:right w:val="single" w:color="auto" w:sz="4" w:space="0"/>
            </w:tcBorders>
            <w:shd w:val="clear" w:color="auto" w:fill="C0C0C0"/>
            <w:noWrap/>
            <w:vAlign w:val="center"/>
          </w:tcPr>
          <w:p w14:paraId="7C6909EE">
            <w:pPr>
              <w:widowControl/>
              <w:jc w:val="left"/>
              <w:rPr>
                <w:rFonts w:hint="eastAsia" w:ascii="宋体" w:hAnsi="宋体" w:cs="宋体"/>
                <w:kern w:val="0"/>
                <w:sz w:val="20"/>
              </w:rPr>
            </w:pPr>
            <w:r>
              <w:rPr>
                <w:rFonts w:hint="eastAsia" w:ascii="宋体" w:hAnsi="宋体" w:cs="宋体"/>
                <w:kern w:val="0"/>
                <w:sz w:val="20"/>
              </w:rPr>
              <w:t>皇城遗址博物馆</w:t>
            </w:r>
          </w:p>
        </w:tc>
        <w:tc>
          <w:tcPr>
            <w:tcW w:w="3990" w:type="dxa"/>
            <w:tcBorders>
              <w:top w:val="nil"/>
              <w:left w:val="nil"/>
              <w:bottom w:val="single" w:color="auto" w:sz="4" w:space="0"/>
              <w:right w:val="single" w:color="auto" w:sz="4" w:space="0"/>
            </w:tcBorders>
            <w:noWrap/>
            <w:vAlign w:val="center"/>
          </w:tcPr>
          <w:p w14:paraId="73FADA7A">
            <w:pPr>
              <w:widowControl/>
              <w:jc w:val="center"/>
              <w:rPr>
                <w:b/>
                <w:bCs/>
                <w:kern w:val="0"/>
                <w:sz w:val="20"/>
              </w:rPr>
            </w:pPr>
            <w:r>
              <w:rPr>
                <w:b/>
                <w:bCs/>
                <w:kern w:val="0"/>
                <w:sz w:val="20"/>
              </w:rPr>
              <w:t xml:space="preserve">670.00 </w:t>
            </w:r>
          </w:p>
        </w:tc>
      </w:tr>
      <w:tr w14:paraId="7C53B898">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0AB54449">
            <w:pPr>
              <w:widowControl/>
              <w:jc w:val="center"/>
              <w:rPr>
                <w:rFonts w:ascii="宋体" w:hAnsi="宋体" w:cs="宋体"/>
                <w:kern w:val="0"/>
                <w:sz w:val="20"/>
              </w:rPr>
            </w:pPr>
            <w:r>
              <w:rPr>
                <w:rFonts w:hint="eastAsia" w:ascii="宋体" w:hAnsi="宋体" w:cs="宋体"/>
                <w:kern w:val="0"/>
                <w:sz w:val="20"/>
              </w:rPr>
              <w:t>九</w:t>
            </w:r>
          </w:p>
        </w:tc>
        <w:tc>
          <w:tcPr>
            <w:tcW w:w="3990" w:type="dxa"/>
            <w:tcBorders>
              <w:top w:val="nil"/>
              <w:left w:val="nil"/>
              <w:bottom w:val="single" w:color="auto" w:sz="4" w:space="0"/>
              <w:right w:val="single" w:color="auto" w:sz="4" w:space="0"/>
            </w:tcBorders>
            <w:shd w:val="clear" w:color="auto" w:fill="C0C0C0"/>
            <w:noWrap/>
            <w:vAlign w:val="center"/>
          </w:tcPr>
          <w:p w14:paraId="37A9441B">
            <w:pPr>
              <w:widowControl/>
              <w:jc w:val="left"/>
              <w:rPr>
                <w:rFonts w:hint="eastAsia" w:ascii="宋体" w:hAnsi="宋体" w:cs="宋体"/>
                <w:kern w:val="0"/>
                <w:sz w:val="20"/>
              </w:rPr>
            </w:pPr>
            <w:r>
              <w:rPr>
                <w:rFonts w:hint="eastAsia" w:ascii="宋体" w:hAnsi="宋体" w:cs="宋体"/>
                <w:kern w:val="0"/>
                <w:sz w:val="20"/>
              </w:rPr>
              <w:t>皇城遗址公园服务设施</w:t>
            </w:r>
          </w:p>
        </w:tc>
        <w:tc>
          <w:tcPr>
            <w:tcW w:w="3990" w:type="dxa"/>
            <w:tcBorders>
              <w:top w:val="nil"/>
              <w:left w:val="nil"/>
              <w:bottom w:val="single" w:color="auto" w:sz="4" w:space="0"/>
              <w:right w:val="single" w:color="auto" w:sz="4" w:space="0"/>
            </w:tcBorders>
            <w:noWrap/>
            <w:vAlign w:val="center"/>
          </w:tcPr>
          <w:p w14:paraId="0C981EFE">
            <w:pPr>
              <w:widowControl/>
              <w:jc w:val="center"/>
              <w:rPr>
                <w:b/>
                <w:bCs/>
                <w:kern w:val="0"/>
                <w:sz w:val="20"/>
              </w:rPr>
            </w:pPr>
            <w:r>
              <w:rPr>
                <w:b/>
                <w:bCs/>
                <w:kern w:val="0"/>
                <w:sz w:val="20"/>
              </w:rPr>
              <w:t xml:space="preserve">40.00 </w:t>
            </w:r>
          </w:p>
        </w:tc>
      </w:tr>
      <w:tr w14:paraId="318E9433">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5AB24261">
            <w:pPr>
              <w:widowControl/>
              <w:jc w:val="center"/>
              <w:rPr>
                <w:rFonts w:ascii="宋体" w:hAnsi="宋体" w:cs="宋体"/>
                <w:kern w:val="0"/>
                <w:sz w:val="20"/>
              </w:rPr>
            </w:pPr>
            <w:r>
              <w:rPr>
                <w:rFonts w:hint="eastAsia" w:ascii="宋体" w:hAnsi="宋体" w:cs="宋体"/>
                <w:kern w:val="0"/>
                <w:sz w:val="20"/>
              </w:rPr>
              <w:t>十</w:t>
            </w:r>
          </w:p>
        </w:tc>
        <w:tc>
          <w:tcPr>
            <w:tcW w:w="3990" w:type="dxa"/>
            <w:tcBorders>
              <w:top w:val="nil"/>
              <w:left w:val="nil"/>
              <w:bottom w:val="single" w:color="auto" w:sz="4" w:space="0"/>
              <w:right w:val="single" w:color="auto" w:sz="4" w:space="0"/>
            </w:tcBorders>
            <w:shd w:val="clear" w:color="auto" w:fill="C0C0C0"/>
            <w:noWrap/>
            <w:vAlign w:val="center"/>
          </w:tcPr>
          <w:p w14:paraId="4A703E63">
            <w:pPr>
              <w:widowControl/>
              <w:jc w:val="left"/>
              <w:rPr>
                <w:rFonts w:hint="eastAsia" w:ascii="宋体" w:hAnsi="宋体" w:cs="宋体"/>
                <w:kern w:val="0"/>
                <w:sz w:val="20"/>
              </w:rPr>
            </w:pPr>
            <w:r>
              <w:rPr>
                <w:rFonts w:hint="eastAsia" w:ascii="宋体" w:hAnsi="宋体" w:cs="宋体"/>
                <w:kern w:val="0"/>
                <w:sz w:val="20"/>
              </w:rPr>
              <w:t>皇城遗址展示标识系统</w:t>
            </w:r>
          </w:p>
        </w:tc>
        <w:tc>
          <w:tcPr>
            <w:tcW w:w="3990" w:type="dxa"/>
            <w:tcBorders>
              <w:top w:val="nil"/>
              <w:left w:val="nil"/>
              <w:bottom w:val="single" w:color="auto" w:sz="4" w:space="0"/>
              <w:right w:val="single" w:color="auto" w:sz="4" w:space="0"/>
            </w:tcBorders>
            <w:noWrap/>
            <w:vAlign w:val="center"/>
          </w:tcPr>
          <w:p w14:paraId="49B5CF65">
            <w:pPr>
              <w:widowControl/>
              <w:jc w:val="center"/>
              <w:rPr>
                <w:b/>
                <w:bCs/>
                <w:kern w:val="0"/>
                <w:sz w:val="20"/>
              </w:rPr>
            </w:pPr>
            <w:r>
              <w:rPr>
                <w:b/>
                <w:bCs/>
                <w:kern w:val="0"/>
                <w:sz w:val="20"/>
              </w:rPr>
              <w:t xml:space="preserve">50.00 </w:t>
            </w:r>
          </w:p>
        </w:tc>
      </w:tr>
      <w:tr w14:paraId="7ECD5B9A">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4961F7E3">
            <w:pPr>
              <w:widowControl/>
              <w:jc w:val="center"/>
              <w:rPr>
                <w:rFonts w:ascii="宋体" w:hAnsi="宋体" w:cs="宋体"/>
                <w:kern w:val="0"/>
                <w:sz w:val="20"/>
              </w:rPr>
            </w:pPr>
            <w:r>
              <w:rPr>
                <w:rFonts w:hint="eastAsia" w:ascii="宋体" w:hAnsi="宋体" w:cs="宋体"/>
                <w:kern w:val="0"/>
                <w:sz w:val="20"/>
              </w:rPr>
              <w:t>十一</w:t>
            </w:r>
          </w:p>
        </w:tc>
        <w:tc>
          <w:tcPr>
            <w:tcW w:w="3990" w:type="dxa"/>
            <w:tcBorders>
              <w:top w:val="nil"/>
              <w:left w:val="nil"/>
              <w:bottom w:val="single" w:color="auto" w:sz="4" w:space="0"/>
              <w:right w:val="single" w:color="auto" w:sz="4" w:space="0"/>
            </w:tcBorders>
            <w:shd w:val="clear" w:color="auto" w:fill="C0C0C0"/>
            <w:noWrap/>
            <w:vAlign w:val="center"/>
          </w:tcPr>
          <w:p w14:paraId="6E03A804">
            <w:pPr>
              <w:widowControl/>
              <w:jc w:val="left"/>
              <w:rPr>
                <w:rFonts w:hint="eastAsia" w:ascii="宋体" w:hAnsi="宋体" w:cs="宋体"/>
                <w:kern w:val="0"/>
                <w:sz w:val="20"/>
              </w:rPr>
            </w:pPr>
            <w:r>
              <w:rPr>
                <w:rFonts w:hint="eastAsia" w:ascii="宋体" w:hAnsi="宋体" w:cs="宋体"/>
                <w:kern w:val="0"/>
                <w:sz w:val="20"/>
              </w:rPr>
              <w:t>外垣车行展示道路</w:t>
            </w:r>
          </w:p>
        </w:tc>
        <w:tc>
          <w:tcPr>
            <w:tcW w:w="3990" w:type="dxa"/>
            <w:tcBorders>
              <w:top w:val="nil"/>
              <w:left w:val="nil"/>
              <w:bottom w:val="single" w:color="auto" w:sz="4" w:space="0"/>
              <w:right w:val="single" w:color="auto" w:sz="4" w:space="0"/>
            </w:tcBorders>
            <w:noWrap/>
            <w:vAlign w:val="center"/>
          </w:tcPr>
          <w:p w14:paraId="3E16A404">
            <w:pPr>
              <w:widowControl/>
              <w:jc w:val="center"/>
              <w:rPr>
                <w:b/>
                <w:bCs/>
                <w:kern w:val="0"/>
                <w:sz w:val="20"/>
              </w:rPr>
            </w:pPr>
            <w:r>
              <w:rPr>
                <w:b/>
                <w:bCs/>
                <w:kern w:val="0"/>
                <w:sz w:val="20"/>
              </w:rPr>
              <w:t xml:space="preserve">5960.00 </w:t>
            </w:r>
          </w:p>
        </w:tc>
      </w:tr>
      <w:tr w14:paraId="54122582">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737A94C4">
            <w:pPr>
              <w:widowControl/>
              <w:jc w:val="center"/>
              <w:rPr>
                <w:rFonts w:ascii="宋体" w:hAnsi="宋体" w:cs="宋体"/>
                <w:kern w:val="0"/>
                <w:sz w:val="20"/>
              </w:rPr>
            </w:pPr>
            <w:r>
              <w:rPr>
                <w:rFonts w:hint="eastAsia" w:ascii="宋体" w:hAnsi="宋体" w:cs="宋体"/>
                <w:kern w:val="0"/>
                <w:sz w:val="20"/>
              </w:rPr>
              <w:t>十二</w:t>
            </w:r>
          </w:p>
        </w:tc>
        <w:tc>
          <w:tcPr>
            <w:tcW w:w="3990" w:type="dxa"/>
            <w:tcBorders>
              <w:top w:val="nil"/>
              <w:left w:val="nil"/>
              <w:bottom w:val="single" w:color="auto" w:sz="4" w:space="0"/>
              <w:right w:val="single" w:color="auto" w:sz="4" w:space="0"/>
            </w:tcBorders>
            <w:shd w:val="clear" w:color="auto" w:fill="C0C0C0"/>
            <w:noWrap/>
            <w:vAlign w:val="center"/>
          </w:tcPr>
          <w:p w14:paraId="6BC63BF4">
            <w:pPr>
              <w:widowControl/>
              <w:jc w:val="left"/>
              <w:rPr>
                <w:rFonts w:hint="eastAsia" w:ascii="宋体" w:hAnsi="宋体" w:cs="宋体"/>
                <w:kern w:val="0"/>
                <w:sz w:val="20"/>
              </w:rPr>
            </w:pPr>
            <w:r>
              <w:rPr>
                <w:rFonts w:hint="eastAsia" w:ascii="宋体" w:hAnsi="宋体" w:cs="宋体"/>
                <w:kern w:val="0"/>
                <w:sz w:val="20"/>
              </w:rPr>
              <w:t>保护围栏</w:t>
            </w:r>
          </w:p>
        </w:tc>
        <w:tc>
          <w:tcPr>
            <w:tcW w:w="3990" w:type="dxa"/>
            <w:tcBorders>
              <w:top w:val="nil"/>
              <w:left w:val="nil"/>
              <w:bottom w:val="single" w:color="auto" w:sz="4" w:space="0"/>
              <w:right w:val="single" w:color="auto" w:sz="4" w:space="0"/>
            </w:tcBorders>
            <w:noWrap/>
            <w:vAlign w:val="center"/>
          </w:tcPr>
          <w:p w14:paraId="3C68123D">
            <w:pPr>
              <w:widowControl/>
              <w:jc w:val="center"/>
              <w:rPr>
                <w:b/>
                <w:bCs/>
                <w:kern w:val="0"/>
                <w:sz w:val="20"/>
              </w:rPr>
            </w:pPr>
            <w:r>
              <w:rPr>
                <w:b/>
                <w:bCs/>
                <w:kern w:val="0"/>
                <w:sz w:val="20"/>
              </w:rPr>
              <w:t xml:space="preserve">81.40 </w:t>
            </w:r>
          </w:p>
        </w:tc>
      </w:tr>
      <w:tr w14:paraId="4BB9558E">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3EBF5BB5">
            <w:pPr>
              <w:widowControl/>
              <w:jc w:val="center"/>
              <w:rPr>
                <w:rFonts w:ascii="宋体" w:hAnsi="宋体" w:cs="宋体"/>
                <w:kern w:val="0"/>
                <w:sz w:val="20"/>
              </w:rPr>
            </w:pPr>
            <w:r>
              <w:rPr>
                <w:rFonts w:hint="eastAsia" w:ascii="宋体" w:hAnsi="宋体" w:cs="宋体"/>
                <w:kern w:val="0"/>
                <w:sz w:val="20"/>
              </w:rPr>
              <w:t>十三</w:t>
            </w:r>
          </w:p>
        </w:tc>
        <w:tc>
          <w:tcPr>
            <w:tcW w:w="3990" w:type="dxa"/>
            <w:tcBorders>
              <w:top w:val="nil"/>
              <w:left w:val="nil"/>
              <w:bottom w:val="single" w:color="auto" w:sz="4" w:space="0"/>
              <w:right w:val="single" w:color="auto" w:sz="4" w:space="0"/>
            </w:tcBorders>
            <w:shd w:val="clear" w:color="auto" w:fill="C0C0C0"/>
            <w:noWrap/>
            <w:vAlign w:val="center"/>
          </w:tcPr>
          <w:p w14:paraId="73BC52F6">
            <w:pPr>
              <w:widowControl/>
              <w:jc w:val="left"/>
              <w:rPr>
                <w:rFonts w:hint="eastAsia" w:ascii="宋体" w:hAnsi="宋体" w:cs="宋体"/>
                <w:kern w:val="0"/>
                <w:sz w:val="20"/>
              </w:rPr>
            </w:pPr>
            <w:r>
              <w:rPr>
                <w:rFonts w:hint="eastAsia" w:ascii="宋体" w:hAnsi="宋体" w:cs="宋体"/>
                <w:kern w:val="0"/>
                <w:sz w:val="20"/>
              </w:rPr>
              <w:t>智能监控系统</w:t>
            </w:r>
          </w:p>
        </w:tc>
        <w:tc>
          <w:tcPr>
            <w:tcW w:w="3990" w:type="dxa"/>
            <w:tcBorders>
              <w:top w:val="nil"/>
              <w:left w:val="nil"/>
              <w:bottom w:val="single" w:color="auto" w:sz="4" w:space="0"/>
              <w:right w:val="single" w:color="auto" w:sz="4" w:space="0"/>
            </w:tcBorders>
            <w:noWrap/>
            <w:vAlign w:val="center"/>
          </w:tcPr>
          <w:p w14:paraId="29551DB6">
            <w:pPr>
              <w:widowControl/>
              <w:jc w:val="center"/>
              <w:rPr>
                <w:b/>
                <w:bCs/>
                <w:kern w:val="0"/>
                <w:sz w:val="20"/>
              </w:rPr>
            </w:pPr>
            <w:r>
              <w:rPr>
                <w:b/>
                <w:bCs/>
                <w:kern w:val="0"/>
                <w:sz w:val="20"/>
              </w:rPr>
              <w:t xml:space="preserve">100.00 </w:t>
            </w:r>
          </w:p>
        </w:tc>
      </w:tr>
      <w:tr w14:paraId="2BFA311D">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50341C73">
            <w:pPr>
              <w:widowControl/>
              <w:jc w:val="center"/>
              <w:rPr>
                <w:rFonts w:ascii="宋体" w:hAnsi="宋体" w:cs="宋体"/>
                <w:kern w:val="0"/>
                <w:sz w:val="20"/>
              </w:rPr>
            </w:pPr>
            <w:r>
              <w:rPr>
                <w:rFonts w:hint="eastAsia" w:ascii="宋体" w:hAnsi="宋体" w:cs="宋体"/>
                <w:kern w:val="0"/>
                <w:sz w:val="20"/>
              </w:rPr>
              <w:t>十四</w:t>
            </w:r>
          </w:p>
        </w:tc>
        <w:tc>
          <w:tcPr>
            <w:tcW w:w="3990" w:type="dxa"/>
            <w:tcBorders>
              <w:top w:val="nil"/>
              <w:left w:val="nil"/>
              <w:bottom w:val="single" w:color="auto" w:sz="4" w:space="0"/>
              <w:right w:val="single" w:color="auto" w:sz="4" w:space="0"/>
            </w:tcBorders>
            <w:shd w:val="clear" w:color="auto" w:fill="C0C0C0"/>
            <w:noWrap/>
            <w:vAlign w:val="center"/>
          </w:tcPr>
          <w:p w14:paraId="002C6058">
            <w:pPr>
              <w:widowControl/>
              <w:jc w:val="left"/>
              <w:rPr>
                <w:rFonts w:hint="eastAsia" w:ascii="宋体" w:hAnsi="宋体" w:cs="宋体"/>
                <w:kern w:val="0"/>
                <w:sz w:val="20"/>
              </w:rPr>
            </w:pPr>
            <w:r>
              <w:rPr>
                <w:rFonts w:hint="eastAsia" w:ascii="宋体" w:hAnsi="宋体" w:cs="宋体"/>
                <w:kern w:val="0"/>
                <w:sz w:val="20"/>
              </w:rPr>
              <w:t>保护范围征地</w:t>
            </w:r>
          </w:p>
        </w:tc>
        <w:tc>
          <w:tcPr>
            <w:tcW w:w="3990" w:type="dxa"/>
            <w:tcBorders>
              <w:top w:val="nil"/>
              <w:left w:val="nil"/>
              <w:bottom w:val="single" w:color="auto" w:sz="4" w:space="0"/>
              <w:right w:val="single" w:color="auto" w:sz="4" w:space="0"/>
            </w:tcBorders>
            <w:noWrap/>
            <w:vAlign w:val="center"/>
          </w:tcPr>
          <w:p w14:paraId="34914626">
            <w:pPr>
              <w:widowControl/>
              <w:jc w:val="center"/>
              <w:rPr>
                <w:b/>
                <w:bCs/>
                <w:kern w:val="0"/>
                <w:sz w:val="20"/>
              </w:rPr>
            </w:pPr>
            <w:r>
              <w:rPr>
                <w:b/>
                <w:bCs/>
                <w:kern w:val="0"/>
                <w:sz w:val="20"/>
              </w:rPr>
              <w:t xml:space="preserve">10000.21 </w:t>
            </w:r>
          </w:p>
        </w:tc>
      </w:tr>
      <w:tr w14:paraId="4BE189DF">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2DDA8FFA">
            <w:pPr>
              <w:widowControl/>
              <w:jc w:val="center"/>
              <w:rPr>
                <w:rFonts w:ascii="宋体" w:hAnsi="宋体" w:cs="宋体"/>
                <w:kern w:val="0"/>
                <w:sz w:val="20"/>
              </w:rPr>
            </w:pPr>
            <w:r>
              <w:rPr>
                <w:rFonts w:hint="eastAsia" w:ascii="宋体" w:hAnsi="宋体" w:cs="宋体"/>
                <w:kern w:val="0"/>
                <w:sz w:val="20"/>
              </w:rPr>
              <w:t>十五</w:t>
            </w:r>
          </w:p>
        </w:tc>
        <w:tc>
          <w:tcPr>
            <w:tcW w:w="3990" w:type="dxa"/>
            <w:tcBorders>
              <w:top w:val="nil"/>
              <w:left w:val="nil"/>
              <w:bottom w:val="single" w:color="auto" w:sz="4" w:space="0"/>
              <w:right w:val="single" w:color="auto" w:sz="4" w:space="0"/>
            </w:tcBorders>
            <w:shd w:val="clear" w:color="auto" w:fill="C0C0C0"/>
            <w:noWrap/>
            <w:vAlign w:val="center"/>
          </w:tcPr>
          <w:p w14:paraId="62205F61">
            <w:pPr>
              <w:widowControl/>
              <w:jc w:val="left"/>
              <w:rPr>
                <w:rFonts w:hint="eastAsia" w:ascii="宋体" w:hAnsi="宋体" w:cs="宋体"/>
                <w:kern w:val="0"/>
                <w:sz w:val="20"/>
              </w:rPr>
            </w:pPr>
            <w:r>
              <w:rPr>
                <w:rFonts w:hint="eastAsia" w:ascii="宋体" w:hAnsi="宋体" w:cs="宋体"/>
                <w:kern w:val="0"/>
                <w:sz w:val="20"/>
              </w:rPr>
              <w:t>皇陵遗址区工程</w:t>
            </w:r>
          </w:p>
        </w:tc>
        <w:tc>
          <w:tcPr>
            <w:tcW w:w="3990" w:type="dxa"/>
            <w:tcBorders>
              <w:top w:val="nil"/>
              <w:left w:val="nil"/>
              <w:bottom w:val="single" w:color="auto" w:sz="4" w:space="0"/>
              <w:right w:val="single" w:color="auto" w:sz="4" w:space="0"/>
            </w:tcBorders>
            <w:noWrap/>
            <w:vAlign w:val="center"/>
          </w:tcPr>
          <w:p w14:paraId="64B55E98">
            <w:pPr>
              <w:widowControl/>
              <w:jc w:val="center"/>
              <w:rPr>
                <w:b/>
                <w:bCs/>
                <w:kern w:val="0"/>
                <w:sz w:val="20"/>
              </w:rPr>
            </w:pPr>
            <w:r>
              <w:rPr>
                <w:b/>
                <w:bCs/>
                <w:kern w:val="0"/>
                <w:sz w:val="20"/>
              </w:rPr>
              <w:t xml:space="preserve">254.79 </w:t>
            </w:r>
          </w:p>
        </w:tc>
      </w:tr>
      <w:tr w14:paraId="61FE3F16">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37992A3B">
            <w:pPr>
              <w:widowControl/>
              <w:jc w:val="center"/>
              <w:rPr>
                <w:rFonts w:ascii="宋体" w:hAnsi="宋体" w:cs="宋体"/>
                <w:kern w:val="0"/>
                <w:sz w:val="20"/>
              </w:rPr>
            </w:pPr>
            <w:r>
              <w:rPr>
                <w:rFonts w:hint="eastAsia" w:ascii="宋体" w:hAnsi="宋体" w:cs="宋体"/>
                <w:kern w:val="0"/>
                <w:sz w:val="20"/>
              </w:rPr>
              <w:t>十六</w:t>
            </w:r>
          </w:p>
        </w:tc>
        <w:tc>
          <w:tcPr>
            <w:tcW w:w="3990" w:type="dxa"/>
            <w:tcBorders>
              <w:top w:val="nil"/>
              <w:left w:val="nil"/>
              <w:bottom w:val="single" w:color="auto" w:sz="4" w:space="0"/>
              <w:right w:val="single" w:color="auto" w:sz="4" w:space="0"/>
            </w:tcBorders>
            <w:shd w:val="clear" w:color="auto" w:fill="C0C0C0"/>
            <w:noWrap/>
            <w:vAlign w:val="center"/>
          </w:tcPr>
          <w:p w14:paraId="11B4F70D">
            <w:pPr>
              <w:widowControl/>
              <w:jc w:val="left"/>
              <w:rPr>
                <w:rFonts w:hint="eastAsia" w:ascii="宋体" w:hAnsi="宋体" w:cs="宋体"/>
                <w:kern w:val="0"/>
                <w:sz w:val="20"/>
              </w:rPr>
            </w:pPr>
            <w:r>
              <w:rPr>
                <w:rFonts w:hint="eastAsia" w:ascii="宋体" w:hAnsi="宋体" w:cs="宋体"/>
                <w:kern w:val="0"/>
                <w:sz w:val="20"/>
              </w:rPr>
              <w:t>科研</w:t>
            </w:r>
          </w:p>
        </w:tc>
        <w:tc>
          <w:tcPr>
            <w:tcW w:w="3990" w:type="dxa"/>
            <w:tcBorders>
              <w:top w:val="nil"/>
              <w:left w:val="nil"/>
              <w:bottom w:val="single" w:color="auto" w:sz="4" w:space="0"/>
              <w:right w:val="single" w:color="auto" w:sz="4" w:space="0"/>
            </w:tcBorders>
            <w:noWrap/>
            <w:vAlign w:val="center"/>
          </w:tcPr>
          <w:p w14:paraId="41ADAE0F">
            <w:pPr>
              <w:widowControl/>
              <w:jc w:val="center"/>
              <w:rPr>
                <w:b/>
                <w:bCs/>
                <w:kern w:val="0"/>
                <w:sz w:val="20"/>
              </w:rPr>
            </w:pPr>
            <w:r>
              <w:rPr>
                <w:b/>
                <w:bCs/>
                <w:kern w:val="0"/>
                <w:sz w:val="20"/>
              </w:rPr>
              <w:t xml:space="preserve">100.00 </w:t>
            </w:r>
          </w:p>
        </w:tc>
      </w:tr>
      <w:tr w14:paraId="16A39B73">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67EB824D">
            <w:pPr>
              <w:widowControl/>
              <w:jc w:val="center"/>
              <w:rPr>
                <w:rFonts w:ascii="宋体" w:hAnsi="宋体" w:cs="宋体"/>
                <w:kern w:val="0"/>
                <w:sz w:val="20"/>
              </w:rPr>
            </w:pPr>
            <w:r>
              <w:rPr>
                <w:rFonts w:hint="eastAsia" w:ascii="宋体" w:hAnsi="宋体" w:cs="宋体"/>
                <w:kern w:val="0"/>
                <w:sz w:val="20"/>
              </w:rPr>
              <w:t>十七</w:t>
            </w:r>
          </w:p>
        </w:tc>
        <w:tc>
          <w:tcPr>
            <w:tcW w:w="3990" w:type="dxa"/>
            <w:tcBorders>
              <w:top w:val="nil"/>
              <w:left w:val="nil"/>
              <w:bottom w:val="single" w:color="auto" w:sz="4" w:space="0"/>
              <w:right w:val="single" w:color="auto" w:sz="4" w:space="0"/>
            </w:tcBorders>
            <w:shd w:val="clear" w:color="auto" w:fill="C0C0C0"/>
            <w:noWrap/>
            <w:vAlign w:val="center"/>
          </w:tcPr>
          <w:p w14:paraId="463B70BE">
            <w:pPr>
              <w:widowControl/>
              <w:jc w:val="left"/>
              <w:rPr>
                <w:rFonts w:hint="eastAsia" w:ascii="宋体" w:hAnsi="宋体" w:cs="宋体"/>
                <w:kern w:val="0"/>
                <w:sz w:val="20"/>
              </w:rPr>
            </w:pPr>
            <w:r>
              <w:rPr>
                <w:rFonts w:hint="eastAsia" w:ascii="宋体" w:hAnsi="宋体" w:cs="宋体"/>
                <w:kern w:val="0"/>
                <w:sz w:val="20"/>
              </w:rPr>
              <w:t>电气</w:t>
            </w:r>
          </w:p>
        </w:tc>
        <w:tc>
          <w:tcPr>
            <w:tcW w:w="3990" w:type="dxa"/>
            <w:tcBorders>
              <w:top w:val="nil"/>
              <w:left w:val="nil"/>
              <w:bottom w:val="single" w:color="auto" w:sz="4" w:space="0"/>
              <w:right w:val="single" w:color="auto" w:sz="4" w:space="0"/>
            </w:tcBorders>
            <w:noWrap/>
            <w:vAlign w:val="center"/>
          </w:tcPr>
          <w:p w14:paraId="20E05C85">
            <w:pPr>
              <w:widowControl/>
              <w:jc w:val="center"/>
              <w:rPr>
                <w:b/>
                <w:bCs/>
                <w:kern w:val="0"/>
                <w:sz w:val="20"/>
              </w:rPr>
            </w:pPr>
            <w:r>
              <w:rPr>
                <w:b/>
                <w:bCs/>
                <w:kern w:val="0"/>
                <w:sz w:val="20"/>
              </w:rPr>
              <w:t xml:space="preserve">183.00 </w:t>
            </w:r>
          </w:p>
        </w:tc>
      </w:tr>
      <w:tr w14:paraId="063C3650">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29055405">
            <w:pPr>
              <w:widowControl/>
              <w:jc w:val="center"/>
              <w:rPr>
                <w:rFonts w:ascii="宋体" w:hAnsi="宋体" w:cs="宋体"/>
                <w:kern w:val="0"/>
                <w:sz w:val="20"/>
              </w:rPr>
            </w:pPr>
            <w:r>
              <w:rPr>
                <w:rFonts w:hint="eastAsia" w:ascii="宋体" w:hAnsi="宋体" w:cs="宋体"/>
                <w:kern w:val="0"/>
                <w:sz w:val="20"/>
              </w:rPr>
              <w:t>十八</w:t>
            </w:r>
          </w:p>
        </w:tc>
        <w:tc>
          <w:tcPr>
            <w:tcW w:w="3990" w:type="dxa"/>
            <w:tcBorders>
              <w:top w:val="nil"/>
              <w:left w:val="nil"/>
              <w:bottom w:val="single" w:color="auto" w:sz="4" w:space="0"/>
              <w:right w:val="single" w:color="auto" w:sz="4" w:space="0"/>
            </w:tcBorders>
            <w:shd w:val="clear" w:color="auto" w:fill="C0C0C0"/>
            <w:noWrap/>
            <w:vAlign w:val="center"/>
          </w:tcPr>
          <w:p w14:paraId="3E3A64FA">
            <w:pPr>
              <w:widowControl/>
              <w:jc w:val="left"/>
              <w:rPr>
                <w:rFonts w:hint="eastAsia" w:ascii="宋体" w:hAnsi="宋体" w:cs="宋体"/>
                <w:kern w:val="0"/>
                <w:sz w:val="20"/>
              </w:rPr>
            </w:pPr>
            <w:r>
              <w:rPr>
                <w:rFonts w:hint="eastAsia" w:ascii="宋体" w:hAnsi="宋体" w:cs="宋体"/>
                <w:kern w:val="0"/>
                <w:sz w:val="20"/>
              </w:rPr>
              <w:t>给排水</w:t>
            </w:r>
          </w:p>
        </w:tc>
        <w:tc>
          <w:tcPr>
            <w:tcW w:w="3990" w:type="dxa"/>
            <w:tcBorders>
              <w:top w:val="nil"/>
              <w:left w:val="nil"/>
              <w:bottom w:val="single" w:color="auto" w:sz="4" w:space="0"/>
              <w:right w:val="single" w:color="auto" w:sz="4" w:space="0"/>
            </w:tcBorders>
            <w:noWrap/>
            <w:vAlign w:val="center"/>
          </w:tcPr>
          <w:p w14:paraId="6A23F8CD">
            <w:pPr>
              <w:widowControl/>
              <w:jc w:val="center"/>
              <w:rPr>
                <w:b/>
                <w:bCs/>
                <w:kern w:val="0"/>
                <w:sz w:val="20"/>
              </w:rPr>
            </w:pPr>
            <w:r>
              <w:rPr>
                <w:b/>
                <w:bCs/>
                <w:kern w:val="0"/>
                <w:sz w:val="20"/>
              </w:rPr>
              <w:t xml:space="preserve">27.60 </w:t>
            </w:r>
          </w:p>
        </w:tc>
      </w:tr>
      <w:tr w14:paraId="0A9C8BB4">
        <w:tblPrEx>
          <w:tblCellMar>
            <w:top w:w="0" w:type="dxa"/>
            <w:left w:w="108" w:type="dxa"/>
            <w:bottom w:w="0" w:type="dxa"/>
            <w:right w:w="108" w:type="dxa"/>
          </w:tblCellMar>
        </w:tblPrEx>
        <w:trPr>
          <w:trHeight w:val="285" w:hRule="atLeast"/>
        </w:trPr>
        <w:tc>
          <w:tcPr>
            <w:tcW w:w="962" w:type="dxa"/>
            <w:tcBorders>
              <w:top w:val="single" w:color="auto" w:sz="4" w:space="0"/>
              <w:left w:val="single" w:color="auto" w:sz="4" w:space="0"/>
              <w:bottom w:val="single" w:color="auto" w:sz="4" w:space="0"/>
              <w:right w:val="single" w:color="auto" w:sz="4" w:space="0"/>
            </w:tcBorders>
            <w:noWrap/>
            <w:vAlign w:val="center"/>
          </w:tcPr>
          <w:p w14:paraId="6EB33FC1">
            <w:pPr>
              <w:widowControl/>
              <w:jc w:val="center"/>
              <w:rPr>
                <w:rFonts w:ascii="宋体" w:hAnsi="宋体" w:cs="宋体"/>
                <w:b/>
                <w:bCs/>
                <w:kern w:val="0"/>
                <w:sz w:val="20"/>
              </w:rPr>
            </w:pPr>
            <w:r>
              <w:rPr>
                <w:rFonts w:hint="eastAsia" w:ascii="宋体" w:hAnsi="宋体" w:cs="宋体"/>
                <w:b/>
                <w:bCs/>
                <w:kern w:val="0"/>
                <w:sz w:val="20"/>
              </w:rPr>
              <w:t>　</w:t>
            </w:r>
          </w:p>
        </w:tc>
        <w:tc>
          <w:tcPr>
            <w:tcW w:w="3990" w:type="dxa"/>
            <w:tcBorders>
              <w:top w:val="single" w:color="auto" w:sz="4" w:space="0"/>
              <w:left w:val="nil"/>
              <w:bottom w:val="single" w:color="auto" w:sz="4" w:space="0"/>
              <w:right w:val="single" w:color="auto" w:sz="4" w:space="0"/>
            </w:tcBorders>
            <w:noWrap/>
            <w:vAlign w:val="center"/>
          </w:tcPr>
          <w:p w14:paraId="515D6430">
            <w:pPr>
              <w:widowControl/>
              <w:jc w:val="center"/>
              <w:rPr>
                <w:rFonts w:hint="eastAsia" w:ascii="宋体" w:hAnsi="宋体" w:cs="宋体"/>
                <w:b/>
                <w:bCs/>
                <w:iCs/>
                <w:kern w:val="0"/>
                <w:sz w:val="20"/>
              </w:rPr>
            </w:pPr>
            <w:r>
              <w:rPr>
                <w:rFonts w:hint="eastAsia" w:ascii="宋体" w:hAnsi="宋体" w:cs="宋体"/>
                <w:b/>
                <w:bCs/>
                <w:iCs/>
                <w:kern w:val="0"/>
                <w:sz w:val="20"/>
              </w:rPr>
              <w:t>成本合计</w:t>
            </w:r>
          </w:p>
        </w:tc>
        <w:tc>
          <w:tcPr>
            <w:tcW w:w="3990" w:type="dxa"/>
            <w:tcBorders>
              <w:top w:val="nil"/>
              <w:left w:val="nil"/>
              <w:bottom w:val="single" w:color="auto" w:sz="4" w:space="0"/>
              <w:right w:val="single" w:color="auto" w:sz="4" w:space="0"/>
            </w:tcBorders>
            <w:noWrap/>
            <w:vAlign w:val="center"/>
          </w:tcPr>
          <w:p w14:paraId="1A9E5D7F">
            <w:pPr>
              <w:widowControl/>
              <w:jc w:val="center"/>
              <w:rPr>
                <w:b/>
                <w:bCs/>
                <w:kern w:val="0"/>
                <w:sz w:val="20"/>
              </w:rPr>
            </w:pPr>
            <w:r>
              <w:rPr>
                <w:b/>
                <w:bCs/>
                <w:kern w:val="0"/>
                <w:sz w:val="20"/>
              </w:rPr>
              <w:t xml:space="preserve">44323.80 </w:t>
            </w:r>
          </w:p>
        </w:tc>
      </w:tr>
      <w:tr w14:paraId="235DFC97">
        <w:tblPrEx>
          <w:tblCellMar>
            <w:top w:w="0" w:type="dxa"/>
            <w:left w:w="108" w:type="dxa"/>
            <w:bottom w:w="0" w:type="dxa"/>
            <w:right w:w="108" w:type="dxa"/>
          </w:tblCellMar>
        </w:tblPrEx>
        <w:trPr>
          <w:trHeight w:val="285" w:hRule="atLeast"/>
        </w:trPr>
        <w:tc>
          <w:tcPr>
            <w:tcW w:w="962" w:type="dxa"/>
            <w:tcBorders>
              <w:top w:val="nil"/>
              <w:left w:val="single" w:color="auto" w:sz="4" w:space="0"/>
              <w:right w:val="single" w:color="auto" w:sz="4" w:space="0"/>
            </w:tcBorders>
            <w:shd w:val="clear" w:color="auto" w:fill="C0C0C0"/>
            <w:noWrap/>
            <w:vAlign w:val="center"/>
          </w:tcPr>
          <w:p w14:paraId="4507F087">
            <w:pPr>
              <w:widowControl/>
              <w:jc w:val="center"/>
              <w:rPr>
                <w:rFonts w:ascii="宋体" w:hAnsi="宋体" w:cs="宋体"/>
                <w:kern w:val="0"/>
                <w:sz w:val="20"/>
              </w:rPr>
            </w:pPr>
            <w:r>
              <w:rPr>
                <w:rFonts w:hint="eastAsia" w:ascii="宋体" w:hAnsi="宋体" w:cs="宋体"/>
                <w:kern w:val="0"/>
                <w:sz w:val="20"/>
              </w:rPr>
              <w:t>十九</w:t>
            </w:r>
          </w:p>
        </w:tc>
        <w:tc>
          <w:tcPr>
            <w:tcW w:w="3990" w:type="dxa"/>
            <w:tcBorders>
              <w:top w:val="single" w:color="auto" w:sz="4" w:space="0"/>
              <w:left w:val="nil"/>
              <w:right w:val="single" w:color="auto" w:sz="4" w:space="0"/>
            </w:tcBorders>
            <w:shd w:val="clear" w:color="auto" w:fill="C0C0C0"/>
            <w:noWrap/>
            <w:vAlign w:val="center"/>
          </w:tcPr>
          <w:p w14:paraId="014272B2">
            <w:pPr>
              <w:widowControl/>
              <w:jc w:val="left"/>
              <w:rPr>
                <w:rFonts w:ascii="宋体" w:hAnsi="宋体" w:cs="宋体"/>
                <w:b/>
                <w:bCs/>
                <w:kern w:val="0"/>
                <w:sz w:val="20"/>
              </w:rPr>
            </w:pPr>
            <w:r>
              <w:rPr>
                <w:rFonts w:hint="eastAsia" w:ascii="宋体" w:hAnsi="宋体" w:cs="宋体"/>
                <w:kern w:val="0"/>
                <w:sz w:val="20"/>
              </w:rPr>
              <w:t>其它</w:t>
            </w:r>
          </w:p>
        </w:tc>
        <w:tc>
          <w:tcPr>
            <w:tcW w:w="3990" w:type="dxa"/>
            <w:tcBorders>
              <w:top w:val="nil"/>
              <w:left w:val="nil"/>
              <w:right w:val="single" w:color="auto" w:sz="4" w:space="0"/>
            </w:tcBorders>
            <w:noWrap/>
            <w:vAlign w:val="center"/>
          </w:tcPr>
          <w:p w14:paraId="36B5ABDF">
            <w:pPr>
              <w:widowControl/>
              <w:jc w:val="center"/>
              <w:rPr>
                <w:b/>
                <w:bCs/>
                <w:kern w:val="0"/>
                <w:sz w:val="20"/>
              </w:rPr>
            </w:pPr>
            <w:r>
              <w:rPr>
                <w:b/>
                <w:bCs/>
                <w:kern w:val="0"/>
                <w:sz w:val="20"/>
              </w:rPr>
              <w:t xml:space="preserve">2659.43 </w:t>
            </w:r>
          </w:p>
        </w:tc>
      </w:tr>
      <w:tr w14:paraId="6DA51F43">
        <w:tblPrEx>
          <w:tblCellMar>
            <w:top w:w="0" w:type="dxa"/>
            <w:left w:w="108" w:type="dxa"/>
            <w:bottom w:w="0" w:type="dxa"/>
            <w:right w:w="108" w:type="dxa"/>
          </w:tblCellMar>
        </w:tblPrEx>
        <w:trPr>
          <w:trHeight w:val="285" w:hRule="atLeast"/>
        </w:trPr>
        <w:tc>
          <w:tcPr>
            <w:tcW w:w="962" w:type="dxa"/>
            <w:tcBorders>
              <w:top w:val="nil"/>
            </w:tcBorders>
            <w:noWrap/>
            <w:vAlign w:val="center"/>
          </w:tcPr>
          <w:p w14:paraId="46DF9562">
            <w:pPr>
              <w:widowControl/>
              <w:jc w:val="center"/>
              <w:rPr>
                <w:rFonts w:ascii="宋体" w:hAnsi="宋体" w:cs="宋体"/>
                <w:b/>
                <w:bCs/>
                <w:kern w:val="0"/>
                <w:sz w:val="20"/>
              </w:rPr>
            </w:pPr>
            <w:r>
              <w:rPr>
                <w:rFonts w:hint="eastAsia" w:ascii="宋体" w:hAnsi="宋体" w:cs="宋体"/>
                <w:b/>
                <w:bCs/>
                <w:kern w:val="0"/>
                <w:sz w:val="20"/>
              </w:rPr>
              <w:t>　</w:t>
            </w:r>
          </w:p>
        </w:tc>
        <w:tc>
          <w:tcPr>
            <w:tcW w:w="3990" w:type="dxa"/>
            <w:tcBorders>
              <w:top w:val="nil"/>
            </w:tcBorders>
            <w:noWrap/>
            <w:vAlign w:val="center"/>
          </w:tcPr>
          <w:p w14:paraId="476453A9">
            <w:pPr>
              <w:widowControl/>
              <w:jc w:val="center"/>
              <w:rPr>
                <w:rFonts w:ascii="宋体" w:hAnsi="宋体" w:cs="宋体"/>
                <w:b/>
                <w:bCs/>
                <w:iCs/>
                <w:kern w:val="0"/>
                <w:sz w:val="20"/>
              </w:rPr>
            </w:pPr>
            <w:r>
              <w:rPr>
                <w:rFonts w:hint="eastAsia" w:ascii="宋体" w:hAnsi="宋体" w:cs="宋体"/>
                <w:b/>
                <w:bCs/>
                <w:iCs/>
                <w:kern w:val="0"/>
                <w:sz w:val="20"/>
              </w:rPr>
              <w:t>总成本合计</w:t>
            </w:r>
          </w:p>
          <w:p w14:paraId="36D32A5B">
            <w:pPr>
              <w:widowControl/>
              <w:jc w:val="left"/>
              <w:rPr>
                <w:rFonts w:ascii="宋体" w:hAnsi="宋体" w:cs="宋体"/>
                <w:b/>
                <w:bCs/>
                <w:kern w:val="0"/>
                <w:sz w:val="20"/>
              </w:rPr>
            </w:pPr>
            <w:r>
              <w:rPr>
                <w:rFonts w:hint="eastAsia" w:ascii="宋体" w:hAnsi="宋体" w:cs="宋体"/>
                <w:b/>
                <w:bCs/>
                <w:kern w:val="0"/>
                <w:sz w:val="20"/>
              </w:rPr>
              <w:t>　</w:t>
            </w:r>
          </w:p>
        </w:tc>
        <w:tc>
          <w:tcPr>
            <w:tcW w:w="3990" w:type="dxa"/>
            <w:tcBorders>
              <w:top w:val="nil"/>
            </w:tcBorders>
            <w:noWrap/>
            <w:vAlign w:val="center"/>
          </w:tcPr>
          <w:p w14:paraId="4370B93D">
            <w:pPr>
              <w:widowControl/>
              <w:jc w:val="center"/>
              <w:rPr>
                <w:b/>
                <w:bCs/>
                <w:kern w:val="0"/>
                <w:sz w:val="20"/>
              </w:rPr>
            </w:pPr>
            <w:r>
              <w:rPr>
                <w:b/>
                <w:bCs/>
                <w:kern w:val="0"/>
                <w:sz w:val="20"/>
              </w:rPr>
              <w:t xml:space="preserve">46983.23 </w:t>
            </w:r>
          </w:p>
        </w:tc>
      </w:tr>
    </w:tbl>
    <w:p w14:paraId="35F2CD93">
      <w:pPr>
        <w:pStyle w:val="3"/>
        <w:numPr>
          <w:ilvl w:val="0"/>
          <w:numId w:val="0"/>
        </w:numPr>
        <w:spacing w:line="360" w:lineRule="auto"/>
        <w:rPr>
          <w:rFonts w:hint="eastAsia"/>
        </w:rPr>
      </w:pPr>
      <w:r>
        <w:rPr>
          <w:rFonts w:hint="eastAsia"/>
        </w:rPr>
        <w:t>15.2. 项目资金筹措建议</w:t>
      </w:r>
    </w:p>
    <w:p w14:paraId="49605AF5">
      <w:pPr>
        <w:spacing w:line="360" w:lineRule="auto"/>
        <w:ind w:left="1102" w:leftChars="150" w:hanging="787" w:hangingChars="375"/>
        <w:rPr>
          <w:rFonts w:hint="eastAsia"/>
          <w:szCs w:val="21"/>
        </w:rPr>
      </w:pPr>
      <w:r>
        <w:rPr>
          <w:rFonts w:hint="eastAsia"/>
          <w:szCs w:val="21"/>
        </w:rPr>
        <w:t>（1）遗址保护展示项目应纳入政府财政预算，根据实施期限合理安排。</w:t>
      </w:r>
    </w:p>
    <w:p w14:paraId="556E2F30">
      <w:pPr>
        <w:spacing w:line="360" w:lineRule="auto"/>
        <w:ind w:left="1102" w:leftChars="150" w:hanging="787" w:hangingChars="375"/>
        <w:rPr>
          <w:rFonts w:hint="eastAsia"/>
          <w:szCs w:val="21"/>
        </w:rPr>
      </w:pPr>
      <w:r>
        <w:rPr>
          <w:rFonts w:hint="eastAsia"/>
          <w:szCs w:val="21"/>
        </w:rPr>
        <w:t>（2）遗址保护工程和项目可按文物法的规定积极申请各级财政补助。</w:t>
      </w:r>
    </w:p>
    <w:p w14:paraId="5442F3D1">
      <w:pPr>
        <w:spacing w:line="360" w:lineRule="auto"/>
        <w:ind w:left="1102" w:leftChars="150" w:hanging="787" w:hangingChars="375"/>
        <w:rPr>
          <w:rFonts w:hint="eastAsia"/>
          <w:szCs w:val="21"/>
        </w:rPr>
      </w:pPr>
      <w:r>
        <w:rPr>
          <w:rFonts w:hint="eastAsia"/>
          <w:szCs w:val="21"/>
        </w:rPr>
        <w:t>（3）遗址周边环境整治费用应纳入城市建设配套费用统一考虑。</w:t>
      </w:r>
    </w:p>
    <w:p w14:paraId="46CE26D6">
      <w:pPr>
        <w:spacing w:line="360" w:lineRule="auto"/>
        <w:ind w:left="838" w:leftChars="149" w:hanging="525" w:hangingChars="250"/>
        <w:rPr>
          <w:rFonts w:hint="eastAsia"/>
          <w:szCs w:val="21"/>
        </w:rPr>
      </w:pPr>
      <w:r>
        <w:rPr>
          <w:rFonts w:hint="eastAsia"/>
          <w:szCs w:val="21"/>
        </w:rPr>
        <w:t>（4）遗址公园建设费用可通过国家管理、企事业单位参与的方式融集资金，并通过展示利用旅游一体来形成良性资金循环。</w:t>
      </w:r>
    </w:p>
    <w:p w14:paraId="17D35C06">
      <w:pPr>
        <w:pStyle w:val="2"/>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r>
        <w:rPr>
          <w:rFonts w:hint="eastAsia" w:ascii="文鼎特粗宋简" w:eastAsia="文鼎特粗宋简"/>
          <w:b w:val="0"/>
        </w:rPr>
        <w:t>16. 实施保障</w:t>
      </w:r>
    </w:p>
    <w:p w14:paraId="4892C563">
      <w:pPr>
        <w:spacing w:line="360" w:lineRule="auto"/>
        <w:ind w:left="1103" w:leftChars="225" w:hanging="630" w:hangingChars="300"/>
        <w:rPr>
          <w:rFonts w:hint="eastAsia"/>
          <w:szCs w:val="21"/>
        </w:rPr>
      </w:pPr>
      <w:r>
        <w:rPr>
          <w:rFonts w:hint="eastAsia"/>
          <w:szCs w:val="21"/>
        </w:rPr>
        <w:t>(一)  鉴于明中都皇故城和皇陵石刻保护与利用必将涉及政府诸多职能部门，为确保规划的有效实施，建议由安徽省、凤阳县人民政府及有关的职能部门组成领导协调小组，保障规划实施。</w:t>
      </w:r>
    </w:p>
    <w:p w14:paraId="6BD7E909">
      <w:pPr>
        <w:spacing w:before="100" w:line="360" w:lineRule="auto"/>
        <w:ind w:left="1050" w:hanging="630"/>
        <w:rPr>
          <w:rFonts w:hint="eastAsia"/>
          <w:szCs w:val="21"/>
        </w:rPr>
      </w:pPr>
      <w:r>
        <w:rPr>
          <w:rFonts w:hint="eastAsia"/>
          <w:szCs w:val="21"/>
        </w:rPr>
        <w:t xml:space="preserve"> (二)  根据《中华人民共和国文物保护法》第九条要求，各级人民政府应重视文物保护，正确处理经济建设、社会发展与文物保护的关系，确保文物安全。基本建设、旅游发展必须遵守文物保护工作的方针，其活动不得对文物造成损害。公安机关、工商行政管理部门、海关、城乡建设规划部门和其他有关国家机关，应当依法认真履行所承担的保护文物的职责，维护文物管理秩序。</w:t>
      </w:r>
    </w:p>
    <w:p w14:paraId="035FFFD5">
      <w:pPr>
        <w:spacing w:after="120" w:line="360" w:lineRule="auto"/>
        <w:ind w:left="1050" w:leftChars="200" w:hanging="630" w:hangingChars="300"/>
        <w:rPr>
          <w:rFonts w:hint="eastAsia"/>
          <w:szCs w:val="21"/>
        </w:rPr>
      </w:pPr>
      <w:r>
        <w:rPr>
          <w:rFonts w:hint="eastAsia"/>
          <w:szCs w:val="21"/>
        </w:rPr>
        <w:t>(三)  根据《中华人民共和国文物保护法》第十条要求，国家发展文物保护事业，县级以上人民政府应当将文物保护事业纳入本级国民经济和社会发展规划，所需经费列入本级财政预算。明中都皇故城和皇陵石刻的保护资金来源于国家文物局和安徽省文物局、各级地方人民政府的拨款。</w:t>
      </w:r>
    </w:p>
    <w:p w14:paraId="7E7F6F13">
      <w:pPr>
        <w:spacing w:after="120" w:line="360" w:lineRule="auto"/>
        <w:ind w:left="1050" w:leftChars="200" w:hanging="630" w:hangingChars="300"/>
        <w:rPr>
          <w:rFonts w:hint="eastAsia" w:ascii="宋体" w:hAnsi="宋体"/>
        </w:rPr>
      </w:pPr>
      <w:r>
        <w:rPr>
          <w:rFonts w:hint="eastAsia"/>
          <w:szCs w:val="21"/>
        </w:rPr>
        <w:t>(四)  根据《中华人民共和国文物保护法》第十六条要求，凤阳县人民政府制定城乡建设规划，应当根据文物保护的需要，事先由凤阳县城乡规划建设委员会会同县文化局商定对凤阳县域内各级文物保护单位的保护措施，并纳入城市总体规划。</w:t>
      </w:r>
    </w:p>
    <w:p w14:paraId="55A88B09">
      <w:pPr>
        <w:pStyle w:val="2"/>
        <w:pBdr>
          <w:top w:val="none" w:color="auto" w:sz="0" w:space="0"/>
          <w:left w:val="none" w:color="auto" w:sz="0" w:space="0"/>
          <w:bottom w:val="none" w:color="auto" w:sz="0" w:space="0"/>
          <w:right w:val="none" w:color="auto" w:sz="0" w:space="0"/>
        </w:pBdr>
        <w:spacing w:before="100" w:after="360" w:line="360" w:lineRule="auto"/>
        <w:rPr>
          <w:rFonts w:hint="eastAsia" w:ascii="文鼎特粗宋简" w:eastAsia="文鼎特粗宋简"/>
          <w:b w:val="0"/>
        </w:rPr>
      </w:pPr>
      <w:bookmarkStart w:id="23" w:name="_Toc71363636"/>
      <w:r>
        <w:rPr>
          <w:rFonts w:hint="eastAsia" w:ascii="文鼎特粗宋简" w:eastAsia="文鼎特粗宋简"/>
          <w:b w:val="0"/>
        </w:rPr>
        <w:t>17. 附则</w:t>
      </w:r>
      <w:bookmarkEnd w:id="23"/>
    </w:p>
    <w:p w14:paraId="62F3379B">
      <w:pPr>
        <w:spacing w:line="360" w:lineRule="auto"/>
        <w:ind w:left="1050" w:leftChars="200" w:hanging="630" w:hangingChars="300"/>
        <w:rPr>
          <w:rFonts w:hint="eastAsia" w:ascii="宋体" w:hAnsi="宋体"/>
          <w:bCs/>
          <w:szCs w:val="21"/>
        </w:rPr>
      </w:pPr>
      <w:r>
        <w:rPr>
          <w:rFonts w:hint="eastAsia" w:ascii="宋体" w:hAnsi="宋体"/>
          <w:bCs/>
          <w:szCs w:val="21"/>
        </w:rPr>
        <w:t>(一)  本规划由规划文本、规划图纸、规划说明和基础资料汇编四部分组成，规划文本和规划图纸具有同等效力。</w:t>
      </w:r>
    </w:p>
    <w:p w14:paraId="5DE3A243">
      <w:pPr>
        <w:spacing w:line="360" w:lineRule="auto"/>
        <w:ind w:left="1050" w:leftChars="200" w:hanging="630" w:hangingChars="300"/>
        <w:rPr>
          <w:rFonts w:hint="eastAsia" w:ascii="宋体" w:hAnsi="宋体"/>
          <w:bCs/>
          <w:szCs w:val="21"/>
        </w:rPr>
      </w:pPr>
      <w:r>
        <w:rPr>
          <w:rFonts w:hint="eastAsia" w:ascii="宋体" w:hAnsi="宋体"/>
          <w:bCs/>
          <w:szCs w:val="21"/>
        </w:rPr>
        <w:t>(二)  本规划经国家文物局同意后，由安徽省人民政府批准公布执行，规划在执行过程中根据明中都皇故城和皇陵石刻实际情况的变化应及时作出相应的调整。</w:t>
      </w:r>
    </w:p>
    <w:p w14:paraId="01B421F3">
      <w:pPr>
        <w:spacing w:line="360" w:lineRule="auto"/>
        <w:ind w:firstLine="472" w:firstLineChars="225"/>
        <w:rPr>
          <w:rFonts w:hint="eastAsia"/>
          <w:szCs w:val="21"/>
        </w:rPr>
      </w:pPr>
    </w:p>
    <w:p w14:paraId="3BF09214">
      <w:pPr>
        <w:spacing w:line="360" w:lineRule="auto"/>
        <w:ind w:firstLine="472" w:firstLineChars="225"/>
        <w:rPr>
          <w:rFonts w:hint="eastAsia"/>
          <w:szCs w:val="21"/>
        </w:rPr>
      </w:pPr>
    </w:p>
    <w:p w14:paraId="3152DD2B">
      <w:pPr>
        <w:spacing w:line="360" w:lineRule="auto"/>
        <w:ind w:firstLine="472" w:firstLineChars="225"/>
        <w:rPr>
          <w:rFonts w:hint="eastAsia"/>
          <w:szCs w:val="21"/>
        </w:rPr>
      </w:pPr>
    </w:p>
    <w:p w14:paraId="3BB305E1">
      <w:pPr>
        <w:spacing w:line="360" w:lineRule="auto"/>
        <w:ind w:firstLine="472" w:firstLineChars="225"/>
        <w:rPr>
          <w:rFonts w:hint="eastAsia"/>
          <w:szCs w:val="21"/>
        </w:rPr>
      </w:pPr>
    </w:p>
    <w:bookmarkEnd w:id="22"/>
    <w:p w14:paraId="1552B95B">
      <w:pPr>
        <w:rPr>
          <w:rFonts w:hint="eastAsia"/>
        </w:rPr>
      </w:pPr>
    </w:p>
    <w:p w14:paraId="6B1725DE">
      <w:pPr>
        <w:rPr>
          <w:rFonts w:hint="eastAsia"/>
        </w:rPr>
      </w:pPr>
    </w:p>
    <w:p w14:paraId="70C55F9A">
      <w:pPr>
        <w:rPr>
          <w:rFonts w:hint="eastAsia"/>
        </w:rPr>
      </w:pPr>
    </w:p>
    <w:p w14:paraId="69E013C5">
      <w:pPr>
        <w:rPr>
          <w:rFonts w:hint="eastAsia"/>
        </w:rPr>
      </w:pPr>
    </w:p>
    <w:p w14:paraId="3959F6E8">
      <w:pPr>
        <w:rPr>
          <w:rFonts w:hint="eastAsia"/>
        </w:rPr>
      </w:pPr>
    </w:p>
    <w:p w14:paraId="27266494">
      <w:pPr>
        <w:rPr>
          <w:rFonts w:hint="eastAsia"/>
        </w:rPr>
      </w:pPr>
    </w:p>
    <w:p w14:paraId="1DBFEAC3">
      <w:pPr>
        <w:rPr>
          <w:rFonts w:hint="eastAsia"/>
        </w:rPr>
      </w:pPr>
    </w:p>
    <w:p w14:paraId="52AC03E2">
      <w:pPr>
        <w:rPr>
          <w:rFonts w:hint="eastAsia"/>
        </w:rPr>
      </w:pPr>
    </w:p>
    <w:p w14:paraId="14A1B606">
      <w:pPr>
        <w:rPr>
          <w:rFonts w:hint="eastAsia"/>
        </w:rPr>
      </w:pPr>
    </w:p>
    <w:p w14:paraId="63C8220E">
      <w:pPr>
        <w:rPr>
          <w:rFonts w:hint="eastAsia"/>
        </w:rPr>
      </w:pPr>
    </w:p>
    <w:p w14:paraId="36FAD5D3">
      <w:pPr>
        <w:rPr>
          <w:rFonts w:hint="eastAsia"/>
        </w:rPr>
      </w:pPr>
    </w:p>
    <w:p w14:paraId="04FC6E9D">
      <w:pPr>
        <w:rPr>
          <w:rFonts w:hint="eastAsia"/>
        </w:rPr>
      </w:pPr>
    </w:p>
    <w:p w14:paraId="2310C168">
      <w:pPr>
        <w:rPr>
          <w:rFonts w:hint="eastAsia"/>
        </w:rPr>
      </w:pPr>
    </w:p>
    <w:p w14:paraId="3FB19D94">
      <w:pPr>
        <w:rPr>
          <w:rFonts w:hint="eastAsia"/>
        </w:rPr>
      </w:pPr>
    </w:p>
    <w:p w14:paraId="2FDAA8F2">
      <w:pPr>
        <w:rPr>
          <w:rFonts w:hint="eastAsia"/>
        </w:rPr>
      </w:pPr>
    </w:p>
    <w:p w14:paraId="59A888B7">
      <w:pPr>
        <w:rPr>
          <w:rFonts w:hint="eastAsia"/>
        </w:rPr>
      </w:pPr>
    </w:p>
    <w:p w14:paraId="68BBA3DA">
      <w:pPr>
        <w:rPr>
          <w:rFonts w:hint="eastAsia"/>
        </w:rPr>
      </w:pPr>
    </w:p>
    <w:p w14:paraId="38C297DB">
      <w:pPr>
        <w:rPr>
          <w:rFonts w:hint="eastAsia"/>
        </w:rPr>
      </w:pPr>
    </w:p>
    <w:p w14:paraId="2C66B0F3">
      <w:pPr>
        <w:rPr>
          <w:rFonts w:hint="eastAsia"/>
        </w:rPr>
      </w:pPr>
    </w:p>
    <w:p w14:paraId="418B77EE">
      <w:pPr>
        <w:rPr>
          <w:rFonts w:hint="eastAsia"/>
        </w:rPr>
      </w:pPr>
    </w:p>
    <w:p w14:paraId="04A802E4">
      <w:pPr>
        <w:rPr>
          <w:rFonts w:hint="eastAsia"/>
        </w:rPr>
      </w:pPr>
    </w:p>
    <w:p w14:paraId="53AA36C7">
      <w:pPr>
        <w:rPr>
          <w:rFonts w:hint="eastAsia"/>
        </w:rPr>
      </w:pPr>
    </w:p>
    <w:p w14:paraId="2DC053A3">
      <w:pPr>
        <w:rPr>
          <w:rFonts w:hint="eastAsia"/>
        </w:rPr>
      </w:pPr>
    </w:p>
    <w:p w14:paraId="00703E9D">
      <w:pPr>
        <w:rPr>
          <w:rFonts w:hint="eastAsia"/>
        </w:rPr>
      </w:pPr>
    </w:p>
    <w:p w14:paraId="7F8C5BA9">
      <w:pPr>
        <w:rPr>
          <w:rFonts w:hint="eastAsia"/>
        </w:rPr>
      </w:pPr>
    </w:p>
    <w:p w14:paraId="3BABF106">
      <w:pPr>
        <w:rPr>
          <w:rFonts w:hint="eastAsia"/>
        </w:rPr>
      </w:pPr>
    </w:p>
    <w:p w14:paraId="5A0B7814">
      <w:pPr>
        <w:rPr>
          <w:rFonts w:hint="eastAsia"/>
        </w:rPr>
      </w:pPr>
    </w:p>
    <w:p w14:paraId="18CF4402">
      <w:pPr>
        <w:rPr>
          <w:rFonts w:hint="eastAsia"/>
        </w:rPr>
      </w:pPr>
    </w:p>
    <w:p w14:paraId="48CEB44D">
      <w:pPr>
        <w:rPr>
          <w:rFonts w:hint="eastAsia"/>
        </w:rPr>
      </w:pPr>
    </w:p>
    <w:p w14:paraId="6CEFA425">
      <w:pPr>
        <w:rPr>
          <w:rFonts w:hint="eastAsia"/>
        </w:rPr>
      </w:pPr>
    </w:p>
    <w:p w14:paraId="1770E58E">
      <w:pPr>
        <w:pStyle w:val="2"/>
        <w:numPr>
          <w:ilvl w:val="0"/>
          <w:numId w:val="1"/>
        </w:numPr>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r>
        <w:rPr>
          <w:rFonts w:hint="eastAsia" w:ascii="文鼎特粗宋简" w:eastAsia="文鼎特粗宋简"/>
          <w:b w:val="0"/>
        </w:rPr>
        <w:t>总则</w:t>
      </w:r>
    </w:p>
    <w:p w14:paraId="5C7A4BE5">
      <w:pPr>
        <w:pStyle w:val="3"/>
        <w:numPr>
          <w:ilvl w:val="1"/>
          <w:numId w:val="2"/>
        </w:numPr>
        <w:spacing w:line="360" w:lineRule="auto"/>
        <w:rPr>
          <w:rFonts w:hint="eastAsia"/>
          <w:szCs w:val="24"/>
        </w:rPr>
      </w:pPr>
      <w:r>
        <w:rPr>
          <w:rFonts w:hint="eastAsia"/>
          <w:szCs w:val="24"/>
        </w:rPr>
        <w:t xml:space="preserve"> 规划背景</w:t>
      </w:r>
    </w:p>
    <w:p w14:paraId="779E4EA0">
      <w:pPr>
        <w:pStyle w:val="7"/>
        <w:spacing w:line="360" w:lineRule="auto"/>
        <w:rPr>
          <w:rFonts w:hint="eastAsia"/>
        </w:rPr>
      </w:pPr>
      <w:r>
        <w:rPr>
          <w:rFonts w:hint="eastAsia"/>
        </w:rPr>
        <w:t>明中都皇故城及皇陵石刻位于安徽省凤阳县，是第二批全国重点文物保护单位，是我国古代城市遗址的杰出代表。为继承中华民族优秀的历史文化遗产，实现对明中都皇故城及皇陵石刻的有效保护，合理利用明中都皇故城及皇陵石刻，加强对明中都皇故城及皇陵石刻的管理，特按照《全国重点文物保护单位保护规划编制审批管理办法》，编制本规划。</w:t>
      </w:r>
    </w:p>
    <w:p w14:paraId="274318A0">
      <w:pPr>
        <w:pStyle w:val="7"/>
        <w:spacing w:line="360" w:lineRule="auto"/>
        <w:ind w:firstLine="0"/>
        <w:rPr>
          <w:rFonts w:hint="eastAsia" w:ascii="黑体" w:eastAsia="黑体"/>
          <w:b/>
          <w:sz w:val="24"/>
          <w:szCs w:val="24"/>
        </w:rPr>
      </w:pPr>
      <w:r>
        <w:rPr>
          <w:rFonts w:ascii="Arial" w:hAnsi="Arial" w:eastAsia="黑体" w:cs="Arial"/>
          <w:b/>
          <w:sz w:val="24"/>
          <w:szCs w:val="24"/>
        </w:rPr>
        <w:t>1.2.</w:t>
      </w:r>
      <w:r>
        <w:rPr>
          <w:rFonts w:hint="eastAsia" w:ascii="Arial" w:hAnsi="Arial" w:eastAsia="黑体" w:cs="Arial"/>
          <w:b/>
          <w:sz w:val="24"/>
          <w:szCs w:val="24"/>
        </w:rPr>
        <w:t xml:space="preserve">  </w:t>
      </w:r>
      <w:r>
        <w:rPr>
          <w:rFonts w:hint="eastAsia" w:ascii="黑体" w:eastAsia="黑体"/>
          <w:b/>
          <w:sz w:val="24"/>
          <w:szCs w:val="24"/>
        </w:rPr>
        <w:t>指导思想</w:t>
      </w:r>
    </w:p>
    <w:p w14:paraId="40BD7ED3">
      <w:pPr>
        <w:pStyle w:val="7"/>
        <w:spacing w:line="360" w:lineRule="auto"/>
        <w:rPr>
          <w:rFonts w:hint="eastAsia" w:ascii="宋体" w:hAnsi="宋体"/>
          <w:szCs w:val="21"/>
        </w:rPr>
      </w:pPr>
      <w:r>
        <w:rPr>
          <w:rFonts w:hint="eastAsia"/>
          <w:szCs w:val="21"/>
        </w:rPr>
        <w:t>贯彻科学发展观，遵照“保护为主</w:t>
      </w:r>
      <w:r>
        <w:rPr>
          <w:rFonts w:hint="eastAsia" w:ascii="宋体" w:hAnsi="宋体"/>
          <w:szCs w:val="21"/>
        </w:rPr>
        <w:t>、</w:t>
      </w:r>
      <w:r>
        <w:rPr>
          <w:rFonts w:hint="eastAsia"/>
          <w:szCs w:val="21"/>
        </w:rPr>
        <w:t>抢救第一</w:t>
      </w:r>
      <w:r>
        <w:rPr>
          <w:rFonts w:hint="eastAsia" w:ascii="宋体" w:hAnsi="宋体"/>
          <w:szCs w:val="21"/>
        </w:rPr>
        <w:t>、</w:t>
      </w:r>
      <w:r>
        <w:rPr>
          <w:rFonts w:hint="eastAsia"/>
          <w:szCs w:val="21"/>
        </w:rPr>
        <w:t>合理利用</w:t>
      </w:r>
      <w:r>
        <w:rPr>
          <w:rFonts w:hint="eastAsia" w:ascii="宋体" w:hAnsi="宋体"/>
          <w:szCs w:val="21"/>
        </w:rPr>
        <w:t>、</w:t>
      </w:r>
      <w:r>
        <w:rPr>
          <w:rFonts w:hint="eastAsia"/>
          <w:szCs w:val="21"/>
        </w:rPr>
        <w:t>加强管理”的文物工作方针，对</w:t>
      </w:r>
      <w:r>
        <w:rPr>
          <w:rFonts w:hint="eastAsia"/>
        </w:rPr>
        <w:t>明中都皇故城及皇陵石刻</w:t>
      </w:r>
      <w:r>
        <w:rPr>
          <w:rFonts w:hint="eastAsia"/>
          <w:szCs w:val="21"/>
        </w:rPr>
        <w:t>的保护与利用进行科学</w:t>
      </w:r>
      <w:r>
        <w:rPr>
          <w:rFonts w:hint="eastAsia" w:ascii="宋体" w:hAnsi="宋体"/>
          <w:szCs w:val="21"/>
        </w:rPr>
        <w:t>、合理的统筹策划，把文物保护与生态环境建设、城市建设和经济发展结合起来，使其真实性、完整性获得有效保护和延续传承，发挥社会教育作用，促进社会效益、生态效益与经济效益的协调统一，谋求遗产保护与社会发展的和谐。</w:t>
      </w:r>
    </w:p>
    <w:p w14:paraId="1DD14005">
      <w:pPr>
        <w:pStyle w:val="7"/>
        <w:spacing w:line="360" w:lineRule="auto"/>
        <w:ind w:firstLine="0"/>
        <w:rPr>
          <w:rFonts w:hint="eastAsia" w:ascii="黑体" w:eastAsia="黑体"/>
          <w:b/>
          <w:sz w:val="24"/>
          <w:szCs w:val="24"/>
        </w:rPr>
      </w:pPr>
      <w:r>
        <w:rPr>
          <w:rFonts w:ascii="Arial" w:hAnsi="Arial" w:eastAsia="黑体" w:cs="Arial"/>
          <w:b/>
          <w:sz w:val="24"/>
          <w:szCs w:val="24"/>
        </w:rPr>
        <w:t>1.</w:t>
      </w:r>
      <w:r>
        <w:rPr>
          <w:rFonts w:hint="eastAsia" w:ascii="Arial" w:hAnsi="Arial" w:eastAsia="黑体" w:cs="Arial"/>
          <w:b/>
          <w:sz w:val="24"/>
          <w:szCs w:val="24"/>
        </w:rPr>
        <w:t>3</w:t>
      </w:r>
      <w:r>
        <w:rPr>
          <w:rFonts w:ascii="Arial" w:hAnsi="Arial" w:eastAsia="黑体" w:cs="Arial"/>
          <w:b/>
          <w:sz w:val="24"/>
          <w:szCs w:val="24"/>
        </w:rPr>
        <w:t>.</w:t>
      </w:r>
      <w:r>
        <w:rPr>
          <w:rFonts w:hint="eastAsia" w:ascii="Arial" w:hAnsi="Arial" w:eastAsia="黑体" w:cs="Arial"/>
          <w:b/>
          <w:sz w:val="24"/>
          <w:szCs w:val="24"/>
        </w:rPr>
        <w:t xml:space="preserve">  </w:t>
      </w:r>
      <w:r>
        <w:rPr>
          <w:rFonts w:hint="eastAsia" w:ascii="黑体" w:eastAsia="黑体"/>
          <w:b/>
          <w:sz w:val="24"/>
          <w:szCs w:val="24"/>
        </w:rPr>
        <w:t>适用范围</w:t>
      </w:r>
    </w:p>
    <w:p w14:paraId="53EA78C0">
      <w:pPr>
        <w:pStyle w:val="7"/>
        <w:spacing w:line="360" w:lineRule="auto"/>
        <w:rPr>
          <w:rFonts w:hint="eastAsia"/>
        </w:rPr>
      </w:pPr>
      <w:r>
        <w:rPr>
          <w:rFonts w:hint="eastAsia"/>
        </w:rPr>
        <w:t>本规划依据国家有关遗产保护的各项法律法规文件编制而成，依法审批后，作为明中都皇故城及皇陵石刻保护工作的规范性指导文件，其主要措施纳入《凤阳县城市总体规划》，并作为凤阳城市规划的重要组成部分。</w:t>
      </w:r>
    </w:p>
    <w:p w14:paraId="50C29162">
      <w:pPr>
        <w:pStyle w:val="3"/>
        <w:numPr>
          <w:ilvl w:val="1"/>
          <w:numId w:val="3"/>
        </w:numPr>
        <w:spacing w:line="360" w:lineRule="auto"/>
        <w:rPr>
          <w:rFonts w:hint="eastAsia"/>
          <w:szCs w:val="24"/>
        </w:rPr>
      </w:pPr>
      <w:r>
        <w:rPr>
          <w:rFonts w:hint="eastAsia"/>
          <w:szCs w:val="24"/>
        </w:rPr>
        <w:t>规划性质</w:t>
      </w:r>
    </w:p>
    <w:p w14:paraId="1E3283A5">
      <w:pPr>
        <w:pStyle w:val="7"/>
        <w:spacing w:line="360" w:lineRule="auto"/>
        <w:rPr>
          <w:rFonts w:hint="eastAsia"/>
        </w:rPr>
      </w:pPr>
      <w:r>
        <w:rPr>
          <w:rFonts w:hint="eastAsia"/>
        </w:rPr>
        <w:t>全国重点文物保护单位的文物保护专项规划。</w:t>
      </w:r>
    </w:p>
    <w:p w14:paraId="4F54439A">
      <w:pPr>
        <w:pStyle w:val="3"/>
        <w:numPr>
          <w:ilvl w:val="1"/>
          <w:numId w:val="3"/>
        </w:numPr>
        <w:spacing w:line="360" w:lineRule="auto"/>
        <w:rPr>
          <w:szCs w:val="24"/>
        </w:rPr>
      </w:pPr>
      <w:r>
        <w:rPr>
          <w:rFonts w:hint="eastAsia"/>
          <w:szCs w:val="24"/>
        </w:rPr>
        <w:t>编制依据</w:t>
      </w:r>
    </w:p>
    <w:p w14:paraId="7D857418">
      <w:pPr>
        <w:pStyle w:val="7"/>
        <w:spacing w:line="360" w:lineRule="auto"/>
        <w:ind w:firstLineChars="200"/>
      </w:pPr>
      <w:r>
        <w:rPr>
          <w:rFonts w:hint="eastAsia"/>
        </w:rPr>
        <w:t>《中华人民共和国文物保护法》、《中华人民共和国城乡规划法》、《城市规划编制办法》、</w:t>
      </w:r>
    </w:p>
    <w:p w14:paraId="041879E7">
      <w:pPr>
        <w:spacing w:line="360" w:lineRule="auto"/>
        <w:ind w:left="480"/>
        <w:rPr>
          <w:rFonts w:hint="eastAsia"/>
          <w:szCs w:val="21"/>
        </w:rPr>
      </w:pPr>
      <w:r>
        <w:rPr>
          <w:rFonts w:hint="eastAsia"/>
        </w:rPr>
        <w:t xml:space="preserve">《中华人民共和国文物保护法实施条例》、《文物保护工程管理办法》、《全国重点文物保护单位保护规划编制审批管理办法》、《全国重点文物保护单位保护规划编制要求》以及安徽省有关文物保护的法规文件。 </w:t>
      </w:r>
    </w:p>
    <w:p w14:paraId="6A9258B4">
      <w:pPr>
        <w:pStyle w:val="3"/>
        <w:numPr>
          <w:ilvl w:val="1"/>
          <w:numId w:val="3"/>
        </w:numPr>
        <w:rPr>
          <w:szCs w:val="24"/>
        </w:rPr>
      </w:pPr>
      <w:r>
        <w:rPr>
          <w:rFonts w:hint="eastAsia"/>
          <w:szCs w:val="24"/>
        </w:rPr>
        <w:t>规划范围</w:t>
      </w:r>
    </w:p>
    <w:p w14:paraId="477D485D">
      <w:pPr>
        <w:pStyle w:val="7"/>
        <w:ind w:left="210" w:leftChars="100" w:firstLineChars="200"/>
        <w:rPr>
          <w:rFonts w:hint="eastAsia"/>
          <w:color w:val="000000"/>
        </w:rPr>
      </w:pPr>
      <w:r>
        <w:rPr>
          <w:rFonts w:hint="eastAsia"/>
          <w:color w:val="000000"/>
        </w:rPr>
        <w:t>规划范围为明中都皇故城及皇陵石刻及周围地带，规划面积约5196公顷。</w:t>
      </w:r>
    </w:p>
    <w:p w14:paraId="67FB8033">
      <w:pPr>
        <w:pStyle w:val="3"/>
        <w:numPr>
          <w:ilvl w:val="1"/>
          <w:numId w:val="3"/>
        </w:numPr>
        <w:rPr>
          <w:rFonts w:hint="eastAsia"/>
          <w:szCs w:val="24"/>
        </w:rPr>
      </w:pPr>
      <w:r>
        <w:rPr>
          <w:rFonts w:hint="eastAsia"/>
          <w:szCs w:val="24"/>
        </w:rPr>
        <w:t>规划期限</w:t>
      </w:r>
    </w:p>
    <w:p w14:paraId="2161A1F9">
      <w:pPr>
        <w:pStyle w:val="7"/>
        <w:spacing w:line="360" w:lineRule="auto"/>
        <w:ind w:firstLineChars="200"/>
        <w:rPr>
          <w:rFonts w:hint="eastAsia"/>
        </w:rPr>
      </w:pPr>
      <w:r>
        <w:rPr>
          <w:rFonts w:hint="eastAsia"/>
        </w:rPr>
        <w:t>规划期限为</w:t>
      </w:r>
      <w:r>
        <w:t>200</w:t>
      </w:r>
      <w:r>
        <w:rPr>
          <w:rFonts w:hint="eastAsia"/>
        </w:rPr>
        <w:t>8～</w:t>
      </w:r>
      <w:r>
        <w:t>20</w:t>
      </w:r>
      <w:r>
        <w:rPr>
          <w:rFonts w:hint="eastAsia"/>
        </w:rPr>
        <w:t>27年。</w:t>
      </w:r>
    </w:p>
    <w:p w14:paraId="1A8B0AFF">
      <w:pPr>
        <w:pStyle w:val="3"/>
        <w:numPr>
          <w:ilvl w:val="0"/>
          <w:numId w:val="0"/>
        </w:numPr>
        <w:spacing w:line="360" w:lineRule="auto"/>
        <w:rPr>
          <w:rFonts w:hint="eastAsia"/>
          <w:szCs w:val="24"/>
        </w:rPr>
      </w:pPr>
      <w:r>
        <w:rPr>
          <w:rFonts w:hint="eastAsia"/>
          <w:szCs w:val="24"/>
        </w:rPr>
        <w:t>1.8.  主要规划内容</w:t>
      </w:r>
    </w:p>
    <w:p w14:paraId="54536E3B">
      <w:pPr>
        <w:spacing w:line="360" w:lineRule="auto"/>
        <w:rPr>
          <w:rFonts w:hint="eastAsia" w:ascii="宋体" w:hAnsi="宋体"/>
          <w:szCs w:val="21"/>
        </w:rPr>
      </w:pPr>
      <w:r>
        <w:rPr>
          <w:rFonts w:hint="eastAsia" w:ascii="宋体" w:hAnsi="宋体"/>
          <w:szCs w:val="21"/>
        </w:rPr>
        <w:t>（1）分析与评估</w:t>
      </w:r>
      <w:r>
        <w:rPr>
          <w:rFonts w:hint="eastAsia"/>
        </w:rPr>
        <w:t>明中都皇故城及皇陵石刻</w:t>
      </w:r>
      <w:r>
        <w:rPr>
          <w:rFonts w:hint="eastAsia" w:ascii="宋体" w:hAnsi="宋体"/>
          <w:szCs w:val="21"/>
        </w:rPr>
        <w:t>的现状与价值；</w:t>
      </w:r>
    </w:p>
    <w:p w14:paraId="190DEE05">
      <w:pPr>
        <w:spacing w:line="360" w:lineRule="auto"/>
        <w:rPr>
          <w:rFonts w:hint="eastAsia" w:ascii="宋体" w:hAnsi="宋体"/>
          <w:szCs w:val="21"/>
        </w:rPr>
      </w:pPr>
      <w:r>
        <w:rPr>
          <w:rFonts w:hint="eastAsia" w:ascii="宋体" w:hAnsi="宋体"/>
          <w:szCs w:val="21"/>
        </w:rPr>
        <w:t>（2）编制</w:t>
      </w:r>
      <w:r>
        <w:rPr>
          <w:rFonts w:hint="eastAsia"/>
        </w:rPr>
        <w:t>明中都皇故城及皇陵石刻</w:t>
      </w:r>
      <w:r>
        <w:rPr>
          <w:rFonts w:hint="eastAsia" w:ascii="宋体" w:hAnsi="宋体"/>
          <w:szCs w:val="21"/>
        </w:rPr>
        <w:t>的保护原则与策略；</w:t>
      </w:r>
    </w:p>
    <w:p w14:paraId="351388DC">
      <w:pPr>
        <w:spacing w:line="360" w:lineRule="auto"/>
        <w:rPr>
          <w:rFonts w:hint="eastAsia" w:ascii="宋体" w:hAnsi="宋体"/>
          <w:szCs w:val="21"/>
        </w:rPr>
      </w:pPr>
      <w:r>
        <w:rPr>
          <w:rFonts w:hint="eastAsia" w:ascii="宋体" w:hAnsi="宋体"/>
          <w:szCs w:val="21"/>
        </w:rPr>
        <w:t>（3）确定保护目标与重点；</w:t>
      </w:r>
    </w:p>
    <w:p w14:paraId="6854C864">
      <w:pPr>
        <w:spacing w:line="360" w:lineRule="auto"/>
        <w:rPr>
          <w:rFonts w:hint="eastAsia" w:ascii="宋体" w:hAnsi="宋体"/>
          <w:szCs w:val="21"/>
        </w:rPr>
      </w:pPr>
      <w:r>
        <w:rPr>
          <w:rFonts w:hint="eastAsia" w:ascii="宋体" w:hAnsi="宋体"/>
          <w:szCs w:val="21"/>
        </w:rPr>
        <w:t>（4）划定文物保护区划，制定管理要求；</w:t>
      </w:r>
    </w:p>
    <w:p w14:paraId="3EAE58C8">
      <w:pPr>
        <w:spacing w:line="360" w:lineRule="auto"/>
        <w:rPr>
          <w:rFonts w:hint="eastAsia" w:ascii="宋体" w:hAnsi="宋体"/>
          <w:szCs w:val="21"/>
        </w:rPr>
      </w:pPr>
      <w:r>
        <w:rPr>
          <w:rFonts w:hint="eastAsia" w:ascii="宋体" w:hAnsi="宋体"/>
          <w:szCs w:val="21"/>
        </w:rPr>
        <w:t>（5）提出保护措施，制定环境规划；</w:t>
      </w:r>
    </w:p>
    <w:p w14:paraId="67B77B6C">
      <w:pPr>
        <w:spacing w:line="360" w:lineRule="auto"/>
        <w:rPr>
          <w:rFonts w:hint="eastAsia" w:ascii="宋体" w:hAnsi="宋体"/>
          <w:szCs w:val="21"/>
        </w:rPr>
      </w:pPr>
      <w:r>
        <w:rPr>
          <w:rFonts w:hint="eastAsia" w:ascii="宋体" w:hAnsi="宋体"/>
          <w:szCs w:val="21"/>
        </w:rPr>
        <w:t>（6）制定</w:t>
      </w:r>
      <w:r>
        <w:rPr>
          <w:rFonts w:hint="eastAsia"/>
        </w:rPr>
        <w:t>明中都皇故城及皇陵石刻</w:t>
      </w:r>
      <w:r>
        <w:rPr>
          <w:rFonts w:hint="eastAsia" w:ascii="宋体" w:hAnsi="宋体"/>
          <w:szCs w:val="21"/>
        </w:rPr>
        <w:t>利用、管理、考古工作等规划要求；</w:t>
      </w:r>
    </w:p>
    <w:p w14:paraId="0C573579">
      <w:pPr>
        <w:spacing w:line="360" w:lineRule="auto"/>
        <w:rPr>
          <w:rFonts w:hint="eastAsia" w:ascii="宋体" w:hAnsi="宋体"/>
          <w:szCs w:val="21"/>
        </w:rPr>
      </w:pPr>
      <w:r>
        <w:rPr>
          <w:rFonts w:hint="eastAsia" w:ascii="宋体" w:hAnsi="宋体"/>
          <w:szCs w:val="21"/>
        </w:rPr>
        <w:t>（7）编制分期规划，制定近期实施计划，提出实施保障。</w:t>
      </w:r>
    </w:p>
    <w:p w14:paraId="4A456B54">
      <w:pPr>
        <w:pStyle w:val="2"/>
        <w:numPr>
          <w:ilvl w:val="0"/>
          <w:numId w:val="1"/>
        </w:numPr>
        <w:pBdr>
          <w:top w:val="none" w:color="auto" w:sz="0" w:space="0"/>
          <w:left w:val="none" w:color="auto" w:sz="0" w:space="0"/>
          <w:bottom w:val="none" w:color="auto" w:sz="0" w:space="0"/>
          <w:right w:val="none" w:color="auto" w:sz="0" w:space="0"/>
        </w:pBdr>
        <w:spacing w:before="600" w:after="360"/>
        <w:rPr>
          <w:rFonts w:ascii="文鼎特粗宋简" w:eastAsia="文鼎特粗宋简"/>
          <w:b w:val="0"/>
        </w:rPr>
      </w:pPr>
      <w:r>
        <w:rPr>
          <w:rFonts w:hint="eastAsia" w:ascii="文鼎特粗宋简" w:eastAsia="文鼎特粗宋简"/>
          <w:b w:val="0"/>
        </w:rPr>
        <w:t xml:space="preserve">项目概况                                    </w:t>
      </w:r>
    </w:p>
    <w:p w14:paraId="32749DB2">
      <w:pPr>
        <w:pStyle w:val="3"/>
        <w:numPr>
          <w:ilvl w:val="1"/>
          <w:numId w:val="4"/>
        </w:numPr>
        <w:spacing w:line="360" w:lineRule="auto"/>
        <w:rPr>
          <w:rFonts w:hint="eastAsia"/>
          <w:szCs w:val="24"/>
        </w:rPr>
      </w:pPr>
      <w:r>
        <w:rPr>
          <w:rFonts w:hint="eastAsia"/>
        </w:rPr>
        <w:t>. 遗产构成</w:t>
      </w:r>
    </w:p>
    <w:p w14:paraId="6B089ECB">
      <w:pPr>
        <w:spacing w:line="360" w:lineRule="auto"/>
        <w:ind w:firstLine="420" w:firstLineChars="200"/>
        <w:rPr>
          <w:rFonts w:hint="eastAsia"/>
          <w:szCs w:val="21"/>
        </w:rPr>
      </w:pPr>
      <w:r>
        <w:rPr>
          <w:rFonts w:hint="eastAsia"/>
          <w:szCs w:val="21"/>
        </w:rPr>
        <w:t>洪武二年，朱元璋选址于淮河南岸的凤阳建立中都，《中都志》说，改名中立府，是“取中天下而立，定四海之民之义也”。营建明中都城经历了连续不断的六年，洪武八年罢建“功将完成”的中都城，后又陆续改建至洪武十年。虽然之后定都南京，明中都被弃用，但仍然形成了十分宏大的规模，是明代初期正式经营的第一座帝都。</w:t>
      </w:r>
    </w:p>
    <w:p w14:paraId="4C27494A">
      <w:pPr>
        <w:spacing w:line="360" w:lineRule="auto"/>
        <w:ind w:firstLine="435"/>
        <w:rPr>
          <w:rFonts w:hint="eastAsia"/>
          <w:szCs w:val="21"/>
        </w:rPr>
      </w:pPr>
      <w:r>
        <w:rPr>
          <w:rFonts w:hint="eastAsia"/>
          <w:szCs w:val="21"/>
        </w:rPr>
        <w:t>明中都经历了自选址、营建到弃用以及随后600余年的变迁，所保留下来的历史遗存规模较大、数量众多、类型多样、内容丰富。以下将根据遗存的性质、类别以及价值、内涵划分明中都遗址的遗产构成，它们都是明中都文物遗存不可或缺的组成部分。</w:t>
      </w:r>
    </w:p>
    <w:p w14:paraId="28F14504">
      <w:pPr>
        <w:spacing w:line="360" w:lineRule="auto"/>
        <w:rPr>
          <w:rFonts w:hint="eastAsia"/>
          <w:szCs w:val="21"/>
        </w:rPr>
      </w:pPr>
      <w:r>
        <w:rPr>
          <w:rFonts w:hint="eastAsia" w:ascii="宋体" w:hAnsi="宋体"/>
          <w:b/>
          <w:szCs w:val="21"/>
        </w:rPr>
        <w:t>2.1.1.</w:t>
      </w:r>
      <w:r>
        <w:rPr>
          <w:rFonts w:hint="eastAsia"/>
          <w:szCs w:val="21"/>
        </w:rPr>
        <w:t xml:space="preserve">  明中都皇故城及皇陵石刻</w:t>
      </w:r>
    </w:p>
    <w:p w14:paraId="1A4D476A">
      <w:pPr>
        <w:spacing w:line="360" w:lineRule="auto"/>
        <w:ind w:firstLine="420" w:firstLineChars="200"/>
        <w:rPr>
          <w:rFonts w:hint="eastAsia"/>
          <w:szCs w:val="21"/>
        </w:rPr>
      </w:pPr>
      <w:r>
        <w:rPr>
          <w:rFonts w:hint="eastAsia"/>
          <w:szCs w:val="21"/>
        </w:rPr>
        <w:t>明中都皇故城和皇陵石刻是第二批全国重点文物保护单位，2004年国务院公布的第六批文物保护单位目录又将包括方丘、寰丘、观星台、涂山门在内的四处附属建筑遗址并入明中都皇故城和皇陵石刻国家重点文物保护单位。</w:t>
      </w:r>
    </w:p>
    <w:p w14:paraId="09366ED3">
      <w:pPr>
        <w:spacing w:line="360" w:lineRule="auto"/>
        <w:ind w:firstLine="420" w:firstLineChars="200"/>
        <w:rPr>
          <w:rFonts w:hint="eastAsia"/>
          <w:color w:val="339966"/>
          <w:szCs w:val="21"/>
        </w:rPr>
      </w:pPr>
      <w:r>
        <w:rPr>
          <w:rFonts w:hint="eastAsia"/>
          <w:szCs w:val="21"/>
        </w:rPr>
        <w:t>明中都城共有里外三道城，最外一道是外廓（外垣）城，中间一道是皇城（禁苑）城墙，中央为宫城（皇城）城墙。</w:t>
      </w:r>
    </w:p>
    <w:p w14:paraId="113BAE35">
      <w:pPr>
        <w:spacing w:line="360" w:lineRule="auto"/>
        <w:ind w:firstLine="420" w:firstLineChars="200"/>
        <w:rPr>
          <w:rFonts w:hint="eastAsia"/>
          <w:szCs w:val="21"/>
        </w:rPr>
      </w:pPr>
      <w:r>
        <w:rPr>
          <w:rFonts w:hint="eastAsia"/>
          <w:szCs w:val="21"/>
        </w:rPr>
        <w:t>主要遗存类型：（详见附表）</w:t>
      </w:r>
    </w:p>
    <w:p w14:paraId="1B37F93F">
      <w:pPr>
        <w:numPr>
          <w:ilvl w:val="0"/>
          <w:numId w:val="5"/>
        </w:numPr>
        <w:spacing w:line="360" w:lineRule="auto"/>
        <w:rPr>
          <w:rFonts w:hint="eastAsia"/>
          <w:szCs w:val="21"/>
        </w:rPr>
      </w:pPr>
      <w:r>
        <w:rPr>
          <w:rFonts w:hint="eastAsia"/>
          <w:szCs w:val="21"/>
        </w:rPr>
        <w:t>城垣</w:t>
      </w:r>
    </w:p>
    <w:p w14:paraId="3A85DF56">
      <w:pPr>
        <w:numPr>
          <w:ilvl w:val="0"/>
          <w:numId w:val="5"/>
        </w:numPr>
        <w:spacing w:line="360" w:lineRule="auto"/>
        <w:rPr>
          <w:rFonts w:hint="eastAsia"/>
          <w:szCs w:val="21"/>
        </w:rPr>
      </w:pPr>
      <w:r>
        <w:rPr>
          <w:rFonts w:hint="eastAsia"/>
          <w:szCs w:val="21"/>
        </w:rPr>
        <w:t>宫殿遗址</w:t>
      </w:r>
    </w:p>
    <w:p w14:paraId="5F74B93B">
      <w:pPr>
        <w:numPr>
          <w:ilvl w:val="0"/>
          <w:numId w:val="5"/>
        </w:numPr>
        <w:spacing w:line="360" w:lineRule="auto"/>
        <w:rPr>
          <w:rFonts w:hint="eastAsia"/>
          <w:szCs w:val="21"/>
        </w:rPr>
      </w:pPr>
      <w:r>
        <w:rPr>
          <w:rFonts w:hint="eastAsia"/>
          <w:szCs w:val="21"/>
        </w:rPr>
        <w:t>其他建筑遗址</w:t>
      </w:r>
    </w:p>
    <w:p w14:paraId="5D59D25A">
      <w:pPr>
        <w:numPr>
          <w:ilvl w:val="0"/>
          <w:numId w:val="5"/>
        </w:numPr>
        <w:spacing w:line="360" w:lineRule="auto"/>
        <w:rPr>
          <w:rFonts w:hint="eastAsia"/>
          <w:szCs w:val="21"/>
        </w:rPr>
      </w:pPr>
      <w:r>
        <w:rPr>
          <w:rFonts w:hint="eastAsia"/>
          <w:szCs w:val="21"/>
        </w:rPr>
        <w:t>城市遗址（街道，水利设施等）</w:t>
      </w:r>
    </w:p>
    <w:p w14:paraId="4764E7DC">
      <w:pPr>
        <w:numPr>
          <w:ilvl w:val="0"/>
          <w:numId w:val="5"/>
        </w:numPr>
        <w:spacing w:line="360" w:lineRule="auto"/>
        <w:rPr>
          <w:rFonts w:hint="eastAsia"/>
          <w:szCs w:val="21"/>
        </w:rPr>
      </w:pPr>
      <w:r>
        <w:rPr>
          <w:rFonts w:hint="eastAsia"/>
          <w:szCs w:val="21"/>
        </w:rPr>
        <w:t>皇陵石刻</w:t>
      </w:r>
    </w:p>
    <w:p w14:paraId="345F4743">
      <w:pPr>
        <w:spacing w:line="360" w:lineRule="auto"/>
        <w:ind w:left="210" w:leftChars="100" w:firstLine="422" w:firstLineChars="200"/>
        <w:rPr>
          <w:rFonts w:hint="eastAsia"/>
          <w:b/>
        </w:rPr>
      </w:pPr>
      <w:r>
        <w:rPr>
          <w:rFonts w:hint="eastAsia"/>
          <w:b/>
        </w:rPr>
        <w:t>** 遗存情况列表:</w:t>
      </w:r>
    </w:p>
    <w:tbl>
      <w:tblPr>
        <w:tblStyle w:val="8"/>
        <w:tblW w:w="8190" w:type="dxa"/>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810"/>
        <w:gridCol w:w="1350"/>
        <w:gridCol w:w="15"/>
        <w:gridCol w:w="105"/>
        <w:gridCol w:w="840"/>
        <w:gridCol w:w="1365"/>
        <w:gridCol w:w="3255"/>
      </w:tblGrid>
      <w:tr w14:paraId="6F6A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570" w:type="dxa"/>
            <w:gridSpan w:val="6"/>
            <w:noWrap w:val="0"/>
            <w:vAlign w:val="top"/>
          </w:tcPr>
          <w:p w14:paraId="65241358">
            <w:pPr>
              <w:ind w:firstLine="540" w:firstLineChars="300"/>
              <w:rPr>
                <w:rFonts w:hint="eastAsia"/>
                <w:sz w:val="18"/>
                <w:szCs w:val="18"/>
              </w:rPr>
            </w:pPr>
            <w:r>
              <w:rPr>
                <w:rFonts w:hint="eastAsia"/>
                <w:sz w:val="18"/>
                <w:szCs w:val="18"/>
              </w:rPr>
              <w:t>遗址名称</w:t>
            </w:r>
          </w:p>
        </w:tc>
        <w:tc>
          <w:tcPr>
            <w:tcW w:w="1365" w:type="dxa"/>
            <w:noWrap w:val="0"/>
            <w:vAlign w:val="top"/>
          </w:tcPr>
          <w:p w14:paraId="235EDB35">
            <w:pPr>
              <w:ind w:firstLine="180" w:firstLineChars="100"/>
              <w:rPr>
                <w:sz w:val="18"/>
                <w:szCs w:val="18"/>
              </w:rPr>
            </w:pPr>
            <w:r>
              <w:rPr>
                <w:rFonts w:hint="eastAsia"/>
                <w:sz w:val="18"/>
                <w:szCs w:val="18"/>
              </w:rPr>
              <w:t>位置</w:t>
            </w:r>
          </w:p>
          <w:p w14:paraId="01F0E5FB">
            <w:pPr>
              <w:spacing w:line="360" w:lineRule="auto"/>
              <w:rPr>
                <w:rFonts w:hint="eastAsia" w:ascii="宋体" w:hAnsi="宋体"/>
                <w:sz w:val="18"/>
                <w:szCs w:val="18"/>
              </w:rPr>
            </w:pPr>
          </w:p>
        </w:tc>
        <w:tc>
          <w:tcPr>
            <w:tcW w:w="3255" w:type="dxa"/>
            <w:noWrap w:val="0"/>
            <w:vAlign w:val="top"/>
          </w:tcPr>
          <w:p w14:paraId="17BF066C">
            <w:pPr>
              <w:spacing w:line="360" w:lineRule="auto"/>
              <w:ind w:firstLine="720" w:firstLineChars="400"/>
              <w:rPr>
                <w:rFonts w:hint="eastAsia"/>
                <w:sz w:val="18"/>
                <w:szCs w:val="18"/>
              </w:rPr>
            </w:pPr>
            <w:r>
              <w:rPr>
                <w:rFonts w:hint="eastAsia"/>
                <w:sz w:val="18"/>
                <w:szCs w:val="18"/>
              </w:rPr>
              <w:t>现存状况</w:t>
            </w:r>
          </w:p>
        </w:tc>
      </w:tr>
      <w:tr w14:paraId="3223D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restart"/>
            <w:noWrap w:val="0"/>
            <w:vAlign w:val="top"/>
          </w:tcPr>
          <w:p w14:paraId="422AADB4">
            <w:pPr>
              <w:rPr>
                <w:rFonts w:hint="eastAsia"/>
                <w:sz w:val="18"/>
                <w:szCs w:val="18"/>
              </w:rPr>
            </w:pPr>
          </w:p>
          <w:p w14:paraId="2D5B6357">
            <w:pPr>
              <w:rPr>
                <w:rFonts w:hint="eastAsia"/>
                <w:sz w:val="18"/>
                <w:szCs w:val="18"/>
              </w:rPr>
            </w:pPr>
          </w:p>
          <w:p w14:paraId="3ED6FA83">
            <w:pPr>
              <w:rPr>
                <w:rFonts w:hint="eastAsia"/>
                <w:sz w:val="18"/>
                <w:szCs w:val="18"/>
              </w:rPr>
            </w:pPr>
          </w:p>
          <w:p w14:paraId="101A636B">
            <w:pPr>
              <w:rPr>
                <w:rFonts w:hint="eastAsia"/>
                <w:sz w:val="18"/>
                <w:szCs w:val="18"/>
              </w:rPr>
            </w:pPr>
          </w:p>
          <w:p w14:paraId="364A3C35">
            <w:pPr>
              <w:rPr>
                <w:rFonts w:hint="eastAsia"/>
                <w:sz w:val="18"/>
                <w:szCs w:val="18"/>
              </w:rPr>
            </w:pPr>
          </w:p>
          <w:p w14:paraId="4C842DD4">
            <w:pPr>
              <w:rPr>
                <w:rFonts w:hint="eastAsia"/>
                <w:sz w:val="18"/>
                <w:szCs w:val="18"/>
              </w:rPr>
            </w:pPr>
          </w:p>
          <w:p w14:paraId="7B960570">
            <w:pPr>
              <w:rPr>
                <w:rFonts w:hint="eastAsia"/>
                <w:sz w:val="18"/>
                <w:szCs w:val="18"/>
              </w:rPr>
            </w:pPr>
          </w:p>
          <w:p w14:paraId="3F762E10">
            <w:pPr>
              <w:rPr>
                <w:rFonts w:hint="eastAsia"/>
                <w:sz w:val="18"/>
                <w:szCs w:val="18"/>
              </w:rPr>
            </w:pPr>
            <w:r>
              <w:rPr>
                <w:rFonts w:hint="eastAsia"/>
                <w:sz w:val="18"/>
                <w:szCs w:val="18"/>
              </w:rPr>
              <w:t>明中都城墙遗址</w:t>
            </w:r>
          </w:p>
          <w:p w14:paraId="00145700">
            <w:pPr>
              <w:rPr>
                <w:rFonts w:hint="eastAsia"/>
                <w:sz w:val="18"/>
                <w:szCs w:val="18"/>
              </w:rPr>
            </w:pPr>
          </w:p>
          <w:p w14:paraId="3400DDF8">
            <w:pPr>
              <w:rPr>
                <w:rFonts w:hint="eastAsia"/>
                <w:sz w:val="18"/>
                <w:szCs w:val="18"/>
              </w:rPr>
            </w:pPr>
          </w:p>
          <w:p w14:paraId="1D1BA179">
            <w:pPr>
              <w:rPr>
                <w:rFonts w:hint="eastAsia"/>
                <w:sz w:val="18"/>
                <w:szCs w:val="18"/>
              </w:rPr>
            </w:pPr>
          </w:p>
          <w:p w14:paraId="767B62D2">
            <w:pPr>
              <w:rPr>
                <w:rFonts w:hint="eastAsia"/>
                <w:sz w:val="18"/>
                <w:szCs w:val="18"/>
              </w:rPr>
            </w:pPr>
          </w:p>
          <w:p w14:paraId="24D96980">
            <w:pPr>
              <w:rPr>
                <w:rFonts w:hint="eastAsia"/>
                <w:sz w:val="18"/>
                <w:szCs w:val="18"/>
              </w:rPr>
            </w:pPr>
          </w:p>
          <w:p w14:paraId="63789758">
            <w:pPr>
              <w:rPr>
                <w:rFonts w:hint="eastAsia"/>
                <w:sz w:val="18"/>
                <w:szCs w:val="18"/>
              </w:rPr>
            </w:pPr>
          </w:p>
          <w:p w14:paraId="74D7B7B6">
            <w:pPr>
              <w:rPr>
                <w:rFonts w:hint="eastAsia"/>
                <w:sz w:val="18"/>
                <w:szCs w:val="18"/>
              </w:rPr>
            </w:pPr>
          </w:p>
          <w:p w14:paraId="55F18612">
            <w:pPr>
              <w:rPr>
                <w:rFonts w:hint="eastAsia"/>
                <w:sz w:val="18"/>
                <w:szCs w:val="18"/>
              </w:rPr>
            </w:pPr>
          </w:p>
          <w:p w14:paraId="56956341">
            <w:pPr>
              <w:rPr>
                <w:rFonts w:hint="eastAsia"/>
                <w:sz w:val="18"/>
                <w:szCs w:val="18"/>
              </w:rPr>
            </w:pPr>
          </w:p>
          <w:p w14:paraId="122A7C0B">
            <w:pPr>
              <w:rPr>
                <w:rFonts w:hint="eastAsia"/>
                <w:sz w:val="18"/>
                <w:szCs w:val="18"/>
              </w:rPr>
            </w:pPr>
          </w:p>
          <w:p w14:paraId="35AF187D">
            <w:pPr>
              <w:rPr>
                <w:rFonts w:hint="eastAsia"/>
                <w:sz w:val="18"/>
                <w:szCs w:val="18"/>
              </w:rPr>
            </w:pPr>
          </w:p>
          <w:p w14:paraId="6EBA9BF6">
            <w:pPr>
              <w:rPr>
                <w:rFonts w:hint="eastAsia"/>
                <w:sz w:val="18"/>
                <w:szCs w:val="18"/>
              </w:rPr>
            </w:pPr>
          </w:p>
          <w:p w14:paraId="670C6932">
            <w:pPr>
              <w:rPr>
                <w:rFonts w:hint="eastAsia"/>
                <w:sz w:val="18"/>
                <w:szCs w:val="18"/>
              </w:rPr>
            </w:pPr>
          </w:p>
          <w:p w14:paraId="4B40CB74">
            <w:pPr>
              <w:rPr>
                <w:rFonts w:hint="eastAsia"/>
                <w:sz w:val="18"/>
                <w:szCs w:val="18"/>
              </w:rPr>
            </w:pPr>
          </w:p>
          <w:p w14:paraId="5A44F8CA">
            <w:pPr>
              <w:rPr>
                <w:rFonts w:hint="eastAsia"/>
                <w:sz w:val="18"/>
                <w:szCs w:val="18"/>
              </w:rPr>
            </w:pPr>
          </w:p>
          <w:p w14:paraId="2CC0AE94">
            <w:pPr>
              <w:rPr>
                <w:rFonts w:hint="eastAsia"/>
                <w:sz w:val="18"/>
                <w:szCs w:val="18"/>
              </w:rPr>
            </w:pPr>
          </w:p>
          <w:p w14:paraId="05CB4C78">
            <w:pPr>
              <w:rPr>
                <w:rFonts w:hint="eastAsia"/>
                <w:sz w:val="18"/>
                <w:szCs w:val="18"/>
              </w:rPr>
            </w:pPr>
          </w:p>
          <w:p w14:paraId="54D70E8C">
            <w:pPr>
              <w:rPr>
                <w:rFonts w:hint="eastAsia"/>
                <w:sz w:val="18"/>
                <w:szCs w:val="18"/>
              </w:rPr>
            </w:pPr>
          </w:p>
          <w:p w14:paraId="7B50BF2B">
            <w:pPr>
              <w:rPr>
                <w:rFonts w:hint="eastAsia"/>
                <w:sz w:val="18"/>
                <w:szCs w:val="18"/>
              </w:rPr>
            </w:pPr>
          </w:p>
          <w:p w14:paraId="3F080DB4">
            <w:pPr>
              <w:rPr>
                <w:rFonts w:hint="eastAsia"/>
                <w:sz w:val="18"/>
                <w:szCs w:val="18"/>
              </w:rPr>
            </w:pPr>
          </w:p>
          <w:p w14:paraId="5EE2429F">
            <w:pPr>
              <w:rPr>
                <w:rFonts w:hint="eastAsia"/>
                <w:sz w:val="18"/>
                <w:szCs w:val="18"/>
              </w:rPr>
            </w:pPr>
          </w:p>
          <w:p w14:paraId="7C516868">
            <w:pPr>
              <w:rPr>
                <w:rFonts w:hint="eastAsia"/>
                <w:sz w:val="18"/>
                <w:szCs w:val="18"/>
              </w:rPr>
            </w:pPr>
          </w:p>
          <w:p w14:paraId="60FA72B6">
            <w:pPr>
              <w:rPr>
                <w:rFonts w:hint="eastAsia"/>
                <w:sz w:val="18"/>
                <w:szCs w:val="18"/>
              </w:rPr>
            </w:pPr>
          </w:p>
          <w:p w14:paraId="2620BB35">
            <w:pPr>
              <w:rPr>
                <w:rFonts w:hint="eastAsia"/>
                <w:sz w:val="18"/>
                <w:szCs w:val="18"/>
              </w:rPr>
            </w:pPr>
          </w:p>
          <w:p w14:paraId="3096908F">
            <w:pPr>
              <w:rPr>
                <w:rFonts w:hint="eastAsia"/>
                <w:sz w:val="18"/>
                <w:szCs w:val="18"/>
              </w:rPr>
            </w:pPr>
          </w:p>
          <w:p w14:paraId="0D7C7850">
            <w:pPr>
              <w:rPr>
                <w:rFonts w:hint="eastAsia"/>
                <w:sz w:val="18"/>
                <w:szCs w:val="18"/>
              </w:rPr>
            </w:pPr>
          </w:p>
          <w:p w14:paraId="0F77A8E4">
            <w:pPr>
              <w:rPr>
                <w:rFonts w:hint="eastAsia"/>
                <w:sz w:val="18"/>
                <w:szCs w:val="18"/>
              </w:rPr>
            </w:pPr>
          </w:p>
          <w:p w14:paraId="437661C3">
            <w:pPr>
              <w:rPr>
                <w:rFonts w:hint="eastAsia"/>
                <w:sz w:val="18"/>
                <w:szCs w:val="18"/>
              </w:rPr>
            </w:pPr>
          </w:p>
          <w:p w14:paraId="1EA083E2">
            <w:pPr>
              <w:rPr>
                <w:rFonts w:hint="eastAsia"/>
                <w:sz w:val="18"/>
                <w:szCs w:val="18"/>
              </w:rPr>
            </w:pPr>
          </w:p>
          <w:p w14:paraId="22CFEB75">
            <w:pPr>
              <w:rPr>
                <w:rFonts w:hint="eastAsia"/>
                <w:sz w:val="18"/>
                <w:szCs w:val="18"/>
              </w:rPr>
            </w:pPr>
          </w:p>
          <w:p w14:paraId="36B624DD">
            <w:pPr>
              <w:rPr>
                <w:rFonts w:hint="eastAsia"/>
                <w:sz w:val="18"/>
                <w:szCs w:val="18"/>
              </w:rPr>
            </w:pPr>
          </w:p>
          <w:p w14:paraId="7BB590E9">
            <w:pPr>
              <w:rPr>
                <w:rFonts w:hint="eastAsia"/>
                <w:sz w:val="18"/>
                <w:szCs w:val="18"/>
              </w:rPr>
            </w:pPr>
          </w:p>
          <w:p w14:paraId="4EB16189">
            <w:pPr>
              <w:rPr>
                <w:rFonts w:hint="eastAsia"/>
                <w:sz w:val="18"/>
                <w:szCs w:val="18"/>
              </w:rPr>
            </w:pPr>
          </w:p>
          <w:p w14:paraId="64911D94">
            <w:pPr>
              <w:rPr>
                <w:rFonts w:hint="eastAsia"/>
                <w:sz w:val="18"/>
                <w:szCs w:val="18"/>
              </w:rPr>
            </w:pPr>
            <w:r>
              <w:rPr>
                <w:rFonts w:hint="eastAsia"/>
                <w:sz w:val="18"/>
                <w:szCs w:val="18"/>
              </w:rPr>
              <w:t>明</w:t>
            </w:r>
          </w:p>
          <w:p w14:paraId="021F5473">
            <w:pPr>
              <w:rPr>
                <w:rFonts w:hint="eastAsia"/>
                <w:sz w:val="18"/>
                <w:szCs w:val="18"/>
              </w:rPr>
            </w:pPr>
          </w:p>
          <w:p w14:paraId="39490F8C">
            <w:pPr>
              <w:rPr>
                <w:rFonts w:hint="eastAsia"/>
                <w:sz w:val="18"/>
                <w:szCs w:val="18"/>
              </w:rPr>
            </w:pPr>
          </w:p>
          <w:p w14:paraId="188663DC">
            <w:pPr>
              <w:rPr>
                <w:rFonts w:hint="eastAsia"/>
                <w:sz w:val="18"/>
                <w:szCs w:val="18"/>
              </w:rPr>
            </w:pPr>
          </w:p>
          <w:p w14:paraId="56CCA8B3">
            <w:pPr>
              <w:rPr>
                <w:rFonts w:hint="eastAsia"/>
                <w:sz w:val="18"/>
                <w:szCs w:val="18"/>
              </w:rPr>
            </w:pPr>
          </w:p>
          <w:p w14:paraId="5BAF2BA3">
            <w:pPr>
              <w:rPr>
                <w:rFonts w:hint="eastAsia"/>
                <w:sz w:val="18"/>
                <w:szCs w:val="18"/>
              </w:rPr>
            </w:pPr>
          </w:p>
          <w:p w14:paraId="28067645">
            <w:pPr>
              <w:rPr>
                <w:rFonts w:hint="eastAsia"/>
                <w:sz w:val="18"/>
                <w:szCs w:val="18"/>
              </w:rPr>
            </w:pPr>
          </w:p>
          <w:p w14:paraId="4E395511">
            <w:pPr>
              <w:rPr>
                <w:rFonts w:hint="eastAsia"/>
                <w:sz w:val="18"/>
                <w:szCs w:val="18"/>
              </w:rPr>
            </w:pPr>
          </w:p>
          <w:p w14:paraId="1E58CACC">
            <w:pPr>
              <w:rPr>
                <w:rFonts w:hint="eastAsia"/>
                <w:sz w:val="18"/>
                <w:szCs w:val="18"/>
              </w:rPr>
            </w:pPr>
          </w:p>
          <w:p w14:paraId="559E65B5">
            <w:pPr>
              <w:rPr>
                <w:rFonts w:hint="eastAsia"/>
                <w:sz w:val="18"/>
                <w:szCs w:val="18"/>
              </w:rPr>
            </w:pPr>
          </w:p>
          <w:p w14:paraId="202B4B7B">
            <w:pPr>
              <w:rPr>
                <w:rFonts w:hint="eastAsia"/>
                <w:sz w:val="18"/>
                <w:szCs w:val="18"/>
              </w:rPr>
            </w:pPr>
          </w:p>
          <w:p w14:paraId="347754D2">
            <w:pPr>
              <w:rPr>
                <w:rFonts w:hint="eastAsia"/>
                <w:sz w:val="18"/>
                <w:szCs w:val="18"/>
              </w:rPr>
            </w:pPr>
          </w:p>
          <w:p w14:paraId="28DC347E">
            <w:pPr>
              <w:rPr>
                <w:rFonts w:hint="eastAsia"/>
                <w:sz w:val="18"/>
                <w:szCs w:val="18"/>
              </w:rPr>
            </w:pPr>
          </w:p>
          <w:p w14:paraId="781C2E3E">
            <w:pPr>
              <w:rPr>
                <w:rFonts w:hint="eastAsia"/>
                <w:sz w:val="18"/>
                <w:szCs w:val="18"/>
              </w:rPr>
            </w:pPr>
          </w:p>
          <w:p w14:paraId="255D403E">
            <w:pPr>
              <w:rPr>
                <w:rFonts w:hint="eastAsia"/>
                <w:sz w:val="18"/>
                <w:szCs w:val="18"/>
              </w:rPr>
            </w:pPr>
          </w:p>
          <w:p w14:paraId="4EE28262">
            <w:pPr>
              <w:rPr>
                <w:rFonts w:hint="eastAsia"/>
                <w:sz w:val="18"/>
                <w:szCs w:val="18"/>
              </w:rPr>
            </w:pPr>
          </w:p>
          <w:p w14:paraId="694485F3">
            <w:pPr>
              <w:rPr>
                <w:rFonts w:hint="eastAsia"/>
                <w:sz w:val="18"/>
                <w:szCs w:val="18"/>
              </w:rPr>
            </w:pPr>
          </w:p>
          <w:p w14:paraId="0A405A8D">
            <w:pPr>
              <w:rPr>
                <w:rFonts w:hint="eastAsia"/>
                <w:sz w:val="18"/>
                <w:szCs w:val="18"/>
              </w:rPr>
            </w:pPr>
          </w:p>
          <w:p w14:paraId="22D3B004">
            <w:pPr>
              <w:rPr>
                <w:rFonts w:hint="eastAsia"/>
                <w:sz w:val="18"/>
                <w:szCs w:val="18"/>
              </w:rPr>
            </w:pPr>
          </w:p>
          <w:p w14:paraId="1A3C761C">
            <w:pPr>
              <w:rPr>
                <w:rFonts w:hint="eastAsia"/>
                <w:sz w:val="18"/>
                <w:szCs w:val="18"/>
              </w:rPr>
            </w:pPr>
          </w:p>
          <w:p w14:paraId="120D4D1A">
            <w:pPr>
              <w:rPr>
                <w:rFonts w:hint="eastAsia"/>
                <w:sz w:val="18"/>
                <w:szCs w:val="18"/>
              </w:rPr>
            </w:pPr>
            <w:r>
              <w:rPr>
                <w:rFonts w:hint="eastAsia"/>
                <w:sz w:val="18"/>
                <w:szCs w:val="18"/>
              </w:rPr>
              <w:t>中都城墙遗址</w:t>
            </w:r>
          </w:p>
          <w:p w14:paraId="3B5F6AA7">
            <w:pPr>
              <w:rPr>
                <w:rFonts w:hint="eastAsia"/>
                <w:sz w:val="18"/>
                <w:szCs w:val="18"/>
              </w:rPr>
            </w:pPr>
          </w:p>
          <w:p w14:paraId="5625E330">
            <w:pPr>
              <w:rPr>
                <w:rFonts w:hint="eastAsia"/>
                <w:sz w:val="18"/>
                <w:szCs w:val="18"/>
              </w:rPr>
            </w:pPr>
          </w:p>
        </w:tc>
        <w:tc>
          <w:tcPr>
            <w:tcW w:w="810" w:type="dxa"/>
            <w:vMerge w:val="restart"/>
            <w:noWrap w:val="0"/>
            <w:vAlign w:val="top"/>
          </w:tcPr>
          <w:p w14:paraId="05B10376">
            <w:pPr>
              <w:rPr>
                <w:rFonts w:hint="eastAsia"/>
                <w:sz w:val="18"/>
                <w:szCs w:val="18"/>
              </w:rPr>
            </w:pPr>
          </w:p>
          <w:p w14:paraId="29560F6B">
            <w:pPr>
              <w:rPr>
                <w:rFonts w:hint="eastAsia"/>
                <w:sz w:val="18"/>
                <w:szCs w:val="18"/>
              </w:rPr>
            </w:pPr>
          </w:p>
          <w:p w14:paraId="24AE22E9">
            <w:pPr>
              <w:rPr>
                <w:rFonts w:hint="eastAsia"/>
                <w:sz w:val="18"/>
                <w:szCs w:val="18"/>
              </w:rPr>
            </w:pPr>
          </w:p>
          <w:p w14:paraId="7C44FD08">
            <w:pPr>
              <w:rPr>
                <w:rFonts w:hint="eastAsia"/>
                <w:sz w:val="18"/>
                <w:szCs w:val="18"/>
              </w:rPr>
            </w:pPr>
          </w:p>
          <w:p w14:paraId="18E45D66">
            <w:pPr>
              <w:rPr>
                <w:rFonts w:hint="eastAsia"/>
                <w:sz w:val="18"/>
                <w:szCs w:val="18"/>
              </w:rPr>
            </w:pPr>
          </w:p>
          <w:p w14:paraId="656F15DA">
            <w:pPr>
              <w:rPr>
                <w:rFonts w:hint="eastAsia"/>
                <w:sz w:val="18"/>
                <w:szCs w:val="18"/>
              </w:rPr>
            </w:pPr>
          </w:p>
          <w:p w14:paraId="3B7622C4">
            <w:pPr>
              <w:rPr>
                <w:rFonts w:hint="eastAsia"/>
                <w:sz w:val="18"/>
                <w:szCs w:val="18"/>
              </w:rPr>
            </w:pPr>
          </w:p>
          <w:p w14:paraId="15D08363">
            <w:pPr>
              <w:rPr>
                <w:rFonts w:hint="eastAsia"/>
                <w:sz w:val="18"/>
                <w:szCs w:val="18"/>
              </w:rPr>
            </w:pPr>
          </w:p>
          <w:p w14:paraId="5F8C2C4C">
            <w:pPr>
              <w:rPr>
                <w:rFonts w:hint="eastAsia"/>
                <w:sz w:val="18"/>
                <w:szCs w:val="18"/>
              </w:rPr>
            </w:pPr>
          </w:p>
          <w:p w14:paraId="4DEEC36B">
            <w:pPr>
              <w:rPr>
                <w:rFonts w:hint="eastAsia"/>
                <w:sz w:val="18"/>
                <w:szCs w:val="18"/>
              </w:rPr>
            </w:pPr>
          </w:p>
          <w:p w14:paraId="304917C6">
            <w:pPr>
              <w:rPr>
                <w:rFonts w:hint="eastAsia"/>
                <w:sz w:val="18"/>
                <w:szCs w:val="18"/>
              </w:rPr>
            </w:pPr>
          </w:p>
          <w:p w14:paraId="44038BDE">
            <w:pPr>
              <w:jc w:val="left"/>
              <w:rPr>
                <w:rFonts w:hint="eastAsia"/>
                <w:sz w:val="18"/>
                <w:szCs w:val="18"/>
              </w:rPr>
            </w:pPr>
            <w:r>
              <w:rPr>
                <w:rFonts w:hint="eastAsia"/>
                <w:sz w:val="18"/>
                <w:szCs w:val="18"/>
              </w:rPr>
              <w:t>外廓</w:t>
            </w:r>
          </w:p>
          <w:p w14:paraId="203DE910">
            <w:pPr>
              <w:jc w:val="left"/>
              <w:rPr>
                <w:rFonts w:hint="eastAsia"/>
                <w:sz w:val="18"/>
                <w:szCs w:val="18"/>
              </w:rPr>
            </w:pPr>
            <w:r>
              <w:rPr>
                <w:rFonts w:hint="eastAsia"/>
                <w:sz w:val="18"/>
                <w:szCs w:val="18"/>
              </w:rPr>
              <w:t>（外垣）城  墙</w:t>
            </w:r>
          </w:p>
          <w:p w14:paraId="163C3435">
            <w:pPr>
              <w:jc w:val="left"/>
              <w:rPr>
                <w:rFonts w:hint="eastAsia"/>
                <w:sz w:val="18"/>
                <w:szCs w:val="18"/>
              </w:rPr>
            </w:pPr>
            <w:r>
              <w:rPr>
                <w:rFonts w:hint="eastAsia"/>
                <w:sz w:val="18"/>
                <w:szCs w:val="18"/>
              </w:rPr>
              <w:t>遗  址</w:t>
            </w:r>
          </w:p>
          <w:p w14:paraId="749E61ED">
            <w:pPr>
              <w:rPr>
                <w:rFonts w:hint="eastAsia"/>
                <w:sz w:val="18"/>
                <w:szCs w:val="18"/>
              </w:rPr>
            </w:pPr>
          </w:p>
          <w:p w14:paraId="563FE919">
            <w:pPr>
              <w:rPr>
                <w:rFonts w:hint="eastAsia"/>
                <w:sz w:val="18"/>
                <w:szCs w:val="18"/>
              </w:rPr>
            </w:pPr>
          </w:p>
          <w:p w14:paraId="02237EDB">
            <w:pPr>
              <w:rPr>
                <w:rFonts w:hint="eastAsia"/>
                <w:sz w:val="18"/>
                <w:szCs w:val="18"/>
              </w:rPr>
            </w:pPr>
          </w:p>
          <w:p w14:paraId="3849528A">
            <w:pPr>
              <w:rPr>
                <w:rFonts w:hint="eastAsia"/>
                <w:sz w:val="18"/>
                <w:szCs w:val="18"/>
              </w:rPr>
            </w:pPr>
          </w:p>
          <w:p w14:paraId="66692EB0">
            <w:pPr>
              <w:rPr>
                <w:rFonts w:hint="eastAsia"/>
                <w:sz w:val="18"/>
                <w:szCs w:val="18"/>
              </w:rPr>
            </w:pPr>
          </w:p>
          <w:p w14:paraId="0AF7907D">
            <w:pPr>
              <w:rPr>
                <w:rFonts w:hint="eastAsia"/>
                <w:sz w:val="18"/>
                <w:szCs w:val="18"/>
              </w:rPr>
            </w:pPr>
          </w:p>
          <w:p w14:paraId="06747779">
            <w:pPr>
              <w:rPr>
                <w:rFonts w:hint="eastAsia"/>
                <w:sz w:val="18"/>
                <w:szCs w:val="18"/>
              </w:rPr>
            </w:pPr>
          </w:p>
          <w:p w14:paraId="4B3395B2">
            <w:pPr>
              <w:rPr>
                <w:rFonts w:hint="eastAsia"/>
                <w:sz w:val="18"/>
                <w:szCs w:val="18"/>
              </w:rPr>
            </w:pPr>
          </w:p>
          <w:p w14:paraId="128E6DF3">
            <w:pPr>
              <w:rPr>
                <w:rFonts w:hint="eastAsia"/>
                <w:sz w:val="18"/>
                <w:szCs w:val="18"/>
              </w:rPr>
            </w:pPr>
          </w:p>
          <w:p w14:paraId="5BFF95B5">
            <w:pPr>
              <w:rPr>
                <w:rFonts w:hint="eastAsia"/>
                <w:sz w:val="18"/>
                <w:szCs w:val="18"/>
              </w:rPr>
            </w:pPr>
          </w:p>
          <w:p w14:paraId="7DD4FC90">
            <w:pPr>
              <w:rPr>
                <w:rFonts w:hint="eastAsia"/>
                <w:sz w:val="18"/>
                <w:szCs w:val="18"/>
              </w:rPr>
            </w:pPr>
          </w:p>
          <w:p w14:paraId="59715ADF">
            <w:pPr>
              <w:rPr>
                <w:rFonts w:hint="eastAsia"/>
                <w:sz w:val="18"/>
                <w:szCs w:val="18"/>
              </w:rPr>
            </w:pPr>
          </w:p>
          <w:p w14:paraId="6C55CDCE">
            <w:pPr>
              <w:rPr>
                <w:rFonts w:hint="eastAsia"/>
                <w:sz w:val="18"/>
                <w:szCs w:val="18"/>
              </w:rPr>
            </w:pPr>
          </w:p>
          <w:p w14:paraId="5426A11C">
            <w:pPr>
              <w:rPr>
                <w:rFonts w:hint="eastAsia"/>
                <w:sz w:val="18"/>
                <w:szCs w:val="18"/>
              </w:rPr>
            </w:pPr>
          </w:p>
          <w:p w14:paraId="5B0CEBBC">
            <w:pPr>
              <w:rPr>
                <w:rFonts w:hint="eastAsia"/>
                <w:sz w:val="18"/>
                <w:szCs w:val="18"/>
              </w:rPr>
            </w:pPr>
          </w:p>
          <w:p w14:paraId="004C7137">
            <w:pPr>
              <w:rPr>
                <w:rFonts w:hint="eastAsia"/>
                <w:sz w:val="18"/>
                <w:szCs w:val="18"/>
              </w:rPr>
            </w:pPr>
          </w:p>
          <w:p w14:paraId="179C58D6">
            <w:pPr>
              <w:rPr>
                <w:rFonts w:hint="eastAsia"/>
                <w:sz w:val="18"/>
                <w:szCs w:val="18"/>
              </w:rPr>
            </w:pPr>
          </w:p>
          <w:p w14:paraId="491FFA3D">
            <w:pPr>
              <w:rPr>
                <w:rFonts w:hint="eastAsia"/>
                <w:sz w:val="18"/>
                <w:szCs w:val="18"/>
              </w:rPr>
            </w:pPr>
          </w:p>
          <w:p w14:paraId="27C5EC4C">
            <w:pPr>
              <w:rPr>
                <w:rFonts w:hint="eastAsia"/>
                <w:sz w:val="18"/>
                <w:szCs w:val="18"/>
              </w:rPr>
            </w:pPr>
          </w:p>
          <w:p w14:paraId="7CB6E410">
            <w:pPr>
              <w:rPr>
                <w:rFonts w:hint="eastAsia"/>
                <w:sz w:val="18"/>
                <w:szCs w:val="18"/>
              </w:rPr>
            </w:pPr>
          </w:p>
          <w:p w14:paraId="58F385D8">
            <w:pPr>
              <w:rPr>
                <w:rFonts w:hint="eastAsia"/>
                <w:sz w:val="18"/>
                <w:szCs w:val="18"/>
              </w:rPr>
            </w:pPr>
          </w:p>
          <w:p w14:paraId="0CE49F91">
            <w:pPr>
              <w:rPr>
                <w:rFonts w:hint="eastAsia"/>
                <w:sz w:val="18"/>
                <w:szCs w:val="18"/>
              </w:rPr>
            </w:pPr>
          </w:p>
          <w:p w14:paraId="7F9D58C9">
            <w:pPr>
              <w:rPr>
                <w:rFonts w:hint="eastAsia"/>
                <w:sz w:val="18"/>
                <w:szCs w:val="18"/>
              </w:rPr>
            </w:pPr>
          </w:p>
          <w:p w14:paraId="4D83CBC4">
            <w:pPr>
              <w:rPr>
                <w:rFonts w:hint="eastAsia"/>
                <w:sz w:val="18"/>
                <w:szCs w:val="18"/>
              </w:rPr>
            </w:pPr>
          </w:p>
          <w:p w14:paraId="54DD971B">
            <w:pPr>
              <w:rPr>
                <w:rFonts w:hint="eastAsia"/>
                <w:sz w:val="18"/>
                <w:szCs w:val="18"/>
              </w:rPr>
            </w:pPr>
          </w:p>
          <w:p w14:paraId="716043D9">
            <w:pPr>
              <w:rPr>
                <w:rFonts w:hint="eastAsia"/>
                <w:sz w:val="18"/>
                <w:szCs w:val="18"/>
              </w:rPr>
            </w:pPr>
          </w:p>
          <w:p w14:paraId="3CDAA1A8">
            <w:pPr>
              <w:rPr>
                <w:rFonts w:hint="eastAsia"/>
                <w:sz w:val="18"/>
                <w:szCs w:val="18"/>
              </w:rPr>
            </w:pPr>
          </w:p>
          <w:p w14:paraId="68B6630D">
            <w:pPr>
              <w:jc w:val="center"/>
              <w:rPr>
                <w:rFonts w:hint="eastAsia"/>
                <w:sz w:val="18"/>
                <w:szCs w:val="18"/>
              </w:rPr>
            </w:pPr>
            <w:r>
              <w:rPr>
                <w:rFonts w:hint="eastAsia"/>
                <w:sz w:val="18"/>
                <w:szCs w:val="18"/>
              </w:rPr>
              <w:t>外垣城城  墙</w:t>
            </w:r>
          </w:p>
          <w:p w14:paraId="3ED35702">
            <w:pPr>
              <w:jc w:val="center"/>
              <w:rPr>
                <w:rFonts w:hint="eastAsia"/>
                <w:sz w:val="18"/>
                <w:szCs w:val="18"/>
              </w:rPr>
            </w:pPr>
            <w:r>
              <w:rPr>
                <w:rFonts w:hint="eastAsia"/>
                <w:sz w:val="18"/>
                <w:szCs w:val="18"/>
              </w:rPr>
              <w:t>遗  址</w:t>
            </w:r>
          </w:p>
          <w:p w14:paraId="2BFC7D37">
            <w:pPr>
              <w:rPr>
                <w:rFonts w:hint="eastAsia"/>
                <w:sz w:val="18"/>
                <w:szCs w:val="18"/>
              </w:rPr>
            </w:pPr>
          </w:p>
        </w:tc>
        <w:tc>
          <w:tcPr>
            <w:tcW w:w="1350" w:type="dxa"/>
            <w:vMerge w:val="restart"/>
            <w:noWrap w:val="0"/>
            <w:vAlign w:val="top"/>
          </w:tcPr>
          <w:p w14:paraId="6707AC9D">
            <w:pPr>
              <w:rPr>
                <w:rFonts w:hint="eastAsia"/>
                <w:sz w:val="18"/>
                <w:szCs w:val="18"/>
              </w:rPr>
            </w:pPr>
          </w:p>
          <w:p w14:paraId="25D986D7">
            <w:pPr>
              <w:rPr>
                <w:rFonts w:hint="eastAsia"/>
                <w:sz w:val="18"/>
                <w:szCs w:val="18"/>
              </w:rPr>
            </w:pPr>
          </w:p>
          <w:p w14:paraId="01C9C754">
            <w:pPr>
              <w:rPr>
                <w:rFonts w:hint="eastAsia"/>
                <w:sz w:val="18"/>
                <w:szCs w:val="18"/>
              </w:rPr>
            </w:pPr>
          </w:p>
          <w:p w14:paraId="6CA0668C">
            <w:pPr>
              <w:rPr>
                <w:rFonts w:hint="eastAsia"/>
                <w:sz w:val="18"/>
                <w:szCs w:val="18"/>
              </w:rPr>
            </w:pPr>
          </w:p>
          <w:p w14:paraId="0840E78B">
            <w:pPr>
              <w:rPr>
                <w:rFonts w:hint="eastAsia"/>
                <w:sz w:val="18"/>
                <w:szCs w:val="18"/>
              </w:rPr>
            </w:pPr>
          </w:p>
          <w:p w14:paraId="67D4D320">
            <w:pPr>
              <w:rPr>
                <w:rFonts w:hint="eastAsia"/>
                <w:sz w:val="18"/>
                <w:szCs w:val="18"/>
              </w:rPr>
            </w:pPr>
          </w:p>
          <w:p w14:paraId="1229DB49">
            <w:pPr>
              <w:rPr>
                <w:rFonts w:hint="eastAsia"/>
                <w:sz w:val="18"/>
                <w:szCs w:val="18"/>
              </w:rPr>
            </w:pPr>
          </w:p>
          <w:p w14:paraId="1E744A96">
            <w:pPr>
              <w:rPr>
                <w:rFonts w:hint="eastAsia"/>
                <w:sz w:val="18"/>
                <w:szCs w:val="18"/>
              </w:rPr>
            </w:pPr>
          </w:p>
          <w:p w14:paraId="71DCC1F2">
            <w:pPr>
              <w:rPr>
                <w:rFonts w:hint="eastAsia"/>
                <w:sz w:val="18"/>
                <w:szCs w:val="18"/>
              </w:rPr>
            </w:pPr>
          </w:p>
          <w:p w14:paraId="7CBA01E5">
            <w:pPr>
              <w:rPr>
                <w:rFonts w:hint="eastAsia"/>
                <w:sz w:val="18"/>
                <w:szCs w:val="18"/>
              </w:rPr>
            </w:pPr>
          </w:p>
          <w:p w14:paraId="3F81FE86">
            <w:pPr>
              <w:rPr>
                <w:rFonts w:hint="eastAsia"/>
                <w:sz w:val="18"/>
                <w:szCs w:val="18"/>
              </w:rPr>
            </w:pPr>
          </w:p>
          <w:p w14:paraId="5044A3C4">
            <w:pPr>
              <w:jc w:val="center"/>
              <w:rPr>
                <w:rFonts w:hint="eastAsia"/>
                <w:sz w:val="18"/>
                <w:szCs w:val="18"/>
              </w:rPr>
            </w:pPr>
          </w:p>
          <w:p w14:paraId="7CFAF9D1">
            <w:pPr>
              <w:rPr>
                <w:rFonts w:hint="eastAsia"/>
                <w:sz w:val="18"/>
                <w:szCs w:val="18"/>
              </w:rPr>
            </w:pPr>
          </w:p>
          <w:p w14:paraId="6313B85B">
            <w:pPr>
              <w:jc w:val="center"/>
              <w:rPr>
                <w:rFonts w:hint="eastAsia"/>
                <w:sz w:val="18"/>
                <w:szCs w:val="18"/>
              </w:rPr>
            </w:pPr>
          </w:p>
          <w:p w14:paraId="105168A5">
            <w:pPr>
              <w:jc w:val="center"/>
              <w:rPr>
                <w:rFonts w:hint="eastAsia"/>
                <w:sz w:val="18"/>
                <w:szCs w:val="18"/>
              </w:rPr>
            </w:pPr>
          </w:p>
          <w:p w14:paraId="28903072">
            <w:pPr>
              <w:jc w:val="center"/>
              <w:rPr>
                <w:rFonts w:hint="eastAsia"/>
                <w:sz w:val="18"/>
                <w:szCs w:val="18"/>
              </w:rPr>
            </w:pPr>
          </w:p>
          <w:p w14:paraId="21E97ABB">
            <w:pPr>
              <w:jc w:val="center"/>
              <w:rPr>
                <w:rFonts w:hint="eastAsia"/>
                <w:sz w:val="18"/>
                <w:szCs w:val="18"/>
              </w:rPr>
            </w:pPr>
          </w:p>
          <w:p w14:paraId="57D357E1">
            <w:pPr>
              <w:jc w:val="center"/>
              <w:rPr>
                <w:rFonts w:hint="eastAsia"/>
                <w:sz w:val="18"/>
                <w:szCs w:val="18"/>
              </w:rPr>
            </w:pPr>
          </w:p>
          <w:p w14:paraId="18A74BDD">
            <w:pPr>
              <w:jc w:val="center"/>
              <w:rPr>
                <w:rFonts w:hint="eastAsia"/>
                <w:sz w:val="18"/>
                <w:szCs w:val="18"/>
              </w:rPr>
            </w:pPr>
          </w:p>
          <w:p w14:paraId="422BDF81">
            <w:pPr>
              <w:jc w:val="center"/>
              <w:rPr>
                <w:rFonts w:hint="eastAsia"/>
                <w:sz w:val="18"/>
                <w:szCs w:val="18"/>
              </w:rPr>
            </w:pPr>
          </w:p>
          <w:p w14:paraId="6997976C">
            <w:pPr>
              <w:jc w:val="center"/>
              <w:rPr>
                <w:rFonts w:hint="eastAsia"/>
                <w:sz w:val="18"/>
                <w:szCs w:val="18"/>
              </w:rPr>
            </w:pPr>
          </w:p>
          <w:p w14:paraId="42449247">
            <w:pPr>
              <w:jc w:val="center"/>
              <w:rPr>
                <w:rFonts w:hint="eastAsia"/>
                <w:sz w:val="18"/>
                <w:szCs w:val="18"/>
              </w:rPr>
            </w:pPr>
          </w:p>
          <w:p w14:paraId="48F7747F">
            <w:pPr>
              <w:jc w:val="center"/>
              <w:rPr>
                <w:rFonts w:hint="eastAsia"/>
                <w:sz w:val="18"/>
                <w:szCs w:val="18"/>
              </w:rPr>
            </w:pPr>
          </w:p>
          <w:p w14:paraId="6E85A635">
            <w:pPr>
              <w:jc w:val="center"/>
              <w:rPr>
                <w:rFonts w:hint="eastAsia"/>
                <w:sz w:val="18"/>
                <w:szCs w:val="18"/>
              </w:rPr>
            </w:pPr>
          </w:p>
          <w:p w14:paraId="5A5FDA40">
            <w:pPr>
              <w:jc w:val="center"/>
              <w:rPr>
                <w:rFonts w:hint="eastAsia"/>
                <w:sz w:val="18"/>
                <w:szCs w:val="18"/>
              </w:rPr>
            </w:pPr>
          </w:p>
          <w:p w14:paraId="545FD862">
            <w:pPr>
              <w:jc w:val="center"/>
              <w:rPr>
                <w:rFonts w:hint="eastAsia"/>
                <w:sz w:val="18"/>
                <w:szCs w:val="18"/>
              </w:rPr>
            </w:pPr>
          </w:p>
          <w:p w14:paraId="2B5F5B60">
            <w:pPr>
              <w:jc w:val="center"/>
              <w:rPr>
                <w:rFonts w:hint="eastAsia"/>
                <w:sz w:val="18"/>
                <w:szCs w:val="18"/>
              </w:rPr>
            </w:pPr>
          </w:p>
          <w:p w14:paraId="71C70F98">
            <w:pPr>
              <w:jc w:val="center"/>
              <w:rPr>
                <w:rFonts w:hint="eastAsia"/>
                <w:sz w:val="18"/>
                <w:szCs w:val="18"/>
              </w:rPr>
            </w:pPr>
          </w:p>
          <w:p w14:paraId="63A3178B">
            <w:pPr>
              <w:jc w:val="center"/>
              <w:rPr>
                <w:rFonts w:hint="eastAsia"/>
                <w:sz w:val="18"/>
                <w:szCs w:val="18"/>
              </w:rPr>
            </w:pPr>
          </w:p>
          <w:p w14:paraId="062D9192">
            <w:pPr>
              <w:jc w:val="center"/>
              <w:rPr>
                <w:rFonts w:hint="eastAsia"/>
                <w:sz w:val="18"/>
                <w:szCs w:val="18"/>
              </w:rPr>
            </w:pPr>
          </w:p>
          <w:p w14:paraId="34D19B6B">
            <w:pPr>
              <w:jc w:val="center"/>
              <w:rPr>
                <w:rFonts w:hint="eastAsia"/>
                <w:sz w:val="18"/>
                <w:szCs w:val="18"/>
              </w:rPr>
            </w:pPr>
          </w:p>
          <w:p w14:paraId="6F205BB2">
            <w:pPr>
              <w:jc w:val="center"/>
              <w:rPr>
                <w:rFonts w:hint="eastAsia"/>
                <w:sz w:val="18"/>
                <w:szCs w:val="18"/>
              </w:rPr>
            </w:pPr>
          </w:p>
          <w:p w14:paraId="6E9887C4">
            <w:pPr>
              <w:jc w:val="center"/>
              <w:rPr>
                <w:rFonts w:hint="eastAsia"/>
                <w:sz w:val="18"/>
                <w:szCs w:val="18"/>
              </w:rPr>
            </w:pPr>
          </w:p>
          <w:p w14:paraId="12911FD8">
            <w:pPr>
              <w:jc w:val="center"/>
              <w:rPr>
                <w:rFonts w:hint="eastAsia"/>
                <w:sz w:val="18"/>
                <w:szCs w:val="18"/>
              </w:rPr>
            </w:pPr>
          </w:p>
          <w:p w14:paraId="2C58A1B7">
            <w:pPr>
              <w:jc w:val="center"/>
              <w:rPr>
                <w:rFonts w:hint="eastAsia"/>
                <w:sz w:val="18"/>
                <w:szCs w:val="18"/>
              </w:rPr>
            </w:pPr>
          </w:p>
          <w:p w14:paraId="077867FB">
            <w:pPr>
              <w:jc w:val="center"/>
              <w:rPr>
                <w:rFonts w:hint="eastAsia"/>
                <w:sz w:val="18"/>
                <w:szCs w:val="18"/>
              </w:rPr>
            </w:pPr>
          </w:p>
          <w:p w14:paraId="6BE235DF">
            <w:pPr>
              <w:jc w:val="center"/>
              <w:rPr>
                <w:rFonts w:hint="eastAsia"/>
                <w:sz w:val="18"/>
                <w:szCs w:val="18"/>
              </w:rPr>
            </w:pPr>
          </w:p>
          <w:p w14:paraId="31266A56">
            <w:pPr>
              <w:jc w:val="center"/>
              <w:rPr>
                <w:rFonts w:hint="eastAsia"/>
                <w:sz w:val="18"/>
                <w:szCs w:val="18"/>
              </w:rPr>
            </w:pPr>
          </w:p>
          <w:p w14:paraId="6D506008">
            <w:pPr>
              <w:jc w:val="center"/>
              <w:rPr>
                <w:rFonts w:hint="eastAsia"/>
                <w:sz w:val="18"/>
                <w:szCs w:val="18"/>
              </w:rPr>
            </w:pPr>
          </w:p>
          <w:p w14:paraId="5E808F72">
            <w:pPr>
              <w:jc w:val="center"/>
              <w:rPr>
                <w:rFonts w:hint="eastAsia"/>
                <w:sz w:val="18"/>
                <w:szCs w:val="18"/>
              </w:rPr>
            </w:pPr>
          </w:p>
          <w:p w14:paraId="5C608F1A">
            <w:pPr>
              <w:jc w:val="center"/>
              <w:rPr>
                <w:rFonts w:hint="eastAsia"/>
                <w:sz w:val="18"/>
                <w:szCs w:val="18"/>
              </w:rPr>
            </w:pPr>
            <w:r>
              <w:rPr>
                <w:rFonts w:hint="eastAsia"/>
                <w:sz w:val="18"/>
                <w:szCs w:val="18"/>
              </w:rPr>
              <w:t>外廓（外垣）城</w:t>
            </w:r>
          </w:p>
          <w:p w14:paraId="42C4E8F8">
            <w:pPr>
              <w:jc w:val="center"/>
              <w:rPr>
                <w:rFonts w:hint="eastAsia"/>
                <w:sz w:val="18"/>
                <w:szCs w:val="18"/>
              </w:rPr>
            </w:pPr>
            <w:r>
              <w:rPr>
                <w:rFonts w:hint="eastAsia"/>
                <w:sz w:val="18"/>
                <w:szCs w:val="18"/>
              </w:rPr>
              <w:t>九门遗址</w:t>
            </w:r>
          </w:p>
        </w:tc>
        <w:tc>
          <w:tcPr>
            <w:tcW w:w="960" w:type="dxa"/>
            <w:gridSpan w:val="3"/>
            <w:noWrap w:val="0"/>
            <w:vAlign w:val="top"/>
          </w:tcPr>
          <w:p w14:paraId="71DD4AFD">
            <w:pPr>
              <w:rPr>
                <w:sz w:val="18"/>
                <w:szCs w:val="18"/>
              </w:rPr>
            </w:pPr>
            <w:r>
              <w:rPr>
                <w:rFonts w:hint="eastAsia"/>
                <w:sz w:val="18"/>
                <w:szCs w:val="18"/>
              </w:rPr>
              <w:t>涂山门遗址</w:t>
            </w:r>
          </w:p>
        </w:tc>
        <w:tc>
          <w:tcPr>
            <w:tcW w:w="1365" w:type="dxa"/>
            <w:noWrap w:val="0"/>
            <w:vAlign w:val="top"/>
          </w:tcPr>
          <w:p w14:paraId="346A6FA4">
            <w:pPr>
              <w:spacing w:line="360" w:lineRule="auto"/>
              <w:rPr>
                <w:rFonts w:hint="eastAsia"/>
                <w:sz w:val="18"/>
                <w:szCs w:val="18"/>
              </w:rPr>
            </w:pPr>
            <w:r>
              <w:rPr>
                <w:rFonts w:hint="eastAsia"/>
                <w:sz w:val="18"/>
                <w:szCs w:val="18"/>
              </w:rPr>
              <w:t>是中都城的西门，东面正对西安门、西华门。</w:t>
            </w:r>
          </w:p>
        </w:tc>
        <w:tc>
          <w:tcPr>
            <w:tcW w:w="3255" w:type="dxa"/>
            <w:noWrap w:val="0"/>
            <w:vAlign w:val="top"/>
          </w:tcPr>
          <w:p w14:paraId="7674671F">
            <w:pPr>
              <w:rPr>
                <w:rFonts w:hint="eastAsia"/>
                <w:sz w:val="18"/>
                <w:szCs w:val="18"/>
              </w:rPr>
            </w:pPr>
            <w:r>
              <w:rPr>
                <w:rFonts w:hint="eastAsia"/>
                <w:sz w:val="18"/>
                <w:szCs w:val="18"/>
              </w:rPr>
              <w:t>南土台东西长15米，南北宽11米，高5米，北土台东西长16米，南北宽10米，高6.2米。</w:t>
            </w:r>
          </w:p>
        </w:tc>
      </w:tr>
      <w:tr w14:paraId="3DB4D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5162DB2D">
            <w:pPr>
              <w:rPr>
                <w:rFonts w:hint="eastAsia"/>
                <w:sz w:val="18"/>
                <w:szCs w:val="18"/>
              </w:rPr>
            </w:pPr>
          </w:p>
        </w:tc>
        <w:tc>
          <w:tcPr>
            <w:tcW w:w="810" w:type="dxa"/>
            <w:vMerge w:val="continue"/>
            <w:noWrap w:val="0"/>
            <w:vAlign w:val="top"/>
          </w:tcPr>
          <w:p w14:paraId="2406FAD8">
            <w:pPr>
              <w:rPr>
                <w:rFonts w:hint="eastAsia"/>
                <w:sz w:val="18"/>
                <w:szCs w:val="18"/>
              </w:rPr>
            </w:pPr>
          </w:p>
        </w:tc>
        <w:tc>
          <w:tcPr>
            <w:tcW w:w="1350" w:type="dxa"/>
            <w:vMerge w:val="continue"/>
            <w:noWrap w:val="0"/>
            <w:vAlign w:val="top"/>
          </w:tcPr>
          <w:p w14:paraId="2C86B101">
            <w:pPr>
              <w:rPr>
                <w:rFonts w:hint="eastAsia"/>
                <w:sz w:val="18"/>
                <w:szCs w:val="18"/>
              </w:rPr>
            </w:pPr>
          </w:p>
        </w:tc>
        <w:tc>
          <w:tcPr>
            <w:tcW w:w="960" w:type="dxa"/>
            <w:gridSpan w:val="3"/>
            <w:noWrap w:val="0"/>
            <w:vAlign w:val="top"/>
          </w:tcPr>
          <w:p w14:paraId="266E3FB3">
            <w:pPr>
              <w:rPr>
                <w:sz w:val="18"/>
                <w:szCs w:val="18"/>
              </w:rPr>
            </w:pPr>
            <w:r>
              <w:rPr>
                <w:rFonts w:hint="eastAsia"/>
                <w:sz w:val="18"/>
                <w:szCs w:val="18"/>
              </w:rPr>
              <w:t>洪武门遗址</w:t>
            </w:r>
          </w:p>
        </w:tc>
        <w:tc>
          <w:tcPr>
            <w:tcW w:w="1365" w:type="dxa"/>
            <w:noWrap w:val="0"/>
            <w:vAlign w:val="top"/>
          </w:tcPr>
          <w:p w14:paraId="60EB63C4">
            <w:pPr>
              <w:spacing w:line="360" w:lineRule="auto"/>
              <w:rPr>
                <w:rFonts w:hint="eastAsia"/>
                <w:sz w:val="18"/>
                <w:szCs w:val="18"/>
              </w:rPr>
            </w:pPr>
            <w:r>
              <w:rPr>
                <w:rFonts w:hint="eastAsia"/>
                <w:sz w:val="18"/>
                <w:szCs w:val="18"/>
              </w:rPr>
              <w:t>明中都城的正南门，北面正对午门、承天门。</w:t>
            </w:r>
          </w:p>
        </w:tc>
        <w:tc>
          <w:tcPr>
            <w:tcW w:w="3255" w:type="dxa"/>
            <w:noWrap w:val="0"/>
            <w:vAlign w:val="top"/>
          </w:tcPr>
          <w:p w14:paraId="2D09AAC5">
            <w:pPr>
              <w:rPr>
                <w:rFonts w:hint="eastAsia"/>
                <w:sz w:val="18"/>
                <w:szCs w:val="18"/>
              </w:rPr>
            </w:pPr>
            <w:r>
              <w:rPr>
                <w:rFonts w:hint="eastAsia"/>
                <w:sz w:val="18"/>
                <w:szCs w:val="18"/>
              </w:rPr>
              <w:t>地面有残存的夯土遗迹。</w:t>
            </w:r>
          </w:p>
        </w:tc>
      </w:tr>
      <w:tr w14:paraId="1026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0EF8DC67">
            <w:pPr>
              <w:rPr>
                <w:rFonts w:hint="eastAsia"/>
                <w:sz w:val="18"/>
                <w:szCs w:val="18"/>
              </w:rPr>
            </w:pPr>
          </w:p>
        </w:tc>
        <w:tc>
          <w:tcPr>
            <w:tcW w:w="810" w:type="dxa"/>
            <w:vMerge w:val="continue"/>
            <w:noWrap w:val="0"/>
            <w:vAlign w:val="top"/>
          </w:tcPr>
          <w:p w14:paraId="71BC6741">
            <w:pPr>
              <w:rPr>
                <w:rFonts w:hint="eastAsia"/>
                <w:sz w:val="18"/>
                <w:szCs w:val="18"/>
              </w:rPr>
            </w:pPr>
          </w:p>
        </w:tc>
        <w:tc>
          <w:tcPr>
            <w:tcW w:w="1350" w:type="dxa"/>
            <w:vMerge w:val="continue"/>
            <w:noWrap w:val="0"/>
            <w:vAlign w:val="top"/>
          </w:tcPr>
          <w:p w14:paraId="1B1053CC">
            <w:pPr>
              <w:rPr>
                <w:rFonts w:hint="eastAsia"/>
                <w:sz w:val="18"/>
                <w:szCs w:val="18"/>
              </w:rPr>
            </w:pPr>
          </w:p>
        </w:tc>
        <w:tc>
          <w:tcPr>
            <w:tcW w:w="960" w:type="dxa"/>
            <w:gridSpan w:val="3"/>
            <w:noWrap w:val="0"/>
            <w:vAlign w:val="top"/>
          </w:tcPr>
          <w:p w14:paraId="4B2F5666">
            <w:pPr>
              <w:rPr>
                <w:sz w:val="18"/>
                <w:szCs w:val="18"/>
              </w:rPr>
            </w:pPr>
            <w:r>
              <w:rPr>
                <w:rFonts w:hint="eastAsia"/>
                <w:sz w:val="18"/>
                <w:szCs w:val="18"/>
              </w:rPr>
              <w:t>南左甲第门遗址</w:t>
            </w:r>
          </w:p>
        </w:tc>
        <w:tc>
          <w:tcPr>
            <w:tcW w:w="1365" w:type="dxa"/>
            <w:noWrap w:val="0"/>
            <w:vAlign w:val="top"/>
          </w:tcPr>
          <w:p w14:paraId="732C71B5">
            <w:pPr>
              <w:spacing w:line="360" w:lineRule="auto"/>
              <w:rPr>
                <w:rFonts w:hint="eastAsia"/>
                <w:sz w:val="18"/>
                <w:szCs w:val="18"/>
              </w:rPr>
            </w:pPr>
            <w:r>
              <w:rPr>
                <w:rFonts w:hint="eastAsia"/>
                <w:sz w:val="18"/>
                <w:szCs w:val="18"/>
              </w:rPr>
              <w:t>在洪武门的东面，北面正对鼓楼。</w:t>
            </w:r>
          </w:p>
        </w:tc>
        <w:tc>
          <w:tcPr>
            <w:tcW w:w="3255" w:type="dxa"/>
            <w:noWrap w:val="0"/>
            <w:vAlign w:val="top"/>
          </w:tcPr>
          <w:p w14:paraId="0BB505F0">
            <w:pPr>
              <w:rPr>
                <w:sz w:val="18"/>
                <w:szCs w:val="18"/>
              </w:rPr>
            </w:pPr>
            <w:r>
              <w:rPr>
                <w:rFonts w:hint="eastAsia"/>
                <w:sz w:val="18"/>
                <w:szCs w:val="18"/>
              </w:rPr>
              <w:t>地面已没有夯土遗迹。</w:t>
            </w:r>
          </w:p>
        </w:tc>
      </w:tr>
      <w:tr w14:paraId="382C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4CCD6B5A">
            <w:pPr>
              <w:rPr>
                <w:rFonts w:hint="eastAsia"/>
                <w:sz w:val="18"/>
                <w:szCs w:val="18"/>
              </w:rPr>
            </w:pPr>
          </w:p>
        </w:tc>
        <w:tc>
          <w:tcPr>
            <w:tcW w:w="810" w:type="dxa"/>
            <w:vMerge w:val="continue"/>
            <w:noWrap w:val="0"/>
            <w:vAlign w:val="top"/>
          </w:tcPr>
          <w:p w14:paraId="237BFCEB">
            <w:pPr>
              <w:rPr>
                <w:rFonts w:hint="eastAsia"/>
                <w:sz w:val="18"/>
                <w:szCs w:val="18"/>
              </w:rPr>
            </w:pPr>
          </w:p>
        </w:tc>
        <w:tc>
          <w:tcPr>
            <w:tcW w:w="1350" w:type="dxa"/>
            <w:vMerge w:val="continue"/>
            <w:noWrap w:val="0"/>
            <w:vAlign w:val="top"/>
          </w:tcPr>
          <w:p w14:paraId="2C3CD2C1">
            <w:pPr>
              <w:rPr>
                <w:rFonts w:hint="eastAsia"/>
                <w:sz w:val="18"/>
                <w:szCs w:val="18"/>
              </w:rPr>
            </w:pPr>
          </w:p>
        </w:tc>
        <w:tc>
          <w:tcPr>
            <w:tcW w:w="960" w:type="dxa"/>
            <w:gridSpan w:val="3"/>
            <w:noWrap w:val="0"/>
            <w:vAlign w:val="top"/>
          </w:tcPr>
          <w:p w14:paraId="2EF3F260">
            <w:pPr>
              <w:rPr>
                <w:sz w:val="18"/>
                <w:szCs w:val="18"/>
              </w:rPr>
            </w:pPr>
            <w:r>
              <w:rPr>
                <w:rFonts w:hint="eastAsia"/>
                <w:sz w:val="18"/>
                <w:szCs w:val="18"/>
              </w:rPr>
              <w:t>前右甲第门遗址</w:t>
            </w:r>
          </w:p>
        </w:tc>
        <w:tc>
          <w:tcPr>
            <w:tcW w:w="1365" w:type="dxa"/>
            <w:noWrap w:val="0"/>
            <w:vAlign w:val="top"/>
          </w:tcPr>
          <w:p w14:paraId="5873379D">
            <w:pPr>
              <w:spacing w:line="360" w:lineRule="auto"/>
              <w:rPr>
                <w:rFonts w:hint="eastAsia"/>
                <w:sz w:val="18"/>
                <w:szCs w:val="18"/>
              </w:rPr>
            </w:pPr>
            <w:r>
              <w:rPr>
                <w:rFonts w:hint="eastAsia"/>
                <w:sz w:val="18"/>
                <w:szCs w:val="18"/>
              </w:rPr>
              <w:t>在洪武门的西面，北面正对钟楼。</w:t>
            </w:r>
          </w:p>
        </w:tc>
        <w:tc>
          <w:tcPr>
            <w:tcW w:w="3255" w:type="dxa"/>
            <w:noWrap w:val="0"/>
            <w:vAlign w:val="top"/>
          </w:tcPr>
          <w:p w14:paraId="72A8728C">
            <w:pPr>
              <w:rPr>
                <w:sz w:val="18"/>
                <w:szCs w:val="18"/>
              </w:rPr>
            </w:pPr>
            <w:r>
              <w:rPr>
                <w:rFonts w:hint="eastAsia"/>
                <w:sz w:val="18"/>
                <w:szCs w:val="18"/>
              </w:rPr>
              <w:t>地面已没有夯土遗迹。</w:t>
            </w:r>
          </w:p>
        </w:tc>
      </w:tr>
      <w:tr w14:paraId="73668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75353AF9">
            <w:pPr>
              <w:rPr>
                <w:rFonts w:hint="eastAsia"/>
                <w:sz w:val="18"/>
                <w:szCs w:val="18"/>
              </w:rPr>
            </w:pPr>
          </w:p>
        </w:tc>
        <w:tc>
          <w:tcPr>
            <w:tcW w:w="810" w:type="dxa"/>
            <w:vMerge w:val="continue"/>
            <w:noWrap w:val="0"/>
            <w:vAlign w:val="top"/>
          </w:tcPr>
          <w:p w14:paraId="470A7EF3">
            <w:pPr>
              <w:rPr>
                <w:rFonts w:hint="eastAsia"/>
                <w:sz w:val="18"/>
                <w:szCs w:val="18"/>
              </w:rPr>
            </w:pPr>
          </w:p>
        </w:tc>
        <w:tc>
          <w:tcPr>
            <w:tcW w:w="1350" w:type="dxa"/>
            <w:vMerge w:val="continue"/>
            <w:noWrap w:val="0"/>
            <w:vAlign w:val="top"/>
          </w:tcPr>
          <w:p w14:paraId="4676CE3E">
            <w:pPr>
              <w:rPr>
                <w:rFonts w:hint="eastAsia"/>
                <w:sz w:val="18"/>
                <w:szCs w:val="18"/>
              </w:rPr>
            </w:pPr>
          </w:p>
        </w:tc>
        <w:tc>
          <w:tcPr>
            <w:tcW w:w="960" w:type="dxa"/>
            <w:gridSpan w:val="3"/>
            <w:noWrap w:val="0"/>
            <w:vAlign w:val="top"/>
          </w:tcPr>
          <w:p w14:paraId="63707CF3">
            <w:pPr>
              <w:rPr>
                <w:sz w:val="18"/>
                <w:szCs w:val="18"/>
              </w:rPr>
            </w:pPr>
            <w:r>
              <w:rPr>
                <w:rFonts w:hint="eastAsia"/>
                <w:sz w:val="18"/>
                <w:szCs w:val="18"/>
              </w:rPr>
              <w:t>独山门遗址</w:t>
            </w:r>
          </w:p>
        </w:tc>
        <w:tc>
          <w:tcPr>
            <w:tcW w:w="1365" w:type="dxa"/>
            <w:noWrap w:val="0"/>
            <w:vAlign w:val="top"/>
          </w:tcPr>
          <w:p w14:paraId="64713BF1">
            <w:pPr>
              <w:spacing w:line="360" w:lineRule="auto"/>
              <w:rPr>
                <w:rFonts w:hint="eastAsia"/>
                <w:sz w:val="18"/>
                <w:szCs w:val="18"/>
              </w:rPr>
            </w:pPr>
            <w:r>
              <w:rPr>
                <w:rFonts w:hint="eastAsia"/>
                <w:sz w:val="18"/>
                <w:szCs w:val="18"/>
              </w:rPr>
              <w:t>中都城的正东门，南临独山涧，相距150米左右。</w:t>
            </w:r>
          </w:p>
        </w:tc>
        <w:tc>
          <w:tcPr>
            <w:tcW w:w="3255" w:type="dxa"/>
            <w:noWrap w:val="0"/>
            <w:vAlign w:val="top"/>
          </w:tcPr>
          <w:p w14:paraId="4024CAD9">
            <w:pPr>
              <w:rPr>
                <w:sz w:val="18"/>
                <w:szCs w:val="18"/>
              </w:rPr>
            </w:pPr>
            <w:r>
              <w:rPr>
                <w:rFonts w:hint="eastAsia"/>
                <w:sz w:val="18"/>
                <w:szCs w:val="18"/>
              </w:rPr>
              <w:t>地面已没有夯土遗迹。</w:t>
            </w:r>
          </w:p>
        </w:tc>
      </w:tr>
      <w:tr w14:paraId="62E03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4CCD2049">
            <w:pPr>
              <w:rPr>
                <w:rFonts w:hint="eastAsia"/>
                <w:sz w:val="18"/>
                <w:szCs w:val="18"/>
              </w:rPr>
            </w:pPr>
          </w:p>
        </w:tc>
        <w:tc>
          <w:tcPr>
            <w:tcW w:w="810" w:type="dxa"/>
            <w:vMerge w:val="continue"/>
            <w:noWrap w:val="0"/>
            <w:vAlign w:val="top"/>
          </w:tcPr>
          <w:p w14:paraId="0135533C">
            <w:pPr>
              <w:rPr>
                <w:rFonts w:hint="eastAsia"/>
                <w:sz w:val="18"/>
                <w:szCs w:val="18"/>
              </w:rPr>
            </w:pPr>
          </w:p>
        </w:tc>
        <w:tc>
          <w:tcPr>
            <w:tcW w:w="1350" w:type="dxa"/>
            <w:vMerge w:val="continue"/>
            <w:noWrap w:val="0"/>
            <w:vAlign w:val="top"/>
          </w:tcPr>
          <w:p w14:paraId="0EB9B4F6">
            <w:pPr>
              <w:rPr>
                <w:rFonts w:hint="eastAsia"/>
                <w:sz w:val="18"/>
                <w:szCs w:val="18"/>
              </w:rPr>
            </w:pPr>
          </w:p>
        </w:tc>
        <w:tc>
          <w:tcPr>
            <w:tcW w:w="960" w:type="dxa"/>
            <w:gridSpan w:val="3"/>
            <w:noWrap w:val="0"/>
            <w:vAlign w:val="top"/>
          </w:tcPr>
          <w:p w14:paraId="65A8E983">
            <w:pPr>
              <w:rPr>
                <w:sz w:val="18"/>
                <w:szCs w:val="18"/>
              </w:rPr>
            </w:pPr>
            <w:r>
              <w:rPr>
                <w:rFonts w:hint="eastAsia"/>
                <w:sz w:val="18"/>
                <w:szCs w:val="18"/>
              </w:rPr>
              <w:t>朝阳门遗址</w:t>
            </w:r>
          </w:p>
        </w:tc>
        <w:tc>
          <w:tcPr>
            <w:tcW w:w="1365" w:type="dxa"/>
            <w:noWrap w:val="0"/>
            <w:vAlign w:val="top"/>
          </w:tcPr>
          <w:p w14:paraId="5B213E87">
            <w:pPr>
              <w:spacing w:line="360" w:lineRule="auto"/>
              <w:rPr>
                <w:rFonts w:hint="eastAsia"/>
                <w:sz w:val="18"/>
                <w:szCs w:val="18"/>
              </w:rPr>
            </w:pPr>
            <w:r>
              <w:rPr>
                <w:rFonts w:hint="eastAsia"/>
                <w:sz w:val="18"/>
                <w:szCs w:val="18"/>
              </w:rPr>
              <w:t>在独山门之南，相距1670米。西对凤阳府。</w:t>
            </w:r>
          </w:p>
        </w:tc>
        <w:tc>
          <w:tcPr>
            <w:tcW w:w="3255" w:type="dxa"/>
            <w:noWrap w:val="0"/>
            <w:vAlign w:val="top"/>
          </w:tcPr>
          <w:p w14:paraId="795180BB">
            <w:pPr>
              <w:rPr>
                <w:rFonts w:hint="eastAsia"/>
                <w:sz w:val="18"/>
                <w:szCs w:val="18"/>
              </w:rPr>
            </w:pPr>
            <w:r>
              <w:rPr>
                <w:rFonts w:hint="eastAsia"/>
                <w:sz w:val="18"/>
                <w:szCs w:val="18"/>
              </w:rPr>
              <w:t>地面只剩一个城豁口。</w:t>
            </w:r>
          </w:p>
        </w:tc>
      </w:tr>
      <w:tr w14:paraId="465A5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1B0FD647">
            <w:pPr>
              <w:rPr>
                <w:rFonts w:hint="eastAsia"/>
                <w:sz w:val="18"/>
                <w:szCs w:val="18"/>
              </w:rPr>
            </w:pPr>
          </w:p>
        </w:tc>
        <w:tc>
          <w:tcPr>
            <w:tcW w:w="810" w:type="dxa"/>
            <w:vMerge w:val="continue"/>
            <w:noWrap w:val="0"/>
            <w:vAlign w:val="top"/>
          </w:tcPr>
          <w:p w14:paraId="3A4C5EC4">
            <w:pPr>
              <w:rPr>
                <w:rFonts w:hint="eastAsia"/>
                <w:sz w:val="18"/>
                <w:szCs w:val="18"/>
              </w:rPr>
            </w:pPr>
          </w:p>
        </w:tc>
        <w:tc>
          <w:tcPr>
            <w:tcW w:w="1350" w:type="dxa"/>
            <w:vMerge w:val="continue"/>
            <w:noWrap w:val="0"/>
            <w:vAlign w:val="top"/>
          </w:tcPr>
          <w:p w14:paraId="7F4DB8E5">
            <w:pPr>
              <w:rPr>
                <w:rFonts w:hint="eastAsia"/>
                <w:sz w:val="18"/>
                <w:szCs w:val="18"/>
              </w:rPr>
            </w:pPr>
          </w:p>
        </w:tc>
        <w:tc>
          <w:tcPr>
            <w:tcW w:w="960" w:type="dxa"/>
            <w:gridSpan w:val="3"/>
            <w:noWrap w:val="0"/>
            <w:vAlign w:val="top"/>
          </w:tcPr>
          <w:p w14:paraId="003F0B40">
            <w:pPr>
              <w:rPr>
                <w:sz w:val="18"/>
                <w:szCs w:val="18"/>
              </w:rPr>
            </w:pPr>
            <w:r>
              <w:rPr>
                <w:rFonts w:hint="eastAsia"/>
                <w:sz w:val="18"/>
                <w:szCs w:val="18"/>
              </w:rPr>
              <w:t>长春门遗址</w:t>
            </w:r>
          </w:p>
        </w:tc>
        <w:tc>
          <w:tcPr>
            <w:tcW w:w="1365" w:type="dxa"/>
            <w:noWrap w:val="0"/>
            <w:vAlign w:val="top"/>
          </w:tcPr>
          <w:p w14:paraId="6EE5BF34">
            <w:pPr>
              <w:spacing w:line="360" w:lineRule="auto"/>
              <w:rPr>
                <w:rFonts w:hint="eastAsia"/>
                <w:sz w:val="18"/>
                <w:szCs w:val="18"/>
              </w:rPr>
            </w:pPr>
            <w:r>
              <w:rPr>
                <w:rFonts w:hint="eastAsia"/>
                <w:sz w:val="18"/>
                <w:szCs w:val="18"/>
              </w:rPr>
              <w:t>在独山门之北，相距1950米。</w:t>
            </w:r>
          </w:p>
        </w:tc>
        <w:tc>
          <w:tcPr>
            <w:tcW w:w="3255" w:type="dxa"/>
            <w:noWrap w:val="0"/>
            <w:vAlign w:val="top"/>
          </w:tcPr>
          <w:p w14:paraId="52946469">
            <w:pPr>
              <w:rPr>
                <w:rFonts w:hint="eastAsia"/>
                <w:sz w:val="18"/>
                <w:szCs w:val="18"/>
              </w:rPr>
            </w:pPr>
            <w:r>
              <w:rPr>
                <w:rFonts w:hint="eastAsia"/>
                <w:sz w:val="18"/>
                <w:szCs w:val="18"/>
              </w:rPr>
              <w:t>遗址绝大部分被道路叠压，局部能看到夯土遗迹。</w:t>
            </w:r>
          </w:p>
        </w:tc>
      </w:tr>
      <w:tr w14:paraId="7C99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1F014F7C">
            <w:pPr>
              <w:rPr>
                <w:rFonts w:hint="eastAsia"/>
                <w:sz w:val="18"/>
                <w:szCs w:val="18"/>
              </w:rPr>
            </w:pPr>
          </w:p>
        </w:tc>
        <w:tc>
          <w:tcPr>
            <w:tcW w:w="810" w:type="dxa"/>
            <w:vMerge w:val="continue"/>
            <w:noWrap w:val="0"/>
            <w:vAlign w:val="top"/>
          </w:tcPr>
          <w:p w14:paraId="188919BE">
            <w:pPr>
              <w:rPr>
                <w:rFonts w:hint="eastAsia"/>
                <w:sz w:val="18"/>
                <w:szCs w:val="18"/>
              </w:rPr>
            </w:pPr>
          </w:p>
        </w:tc>
        <w:tc>
          <w:tcPr>
            <w:tcW w:w="1350" w:type="dxa"/>
            <w:vMerge w:val="continue"/>
            <w:noWrap w:val="0"/>
            <w:vAlign w:val="top"/>
          </w:tcPr>
          <w:p w14:paraId="6143205E">
            <w:pPr>
              <w:rPr>
                <w:rFonts w:hint="eastAsia"/>
                <w:sz w:val="18"/>
                <w:szCs w:val="18"/>
              </w:rPr>
            </w:pPr>
          </w:p>
        </w:tc>
        <w:tc>
          <w:tcPr>
            <w:tcW w:w="960" w:type="dxa"/>
            <w:gridSpan w:val="3"/>
            <w:noWrap w:val="0"/>
            <w:vAlign w:val="top"/>
          </w:tcPr>
          <w:p w14:paraId="6D7787D1">
            <w:pPr>
              <w:rPr>
                <w:sz w:val="18"/>
                <w:szCs w:val="18"/>
              </w:rPr>
            </w:pPr>
            <w:r>
              <w:rPr>
                <w:rFonts w:hint="eastAsia"/>
                <w:sz w:val="18"/>
                <w:szCs w:val="18"/>
              </w:rPr>
              <w:t>北左甲第门遗址</w:t>
            </w:r>
          </w:p>
        </w:tc>
        <w:tc>
          <w:tcPr>
            <w:tcW w:w="1365" w:type="dxa"/>
            <w:noWrap w:val="0"/>
            <w:vAlign w:val="top"/>
          </w:tcPr>
          <w:p w14:paraId="2E10E08B">
            <w:pPr>
              <w:spacing w:line="360" w:lineRule="auto"/>
              <w:rPr>
                <w:rFonts w:hint="eastAsia"/>
                <w:sz w:val="18"/>
                <w:szCs w:val="18"/>
              </w:rPr>
            </w:pPr>
            <w:r>
              <w:rPr>
                <w:rFonts w:hint="eastAsia"/>
                <w:sz w:val="18"/>
                <w:szCs w:val="18"/>
              </w:rPr>
              <w:t>中都城的北门。</w:t>
            </w:r>
          </w:p>
        </w:tc>
        <w:tc>
          <w:tcPr>
            <w:tcW w:w="3255" w:type="dxa"/>
            <w:noWrap w:val="0"/>
            <w:vAlign w:val="top"/>
          </w:tcPr>
          <w:p w14:paraId="439BF6EA">
            <w:pPr>
              <w:rPr>
                <w:rFonts w:hint="eastAsia"/>
                <w:sz w:val="18"/>
                <w:szCs w:val="18"/>
              </w:rPr>
            </w:pPr>
            <w:r>
              <w:rPr>
                <w:rFonts w:hint="eastAsia"/>
                <w:sz w:val="18"/>
                <w:szCs w:val="18"/>
              </w:rPr>
              <w:t>地面只剩一个城豁口。</w:t>
            </w:r>
          </w:p>
        </w:tc>
      </w:tr>
      <w:tr w14:paraId="67DA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450" w:type="dxa"/>
            <w:vMerge w:val="continue"/>
            <w:noWrap w:val="0"/>
            <w:vAlign w:val="top"/>
          </w:tcPr>
          <w:p w14:paraId="703D5394">
            <w:pPr>
              <w:rPr>
                <w:rFonts w:hint="eastAsia"/>
                <w:sz w:val="18"/>
                <w:szCs w:val="18"/>
              </w:rPr>
            </w:pPr>
          </w:p>
        </w:tc>
        <w:tc>
          <w:tcPr>
            <w:tcW w:w="810" w:type="dxa"/>
            <w:vMerge w:val="continue"/>
            <w:noWrap w:val="0"/>
            <w:vAlign w:val="top"/>
          </w:tcPr>
          <w:p w14:paraId="04E0D1DD">
            <w:pPr>
              <w:rPr>
                <w:rFonts w:hint="eastAsia"/>
                <w:sz w:val="18"/>
                <w:szCs w:val="18"/>
              </w:rPr>
            </w:pPr>
          </w:p>
        </w:tc>
        <w:tc>
          <w:tcPr>
            <w:tcW w:w="1350" w:type="dxa"/>
            <w:vMerge w:val="continue"/>
            <w:noWrap w:val="0"/>
            <w:vAlign w:val="top"/>
          </w:tcPr>
          <w:p w14:paraId="15375B48">
            <w:pPr>
              <w:rPr>
                <w:rFonts w:hint="eastAsia"/>
                <w:sz w:val="18"/>
                <w:szCs w:val="18"/>
              </w:rPr>
            </w:pPr>
          </w:p>
        </w:tc>
        <w:tc>
          <w:tcPr>
            <w:tcW w:w="960" w:type="dxa"/>
            <w:gridSpan w:val="3"/>
            <w:noWrap w:val="0"/>
            <w:vAlign w:val="top"/>
          </w:tcPr>
          <w:p w14:paraId="3080CEFD">
            <w:pPr>
              <w:rPr>
                <w:rFonts w:hint="eastAsia"/>
                <w:sz w:val="18"/>
                <w:szCs w:val="18"/>
              </w:rPr>
            </w:pPr>
            <w:r>
              <w:rPr>
                <w:rFonts w:hint="eastAsia"/>
                <w:sz w:val="18"/>
                <w:szCs w:val="18"/>
              </w:rPr>
              <w:t>后右甲第门遗址</w:t>
            </w:r>
          </w:p>
        </w:tc>
        <w:tc>
          <w:tcPr>
            <w:tcW w:w="1365" w:type="dxa"/>
            <w:noWrap w:val="0"/>
            <w:vAlign w:val="top"/>
          </w:tcPr>
          <w:p w14:paraId="7321C479">
            <w:pPr>
              <w:spacing w:line="360" w:lineRule="auto"/>
              <w:rPr>
                <w:rFonts w:hint="eastAsia"/>
                <w:sz w:val="18"/>
                <w:szCs w:val="18"/>
              </w:rPr>
            </w:pPr>
            <w:r>
              <w:rPr>
                <w:rFonts w:hint="eastAsia"/>
                <w:sz w:val="18"/>
                <w:szCs w:val="18"/>
              </w:rPr>
              <w:t>中都城的北门。</w:t>
            </w:r>
          </w:p>
        </w:tc>
        <w:tc>
          <w:tcPr>
            <w:tcW w:w="3255" w:type="dxa"/>
            <w:noWrap w:val="0"/>
            <w:vAlign w:val="top"/>
          </w:tcPr>
          <w:p w14:paraId="19ADB199">
            <w:pPr>
              <w:spacing w:line="360" w:lineRule="auto"/>
              <w:rPr>
                <w:rFonts w:hint="eastAsia"/>
                <w:sz w:val="18"/>
                <w:szCs w:val="18"/>
              </w:rPr>
            </w:pPr>
            <w:r>
              <w:rPr>
                <w:rFonts w:hint="eastAsia"/>
                <w:sz w:val="18"/>
                <w:szCs w:val="18"/>
              </w:rPr>
              <w:t>地面已没有夯土遗迹。</w:t>
            </w:r>
          </w:p>
        </w:tc>
      </w:tr>
      <w:tr w14:paraId="2062B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3" w:hRule="atLeast"/>
        </w:trPr>
        <w:tc>
          <w:tcPr>
            <w:tcW w:w="450" w:type="dxa"/>
            <w:vMerge w:val="continue"/>
            <w:noWrap w:val="0"/>
            <w:vAlign w:val="top"/>
          </w:tcPr>
          <w:p w14:paraId="2A90EAA5">
            <w:pPr>
              <w:rPr>
                <w:rFonts w:hint="eastAsia"/>
                <w:sz w:val="18"/>
                <w:szCs w:val="18"/>
              </w:rPr>
            </w:pPr>
          </w:p>
        </w:tc>
        <w:tc>
          <w:tcPr>
            <w:tcW w:w="810" w:type="dxa"/>
            <w:vMerge w:val="continue"/>
            <w:noWrap w:val="0"/>
            <w:vAlign w:val="top"/>
          </w:tcPr>
          <w:p w14:paraId="668C822B">
            <w:pPr>
              <w:rPr>
                <w:rFonts w:hint="eastAsia"/>
                <w:sz w:val="18"/>
                <w:szCs w:val="18"/>
              </w:rPr>
            </w:pPr>
          </w:p>
        </w:tc>
        <w:tc>
          <w:tcPr>
            <w:tcW w:w="3675" w:type="dxa"/>
            <w:gridSpan w:val="5"/>
            <w:noWrap w:val="0"/>
            <w:vAlign w:val="top"/>
          </w:tcPr>
          <w:p w14:paraId="4145BE5F">
            <w:pPr>
              <w:spacing w:line="360" w:lineRule="auto"/>
              <w:rPr>
                <w:rFonts w:hint="eastAsia"/>
                <w:sz w:val="18"/>
                <w:szCs w:val="18"/>
              </w:rPr>
            </w:pPr>
            <w:r>
              <w:rPr>
                <w:rFonts w:hint="eastAsia"/>
                <w:sz w:val="18"/>
                <w:szCs w:val="18"/>
              </w:rPr>
              <w:t>明中都城十八水关遗址</w:t>
            </w:r>
          </w:p>
        </w:tc>
        <w:tc>
          <w:tcPr>
            <w:tcW w:w="3255" w:type="dxa"/>
            <w:noWrap w:val="0"/>
            <w:vAlign w:val="top"/>
          </w:tcPr>
          <w:p w14:paraId="1A1A7FE1">
            <w:pPr>
              <w:spacing w:line="360" w:lineRule="auto"/>
              <w:rPr>
                <w:rFonts w:hint="eastAsia"/>
                <w:sz w:val="18"/>
                <w:szCs w:val="18"/>
              </w:rPr>
            </w:pPr>
            <w:r>
              <w:rPr>
                <w:rFonts w:hint="eastAsia"/>
                <w:sz w:val="18"/>
                <w:szCs w:val="18"/>
              </w:rPr>
              <w:t>地面已没有遗迹。</w:t>
            </w:r>
          </w:p>
        </w:tc>
      </w:tr>
      <w:tr w14:paraId="4A80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3" w:hRule="atLeast"/>
        </w:trPr>
        <w:tc>
          <w:tcPr>
            <w:tcW w:w="450" w:type="dxa"/>
            <w:vMerge w:val="continue"/>
            <w:noWrap w:val="0"/>
            <w:vAlign w:val="top"/>
          </w:tcPr>
          <w:p w14:paraId="6D3E2572">
            <w:pPr>
              <w:rPr>
                <w:rFonts w:hint="eastAsia"/>
                <w:sz w:val="18"/>
                <w:szCs w:val="18"/>
              </w:rPr>
            </w:pPr>
          </w:p>
        </w:tc>
        <w:tc>
          <w:tcPr>
            <w:tcW w:w="810" w:type="dxa"/>
            <w:vMerge w:val="continue"/>
            <w:noWrap w:val="0"/>
            <w:vAlign w:val="top"/>
          </w:tcPr>
          <w:p w14:paraId="47F3D55F">
            <w:pPr>
              <w:rPr>
                <w:rFonts w:hint="eastAsia"/>
                <w:sz w:val="18"/>
                <w:szCs w:val="18"/>
              </w:rPr>
            </w:pPr>
          </w:p>
        </w:tc>
        <w:tc>
          <w:tcPr>
            <w:tcW w:w="3675" w:type="dxa"/>
            <w:gridSpan w:val="5"/>
            <w:noWrap w:val="0"/>
            <w:vAlign w:val="top"/>
          </w:tcPr>
          <w:p w14:paraId="1731366E">
            <w:pPr>
              <w:spacing w:line="360" w:lineRule="auto"/>
              <w:rPr>
                <w:rFonts w:hint="eastAsia"/>
                <w:sz w:val="18"/>
                <w:szCs w:val="18"/>
              </w:rPr>
            </w:pPr>
            <w:r>
              <w:rPr>
                <w:rFonts w:hint="eastAsia"/>
                <w:sz w:val="18"/>
                <w:szCs w:val="18"/>
              </w:rPr>
              <w:t>明中都城土城埂遗址</w:t>
            </w:r>
          </w:p>
        </w:tc>
        <w:tc>
          <w:tcPr>
            <w:tcW w:w="3255" w:type="dxa"/>
            <w:noWrap w:val="0"/>
            <w:vAlign w:val="top"/>
          </w:tcPr>
          <w:p w14:paraId="2701CA10">
            <w:pPr>
              <w:spacing w:line="360" w:lineRule="auto"/>
              <w:rPr>
                <w:rFonts w:hint="eastAsia"/>
                <w:sz w:val="18"/>
                <w:szCs w:val="18"/>
              </w:rPr>
            </w:pPr>
            <w:r>
              <w:rPr>
                <w:rFonts w:hint="eastAsia"/>
                <w:sz w:val="18"/>
                <w:szCs w:val="18"/>
              </w:rPr>
              <w:t>地面已没有遗迹。</w:t>
            </w:r>
          </w:p>
        </w:tc>
      </w:tr>
      <w:tr w14:paraId="5F59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450" w:type="dxa"/>
            <w:vMerge w:val="continue"/>
            <w:noWrap w:val="0"/>
            <w:vAlign w:val="top"/>
          </w:tcPr>
          <w:p w14:paraId="37F10B4A">
            <w:pPr>
              <w:rPr>
                <w:rFonts w:hint="eastAsia"/>
                <w:sz w:val="18"/>
                <w:szCs w:val="18"/>
              </w:rPr>
            </w:pPr>
          </w:p>
        </w:tc>
        <w:tc>
          <w:tcPr>
            <w:tcW w:w="810" w:type="dxa"/>
            <w:vMerge w:val="restart"/>
            <w:noWrap w:val="0"/>
            <w:vAlign w:val="top"/>
          </w:tcPr>
          <w:p w14:paraId="4A33738F">
            <w:pPr>
              <w:rPr>
                <w:rFonts w:hint="eastAsia"/>
                <w:sz w:val="18"/>
                <w:szCs w:val="18"/>
              </w:rPr>
            </w:pPr>
          </w:p>
          <w:p w14:paraId="4D783804">
            <w:pPr>
              <w:rPr>
                <w:rFonts w:hint="eastAsia"/>
                <w:sz w:val="18"/>
                <w:szCs w:val="18"/>
              </w:rPr>
            </w:pPr>
          </w:p>
          <w:p w14:paraId="797DB490">
            <w:pPr>
              <w:rPr>
                <w:rFonts w:hint="eastAsia"/>
                <w:sz w:val="18"/>
                <w:szCs w:val="18"/>
              </w:rPr>
            </w:pPr>
          </w:p>
          <w:p w14:paraId="486C8B3A">
            <w:pPr>
              <w:rPr>
                <w:rFonts w:hint="eastAsia"/>
                <w:sz w:val="18"/>
                <w:szCs w:val="18"/>
              </w:rPr>
            </w:pPr>
          </w:p>
          <w:p w14:paraId="0618B1F7">
            <w:pPr>
              <w:rPr>
                <w:rFonts w:hint="eastAsia"/>
                <w:sz w:val="18"/>
                <w:szCs w:val="18"/>
              </w:rPr>
            </w:pPr>
          </w:p>
          <w:p w14:paraId="4CAD952A">
            <w:pPr>
              <w:rPr>
                <w:rFonts w:hint="eastAsia"/>
                <w:sz w:val="18"/>
                <w:szCs w:val="18"/>
              </w:rPr>
            </w:pPr>
          </w:p>
          <w:p w14:paraId="775ECF15">
            <w:pPr>
              <w:rPr>
                <w:rFonts w:hint="eastAsia"/>
                <w:sz w:val="18"/>
                <w:szCs w:val="18"/>
              </w:rPr>
            </w:pPr>
          </w:p>
          <w:p w14:paraId="240F6A07">
            <w:pPr>
              <w:rPr>
                <w:rFonts w:hint="eastAsia"/>
                <w:sz w:val="18"/>
                <w:szCs w:val="18"/>
              </w:rPr>
            </w:pPr>
          </w:p>
          <w:p w14:paraId="79B39A96">
            <w:pPr>
              <w:rPr>
                <w:rFonts w:hint="eastAsia"/>
                <w:sz w:val="18"/>
                <w:szCs w:val="18"/>
              </w:rPr>
            </w:pPr>
          </w:p>
          <w:p w14:paraId="38AF5333">
            <w:pPr>
              <w:rPr>
                <w:rFonts w:hint="eastAsia"/>
                <w:sz w:val="18"/>
                <w:szCs w:val="18"/>
              </w:rPr>
            </w:pPr>
          </w:p>
          <w:p w14:paraId="046CBBDA">
            <w:pPr>
              <w:rPr>
                <w:rFonts w:hint="eastAsia"/>
                <w:sz w:val="18"/>
                <w:szCs w:val="18"/>
              </w:rPr>
            </w:pPr>
            <w:r>
              <w:rPr>
                <w:rFonts w:hint="eastAsia"/>
                <w:sz w:val="18"/>
                <w:szCs w:val="18"/>
              </w:rPr>
              <w:t>禁垣</w:t>
            </w:r>
          </w:p>
          <w:p w14:paraId="6EA1A8C8">
            <w:pPr>
              <w:rPr>
                <w:rFonts w:hint="eastAsia"/>
                <w:sz w:val="18"/>
                <w:szCs w:val="18"/>
              </w:rPr>
            </w:pPr>
            <w:r>
              <w:rPr>
                <w:rFonts w:hint="eastAsia"/>
                <w:sz w:val="18"/>
                <w:szCs w:val="18"/>
              </w:rPr>
              <w:t>遗址</w:t>
            </w:r>
          </w:p>
        </w:tc>
        <w:tc>
          <w:tcPr>
            <w:tcW w:w="1365" w:type="dxa"/>
            <w:gridSpan w:val="2"/>
            <w:vMerge w:val="restart"/>
            <w:noWrap w:val="0"/>
            <w:vAlign w:val="top"/>
          </w:tcPr>
          <w:p w14:paraId="6A64638C">
            <w:pPr>
              <w:rPr>
                <w:rFonts w:hint="eastAsia"/>
                <w:sz w:val="18"/>
                <w:szCs w:val="18"/>
              </w:rPr>
            </w:pPr>
          </w:p>
          <w:p w14:paraId="45E2D2D5">
            <w:pPr>
              <w:rPr>
                <w:rFonts w:hint="eastAsia"/>
                <w:sz w:val="18"/>
                <w:szCs w:val="18"/>
              </w:rPr>
            </w:pPr>
          </w:p>
          <w:p w14:paraId="015843FF">
            <w:pPr>
              <w:rPr>
                <w:rFonts w:hint="eastAsia"/>
                <w:sz w:val="18"/>
                <w:szCs w:val="18"/>
              </w:rPr>
            </w:pPr>
          </w:p>
          <w:p w14:paraId="328F8481">
            <w:pPr>
              <w:rPr>
                <w:rFonts w:hint="eastAsia"/>
                <w:sz w:val="18"/>
                <w:szCs w:val="18"/>
              </w:rPr>
            </w:pPr>
          </w:p>
          <w:p w14:paraId="6C00ADA9">
            <w:pPr>
              <w:rPr>
                <w:rFonts w:hint="eastAsia"/>
                <w:sz w:val="18"/>
                <w:szCs w:val="18"/>
              </w:rPr>
            </w:pPr>
          </w:p>
          <w:p w14:paraId="6686C5F4">
            <w:pPr>
              <w:rPr>
                <w:rFonts w:hint="eastAsia"/>
                <w:sz w:val="18"/>
                <w:szCs w:val="18"/>
              </w:rPr>
            </w:pPr>
          </w:p>
          <w:p w14:paraId="555D213B">
            <w:pPr>
              <w:rPr>
                <w:rFonts w:hint="eastAsia"/>
                <w:sz w:val="18"/>
                <w:szCs w:val="18"/>
              </w:rPr>
            </w:pPr>
          </w:p>
          <w:p w14:paraId="50A01F93">
            <w:pPr>
              <w:rPr>
                <w:rFonts w:hint="eastAsia"/>
                <w:sz w:val="18"/>
                <w:szCs w:val="18"/>
              </w:rPr>
            </w:pPr>
          </w:p>
          <w:p w14:paraId="4A9E7BED">
            <w:pPr>
              <w:rPr>
                <w:rFonts w:hint="eastAsia"/>
                <w:sz w:val="18"/>
                <w:szCs w:val="18"/>
              </w:rPr>
            </w:pPr>
          </w:p>
          <w:p w14:paraId="40D8F98F">
            <w:pPr>
              <w:rPr>
                <w:rFonts w:hint="eastAsia"/>
                <w:sz w:val="18"/>
                <w:szCs w:val="18"/>
              </w:rPr>
            </w:pPr>
          </w:p>
          <w:p w14:paraId="7F9F56C1">
            <w:pPr>
              <w:rPr>
                <w:rFonts w:hint="eastAsia"/>
                <w:sz w:val="18"/>
                <w:szCs w:val="18"/>
              </w:rPr>
            </w:pPr>
            <w:r>
              <w:rPr>
                <w:rFonts w:hint="eastAsia"/>
                <w:sz w:val="18"/>
                <w:szCs w:val="18"/>
              </w:rPr>
              <w:t>禁垣四门遗址</w:t>
            </w:r>
          </w:p>
        </w:tc>
        <w:tc>
          <w:tcPr>
            <w:tcW w:w="945" w:type="dxa"/>
            <w:gridSpan w:val="2"/>
            <w:noWrap w:val="0"/>
            <w:vAlign w:val="top"/>
          </w:tcPr>
          <w:p w14:paraId="0FDE07B7">
            <w:pPr>
              <w:rPr>
                <w:rFonts w:hint="eastAsia"/>
                <w:sz w:val="18"/>
                <w:szCs w:val="18"/>
              </w:rPr>
            </w:pPr>
            <w:r>
              <w:rPr>
                <w:rFonts w:hint="eastAsia"/>
                <w:sz w:val="18"/>
                <w:szCs w:val="18"/>
              </w:rPr>
              <w:t>承天门</w:t>
            </w:r>
          </w:p>
          <w:p w14:paraId="4EE0C54E">
            <w:pPr>
              <w:rPr>
                <w:rFonts w:hint="eastAsia"/>
                <w:sz w:val="18"/>
                <w:szCs w:val="18"/>
              </w:rPr>
            </w:pPr>
            <w:r>
              <w:rPr>
                <w:rFonts w:hint="eastAsia"/>
                <w:sz w:val="18"/>
                <w:szCs w:val="18"/>
              </w:rPr>
              <w:t>遗址</w:t>
            </w:r>
          </w:p>
        </w:tc>
        <w:tc>
          <w:tcPr>
            <w:tcW w:w="1365" w:type="dxa"/>
            <w:noWrap w:val="0"/>
            <w:vAlign w:val="top"/>
          </w:tcPr>
          <w:p w14:paraId="7532A185">
            <w:pPr>
              <w:spacing w:line="360" w:lineRule="auto"/>
              <w:rPr>
                <w:rFonts w:hint="eastAsia"/>
                <w:sz w:val="18"/>
                <w:szCs w:val="18"/>
              </w:rPr>
            </w:pPr>
            <w:r>
              <w:rPr>
                <w:rFonts w:hint="eastAsia"/>
                <w:sz w:val="18"/>
                <w:szCs w:val="18"/>
              </w:rPr>
              <w:t>皇城禁垣的正门，正南。北面正对午门，南面直对洪武门。</w:t>
            </w:r>
          </w:p>
        </w:tc>
        <w:tc>
          <w:tcPr>
            <w:tcW w:w="3255" w:type="dxa"/>
            <w:noWrap w:val="0"/>
            <w:vAlign w:val="top"/>
          </w:tcPr>
          <w:p w14:paraId="62570119">
            <w:pPr>
              <w:spacing w:line="360" w:lineRule="auto"/>
              <w:rPr>
                <w:rFonts w:hint="eastAsia"/>
                <w:sz w:val="18"/>
                <w:szCs w:val="18"/>
              </w:rPr>
            </w:pPr>
            <w:r>
              <w:rPr>
                <w:rFonts w:hint="eastAsia"/>
                <w:sz w:val="18"/>
                <w:szCs w:val="18"/>
              </w:rPr>
              <w:t>东西长140米、南北宽35米的土台基，中间被道路分隔成东西两个土堆，高出周围农田2－5米。</w:t>
            </w:r>
          </w:p>
        </w:tc>
      </w:tr>
      <w:tr w14:paraId="4AD58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450" w:type="dxa"/>
            <w:vMerge w:val="continue"/>
            <w:noWrap w:val="0"/>
            <w:vAlign w:val="top"/>
          </w:tcPr>
          <w:p w14:paraId="31DE66E9">
            <w:pPr>
              <w:rPr>
                <w:rFonts w:hint="eastAsia"/>
                <w:sz w:val="18"/>
                <w:szCs w:val="18"/>
              </w:rPr>
            </w:pPr>
          </w:p>
        </w:tc>
        <w:tc>
          <w:tcPr>
            <w:tcW w:w="810" w:type="dxa"/>
            <w:vMerge w:val="continue"/>
            <w:noWrap w:val="0"/>
            <w:vAlign w:val="top"/>
          </w:tcPr>
          <w:p w14:paraId="119E5248">
            <w:pPr>
              <w:rPr>
                <w:rFonts w:hint="eastAsia"/>
                <w:sz w:val="18"/>
                <w:szCs w:val="18"/>
              </w:rPr>
            </w:pPr>
          </w:p>
        </w:tc>
        <w:tc>
          <w:tcPr>
            <w:tcW w:w="1365" w:type="dxa"/>
            <w:gridSpan w:val="2"/>
            <w:vMerge w:val="continue"/>
            <w:noWrap w:val="0"/>
            <w:vAlign w:val="top"/>
          </w:tcPr>
          <w:p w14:paraId="61C30DA5">
            <w:pPr>
              <w:rPr>
                <w:rFonts w:hint="eastAsia"/>
                <w:sz w:val="18"/>
                <w:szCs w:val="18"/>
              </w:rPr>
            </w:pPr>
          </w:p>
        </w:tc>
        <w:tc>
          <w:tcPr>
            <w:tcW w:w="945" w:type="dxa"/>
            <w:gridSpan w:val="2"/>
            <w:noWrap w:val="0"/>
            <w:vAlign w:val="top"/>
          </w:tcPr>
          <w:p w14:paraId="53EB6F8C">
            <w:pPr>
              <w:rPr>
                <w:rFonts w:hint="eastAsia"/>
                <w:sz w:val="18"/>
                <w:szCs w:val="18"/>
              </w:rPr>
            </w:pPr>
            <w:r>
              <w:rPr>
                <w:rFonts w:hint="eastAsia"/>
                <w:sz w:val="18"/>
                <w:szCs w:val="18"/>
              </w:rPr>
              <w:t>东安门</w:t>
            </w:r>
          </w:p>
          <w:p w14:paraId="339C5A91">
            <w:pPr>
              <w:rPr>
                <w:rFonts w:hint="eastAsia"/>
                <w:sz w:val="18"/>
                <w:szCs w:val="18"/>
              </w:rPr>
            </w:pPr>
            <w:r>
              <w:rPr>
                <w:rFonts w:hint="eastAsia"/>
                <w:sz w:val="18"/>
                <w:szCs w:val="18"/>
              </w:rPr>
              <w:t>遗址</w:t>
            </w:r>
          </w:p>
          <w:p w14:paraId="62640CD5">
            <w:pPr>
              <w:rPr>
                <w:rFonts w:hint="eastAsia"/>
                <w:sz w:val="18"/>
                <w:szCs w:val="18"/>
              </w:rPr>
            </w:pPr>
          </w:p>
        </w:tc>
        <w:tc>
          <w:tcPr>
            <w:tcW w:w="1365" w:type="dxa"/>
            <w:noWrap w:val="0"/>
            <w:vAlign w:val="top"/>
          </w:tcPr>
          <w:p w14:paraId="16AB9EC7">
            <w:pPr>
              <w:spacing w:line="360" w:lineRule="auto"/>
              <w:rPr>
                <w:rFonts w:hint="eastAsia"/>
                <w:sz w:val="18"/>
                <w:szCs w:val="18"/>
              </w:rPr>
            </w:pPr>
            <w:r>
              <w:rPr>
                <w:rFonts w:hint="eastAsia"/>
                <w:sz w:val="18"/>
                <w:szCs w:val="18"/>
              </w:rPr>
              <w:t>皇城禁垣的东门，正对东华门。</w:t>
            </w:r>
          </w:p>
        </w:tc>
        <w:tc>
          <w:tcPr>
            <w:tcW w:w="3255" w:type="dxa"/>
            <w:vMerge w:val="restart"/>
            <w:noWrap w:val="0"/>
            <w:vAlign w:val="top"/>
          </w:tcPr>
          <w:p w14:paraId="123C8C56">
            <w:pPr>
              <w:spacing w:line="360" w:lineRule="auto"/>
              <w:rPr>
                <w:rFonts w:hint="eastAsia"/>
                <w:sz w:val="18"/>
                <w:szCs w:val="18"/>
              </w:rPr>
            </w:pPr>
            <w:r>
              <w:rPr>
                <w:rFonts w:hint="eastAsia"/>
                <w:sz w:val="18"/>
                <w:szCs w:val="18"/>
              </w:rPr>
              <w:t>地面没有任何遗迹。</w:t>
            </w:r>
          </w:p>
        </w:tc>
      </w:tr>
      <w:tr w14:paraId="1AF1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450" w:type="dxa"/>
            <w:vMerge w:val="continue"/>
            <w:noWrap w:val="0"/>
            <w:vAlign w:val="top"/>
          </w:tcPr>
          <w:p w14:paraId="05BB4C1B">
            <w:pPr>
              <w:rPr>
                <w:rFonts w:hint="eastAsia"/>
                <w:sz w:val="18"/>
                <w:szCs w:val="18"/>
              </w:rPr>
            </w:pPr>
          </w:p>
        </w:tc>
        <w:tc>
          <w:tcPr>
            <w:tcW w:w="810" w:type="dxa"/>
            <w:vMerge w:val="continue"/>
            <w:noWrap w:val="0"/>
            <w:vAlign w:val="top"/>
          </w:tcPr>
          <w:p w14:paraId="4329C487">
            <w:pPr>
              <w:rPr>
                <w:rFonts w:hint="eastAsia"/>
                <w:sz w:val="18"/>
                <w:szCs w:val="18"/>
              </w:rPr>
            </w:pPr>
          </w:p>
        </w:tc>
        <w:tc>
          <w:tcPr>
            <w:tcW w:w="1365" w:type="dxa"/>
            <w:gridSpan w:val="2"/>
            <w:vMerge w:val="continue"/>
            <w:noWrap w:val="0"/>
            <w:vAlign w:val="top"/>
          </w:tcPr>
          <w:p w14:paraId="031D8D29">
            <w:pPr>
              <w:rPr>
                <w:rFonts w:hint="eastAsia"/>
                <w:sz w:val="18"/>
                <w:szCs w:val="18"/>
              </w:rPr>
            </w:pPr>
          </w:p>
        </w:tc>
        <w:tc>
          <w:tcPr>
            <w:tcW w:w="945" w:type="dxa"/>
            <w:gridSpan w:val="2"/>
            <w:noWrap w:val="0"/>
            <w:vAlign w:val="top"/>
          </w:tcPr>
          <w:p w14:paraId="251371E6">
            <w:pPr>
              <w:rPr>
                <w:rFonts w:hint="eastAsia"/>
                <w:sz w:val="18"/>
                <w:szCs w:val="18"/>
              </w:rPr>
            </w:pPr>
            <w:r>
              <w:rPr>
                <w:rFonts w:hint="eastAsia"/>
                <w:sz w:val="18"/>
                <w:szCs w:val="18"/>
              </w:rPr>
              <w:t>西安门</w:t>
            </w:r>
          </w:p>
          <w:p w14:paraId="29D65484">
            <w:pPr>
              <w:rPr>
                <w:sz w:val="18"/>
                <w:szCs w:val="18"/>
              </w:rPr>
            </w:pPr>
            <w:r>
              <w:rPr>
                <w:rFonts w:hint="eastAsia"/>
                <w:sz w:val="18"/>
                <w:szCs w:val="18"/>
              </w:rPr>
              <w:t>遗址</w:t>
            </w:r>
          </w:p>
        </w:tc>
        <w:tc>
          <w:tcPr>
            <w:tcW w:w="1365" w:type="dxa"/>
            <w:noWrap w:val="0"/>
            <w:vAlign w:val="top"/>
          </w:tcPr>
          <w:p w14:paraId="6690B5E9">
            <w:pPr>
              <w:rPr>
                <w:sz w:val="18"/>
                <w:szCs w:val="18"/>
              </w:rPr>
            </w:pPr>
            <w:r>
              <w:rPr>
                <w:rFonts w:hint="eastAsia"/>
                <w:sz w:val="18"/>
                <w:szCs w:val="18"/>
              </w:rPr>
              <w:t>皇城禁垣的西门，正对西华门。</w:t>
            </w:r>
          </w:p>
        </w:tc>
        <w:tc>
          <w:tcPr>
            <w:tcW w:w="3255" w:type="dxa"/>
            <w:vMerge w:val="continue"/>
            <w:noWrap w:val="0"/>
            <w:vAlign w:val="top"/>
          </w:tcPr>
          <w:p w14:paraId="20E3BB00">
            <w:pPr>
              <w:spacing w:line="360" w:lineRule="auto"/>
              <w:rPr>
                <w:rFonts w:hint="eastAsia"/>
                <w:sz w:val="18"/>
                <w:szCs w:val="18"/>
              </w:rPr>
            </w:pPr>
          </w:p>
        </w:tc>
      </w:tr>
      <w:tr w14:paraId="569C3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450" w:type="dxa"/>
            <w:vMerge w:val="continue"/>
            <w:noWrap w:val="0"/>
            <w:vAlign w:val="top"/>
          </w:tcPr>
          <w:p w14:paraId="3C6A8E98">
            <w:pPr>
              <w:rPr>
                <w:rFonts w:hint="eastAsia"/>
                <w:sz w:val="18"/>
                <w:szCs w:val="18"/>
              </w:rPr>
            </w:pPr>
          </w:p>
        </w:tc>
        <w:tc>
          <w:tcPr>
            <w:tcW w:w="810" w:type="dxa"/>
            <w:vMerge w:val="continue"/>
            <w:noWrap w:val="0"/>
            <w:vAlign w:val="top"/>
          </w:tcPr>
          <w:p w14:paraId="205B414D">
            <w:pPr>
              <w:rPr>
                <w:rFonts w:hint="eastAsia"/>
                <w:sz w:val="18"/>
                <w:szCs w:val="18"/>
              </w:rPr>
            </w:pPr>
          </w:p>
        </w:tc>
        <w:tc>
          <w:tcPr>
            <w:tcW w:w="1365" w:type="dxa"/>
            <w:gridSpan w:val="2"/>
            <w:vMerge w:val="continue"/>
            <w:noWrap w:val="0"/>
            <w:vAlign w:val="top"/>
          </w:tcPr>
          <w:p w14:paraId="13333A37">
            <w:pPr>
              <w:rPr>
                <w:rFonts w:hint="eastAsia"/>
                <w:sz w:val="18"/>
                <w:szCs w:val="18"/>
              </w:rPr>
            </w:pPr>
          </w:p>
        </w:tc>
        <w:tc>
          <w:tcPr>
            <w:tcW w:w="945" w:type="dxa"/>
            <w:gridSpan w:val="2"/>
            <w:noWrap w:val="0"/>
            <w:vAlign w:val="top"/>
          </w:tcPr>
          <w:p w14:paraId="311F592E">
            <w:pPr>
              <w:rPr>
                <w:rFonts w:hint="eastAsia"/>
                <w:sz w:val="18"/>
                <w:szCs w:val="18"/>
              </w:rPr>
            </w:pPr>
            <w:r>
              <w:rPr>
                <w:rFonts w:hint="eastAsia"/>
                <w:sz w:val="18"/>
                <w:szCs w:val="18"/>
              </w:rPr>
              <w:t>北安门</w:t>
            </w:r>
          </w:p>
          <w:p w14:paraId="2C99E5A0">
            <w:pPr>
              <w:rPr>
                <w:sz w:val="18"/>
                <w:szCs w:val="18"/>
              </w:rPr>
            </w:pPr>
            <w:r>
              <w:rPr>
                <w:rFonts w:hint="eastAsia"/>
                <w:sz w:val="18"/>
                <w:szCs w:val="18"/>
              </w:rPr>
              <w:t>遗址</w:t>
            </w:r>
          </w:p>
        </w:tc>
        <w:tc>
          <w:tcPr>
            <w:tcW w:w="1365" w:type="dxa"/>
            <w:noWrap w:val="0"/>
            <w:vAlign w:val="top"/>
          </w:tcPr>
          <w:p w14:paraId="3EB61F74">
            <w:pPr>
              <w:rPr>
                <w:sz w:val="18"/>
                <w:szCs w:val="18"/>
              </w:rPr>
            </w:pPr>
            <w:r>
              <w:rPr>
                <w:rFonts w:hint="eastAsia"/>
                <w:sz w:val="18"/>
                <w:szCs w:val="18"/>
              </w:rPr>
              <w:t>皇城禁垣的北门，在凤凰山主峰的背后。</w:t>
            </w:r>
          </w:p>
        </w:tc>
        <w:tc>
          <w:tcPr>
            <w:tcW w:w="3255" w:type="dxa"/>
            <w:vMerge w:val="continue"/>
            <w:noWrap w:val="0"/>
            <w:vAlign w:val="top"/>
          </w:tcPr>
          <w:p w14:paraId="05AE0E67">
            <w:pPr>
              <w:spacing w:line="360" w:lineRule="auto"/>
              <w:rPr>
                <w:rFonts w:hint="eastAsia"/>
                <w:sz w:val="18"/>
                <w:szCs w:val="18"/>
              </w:rPr>
            </w:pPr>
          </w:p>
        </w:tc>
      </w:tr>
      <w:tr w14:paraId="4DFB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 w:hRule="atLeast"/>
        </w:trPr>
        <w:tc>
          <w:tcPr>
            <w:tcW w:w="450" w:type="dxa"/>
            <w:vMerge w:val="continue"/>
            <w:noWrap w:val="0"/>
            <w:vAlign w:val="top"/>
          </w:tcPr>
          <w:p w14:paraId="25AFB70E">
            <w:pPr>
              <w:rPr>
                <w:rFonts w:hint="eastAsia"/>
                <w:sz w:val="18"/>
                <w:szCs w:val="18"/>
              </w:rPr>
            </w:pPr>
          </w:p>
        </w:tc>
        <w:tc>
          <w:tcPr>
            <w:tcW w:w="810" w:type="dxa"/>
            <w:vMerge w:val="continue"/>
            <w:noWrap w:val="0"/>
            <w:vAlign w:val="top"/>
          </w:tcPr>
          <w:p w14:paraId="23C7E66E">
            <w:pPr>
              <w:rPr>
                <w:rFonts w:hint="eastAsia"/>
                <w:sz w:val="18"/>
                <w:szCs w:val="18"/>
              </w:rPr>
            </w:pPr>
          </w:p>
        </w:tc>
        <w:tc>
          <w:tcPr>
            <w:tcW w:w="3675" w:type="dxa"/>
            <w:gridSpan w:val="5"/>
            <w:noWrap w:val="0"/>
            <w:vAlign w:val="top"/>
          </w:tcPr>
          <w:p w14:paraId="66A95C84">
            <w:pPr>
              <w:spacing w:line="360" w:lineRule="auto"/>
              <w:rPr>
                <w:rFonts w:hint="eastAsia"/>
                <w:sz w:val="18"/>
                <w:szCs w:val="18"/>
              </w:rPr>
            </w:pPr>
          </w:p>
          <w:p w14:paraId="4E49A36E">
            <w:pPr>
              <w:spacing w:line="360" w:lineRule="auto"/>
              <w:rPr>
                <w:rFonts w:hint="eastAsia"/>
                <w:sz w:val="18"/>
                <w:szCs w:val="18"/>
              </w:rPr>
            </w:pPr>
          </w:p>
          <w:p w14:paraId="463755F4">
            <w:pPr>
              <w:spacing w:line="360" w:lineRule="auto"/>
              <w:rPr>
                <w:rFonts w:hint="eastAsia"/>
                <w:sz w:val="18"/>
                <w:szCs w:val="18"/>
              </w:rPr>
            </w:pPr>
            <w:r>
              <w:rPr>
                <w:rFonts w:hint="eastAsia"/>
                <w:sz w:val="18"/>
                <w:szCs w:val="18"/>
              </w:rPr>
              <w:t>禁垣遗址</w:t>
            </w:r>
          </w:p>
        </w:tc>
        <w:tc>
          <w:tcPr>
            <w:tcW w:w="3255" w:type="dxa"/>
            <w:noWrap w:val="0"/>
            <w:vAlign w:val="top"/>
          </w:tcPr>
          <w:p w14:paraId="4521B4FF">
            <w:pPr>
              <w:spacing w:line="360" w:lineRule="auto"/>
              <w:rPr>
                <w:rFonts w:hint="eastAsia"/>
                <w:sz w:val="18"/>
                <w:szCs w:val="18"/>
              </w:rPr>
            </w:pPr>
            <w:r>
              <w:rPr>
                <w:rFonts w:hint="eastAsia"/>
                <w:sz w:val="18"/>
                <w:szCs w:val="18"/>
              </w:rPr>
              <w:t>南皇城禁垣西段靠承天门的200余米以及禁垣东段靠近承天门的一段约780米的遗址地面遗迹明显，其余段地面已没有任何表征，现为道路。</w:t>
            </w:r>
          </w:p>
        </w:tc>
      </w:tr>
      <w:tr w14:paraId="11EC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 w:hRule="atLeast"/>
        </w:trPr>
        <w:tc>
          <w:tcPr>
            <w:tcW w:w="450" w:type="dxa"/>
            <w:vMerge w:val="continue"/>
            <w:noWrap w:val="0"/>
            <w:vAlign w:val="top"/>
          </w:tcPr>
          <w:p w14:paraId="44DEF44E">
            <w:pPr>
              <w:rPr>
                <w:rFonts w:hint="eastAsia"/>
                <w:sz w:val="18"/>
                <w:szCs w:val="18"/>
              </w:rPr>
            </w:pPr>
          </w:p>
        </w:tc>
        <w:tc>
          <w:tcPr>
            <w:tcW w:w="810" w:type="dxa"/>
            <w:vMerge w:val="restart"/>
            <w:noWrap w:val="0"/>
            <w:vAlign w:val="top"/>
          </w:tcPr>
          <w:p w14:paraId="27DA1F6C">
            <w:pPr>
              <w:rPr>
                <w:rFonts w:hint="eastAsia"/>
                <w:sz w:val="18"/>
                <w:szCs w:val="18"/>
              </w:rPr>
            </w:pPr>
          </w:p>
          <w:p w14:paraId="2ABE33A4">
            <w:pPr>
              <w:rPr>
                <w:rFonts w:hint="eastAsia"/>
                <w:sz w:val="18"/>
                <w:szCs w:val="18"/>
              </w:rPr>
            </w:pPr>
          </w:p>
          <w:p w14:paraId="26290E6D">
            <w:pPr>
              <w:rPr>
                <w:rFonts w:hint="eastAsia"/>
                <w:sz w:val="18"/>
                <w:szCs w:val="18"/>
              </w:rPr>
            </w:pPr>
          </w:p>
          <w:p w14:paraId="2F995E7C">
            <w:pPr>
              <w:rPr>
                <w:rFonts w:hint="eastAsia"/>
                <w:sz w:val="18"/>
                <w:szCs w:val="18"/>
              </w:rPr>
            </w:pPr>
          </w:p>
          <w:p w14:paraId="0C5EF445">
            <w:pPr>
              <w:rPr>
                <w:rFonts w:hint="eastAsia"/>
                <w:sz w:val="18"/>
                <w:szCs w:val="18"/>
              </w:rPr>
            </w:pPr>
          </w:p>
          <w:p w14:paraId="79F65378">
            <w:pPr>
              <w:rPr>
                <w:rFonts w:hint="eastAsia"/>
                <w:sz w:val="18"/>
                <w:szCs w:val="18"/>
              </w:rPr>
            </w:pPr>
          </w:p>
          <w:p w14:paraId="711EFA0A">
            <w:pPr>
              <w:rPr>
                <w:rFonts w:hint="eastAsia"/>
                <w:sz w:val="18"/>
                <w:szCs w:val="18"/>
              </w:rPr>
            </w:pPr>
          </w:p>
          <w:p w14:paraId="3CE83045">
            <w:pPr>
              <w:rPr>
                <w:rFonts w:hint="eastAsia"/>
                <w:sz w:val="18"/>
                <w:szCs w:val="18"/>
              </w:rPr>
            </w:pPr>
          </w:p>
          <w:p w14:paraId="2E8B8B0B">
            <w:pPr>
              <w:rPr>
                <w:rFonts w:hint="eastAsia"/>
                <w:sz w:val="18"/>
                <w:szCs w:val="18"/>
              </w:rPr>
            </w:pPr>
          </w:p>
          <w:p w14:paraId="631074EF">
            <w:pPr>
              <w:rPr>
                <w:rFonts w:hint="eastAsia"/>
                <w:sz w:val="18"/>
                <w:szCs w:val="18"/>
              </w:rPr>
            </w:pPr>
            <w:r>
              <w:rPr>
                <w:rFonts w:hint="eastAsia"/>
                <w:sz w:val="18"/>
                <w:szCs w:val="18"/>
              </w:rPr>
              <w:t>皇城</w:t>
            </w:r>
          </w:p>
          <w:p w14:paraId="5057E9A4">
            <w:pPr>
              <w:rPr>
                <w:rFonts w:hint="eastAsia"/>
                <w:sz w:val="18"/>
                <w:szCs w:val="18"/>
              </w:rPr>
            </w:pPr>
            <w:r>
              <w:rPr>
                <w:rFonts w:hint="eastAsia"/>
                <w:sz w:val="18"/>
                <w:szCs w:val="18"/>
              </w:rPr>
              <w:t>遗址</w:t>
            </w:r>
          </w:p>
          <w:p w14:paraId="45F9F7BA">
            <w:pPr>
              <w:rPr>
                <w:rFonts w:hint="eastAsia"/>
                <w:sz w:val="18"/>
                <w:szCs w:val="18"/>
              </w:rPr>
            </w:pPr>
          </w:p>
          <w:p w14:paraId="637E84A0">
            <w:pPr>
              <w:rPr>
                <w:rFonts w:hint="eastAsia"/>
                <w:sz w:val="18"/>
                <w:szCs w:val="18"/>
              </w:rPr>
            </w:pPr>
          </w:p>
          <w:p w14:paraId="38FE03ED">
            <w:pPr>
              <w:rPr>
                <w:rFonts w:hint="eastAsia"/>
                <w:sz w:val="18"/>
                <w:szCs w:val="18"/>
              </w:rPr>
            </w:pPr>
          </w:p>
          <w:p w14:paraId="39D2F03D">
            <w:pPr>
              <w:rPr>
                <w:rFonts w:hint="eastAsia"/>
                <w:sz w:val="18"/>
                <w:szCs w:val="18"/>
              </w:rPr>
            </w:pPr>
          </w:p>
          <w:p w14:paraId="05FF66CA">
            <w:pPr>
              <w:rPr>
                <w:rFonts w:hint="eastAsia"/>
                <w:sz w:val="18"/>
                <w:szCs w:val="18"/>
              </w:rPr>
            </w:pPr>
          </w:p>
          <w:p w14:paraId="1B9DAE97">
            <w:pPr>
              <w:rPr>
                <w:rFonts w:hint="eastAsia"/>
                <w:sz w:val="18"/>
                <w:szCs w:val="18"/>
              </w:rPr>
            </w:pPr>
          </w:p>
          <w:p w14:paraId="597BCECB">
            <w:pPr>
              <w:rPr>
                <w:rFonts w:hint="eastAsia"/>
                <w:sz w:val="18"/>
                <w:szCs w:val="18"/>
              </w:rPr>
            </w:pPr>
          </w:p>
          <w:p w14:paraId="41DA95FB">
            <w:pPr>
              <w:rPr>
                <w:rFonts w:hint="eastAsia"/>
                <w:sz w:val="18"/>
                <w:szCs w:val="18"/>
              </w:rPr>
            </w:pPr>
          </w:p>
          <w:p w14:paraId="6CEBC27B">
            <w:pPr>
              <w:rPr>
                <w:rFonts w:hint="eastAsia"/>
                <w:sz w:val="18"/>
                <w:szCs w:val="18"/>
              </w:rPr>
            </w:pPr>
          </w:p>
          <w:p w14:paraId="6D22E5CF">
            <w:pPr>
              <w:rPr>
                <w:rFonts w:hint="eastAsia"/>
                <w:sz w:val="18"/>
                <w:szCs w:val="18"/>
              </w:rPr>
            </w:pPr>
          </w:p>
          <w:p w14:paraId="4FB791B7">
            <w:pPr>
              <w:rPr>
                <w:rFonts w:hint="eastAsia"/>
                <w:sz w:val="18"/>
                <w:szCs w:val="18"/>
              </w:rPr>
            </w:pPr>
          </w:p>
          <w:p w14:paraId="04A08309">
            <w:pPr>
              <w:rPr>
                <w:rFonts w:hint="eastAsia"/>
                <w:sz w:val="18"/>
                <w:szCs w:val="18"/>
              </w:rPr>
            </w:pPr>
          </w:p>
          <w:p w14:paraId="7CD3A2AD">
            <w:pPr>
              <w:rPr>
                <w:rFonts w:hint="eastAsia"/>
                <w:sz w:val="18"/>
                <w:szCs w:val="18"/>
              </w:rPr>
            </w:pPr>
          </w:p>
          <w:p w14:paraId="15286260">
            <w:pPr>
              <w:rPr>
                <w:rFonts w:hint="eastAsia"/>
                <w:sz w:val="18"/>
                <w:szCs w:val="18"/>
              </w:rPr>
            </w:pPr>
          </w:p>
          <w:p w14:paraId="635341E5">
            <w:pPr>
              <w:rPr>
                <w:rFonts w:hint="eastAsia"/>
                <w:sz w:val="18"/>
                <w:szCs w:val="18"/>
              </w:rPr>
            </w:pPr>
          </w:p>
          <w:p w14:paraId="265CE372">
            <w:pPr>
              <w:rPr>
                <w:rFonts w:hint="eastAsia"/>
                <w:sz w:val="18"/>
                <w:szCs w:val="18"/>
              </w:rPr>
            </w:pPr>
          </w:p>
          <w:p w14:paraId="01A63964">
            <w:pPr>
              <w:rPr>
                <w:rFonts w:hint="eastAsia"/>
                <w:sz w:val="18"/>
                <w:szCs w:val="18"/>
              </w:rPr>
            </w:pPr>
          </w:p>
          <w:p w14:paraId="12052F22">
            <w:pPr>
              <w:rPr>
                <w:rFonts w:hint="eastAsia"/>
                <w:sz w:val="18"/>
                <w:szCs w:val="18"/>
              </w:rPr>
            </w:pPr>
          </w:p>
          <w:p w14:paraId="117FB1AE">
            <w:pPr>
              <w:rPr>
                <w:rFonts w:hint="eastAsia"/>
                <w:sz w:val="18"/>
                <w:szCs w:val="18"/>
              </w:rPr>
            </w:pPr>
          </w:p>
          <w:p w14:paraId="5510DC03">
            <w:pPr>
              <w:rPr>
                <w:rFonts w:hint="eastAsia"/>
                <w:sz w:val="18"/>
                <w:szCs w:val="18"/>
              </w:rPr>
            </w:pPr>
          </w:p>
          <w:p w14:paraId="422F1A6F">
            <w:pPr>
              <w:rPr>
                <w:rFonts w:hint="eastAsia"/>
                <w:sz w:val="18"/>
                <w:szCs w:val="18"/>
              </w:rPr>
            </w:pPr>
          </w:p>
          <w:p w14:paraId="41C73585">
            <w:pPr>
              <w:rPr>
                <w:rFonts w:hint="eastAsia"/>
                <w:sz w:val="18"/>
                <w:szCs w:val="18"/>
              </w:rPr>
            </w:pPr>
          </w:p>
          <w:p w14:paraId="0A668835">
            <w:pPr>
              <w:rPr>
                <w:rFonts w:hint="eastAsia"/>
                <w:sz w:val="18"/>
                <w:szCs w:val="18"/>
              </w:rPr>
            </w:pPr>
          </w:p>
          <w:p w14:paraId="01A3C75F">
            <w:pPr>
              <w:rPr>
                <w:rFonts w:hint="eastAsia"/>
                <w:sz w:val="18"/>
                <w:szCs w:val="18"/>
              </w:rPr>
            </w:pPr>
          </w:p>
          <w:p w14:paraId="0682F495">
            <w:pPr>
              <w:rPr>
                <w:rFonts w:hint="eastAsia"/>
                <w:sz w:val="18"/>
                <w:szCs w:val="18"/>
              </w:rPr>
            </w:pPr>
          </w:p>
          <w:p w14:paraId="1CAF9A42">
            <w:pPr>
              <w:rPr>
                <w:rFonts w:hint="eastAsia"/>
                <w:sz w:val="18"/>
                <w:szCs w:val="18"/>
              </w:rPr>
            </w:pPr>
          </w:p>
          <w:p w14:paraId="523B228D">
            <w:pPr>
              <w:rPr>
                <w:rFonts w:hint="eastAsia"/>
                <w:sz w:val="18"/>
                <w:szCs w:val="18"/>
              </w:rPr>
            </w:pPr>
            <w:r>
              <w:rPr>
                <w:rFonts w:hint="eastAsia"/>
                <w:sz w:val="18"/>
                <w:szCs w:val="18"/>
              </w:rPr>
              <w:t>宫城（皇城）</w:t>
            </w:r>
          </w:p>
          <w:p w14:paraId="2BFFD1BE">
            <w:pPr>
              <w:rPr>
                <w:rFonts w:hint="eastAsia"/>
                <w:sz w:val="18"/>
                <w:szCs w:val="18"/>
              </w:rPr>
            </w:pPr>
          </w:p>
          <w:p w14:paraId="7F3718F9">
            <w:pPr>
              <w:rPr>
                <w:rFonts w:hint="eastAsia"/>
                <w:sz w:val="18"/>
                <w:szCs w:val="18"/>
              </w:rPr>
            </w:pPr>
          </w:p>
          <w:p w14:paraId="043C9EB8">
            <w:pPr>
              <w:rPr>
                <w:rFonts w:hint="eastAsia"/>
                <w:sz w:val="18"/>
                <w:szCs w:val="18"/>
              </w:rPr>
            </w:pPr>
          </w:p>
          <w:p w14:paraId="5D85886E">
            <w:pPr>
              <w:rPr>
                <w:rFonts w:hint="eastAsia"/>
                <w:sz w:val="18"/>
                <w:szCs w:val="18"/>
              </w:rPr>
            </w:pPr>
          </w:p>
          <w:p w14:paraId="27D95AF9">
            <w:pPr>
              <w:rPr>
                <w:rFonts w:hint="eastAsia"/>
                <w:sz w:val="18"/>
                <w:szCs w:val="18"/>
              </w:rPr>
            </w:pPr>
          </w:p>
        </w:tc>
        <w:tc>
          <w:tcPr>
            <w:tcW w:w="1365" w:type="dxa"/>
            <w:gridSpan w:val="2"/>
            <w:vMerge w:val="restart"/>
            <w:noWrap w:val="0"/>
            <w:vAlign w:val="top"/>
          </w:tcPr>
          <w:p w14:paraId="31C7A6B8">
            <w:pPr>
              <w:rPr>
                <w:rFonts w:hint="eastAsia"/>
                <w:sz w:val="18"/>
                <w:szCs w:val="18"/>
              </w:rPr>
            </w:pPr>
          </w:p>
          <w:p w14:paraId="45201C54">
            <w:pPr>
              <w:rPr>
                <w:rFonts w:hint="eastAsia"/>
                <w:sz w:val="18"/>
                <w:szCs w:val="18"/>
              </w:rPr>
            </w:pPr>
          </w:p>
          <w:p w14:paraId="25041858">
            <w:pPr>
              <w:rPr>
                <w:rFonts w:hint="eastAsia"/>
                <w:sz w:val="18"/>
                <w:szCs w:val="18"/>
              </w:rPr>
            </w:pPr>
          </w:p>
          <w:p w14:paraId="550F6F96">
            <w:pPr>
              <w:rPr>
                <w:rFonts w:hint="eastAsia"/>
                <w:sz w:val="18"/>
                <w:szCs w:val="18"/>
              </w:rPr>
            </w:pPr>
          </w:p>
          <w:p w14:paraId="7EFF05AE">
            <w:pPr>
              <w:rPr>
                <w:rFonts w:hint="eastAsia"/>
                <w:sz w:val="18"/>
                <w:szCs w:val="18"/>
              </w:rPr>
            </w:pPr>
          </w:p>
          <w:p w14:paraId="0028BC2D">
            <w:pPr>
              <w:rPr>
                <w:rFonts w:hint="eastAsia"/>
                <w:sz w:val="18"/>
                <w:szCs w:val="18"/>
              </w:rPr>
            </w:pPr>
            <w:r>
              <w:rPr>
                <w:rFonts w:hint="eastAsia"/>
                <w:sz w:val="18"/>
                <w:szCs w:val="18"/>
              </w:rPr>
              <w:t>皇城城门</w:t>
            </w:r>
          </w:p>
        </w:tc>
        <w:tc>
          <w:tcPr>
            <w:tcW w:w="945" w:type="dxa"/>
            <w:gridSpan w:val="2"/>
            <w:noWrap w:val="0"/>
            <w:vAlign w:val="top"/>
          </w:tcPr>
          <w:p w14:paraId="5427336F">
            <w:pPr>
              <w:rPr>
                <w:rFonts w:hint="eastAsia"/>
                <w:sz w:val="18"/>
                <w:szCs w:val="18"/>
              </w:rPr>
            </w:pPr>
            <w:r>
              <w:rPr>
                <w:rFonts w:hint="eastAsia"/>
                <w:sz w:val="18"/>
                <w:szCs w:val="18"/>
              </w:rPr>
              <w:t>午门</w:t>
            </w:r>
          </w:p>
        </w:tc>
        <w:tc>
          <w:tcPr>
            <w:tcW w:w="1365" w:type="dxa"/>
            <w:noWrap w:val="0"/>
            <w:vAlign w:val="top"/>
          </w:tcPr>
          <w:p w14:paraId="3F33FDAE">
            <w:pPr>
              <w:spacing w:line="360" w:lineRule="auto"/>
              <w:rPr>
                <w:rFonts w:hint="eastAsia"/>
                <w:sz w:val="18"/>
                <w:szCs w:val="18"/>
              </w:rPr>
            </w:pPr>
            <w:r>
              <w:rPr>
                <w:rFonts w:hint="eastAsia"/>
                <w:sz w:val="18"/>
                <w:szCs w:val="18"/>
              </w:rPr>
              <w:t>中都皇城的正门，南向。</w:t>
            </w:r>
          </w:p>
        </w:tc>
        <w:tc>
          <w:tcPr>
            <w:tcW w:w="3255" w:type="dxa"/>
            <w:noWrap w:val="0"/>
            <w:vAlign w:val="top"/>
          </w:tcPr>
          <w:p w14:paraId="5E4AD489">
            <w:pPr>
              <w:spacing w:line="360" w:lineRule="auto"/>
              <w:rPr>
                <w:rFonts w:hint="eastAsia"/>
                <w:sz w:val="18"/>
                <w:szCs w:val="18"/>
              </w:rPr>
            </w:pPr>
            <w:r>
              <w:rPr>
                <w:rFonts w:hint="eastAsia"/>
                <w:sz w:val="18"/>
                <w:szCs w:val="18"/>
              </w:rPr>
              <w:t>午门上的城楼已不存在，现保留有夯土台基，2004年开始实施保护工程，2007年被暴雨冲塌局部新砌墙体。</w:t>
            </w:r>
          </w:p>
        </w:tc>
      </w:tr>
      <w:tr w14:paraId="43AAE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450" w:type="dxa"/>
            <w:vMerge w:val="continue"/>
            <w:noWrap w:val="0"/>
            <w:vAlign w:val="top"/>
          </w:tcPr>
          <w:p w14:paraId="61C714F7">
            <w:pPr>
              <w:rPr>
                <w:rFonts w:hint="eastAsia"/>
                <w:sz w:val="18"/>
                <w:szCs w:val="18"/>
              </w:rPr>
            </w:pPr>
          </w:p>
        </w:tc>
        <w:tc>
          <w:tcPr>
            <w:tcW w:w="810" w:type="dxa"/>
            <w:vMerge w:val="continue"/>
            <w:noWrap w:val="0"/>
            <w:vAlign w:val="top"/>
          </w:tcPr>
          <w:p w14:paraId="1BA796F6">
            <w:pPr>
              <w:rPr>
                <w:rFonts w:hint="eastAsia"/>
                <w:sz w:val="18"/>
                <w:szCs w:val="18"/>
              </w:rPr>
            </w:pPr>
          </w:p>
        </w:tc>
        <w:tc>
          <w:tcPr>
            <w:tcW w:w="1365" w:type="dxa"/>
            <w:gridSpan w:val="2"/>
            <w:vMerge w:val="continue"/>
            <w:noWrap w:val="0"/>
            <w:vAlign w:val="top"/>
          </w:tcPr>
          <w:p w14:paraId="7DF02F52">
            <w:pPr>
              <w:rPr>
                <w:rFonts w:hint="eastAsia"/>
                <w:sz w:val="18"/>
                <w:szCs w:val="18"/>
              </w:rPr>
            </w:pPr>
          </w:p>
        </w:tc>
        <w:tc>
          <w:tcPr>
            <w:tcW w:w="945" w:type="dxa"/>
            <w:gridSpan w:val="2"/>
            <w:noWrap w:val="0"/>
            <w:vAlign w:val="top"/>
          </w:tcPr>
          <w:p w14:paraId="08A42306">
            <w:pPr>
              <w:rPr>
                <w:rFonts w:hint="eastAsia"/>
                <w:sz w:val="18"/>
                <w:szCs w:val="18"/>
              </w:rPr>
            </w:pPr>
            <w:r>
              <w:rPr>
                <w:rFonts w:hint="eastAsia"/>
                <w:sz w:val="18"/>
                <w:szCs w:val="18"/>
              </w:rPr>
              <w:t>东华门</w:t>
            </w:r>
          </w:p>
        </w:tc>
        <w:tc>
          <w:tcPr>
            <w:tcW w:w="1365" w:type="dxa"/>
            <w:noWrap w:val="0"/>
            <w:vAlign w:val="top"/>
          </w:tcPr>
          <w:p w14:paraId="433131CD">
            <w:pPr>
              <w:spacing w:line="360" w:lineRule="auto"/>
              <w:rPr>
                <w:rFonts w:hint="eastAsia"/>
                <w:sz w:val="18"/>
                <w:szCs w:val="18"/>
              </w:rPr>
            </w:pPr>
            <w:r>
              <w:rPr>
                <w:rFonts w:hint="eastAsia"/>
                <w:sz w:val="18"/>
                <w:szCs w:val="18"/>
              </w:rPr>
              <w:t>中都皇城的东门。</w:t>
            </w:r>
          </w:p>
        </w:tc>
        <w:tc>
          <w:tcPr>
            <w:tcW w:w="3255" w:type="dxa"/>
            <w:noWrap w:val="0"/>
            <w:vAlign w:val="top"/>
          </w:tcPr>
          <w:p w14:paraId="78067C11">
            <w:pPr>
              <w:spacing w:line="360" w:lineRule="auto"/>
              <w:rPr>
                <w:rFonts w:hint="eastAsia"/>
                <w:sz w:val="18"/>
                <w:szCs w:val="18"/>
              </w:rPr>
            </w:pPr>
            <w:r>
              <w:rPr>
                <w:rFonts w:hint="eastAsia"/>
                <w:sz w:val="18"/>
                <w:szCs w:val="18"/>
              </w:rPr>
              <w:t>地面仅存土台遗址。</w:t>
            </w:r>
          </w:p>
        </w:tc>
      </w:tr>
      <w:tr w14:paraId="5BF2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450" w:type="dxa"/>
            <w:vMerge w:val="continue"/>
            <w:noWrap w:val="0"/>
            <w:vAlign w:val="top"/>
          </w:tcPr>
          <w:p w14:paraId="09F6DD3A">
            <w:pPr>
              <w:rPr>
                <w:rFonts w:hint="eastAsia"/>
                <w:sz w:val="18"/>
                <w:szCs w:val="18"/>
              </w:rPr>
            </w:pPr>
          </w:p>
        </w:tc>
        <w:tc>
          <w:tcPr>
            <w:tcW w:w="810" w:type="dxa"/>
            <w:vMerge w:val="continue"/>
            <w:noWrap w:val="0"/>
            <w:vAlign w:val="top"/>
          </w:tcPr>
          <w:p w14:paraId="2E3B173E">
            <w:pPr>
              <w:rPr>
                <w:rFonts w:hint="eastAsia"/>
                <w:sz w:val="18"/>
                <w:szCs w:val="18"/>
              </w:rPr>
            </w:pPr>
          </w:p>
        </w:tc>
        <w:tc>
          <w:tcPr>
            <w:tcW w:w="1365" w:type="dxa"/>
            <w:gridSpan w:val="2"/>
            <w:vMerge w:val="continue"/>
            <w:noWrap w:val="0"/>
            <w:vAlign w:val="top"/>
          </w:tcPr>
          <w:p w14:paraId="4974D064">
            <w:pPr>
              <w:rPr>
                <w:rFonts w:hint="eastAsia"/>
                <w:sz w:val="18"/>
                <w:szCs w:val="18"/>
              </w:rPr>
            </w:pPr>
          </w:p>
        </w:tc>
        <w:tc>
          <w:tcPr>
            <w:tcW w:w="945" w:type="dxa"/>
            <w:gridSpan w:val="2"/>
            <w:noWrap w:val="0"/>
            <w:vAlign w:val="top"/>
          </w:tcPr>
          <w:p w14:paraId="3D210BD5">
            <w:pPr>
              <w:rPr>
                <w:rFonts w:hint="eastAsia"/>
                <w:sz w:val="18"/>
                <w:szCs w:val="18"/>
              </w:rPr>
            </w:pPr>
            <w:r>
              <w:rPr>
                <w:rFonts w:hint="eastAsia"/>
                <w:sz w:val="18"/>
                <w:szCs w:val="18"/>
              </w:rPr>
              <w:t>西华门</w:t>
            </w:r>
          </w:p>
        </w:tc>
        <w:tc>
          <w:tcPr>
            <w:tcW w:w="1365" w:type="dxa"/>
            <w:noWrap w:val="0"/>
            <w:vAlign w:val="top"/>
          </w:tcPr>
          <w:p w14:paraId="0325A8F8">
            <w:pPr>
              <w:rPr>
                <w:sz w:val="18"/>
                <w:szCs w:val="18"/>
              </w:rPr>
            </w:pPr>
            <w:r>
              <w:rPr>
                <w:rFonts w:hint="eastAsia"/>
                <w:sz w:val="18"/>
                <w:szCs w:val="18"/>
              </w:rPr>
              <w:t>中都皇城的西门。</w:t>
            </w:r>
          </w:p>
        </w:tc>
        <w:tc>
          <w:tcPr>
            <w:tcW w:w="3255" w:type="dxa"/>
            <w:noWrap w:val="0"/>
            <w:vAlign w:val="top"/>
          </w:tcPr>
          <w:p w14:paraId="22D3E760">
            <w:pPr>
              <w:spacing w:line="360" w:lineRule="auto"/>
              <w:rPr>
                <w:rFonts w:hint="eastAsia"/>
                <w:sz w:val="18"/>
                <w:szCs w:val="18"/>
              </w:rPr>
            </w:pPr>
            <w:r>
              <w:rPr>
                <w:rFonts w:hint="eastAsia"/>
                <w:sz w:val="18"/>
                <w:szCs w:val="18"/>
              </w:rPr>
              <w:t>西华门三券城楼台基保存基本完好。</w:t>
            </w:r>
          </w:p>
        </w:tc>
      </w:tr>
      <w:tr w14:paraId="14B8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450" w:type="dxa"/>
            <w:vMerge w:val="continue"/>
            <w:noWrap w:val="0"/>
            <w:vAlign w:val="top"/>
          </w:tcPr>
          <w:p w14:paraId="70327C0F">
            <w:pPr>
              <w:rPr>
                <w:rFonts w:hint="eastAsia"/>
                <w:sz w:val="18"/>
                <w:szCs w:val="18"/>
              </w:rPr>
            </w:pPr>
          </w:p>
        </w:tc>
        <w:tc>
          <w:tcPr>
            <w:tcW w:w="810" w:type="dxa"/>
            <w:vMerge w:val="continue"/>
            <w:noWrap w:val="0"/>
            <w:vAlign w:val="top"/>
          </w:tcPr>
          <w:p w14:paraId="1E725B4C">
            <w:pPr>
              <w:rPr>
                <w:rFonts w:hint="eastAsia"/>
                <w:sz w:val="18"/>
                <w:szCs w:val="18"/>
              </w:rPr>
            </w:pPr>
          </w:p>
        </w:tc>
        <w:tc>
          <w:tcPr>
            <w:tcW w:w="1365" w:type="dxa"/>
            <w:gridSpan w:val="2"/>
            <w:vMerge w:val="continue"/>
            <w:noWrap w:val="0"/>
            <w:vAlign w:val="top"/>
          </w:tcPr>
          <w:p w14:paraId="22033591">
            <w:pPr>
              <w:rPr>
                <w:rFonts w:hint="eastAsia"/>
                <w:sz w:val="18"/>
                <w:szCs w:val="18"/>
              </w:rPr>
            </w:pPr>
          </w:p>
        </w:tc>
        <w:tc>
          <w:tcPr>
            <w:tcW w:w="945" w:type="dxa"/>
            <w:gridSpan w:val="2"/>
            <w:noWrap w:val="0"/>
            <w:vAlign w:val="top"/>
          </w:tcPr>
          <w:p w14:paraId="62601A3F">
            <w:pPr>
              <w:rPr>
                <w:rFonts w:hint="eastAsia"/>
                <w:sz w:val="18"/>
                <w:szCs w:val="18"/>
              </w:rPr>
            </w:pPr>
            <w:r>
              <w:rPr>
                <w:rFonts w:hint="eastAsia"/>
                <w:sz w:val="18"/>
                <w:szCs w:val="18"/>
              </w:rPr>
              <w:t>玄武门</w:t>
            </w:r>
          </w:p>
        </w:tc>
        <w:tc>
          <w:tcPr>
            <w:tcW w:w="1365" w:type="dxa"/>
            <w:noWrap w:val="0"/>
            <w:vAlign w:val="top"/>
          </w:tcPr>
          <w:p w14:paraId="7FC835BF">
            <w:pPr>
              <w:rPr>
                <w:sz w:val="18"/>
                <w:szCs w:val="18"/>
              </w:rPr>
            </w:pPr>
            <w:r>
              <w:rPr>
                <w:rFonts w:hint="eastAsia"/>
                <w:sz w:val="18"/>
                <w:szCs w:val="18"/>
              </w:rPr>
              <w:t>中都皇城的北门。</w:t>
            </w:r>
          </w:p>
        </w:tc>
        <w:tc>
          <w:tcPr>
            <w:tcW w:w="3255" w:type="dxa"/>
            <w:noWrap w:val="0"/>
            <w:vAlign w:val="top"/>
          </w:tcPr>
          <w:p w14:paraId="4FD4D1FB">
            <w:pPr>
              <w:spacing w:line="360" w:lineRule="auto"/>
              <w:rPr>
                <w:rFonts w:hint="eastAsia"/>
                <w:sz w:val="18"/>
                <w:szCs w:val="18"/>
              </w:rPr>
            </w:pPr>
            <w:r>
              <w:rPr>
                <w:rFonts w:hint="eastAsia"/>
                <w:sz w:val="18"/>
                <w:szCs w:val="18"/>
              </w:rPr>
              <w:t>地面仅存土台遗址。</w:t>
            </w:r>
          </w:p>
        </w:tc>
      </w:tr>
      <w:tr w14:paraId="2FB8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9" w:hRule="atLeast"/>
        </w:trPr>
        <w:tc>
          <w:tcPr>
            <w:tcW w:w="450" w:type="dxa"/>
            <w:vMerge w:val="continue"/>
            <w:noWrap w:val="0"/>
            <w:vAlign w:val="top"/>
          </w:tcPr>
          <w:p w14:paraId="75E7D2F6">
            <w:pPr>
              <w:rPr>
                <w:rFonts w:hint="eastAsia"/>
                <w:sz w:val="18"/>
                <w:szCs w:val="18"/>
              </w:rPr>
            </w:pPr>
          </w:p>
        </w:tc>
        <w:tc>
          <w:tcPr>
            <w:tcW w:w="810" w:type="dxa"/>
            <w:vMerge w:val="continue"/>
            <w:noWrap w:val="0"/>
            <w:vAlign w:val="top"/>
          </w:tcPr>
          <w:p w14:paraId="5B777948">
            <w:pPr>
              <w:rPr>
                <w:rFonts w:hint="eastAsia"/>
                <w:sz w:val="18"/>
                <w:szCs w:val="18"/>
              </w:rPr>
            </w:pPr>
          </w:p>
        </w:tc>
        <w:tc>
          <w:tcPr>
            <w:tcW w:w="2310" w:type="dxa"/>
            <w:gridSpan w:val="4"/>
            <w:noWrap w:val="0"/>
            <w:vAlign w:val="top"/>
          </w:tcPr>
          <w:p w14:paraId="3BF2A94D">
            <w:pPr>
              <w:rPr>
                <w:rFonts w:hint="eastAsia"/>
                <w:sz w:val="18"/>
                <w:szCs w:val="18"/>
              </w:rPr>
            </w:pPr>
            <w:r>
              <w:rPr>
                <w:rFonts w:hint="eastAsia"/>
                <w:sz w:val="18"/>
                <w:szCs w:val="18"/>
              </w:rPr>
              <w:t>皇城角楼</w:t>
            </w:r>
          </w:p>
        </w:tc>
        <w:tc>
          <w:tcPr>
            <w:tcW w:w="1365" w:type="dxa"/>
            <w:noWrap w:val="0"/>
            <w:vAlign w:val="top"/>
          </w:tcPr>
          <w:p w14:paraId="267C3501">
            <w:pPr>
              <w:spacing w:line="360" w:lineRule="auto"/>
              <w:rPr>
                <w:rFonts w:hint="eastAsia"/>
                <w:sz w:val="18"/>
                <w:szCs w:val="18"/>
              </w:rPr>
            </w:pPr>
            <w:r>
              <w:rPr>
                <w:rFonts w:hint="eastAsia"/>
                <w:sz w:val="18"/>
                <w:szCs w:val="18"/>
              </w:rPr>
              <w:t>中都皇城的东南、西南、东北、西北四隅。</w:t>
            </w:r>
          </w:p>
        </w:tc>
        <w:tc>
          <w:tcPr>
            <w:tcW w:w="3255" w:type="dxa"/>
            <w:noWrap w:val="0"/>
            <w:vAlign w:val="top"/>
          </w:tcPr>
          <w:p w14:paraId="186C5DF0">
            <w:pPr>
              <w:spacing w:line="360" w:lineRule="auto"/>
              <w:rPr>
                <w:rFonts w:hint="eastAsia"/>
                <w:sz w:val="18"/>
                <w:szCs w:val="18"/>
              </w:rPr>
            </w:pPr>
            <w:r>
              <w:rPr>
                <w:rFonts w:hint="eastAsia"/>
                <w:sz w:val="18"/>
                <w:szCs w:val="18"/>
              </w:rPr>
              <w:t>西南角楼台基保存较为完整，其余三个角楼仅剩部分夯土遗迹。</w:t>
            </w:r>
          </w:p>
        </w:tc>
      </w:tr>
      <w:tr w14:paraId="4EA0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 w:hRule="atLeast"/>
        </w:trPr>
        <w:tc>
          <w:tcPr>
            <w:tcW w:w="450" w:type="dxa"/>
            <w:vMerge w:val="continue"/>
            <w:noWrap w:val="0"/>
            <w:vAlign w:val="top"/>
          </w:tcPr>
          <w:p w14:paraId="52FDE661">
            <w:pPr>
              <w:rPr>
                <w:rFonts w:hint="eastAsia"/>
                <w:sz w:val="18"/>
                <w:szCs w:val="18"/>
              </w:rPr>
            </w:pPr>
          </w:p>
        </w:tc>
        <w:tc>
          <w:tcPr>
            <w:tcW w:w="810" w:type="dxa"/>
            <w:vMerge w:val="continue"/>
            <w:noWrap w:val="0"/>
            <w:vAlign w:val="top"/>
          </w:tcPr>
          <w:p w14:paraId="5A5AF3E1">
            <w:pPr>
              <w:rPr>
                <w:rFonts w:hint="eastAsia"/>
                <w:sz w:val="18"/>
                <w:szCs w:val="18"/>
              </w:rPr>
            </w:pPr>
          </w:p>
        </w:tc>
        <w:tc>
          <w:tcPr>
            <w:tcW w:w="2310" w:type="dxa"/>
            <w:gridSpan w:val="4"/>
            <w:noWrap w:val="0"/>
            <w:vAlign w:val="top"/>
          </w:tcPr>
          <w:p w14:paraId="0165E450">
            <w:pPr>
              <w:rPr>
                <w:rFonts w:hint="eastAsia"/>
                <w:sz w:val="18"/>
                <w:szCs w:val="18"/>
              </w:rPr>
            </w:pPr>
            <w:r>
              <w:rPr>
                <w:rFonts w:hint="eastAsia"/>
                <w:sz w:val="18"/>
                <w:szCs w:val="18"/>
              </w:rPr>
              <w:t>皇城城墙</w:t>
            </w:r>
          </w:p>
        </w:tc>
        <w:tc>
          <w:tcPr>
            <w:tcW w:w="1365" w:type="dxa"/>
            <w:noWrap w:val="0"/>
            <w:vAlign w:val="top"/>
          </w:tcPr>
          <w:p w14:paraId="173CE4C4">
            <w:pPr>
              <w:spacing w:line="360" w:lineRule="auto"/>
              <w:rPr>
                <w:rFonts w:hint="eastAsia"/>
                <w:sz w:val="18"/>
                <w:szCs w:val="18"/>
              </w:rPr>
            </w:pPr>
          </w:p>
        </w:tc>
        <w:tc>
          <w:tcPr>
            <w:tcW w:w="3255" w:type="dxa"/>
            <w:noWrap w:val="0"/>
            <w:vAlign w:val="top"/>
          </w:tcPr>
          <w:p w14:paraId="03E7E181">
            <w:pPr>
              <w:spacing w:line="360" w:lineRule="auto"/>
              <w:rPr>
                <w:rFonts w:hint="eastAsia"/>
                <w:sz w:val="18"/>
                <w:szCs w:val="18"/>
              </w:rPr>
            </w:pPr>
            <w:r>
              <w:rPr>
                <w:rFonts w:hint="eastAsia"/>
                <w:sz w:val="18"/>
                <w:szCs w:val="18"/>
              </w:rPr>
              <w:t>中都皇城城墙的东墙、北墙和南墙东段已拆除，西城墙和南墙西段1100余米基本保存完好，西城墙是中都皇城中保存的最为完好的一段，里墙外墙都平整完好，只有外侧中段上部有极少一段坍塌。城墙顶部平坦，女墙均已倒塌。</w:t>
            </w:r>
          </w:p>
          <w:p w14:paraId="35FAB583">
            <w:pPr>
              <w:spacing w:line="360" w:lineRule="auto"/>
              <w:rPr>
                <w:rFonts w:hint="eastAsia"/>
                <w:sz w:val="18"/>
                <w:szCs w:val="18"/>
              </w:rPr>
            </w:pPr>
            <w:r>
              <w:rPr>
                <w:rFonts w:hint="eastAsia"/>
                <w:sz w:val="18"/>
                <w:szCs w:val="18"/>
              </w:rPr>
              <w:t>南城墙西段基本完好，里墙外墙壁立，靠近午门处有一小段坍塌拆了，西端靠近西南角楼处上部有一小段缺口，女墙均已倒塌城墙顶部不太平整。</w:t>
            </w:r>
          </w:p>
        </w:tc>
      </w:tr>
      <w:tr w14:paraId="7E4B2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450" w:type="dxa"/>
            <w:vMerge w:val="continue"/>
            <w:noWrap w:val="0"/>
            <w:vAlign w:val="top"/>
          </w:tcPr>
          <w:p w14:paraId="0AB51DD4">
            <w:pPr>
              <w:rPr>
                <w:rFonts w:hint="eastAsia"/>
                <w:sz w:val="18"/>
                <w:szCs w:val="18"/>
              </w:rPr>
            </w:pPr>
          </w:p>
        </w:tc>
        <w:tc>
          <w:tcPr>
            <w:tcW w:w="810" w:type="dxa"/>
            <w:vMerge w:val="continue"/>
            <w:noWrap w:val="0"/>
            <w:vAlign w:val="top"/>
          </w:tcPr>
          <w:p w14:paraId="6A13DE33">
            <w:pPr>
              <w:rPr>
                <w:rFonts w:hint="eastAsia"/>
                <w:sz w:val="18"/>
                <w:szCs w:val="18"/>
              </w:rPr>
            </w:pPr>
          </w:p>
        </w:tc>
        <w:tc>
          <w:tcPr>
            <w:tcW w:w="2310" w:type="dxa"/>
            <w:gridSpan w:val="4"/>
            <w:noWrap w:val="0"/>
            <w:vAlign w:val="top"/>
          </w:tcPr>
          <w:p w14:paraId="53146303">
            <w:pPr>
              <w:rPr>
                <w:rFonts w:hint="eastAsia"/>
                <w:sz w:val="18"/>
                <w:szCs w:val="18"/>
              </w:rPr>
            </w:pPr>
            <w:r>
              <w:rPr>
                <w:rFonts w:hint="eastAsia"/>
                <w:sz w:val="18"/>
                <w:szCs w:val="18"/>
              </w:rPr>
              <w:t>明中都宫城（皇城）护城河</w:t>
            </w:r>
          </w:p>
        </w:tc>
        <w:tc>
          <w:tcPr>
            <w:tcW w:w="1365" w:type="dxa"/>
            <w:noWrap w:val="0"/>
            <w:vAlign w:val="top"/>
          </w:tcPr>
          <w:p w14:paraId="639A8FEF">
            <w:pPr>
              <w:spacing w:line="360" w:lineRule="auto"/>
              <w:rPr>
                <w:rFonts w:hint="eastAsia"/>
                <w:sz w:val="18"/>
                <w:szCs w:val="18"/>
              </w:rPr>
            </w:pPr>
            <w:r>
              <w:rPr>
                <w:rFonts w:hint="eastAsia"/>
                <w:sz w:val="18"/>
                <w:szCs w:val="18"/>
              </w:rPr>
              <w:t>环绕中都皇城东南西三边（北边原仅小沟，1958年开挖），由四门分割为四大段。</w:t>
            </w:r>
          </w:p>
        </w:tc>
        <w:tc>
          <w:tcPr>
            <w:tcW w:w="3255" w:type="dxa"/>
            <w:noWrap w:val="0"/>
            <w:vAlign w:val="top"/>
          </w:tcPr>
          <w:p w14:paraId="59BF931B">
            <w:pPr>
              <w:spacing w:line="360" w:lineRule="auto"/>
              <w:rPr>
                <w:rFonts w:hint="eastAsia"/>
                <w:sz w:val="18"/>
                <w:szCs w:val="18"/>
              </w:rPr>
            </w:pPr>
            <w:r>
              <w:rPr>
                <w:rFonts w:hint="eastAsia"/>
                <w:sz w:val="18"/>
                <w:szCs w:val="18"/>
              </w:rPr>
              <w:t>护城河故道基本保持原状，水系受环境污染较小。</w:t>
            </w:r>
          </w:p>
        </w:tc>
      </w:tr>
      <w:tr w14:paraId="2EBA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 w:hRule="atLeast"/>
        </w:trPr>
        <w:tc>
          <w:tcPr>
            <w:tcW w:w="450" w:type="dxa"/>
            <w:vMerge w:val="restart"/>
            <w:noWrap w:val="0"/>
            <w:vAlign w:val="top"/>
          </w:tcPr>
          <w:p w14:paraId="4775A8DC">
            <w:pPr>
              <w:rPr>
                <w:rFonts w:hint="eastAsia"/>
                <w:sz w:val="18"/>
                <w:szCs w:val="18"/>
              </w:rPr>
            </w:pPr>
            <w:r>
              <w:rPr>
                <w:rFonts w:hint="eastAsia"/>
                <w:sz w:val="18"/>
                <w:szCs w:val="18"/>
              </w:rPr>
              <w:t>明中都宫殿遗址</w:t>
            </w:r>
          </w:p>
        </w:tc>
        <w:tc>
          <w:tcPr>
            <w:tcW w:w="810" w:type="dxa"/>
            <w:vMerge w:val="restart"/>
            <w:noWrap w:val="0"/>
            <w:vAlign w:val="top"/>
          </w:tcPr>
          <w:p w14:paraId="06E76A7C">
            <w:pPr>
              <w:rPr>
                <w:rFonts w:hint="eastAsia"/>
                <w:sz w:val="18"/>
                <w:szCs w:val="18"/>
              </w:rPr>
            </w:pPr>
          </w:p>
          <w:p w14:paraId="129E4DB3">
            <w:pPr>
              <w:rPr>
                <w:rFonts w:hint="eastAsia"/>
                <w:sz w:val="18"/>
                <w:szCs w:val="18"/>
              </w:rPr>
            </w:pPr>
            <w:r>
              <w:rPr>
                <w:rFonts w:hint="eastAsia"/>
                <w:sz w:val="18"/>
                <w:szCs w:val="18"/>
              </w:rPr>
              <w:t>奉天门、</w:t>
            </w:r>
          </w:p>
          <w:p w14:paraId="7C65B0F2">
            <w:pPr>
              <w:rPr>
                <w:rFonts w:hint="eastAsia"/>
                <w:sz w:val="18"/>
                <w:szCs w:val="18"/>
              </w:rPr>
            </w:pPr>
            <w:r>
              <w:rPr>
                <w:rFonts w:hint="eastAsia"/>
                <w:sz w:val="18"/>
                <w:szCs w:val="18"/>
              </w:rPr>
              <w:t>奉天殿遗址</w:t>
            </w:r>
          </w:p>
        </w:tc>
        <w:tc>
          <w:tcPr>
            <w:tcW w:w="2310" w:type="dxa"/>
            <w:gridSpan w:val="4"/>
            <w:noWrap w:val="0"/>
            <w:vAlign w:val="top"/>
          </w:tcPr>
          <w:p w14:paraId="6298CEAA">
            <w:pPr>
              <w:rPr>
                <w:rFonts w:hint="eastAsia"/>
                <w:sz w:val="18"/>
                <w:szCs w:val="18"/>
              </w:rPr>
            </w:pPr>
            <w:r>
              <w:rPr>
                <w:rFonts w:hint="eastAsia"/>
                <w:sz w:val="18"/>
                <w:szCs w:val="18"/>
              </w:rPr>
              <w:t>金水桥遗址</w:t>
            </w:r>
          </w:p>
        </w:tc>
        <w:tc>
          <w:tcPr>
            <w:tcW w:w="1365" w:type="dxa"/>
            <w:noWrap w:val="0"/>
            <w:vAlign w:val="top"/>
          </w:tcPr>
          <w:p w14:paraId="366876F5">
            <w:pPr>
              <w:spacing w:line="360" w:lineRule="auto"/>
              <w:rPr>
                <w:rFonts w:hint="eastAsia"/>
                <w:sz w:val="18"/>
                <w:szCs w:val="18"/>
              </w:rPr>
            </w:pPr>
            <w:r>
              <w:rPr>
                <w:rFonts w:hint="eastAsia"/>
                <w:sz w:val="18"/>
                <w:szCs w:val="18"/>
              </w:rPr>
              <w:t>在午门北，共五条桥。</w:t>
            </w:r>
          </w:p>
        </w:tc>
        <w:tc>
          <w:tcPr>
            <w:tcW w:w="3255" w:type="dxa"/>
            <w:noWrap w:val="0"/>
            <w:vAlign w:val="top"/>
          </w:tcPr>
          <w:p w14:paraId="5331C026">
            <w:pPr>
              <w:spacing w:line="360" w:lineRule="auto"/>
              <w:rPr>
                <w:rFonts w:hint="eastAsia"/>
                <w:sz w:val="18"/>
                <w:szCs w:val="18"/>
              </w:rPr>
            </w:pPr>
            <w:r>
              <w:rPr>
                <w:rFonts w:hint="eastAsia"/>
                <w:sz w:val="18"/>
                <w:szCs w:val="18"/>
              </w:rPr>
              <w:t>地面已没有任何遗迹。</w:t>
            </w:r>
          </w:p>
        </w:tc>
      </w:tr>
      <w:tr w14:paraId="16F1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450" w:type="dxa"/>
            <w:vMerge w:val="continue"/>
            <w:noWrap w:val="0"/>
            <w:vAlign w:val="top"/>
          </w:tcPr>
          <w:p w14:paraId="548E18F0">
            <w:pPr>
              <w:rPr>
                <w:rFonts w:hint="eastAsia"/>
                <w:sz w:val="18"/>
                <w:szCs w:val="18"/>
              </w:rPr>
            </w:pPr>
          </w:p>
        </w:tc>
        <w:tc>
          <w:tcPr>
            <w:tcW w:w="810" w:type="dxa"/>
            <w:vMerge w:val="continue"/>
            <w:noWrap w:val="0"/>
            <w:vAlign w:val="top"/>
          </w:tcPr>
          <w:p w14:paraId="3EE60752">
            <w:pPr>
              <w:rPr>
                <w:rFonts w:hint="eastAsia"/>
                <w:sz w:val="18"/>
                <w:szCs w:val="18"/>
              </w:rPr>
            </w:pPr>
          </w:p>
        </w:tc>
        <w:tc>
          <w:tcPr>
            <w:tcW w:w="2310" w:type="dxa"/>
            <w:gridSpan w:val="4"/>
            <w:noWrap w:val="0"/>
            <w:vAlign w:val="top"/>
          </w:tcPr>
          <w:p w14:paraId="5FE84D48">
            <w:pPr>
              <w:rPr>
                <w:sz w:val="18"/>
                <w:szCs w:val="18"/>
              </w:rPr>
            </w:pPr>
            <w:r>
              <w:rPr>
                <w:rFonts w:hint="eastAsia"/>
                <w:sz w:val="18"/>
                <w:szCs w:val="18"/>
              </w:rPr>
              <w:t>奉天门遗址</w:t>
            </w:r>
          </w:p>
        </w:tc>
        <w:tc>
          <w:tcPr>
            <w:tcW w:w="1365" w:type="dxa"/>
            <w:noWrap w:val="0"/>
            <w:vAlign w:val="top"/>
          </w:tcPr>
          <w:p w14:paraId="15C36D32">
            <w:pPr>
              <w:spacing w:line="360" w:lineRule="auto"/>
              <w:rPr>
                <w:rFonts w:hint="eastAsia"/>
                <w:sz w:val="18"/>
                <w:szCs w:val="18"/>
              </w:rPr>
            </w:pPr>
            <w:r>
              <w:rPr>
                <w:rFonts w:hint="eastAsia"/>
                <w:sz w:val="18"/>
                <w:szCs w:val="18"/>
              </w:rPr>
              <w:t>内金水桥北。</w:t>
            </w:r>
          </w:p>
        </w:tc>
        <w:tc>
          <w:tcPr>
            <w:tcW w:w="3255" w:type="dxa"/>
            <w:noWrap w:val="0"/>
            <w:vAlign w:val="top"/>
          </w:tcPr>
          <w:p w14:paraId="33C1B66A">
            <w:pPr>
              <w:spacing w:line="360" w:lineRule="auto"/>
              <w:rPr>
                <w:rFonts w:hint="eastAsia"/>
                <w:sz w:val="18"/>
                <w:szCs w:val="18"/>
              </w:rPr>
            </w:pPr>
            <w:r>
              <w:rPr>
                <w:rFonts w:hint="eastAsia"/>
                <w:sz w:val="18"/>
                <w:szCs w:val="18"/>
              </w:rPr>
              <w:t>地面仅存一片明显的东西土丘，上被农田覆盖。</w:t>
            </w:r>
          </w:p>
        </w:tc>
      </w:tr>
      <w:tr w14:paraId="0F84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50" w:type="dxa"/>
            <w:vMerge w:val="continue"/>
            <w:noWrap w:val="0"/>
            <w:vAlign w:val="top"/>
          </w:tcPr>
          <w:p w14:paraId="717B5A48">
            <w:pPr>
              <w:rPr>
                <w:rFonts w:hint="eastAsia"/>
                <w:sz w:val="18"/>
                <w:szCs w:val="18"/>
              </w:rPr>
            </w:pPr>
          </w:p>
        </w:tc>
        <w:tc>
          <w:tcPr>
            <w:tcW w:w="810" w:type="dxa"/>
            <w:vMerge w:val="continue"/>
            <w:noWrap w:val="0"/>
            <w:vAlign w:val="top"/>
          </w:tcPr>
          <w:p w14:paraId="38D26F50">
            <w:pPr>
              <w:rPr>
                <w:rFonts w:hint="eastAsia"/>
                <w:sz w:val="18"/>
                <w:szCs w:val="18"/>
              </w:rPr>
            </w:pPr>
          </w:p>
        </w:tc>
        <w:tc>
          <w:tcPr>
            <w:tcW w:w="2310" w:type="dxa"/>
            <w:gridSpan w:val="4"/>
            <w:noWrap w:val="0"/>
            <w:vAlign w:val="top"/>
          </w:tcPr>
          <w:p w14:paraId="3C601623">
            <w:pPr>
              <w:rPr>
                <w:sz w:val="18"/>
                <w:szCs w:val="18"/>
              </w:rPr>
            </w:pPr>
            <w:r>
              <w:rPr>
                <w:rFonts w:hint="eastAsia"/>
                <w:sz w:val="18"/>
                <w:szCs w:val="18"/>
              </w:rPr>
              <w:t>奉天殿遗址</w:t>
            </w:r>
          </w:p>
        </w:tc>
        <w:tc>
          <w:tcPr>
            <w:tcW w:w="1365" w:type="dxa"/>
            <w:noWrap w:val="0"/>
            <w:vAlign w:val="top"/>
          </w:tcPr>
          <w:p w14:paraId="3F6ED9CF">
            <w:pPr>
              <w:spacing w:line="360" w:lineRule="auto"/>
              <w:rPr>
                <w:rFonts w:hint="eastAsia"/>
                <w:sz w:val="18"/>
                <w:szCs w:val="18"/>
              </w:rPr>
            </w:pPr>
            <w:r>
              <w:rPr>
                <w:rFonts w:hint="eastAsia"/>
                <w:sz w:val="18"/>
                <w:szCs w:val="18"/>
              </w:rPr>
              <w:t>奉天门以北。</w:t>
            </w:r>
          </w:p>
        </w:tc>
        <w:tc>
          <w:tcPr>
            <w:tcW w:w="3255" w:type="dxa"/>
            <w:noWrap w:val="0"/>
            <w:vAlign w:val="top"/>
          </w:tcPr>
          <w:p w14:paraId="42866D34">
            <w:pPr>
              <w:spacing w:line="360" w:lineRule="auto"/>
              <w:rPr>
                <w:rFonts w:hint="eastAsia"/>
                <w:sz w:val="18"/>
                <w:szCs w:val="18"/>
              </w:rPr>
            </w:pPr>
            <w:r>
              <w:rPr>
                <w:rFonts w:hint="eastAsia"/>
                <w:sz w:val="18"/>
                <w:szCs w:val="18"/>
              </w:rPr>
              <w:t>地面已没有任何遗迹，有待考古发掘。</w:t>
            </w:r>
          </w:p>
        </w:tc>
      </w:tr>
      <w:tr w14:paraId="5056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 w:hRule="atLeast"/>
        </w:trPr>
        <w:tc>
          <w:tcPr>
            <w:tcW w:w="450" w:type="dxa"/>
            <w:vMerge w:val="continue"/>
            <w:noWrap w:val="0"/>
            <w:vAlign w:val="top"/>
          </w:tcPr>
          <w:p w14:paraId="3C603345">
            <w:pPr>
              <w:rPr>
                <w:rFonts w:hint="eastAsia"/>
                <w:sz w:val="18"/>
                <w:szCs w:val="18"/>
              </w:rPr>
            </w:pPr>
          </w:p>
        </w:tc>
        <w:tc>
          <w:tcPr>
            <w:tcW w:w="3120" w:type="dxa"/>
            <w:gridSpan w:val="5"/>
            <w:noWrap w:val="0"/>
            <w:vAlign w:val="top"/>
          </w:tcPr>
          <w:p w14:paraId="0EA34D77">
            <w:pPr>
              <w:rPr>
                <w:rFonts w:hint="eastAsia"/>
                <w:sz w:val="18"/>
                <w:szCs w:val="18"/>
              </w:rPr>
            </w:pPr>
            <w:r>
              <w:rPr>
                <w:rFonts w:hint="eastAsia"/>
                <w:sz w:val="18"/>
                <w:szCs w:val="18"/>
              </w:rPr>
              <w:t>文华殿遗址</w:t>
            </w:r>
          </w:p>
        </w:tc>
        <w:tc>
          <w:tcPr>
            <w:tcW w:w="1365" w:type="dxa"/>
            <w:vMerge w:val="restart"/>
            <w:noWrap w:val="0"/>
            <w:vAlign w:val="top"/>
          </w:tcPr>
          <w:p w14:paraId="457F7527">
            <w:pPr>
              <w:spacing w:line="360" w:lineRule="auto"/>
              <w:rPr>
                <w:rFonts w:hint="eastAsia"/>
                <w:sz w:val="18"/>
                <w:szCs w:val="18"/>
              </w:rPr>
            </w:pPr>
            <w:r>
              <w:rPr>
                <w:rFonts w:hint="eastAsia"/>
                <w:sz w:val="18"/>
                <w:szCs w:val="18"/>
              </w:rPr>
              <w:t>皇城内。</w:t>
            </w:r>
          </w:p>
        </w:tc>
        <w:tc>
          <w:tcPr>
            <w:tcW w:w="3255" w:type="dxa"/>
            <w:vMerge w:val="restart"/>
            <w:noWrap w:val="0"/>
            <w:vAlign w:val="top"/>
          </w:tcPr>
          <w:p w14:paraId="58F42142">
            <w:pPr>
              <w:spacing w:line="360" w:lineRule="auto"/>
              <w:rPr>
                <w:rFonts w:hint="eastAsia"/>
                <w:sz w:val="18"/>
                <w:szCs w:val="18"/>
              </w:rPr>
            </w:pPr>
            <w:r>
              <w:rPr>
                <w:rFonts w:hint="eastAsia"/>
                <w:sz w:val="18"/>
                <w:szCs w:val="18"/>
              </w:rPr>
              <w:t>地面已没有遗迹可考，有待考古发掘。</w:t>
            </w:r>
          </w:p>
        </w:tc>
      </w:tr>
      <w:tr w14:paraId="0AB9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 w:hRule="atLeast"/>
        </w:trPr>
        <w:tc>
          <w:tcPr>
            <w:tcW w:w="450" w:type="dxa"/>
            <w:vMerge w:val="continue"/>
            <w:noWrap w:val="0"/>
            <w:vAlign w:val="top"/>
          </w:tcPr>
          <w:p w14:paraId="3E5A10B3">
            <w:pPr>
              <w:rPr>
                <w:rFonts w:hint="eastAsia"/>
                <w:sz w:val="18"/>
                <w:szCs w:val="18"/>
              </w:rPr>
            </w:pPr>
          </w:p>
        </w:tc>
        <w:tc>
          <w:tcPr>
            <w:tcW w:w="3120" w:type="dxa"/>
            <w:gridSpan w:val="5"/>
            <w:noWrap w:val="0"/>
            <w:vAlign w:val="top"/>
          </w:tcPr>
          <w:p w14:paraId="23056555">
            <w:pPr>
              <w:rPr>
                <w:rFonts w:hint="eastAsia"/>
                <w:sz w:val="18"/>
                <w:szCs w:val="18"/>
              </w:rPr>
            </w:pPr>
            <w:r>
              <w:rPr>
                <w:rFonts w:hint="eastAsia"/>
                <w:sz w:val="18"/>
                <w:szCs w:val="18"/>
              </w:rPr>
              <w:t>武英殿遗址</w:t>
            </w:r>
          </w:p>
        </w:tc>
        <w:tc>
          <w:tcPr>
            <w:tcW w:w="1365" w:type="dxa"/>
            <w:vMerge w:val="continue"/>
            <w:noWrap w:val="0"/>
            <w:vAlign w:val="top"/>
          </w:tcPr>
          <w:p w14:paraId="55E347B5">
            <w:pPr>
              <w:spacing w:line="360" w:lineRule="auto"/>
              <w:rPr>
                <w:rFonts w:hint="eastAsia"/>
                <w:sz w:val="18"/>
                <w:szCs w:val="18"/>
              </w:rPr>
            </w:pPr>
          </w:p>
        </w:tc>
        <w:tc>
          <w:tcPr>
            <w:tcW w:w="3255" w:type="dxa"/>
            <w:vMerge w:val="continue"/>
            <w:noWrap w:val="0"/>
            <w:vAlign w:val="top"/>
          </w:tcPr>
          <w:p w14:paraId="6591B47C">
            <w:pPr>
              <w:spacing w:line="360" w:lineRule="auto"/>
              <w:rPr>
                <w:rFonts w:hint="eastAsia"/>
                <w:sz w:val="18"/>
                <w:szCs w:val="18"/>
              </w:rPr>
            </w:pPr>
          </w:p>
        </w:tc>
      </w:tr>
      <w:tr w14:paraId="54C12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5" w:hRule="atLeast"/>
        </w:trPr>
        <w:tc>
          <w:tcPr>
            <w:tcW w:w="450" w:type="dxa"/>
            <w:vMerge w:val="continue"/>
            <w:noWrap w:val="0"/>
            <w:vAlign w:val="top"/>
          </w:tcPr>
          <w:p w14:paraId="7AB167B6">
            <w:pPr>
              <w:rPr>
                <w:rFonts w:hint="eastAsia"/>
                <w:sz w:val="18"/>
                <w:szCs w:val="18"/>
              </w:rPr>
            </w:pPr>
          </w:p>
        </w:tc>
        <w:tc>
          <w:tcPr>
            <w:tcW w:w="3120" w:type="dxa"/>
            <w:gridSpan w:val="5"/>
            <w:noWrap w:val="0"/>
            <w:vAlign w:val="top"/>
          </w:tcPr>
          <w:p w14:paraId="5232E697">
            <w:pPr>
              <w:rPr>
                <w:rFonts w:hint="eastAsia"/>
                <w:sz w:val="18"/>
                <w:szCs w:val="18"/>
              </w:rPr>
            </w:pPr>
            <w:r>
              <w:rPr>
                <w:rFonts w:hint="eastAsia"/>
                <w:sz w:val="18"/>
                <w:szCs w:val="18"/>
              </w:rPr>
              <w:t>东宫遗址</w:t>
            </w:r>
          </w:p>
        </w:tc>
        <w:tc>
          <w:tcPr>
            <w:tcW w:w="1365" w:type="dxa"/>
            <w:vMerge w:val="continue"/>
            <w:noWrap w:val="0"/>
            <w:vAlign w:val="top"/>
          </w:tcPr>
          <w:p w14:paraId="548C235B">
            <w:pPr>
              <w:spacing w:line="360" w:lineRule="auto"/>
              <w:rPr>
                <w:rFonts w:hint="eastAsia"/>
                <w:sz w:val="18"/>
                <w:szCs w:val="18"/>
              </w:rPr>
            </w:pPr>
          </w:p>
        </w:tc>
        <w:tc>
          <w:tcPr>
            <w:tcW w:w="3255" w:type="dxa"/>
            <w:vMerge w:val="continue"/>
            <w:noWrap w:val="0"/>
            <w:vAlign w:val="top"/>
          </w:tcPr>
          <w:p w14:paraId="06DF6B88">
            <w:pPr>
              <w:spacing w:line="360" w:lineRule="auto"/>
              <w:rPr>
                <w:rFonts w:hint="eastAsia"/>
                <w:sz w:val="18"/>
                <w:szCs w:val="18"/>
              </w:rPr>
            </w:pPr>
          </w:p>
        </w:tc>
      </w:tr>
      <w:tr w14:paraId="4934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450" w:type="dxa"/>
            <w:vMerge w:val="continue"/>
            <w:noWrap w:val="0"/>
            <w:vAlign w:val="top"/>
          </w:tcPr>
          <w:p w14:paraId="5FAAB624">
            <w:pPr>
              <w:rPr>
                <w:rFonts w:hint="eastAsia"/>
                <w:sz w:val="18"/>
                <w:szCs w:val="18"/>
              </w:rPr>
            </w:pPr>
          </w:p>
        </w:tc>
        <w:tc>
          <w:tcPr>
            <w:tcW w:w="3120" w:type="dxa"/>
            <w:gridSpan w:val="5"/>
            <w:noWrap w:val="0"/>
            <w:vAlign w:val="top"/>
          </w:tcPr>
          <w:p w14:paraId="3E908C10">
            <w:pPr>
              <w:rPr>
                <w:rFonts w:hint="eastAsia"/>
                <w:sz w:val="18"/>
                <w:szCs w:val="18"/>
              </w:rPr>
            </w:pPr>
            <w:r>
              <w:rPr>
                <w:rFonts w:hint="eastAsia"/>
                <w:sz w:val="18"/>
                <w:szCs w:val="18"/>
              </w:rPr>
              <w:t>西宫遗址</w:t>
            </w:r>
          </w:p>
        </w:tc>
        <w:tc>
          <w:tcPr>
            <w:tcW w:w="1365" w:type="dxa"/>
            <w:vMerge w:val="continue"/>
            <w:noWrap w:val="0"/>
            <w:vAlign w:val="top"/>
          </w:tcPr>
          <w:p w14:paraId="68BCB0FF">
            <w:pPr>
              <w:spacing w:line="360" w:lineRule="auto"/>
              <w:rPr>
                <w:rFonts w:hint="eastAsia"/>
                <w:sz w:val="18"/>
                <w:szCs w:val="18"/>
              </w:rPr>
            </w:pPr>
          </w:p>
        </w:tc>
        <w:tc>
          <w:tcPr>
            <w:tcW w:w="3255" w:type="dxa"/>
            <w:vMerge w:val="continue"/>
            <w:noWrap w:val="0"/>
            <w:vAlign w:val="top"/>
          </w:tcPr>
          <w:p w14:paraId="369A2A56">
            <w:pPr>
              <w:spacing w:line="360" w:lineRule="auto"/>
              <w:rPr>
                <w:rFonts w:hint="eastAsia"/>
                <w:sz w:val="18"/>
                <w:szCs w:val="18"/>
              </w:rPr>
            </w:pPr>
          </w:p>
        </w:tc>
      </w:tr>
      <w:tr w14:paraId="6A7C8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50" w:type="dxa"/>
            <w:vMerge w:val="continue"/>
            <w:noWrap w:val="0"/>
            <w:vAlign w:val="top"/>
          </w:tcPr>
          <w:p w14:paraId="72F3C834">
            <w:pPr>
              <w:rPr>
                <w:rFonts w:hint="eastAsia"/>
                <w:sz w:val="18"/>
                <w:szCs w:val="18"/>
              </w:rPr>
            </w:pPr>
          </w:p>
        </w:tc>
        <w:tc>
          <w:tcPr>
            <w:tcW w:w="3120" w:type="dxa"/>
            <w:gridSpan w:val="5"/>
            <w:noWrap w:val="0"/>
            <w:vAlign w:val="top"/>
          </w:tcPr>
          <w:p w14:paraId="134CB43C">
            <w:pPr>
              <w:rPr>
                <w:rFonts w:hint="eastAsia"/>
                <w:sz w:val="18"/>
                <w:szCs w:val="18"/>
              </w:rPr>
            </w:pPr>
            <w:r>
              <w:rPr>
                <w:rFonts w:hint="eastAsia"/>
                <w:sz w:val="18"/>
                <w:szCs w:val="18"/>
              </w:rPr>
              <w:t>后宫遗址</w:t>
            </w:r>
          </w:p>
        </w:tc>
        <w:tc>
          <w:tcPr>
            <w:tcW w:w="1365" w:type="dxa"/>
            <w:vMerge w:val="continue"/>
            <w:noWrap w:val="0"/>
            <w:vAlign w:val="top"/>
          </w:tcPr>
          <w:p w14:paraId="02302D48">
            <w:pPr>
              <w:spacing w:line="360" w:lineRule="auto"/>
              <w:rPr>
                <w:rFonts w:hint="eastAsia"/>
                <w:sz w:val="18"/>
                <w:szCs w:val="18"/>
              </w:rPr>
            </w:pPr>
          </w:p>
        </w:tc>
        <w:tc>
          <w:tcPr>
            <w:tcW w:w="3255" w:type="dxa"/>
            <w:vMerge w:val="continue"/>
            <w:noWrap w:val="0"/>
            <w:vAlign w:val="top"/>
          </w:tcPr>
          <w:p w14:paraId="5EDA328A">
            <w:pPr>
              <w:spacing w:line="360" w:lineRule="auto"/>
              <w:rPr>
                <w:rFonts w:hint="eastAsia"/>
                <w:sz w:val="18"/>
                <w:szCs w:val="18"/>
              </w:rPr>
            </w:pPr>
          </w:p>
        </w:tc>
      </w:tr>
      <w:tr w14:paraId="7011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450" w:type="dxa"/>
            <w:vMerge w:val="continue"/>
            <w:noWrap w:val="0"/>
            <w:vAlign w:val="top"/>
          </w:tcPr>
          <w:p w14:paraId="291CBA38">
            <w:pPr>
              <w:rPr>
                <w:rFonts w:hint="eastAsia"/>
                <w:sz w:val="18"/>
                <w:szCs w:val="18"/>
              </w:rPr>
            </w:pPr>
          </w:p>
        </w:tc>
        <w:tc>
          <w:tcPr>
            <w:tcW w:w="3120" w:type="dxa"/>
            <w:gridSpan w:val="5"/>
            <w:noWrap w:val="0"/>
            <w:vAlign w:val="top"/>
          </w:tcPr>
          <w:p w14:paraId="059A9C8E">
            <w:pPr>
              <w:rPr>
                <w:rFonts w:hint="eastAsia"/>
                <w:sz w:val="18"/>
                <w:szCs w:val="18"/>
              </w:rPr>
            </w:pPr>
            <w:r>
              <w:rPr>
                <w:rFonts w:hint="eastAsia"/>
                <w:sz w:val="18"/>
                <w:szCs w:val="18"/>
              </w:rPr>
              <w:t>白玉石街</w:t>
            </w:r>
          </w:p>
        </w:tc>
        <w:tc>
          <w:tcPr>
            <w:tcW w:w="1365" w:type="dxa"/>
            <w:vMerge w:val="continue"/>
            <w:noWrap w:val="0"/>
            <w:vAlign w:val="top"/>
          </w:tcPr>
          <w:p w14:paraId="046EC4EC">
            <w:pPr>
              <w:spacing w:line="360" w:lineRule="auto"/>
              <w:rPr>
                <w:rFonts w:hint="eastAsia"/>
                <w:sz w:val="18"/>
                <w:szCs w:val="18"/>
              </w:rPr>
            </w:pPr>
          </w:p>
        </w:tc>
        <w:tc>
          <w:tcPr>
            <w:tcW w:w="3255" w:type="dxa"/>
            <w:vMerge w:val="continue"/>
            <w:noWrap w:val="0"/>
            <w:vAlign w:val="top"/>
          </w:tcPr>
          <w:p w14:paraId="6C1D6B80">
            <w:pPr>
              <w:spacing w:line="360" w:lineRule="auto"/>
              <w:rPr>
                <w:rFonts w:hint="eastAsia"/>
                <w:sz w:val="18"/>
                <w:szCs w:val="18"/>
              </w:rPr>
            </w:pPr>
          </w:p>
        </w:tc>
      </w:tr>
      <w:tr w14:paraId="64450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trPr>
        <w:tc>
          <w:tcPr>
            <w:tcW w:w="450" w:type="dxa"/>
            <w:vMerge w:val="restart"/>
            <w:noWrap w:val="0"/>
            <w:vAlign w:val="top"/>
          </w:tcPr>
          <w:p w14:paraId="1C95E75D">
            <w:pPr>
              <w:rPr>
                <w:rFonts w:hint="eastAsia"/>
                <w:sz w:val="18"/>
                <w:szCs w:val="18"/>
              </w:rPr>
            </w:pPr>
            <w:r>
              <w:rPr>
                <w:rFonts w:hint="eastAsia"/>
                <w:sz w:val="18"/>
                <w:szCs w:val="18"/>
              </w:rPr>
              <w:t>明中都金水河</w:t>
            </w:r>
          </w:p>
        </w:tc>
        <w:tc>
          <w:tcPr>
            <w:tcW w:w="3120" w:type="dxa"/>
            <w:gridSpan w:val="5"/>
            <w:noWrap w:val="0"/>
            <w:vAlign w:val="top"/>
          </w:tcPr>
          <w:p w14:paraId="0906871D">
            <w:pPr>
              <w:rPr>
                <w:rFonts w:hint="eastAsia"/>
                <w:sz w:val="18"/>
                <w:szCs w:val="18"/>
              </w:rPr>
            </w:pPr>
            <w:r>
              <w:rPr>
                <w:rFonts w:hint="eastAsia"/>
                <w:sz w:val="18"/>
                <w:szCs w:val="18"/>
              </w:rPr>
              <w:t>皇城内金水河</w:t>
            </w:r>
          </w:p>
        </w:tc>
        <w:tc>
          <w:tcPr>
            <w:tcW w:w="1365" w:type="dxa"/>
            <w:noWrap w:val="0"/>
            <w:vAlign w:val="top"/>
          </w:tcPr>
          <w:p w14:paraId="2698A6CD">
            <w:pPr>
              <w:spacing w:line="360" w:lineRule="auto"/>
              <w:rPr>
                <w:rFonts w:hint="eastAsia"/>
                <w:sz w:val="18"/>
                <w:szCs w:val="18"/>
              </w:rPr>
            </w:pPr>
          </w:p>
        </w:tc>
        <w:tc>
          <w:tcPr>
            <w:tcW w:w="3255" w:type="dxa"/>
            <w:noWrap w:val="0"/>
            <w:vAlign w:val="top"/>
          </w:tcPr>
          <w:p w14:paraId="5108A771">
            <w:pPr>
              <w:spacing w:line="360" w:lineRule="auto"/>
              <w:rPr>
                <w:rFonts w:hint="eastAsia"/>
                <w:sz w:val="18"/>
                <w:szCs w:val="18"/>
              </w:rPr>
            </w:pPr>
            <w:r>
              <w:rPr>
                <w:rFonts w:hint="eastAsia"/>
                <w:sz w:val="18"/>
                <w:szCs w:val="18"/>
              </w:rPr>
              <w:t>地面已没有任何遗迹。</w:t>
            </w:r>
          </w:p>
        </w:tc>
      </w:tr>
      <w:tr w14:paraId="73B98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2" w:hRule="atLeast"/>
        </w:trPr>
        <w:tc>
          <w:tcPr>
            <w:tcW w:w="450" w:type="dxa"/>
            <w:vMerge w:val="continue"/>
            <w:noWrap w:val="0"/>
            <w:vAlign w:val="top"/>
          </w:tcPr>
          <w:p w14:paraId="4DF96D95">
            <w:pPr>
              <w:rPr>
                <w:rFonts w:hint="eastAsia"/>
                <w:sz w:val="18"/>
                <w:szCs w:val="18"/>
              </w:rPr>
            </w:pPr>
          </w:p>
        </w:tc>
        <w:tc>
          <w:tcPr>
            <w:tcW w:w="3120" w:type="dxa"/>
            <w:gridSpan w:val="5"/>
            <w:noWrap w:val="0"/>
            <w:vAlign w:val="top"/>
          </w:tcPr>
          <w:p w14:paraId="545C812C">
            <w:pPr>
              <w:rPr>
                <w:rFonts w:hint="eastAsia" w:ascii="宋体" w:hAnsi="宋体"/>
                <w:sz w:val="18"/>
                <w:szCs w:val="18"/>
              </w:rPr>
            </w:pPr>
            <w:r>
              <w:rPr>
                <w:rFonts w:hint="eastAsia" w:ascii="宋体" w:hAnsi="宋体"/>
                <w:sz w:val="18"/>
                <w:szCs w:val="18"/>
              </w:rPr>
              <w:t>外金水河及桥梁</w:t>
            </w:r>
          </w:p>
        </w:tc>
        <w:tc>
          <w:tcPr>
            <w:tcW w:w="1365" w:type="dxa"/>
            <w:noWrap w:val="0"/>
            <w:vAlign w:val="top"/>
          </w:tcPr>
          <w:p w14:paraId="5063BAB4">
            <w:pPr>
              <w:spacing w:line="360" w:lineRule="auto"/>
              <w:rPr>
                <w:rFonts w:hint="eastAsia" w:ascii="宋体" w:hAnsi="宋体"/>
                <w:sz w:val="18"/>
                <w:szCs w:val="18"/>
              </w:rPr>
            </w:pPr>
          </w:p>
        </w:tc>
        <w:tc>
          <w:tcPr>
            <w:tcW w:w="3255" w:type="dxa"/>
            <w:noWrap w:val="0"/>
            <w:vAlign w:val="top"/>
          </w:tcPr>
          <w:p w14:paraId="00245C88">
            <w:pPr>
              <w:spacing w:line="360" w:lineRule="auto"/>
              <w:rPr>
                <w:rFonts w:hint="eastAsia" w:ascii="宋体" w:hAnsi="宋体"/>
                <w:sz w:val="18"/>
                <w:szCs w:val="18"/>
              </w:rPr>
            </w:pPr>
            <w:r>
              <w:rPr>
                <w:rFonts w:hint="eastAsia" w:ascii="宋体" w:hAnsi="宋体"/>
                <w:sz w:val="18"/>
                <w:szCs w:val="18"/>
              </w:rPr>
              <w:t>地面已没有任何遗迹。</w:t>
            </w:r>
          </w:p>
        </w:tc>
      </w:tr>
      <w:tr w14:paraId="2FC6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 w:hRule="atLeast"/>
        </w:trPr>
        <w:tc>
          <w:tcPr>
            <w:tcW w:w="450" w:type="dxa"/>
            <w:vMerge w:val="restart"/>
            <w:noWrap w:val="0"/>
            <w:vAlign w:val="top"/>
          </w:tcPr>
          <w:p w14:paraId="06CBEEC2">
            <w:pPr>
              <w:rPr>
                <w:rFonts w:hint="eastAsia" w:ascii="宋体" w:hAnsi="宋体"/>
                <w:sz w:val="18"/>
                <w:szCs w:val="18"/>
              </w:rPr>
            </w:pPr>
          </w:p>
          <w:p w14:paraId="684DFD31">
            <w:pPr>
              <w:rPr>
                <w:rFonts w:hint="eastAsia" w:ascii="宋体" w:hAnsi="宋体"/>
                <w:sz w:val="18"/>
                <w:szCs w:val="18"/>
              </w:rPr>
            </w:pPr>
          </w:p>
          <w:p w14:paraId="4E80051C">
            <w:pPr>
              <w:rPr>
                <w:rFonts w:hint="eastAsia" w:ascii="宋体" w:hAnsi="宋体"/>
                <w:sz w:val="18"/>
                <w:szCs w:val="18"/>
              </w:rPr>
            </w:pPr>
          </w:p>
          <w:p w14:paraId="0CDEF0AD">
            <w:pPr>
              <w:rPr>
                <w:rFonts w:hint="eastAsia" w:ascii="宋体" w:hAnsi="宋体"/>
                <w:sz w:val="18"/>
                <w:szCs w:val="18"/>
              </w:rPr>
            </w:pPr>
          </w:p>
          <w:p w14:paraId="30C3FE9E">
            <w:pPr>
              <w:rPr>
                <w:rFonts w:hint="eastAsia" w:ascii="宋体" w:hAnsi="宋体"/>
                <w:sz w:val="18"/>
                <w:szCs w:val="18"/>
              </w:rPr>
            </w:pPr>
            <w:r>
              <w:rPr>
                <w:rFonts w:hint="eastAsia" w:ascii="宋体" w:hAnsi="宋体"/>
                <w:sz w:val="18"/>
                <w:szCs w:val="18"/>
              </w:rPr>
              <w:t>明中都重要建筑遗址</w:t>
            </w:r>
          </w:p>
          <w:p w14:paraId="67CFBDF6">
            <w:pPr>
              <w:rPr>
                <w:rFonts w:hint="eastAsia" w:ascii="宋体" w:hAnsi="宋体"/>
                <w:sz w:val="18"/>
                <w:szCs w:val="18"/>
              </w:rPr>
            </w:pPr>
          </w:p>
          <w:p w14:paraId="04495347">
            <w:pPr>
              <w:rPr>
                <w:rFonts w:hint="eastAsia" w:ascii="宋体" w:hAnsi="宋体"/>
                <w:sz w:val="18"/>
                <w:szCs w:val="18"/>
              </w:rPr>
            </w:pPr>
          </w:p>
          <w:p w14:paraId="07E54DBA">
            <w:pPr>
              <w:rPr>
                <w:rFonts w:hint="eastAsia" w:ascii="宋体" w:hAnsi="宋体"/>
                <w:sz w:val="18"/>
                <w:szCs w:val="18"/>
              </w:rPr>
            </w:pPr>
          </w:p>
          <w:p w14:paraId="2230EDB1">
            <w:pPr>
              <w:rPr>
                <w:rFonts w:hint="eastAsia" w:ascii="宋体" w:hAnsi="宋体"/>
                <w:sz w:val="18"/>
                <w:szCs w:val="18"/>
              </w:rPr>
            </w:pPr>
          </w:p>
          <w:p w14:paraId="5A764780">
            <w:pPr>
              <w:rPr>
                <w:rFonts w:hint="eastAsia" w:ascii="宋体" w:hAnsi="宋体"/>
                <w:sz w:val="18"/>
                <w:szCs w:val="18"/>
              </w:rPr>
            </w:pPr>
          </w:p>
          <w:p w14:paraId="4B50884E">
            <w:pPr>
              <w:rPr>
                <w:rFonts w:hint="eastAsia" w:ascii="宋体" w:hAnsi="宋体"/>
                <w:sz w:val="18"/>
                <w:szCs w:val="18"/>
              </w:rPr>
            </w:pPr>
          </w:p>
          <w:p w14:paraId="42A37197">
            <w:pPr>
              <w:rPr>
                <w:rFonts w:hint="eastAsia" w:ascii="宋体" w:hAnsi="宋体"/>
                <w:sz w:val="18"/>
                <w:szCs w:val="18"/>
              </w:rPr>
            </w:pPr>
          </w:p>
          <w:p w14:paraId="1383E28E">
            <w:pPr>
              <w:rPr>
                <w:rFonts w:hint="eastAsia" w:ascii="宋体" w:hAnsi="宋体"/>
                <w:sz w:val="18"/>
                <w:szCs w:val="18"/>
              </w:rPr>
            </w:pPr>
          </w:p>
          <w:p w14:paraId="5DFBB51A">
            <w:pPr>
              <w:rPr>
                <w:rFonts w:hint="eastAsia" w:ascii="宋体" w:hAnsi="宋体"/>
                <w:sz w:val="18"/>
                <w:szCs w:val="18"/>
              </w:rPr>
            </w:pPr>
          </w:p>
          <w:p w14:paraId="21F197B0">
            <w:pPr>
              <w:rPr>
                <w:rFonts w:hint="eastAsia" w:ascii="宋体" w:hAnsi="宋体"/>
                <w:sz w:val="18"/>
                <w:szCs w:val="18"/>
              </w:rPr>
            </w:pPr>
          </w:p>
          <w:p w14:paraId="30A7C296">
            <w:pPr>
              <w:rPr>
                <w:rFonts w:hint="eastAsia" w:ascii="宋体" w:hAnsi="宋体"/>
                <w:sz w:val="18"/>
                <w:szCs w:val="18"/>
              </w:rPr>
            </w:pPr>
          </w:p>
          <w:p w14:paraId="63B61EF5">
            <w:pPr>
              <w:rPr>
                <w:rFonts w:hint="eastAsia" w:ascii="宋体" w:hAnsi="宋体"/>
                <w:sz w:val="18"/>
                <w:szCs w:val="18"/>
              </w:rPr>
            </w:pPr>
          </w:p>
          <w:p w14:paraId="172AA7AD">
            <w:pPr>
              <w:rPr>
                <w:rFonts w:hint="eastAsia" w:ascii="宋体" w:hAnsi="宋体"/>
                <w:sz w:val="18"/>
                <w:szCs w:val="18"/>
              </w:rPr>
            </w:pPr>
          </w:p>
          <w:p w14:paraId="3910CCB1">
            <w:pPr>
              <w:rPr>
                <w:rFonts w:hint="eastAsia" w:ascii="宋体" w:hAnsi="宋体"/>
                <w:sz w:val="18"/>
                <w:szCs w:val="18"/>
              </w:rPr>
            </w:pPr>
          </w:p>
          <w:p w14:paraId="694BD169">
            <w:pPr>
              <w:rPr>
                <w:rFonts w:hint="eastAsia" w:ascii="宋体" w:hAnsi="宋体"/>
                <w:sz w:val="18"/>
                <w:szCs w:val="18"/>
              </w:rPr>
            </w:pPr>
          </w:p>
          <w:p w14:paraId="69EA66D9">
            <w:pPr>
              <w:rPr>
                <w:rFonts w:hint="eastAsia" w:ascii="宋体" w:hAnsi="宋体"/>
                <w:sz w:val="18"/>
                <w:szCs w:val="18"/>
              </w:rPr>
            </w:pPr>
          </w:p>
          <w:p w14:paraId="32C5709C">
            <w:pPr>
              <w:rPr>
                <w:rFonts w:hint="eastAsia" w:ascii="宋体" w:hAnsi="宋体"/>
                <w:sz w:val="18"/>
                <w:szCs w:val="18"/>
              </w:rPr>
            </w:pPr>
          </w:p>
          <w:p w14:paraId="6B5A462A">
            <w:pPr>
              <w:rPr>
                <w:rFonts w:hint="eastAsia" w:ascii="宋体" w:hAnsi="宋体"/>
                <w:sz w:val="18"/>
                <w:szCs w:val="18"/>
              </w:rPr>
            </w:pPr>
            <w:r>
              <w:rPr>
                <w:rFonts w:hint="eastAsia" w:ascii="宋体" w:hAnsi="宋体"/>
                <w:sz w:val="18"/>
                <w:szCs w:val="18"/>
              </w:rPr>
              <w:t>明中都重要建筑遗址</w:t>
            </w:r>
          </w:p>
        </w:tc>
        <w:tc>
          <w:tcPr>
            <w:tcW w:w="2280" w:type="dxa"/>
            <w:gridSpan w:val="4"/>
            <w:vMerge w:val="restart"/>
            <w:noWrap w:val="0"/>
            <w:vAlign w:val="top"/>
          </w:tcPr>
          <w:p w14:paraId="42F47CCF">
            <w:pPr>
              <w:rPr>
                <w:rFonts w:hint="eastAsia" w:ascii="宋体" w:hAnsi="宋体"/>
                <w:sz w:val="18"/>
                <w:szCs w:val="18"/>
              </w:rPr>
            </w:pPr>
          </w:p>
          <w:p w14:paraId="7F7D9EC7">
            <w:pPr>
              <w:rPr>
                <w:rFonts w:hint="eastAsia" w:ascii="宋体" w:hAnsi="宋体"/>
                <w:sz w:val="18"/>
                <w:szCs w:val="18"/>
              </w:rPr>
            </w:pPr>
          </w:p>
          <w:p w14:paraId="5530E698">
            <w:pPr>
              <w:rPr>
                <w:rFonts w:hint="eastAsia" w:ascii="宋体" w:hAnsi="宋体"/>
                <w:sz w:val="18"/>
                <w:szCs w:val="18"/>
              </w:rPr>
            </w:pPr>
          </w:p>
          <w:p w14:paraId="25DD176F">
            <w:pPr>
              <w:rPr>
                <w:rFonts w:hint="eastAsia" w:ascii="宋体" w:hAnsi="宋体"/>
                <w:sz w:val="18"/>
                <w:szCs w:val="18"/>
              </w:rPr>
            </w:pPr>
          </w:p>
          <w:p w14:paraId="3F93D12C">
            <w:pPr>
              <w:rPr>
                <w:rFonts w:ascii="宋体" w:hAnsi="宋体"/>
                <w:sz w:val="18"/>
                <w:szCs w:val="18"/>
              </w:rPr>
            </w:pPr>
            <w:r>
              <w:rPr>
                <w:rFonts w:hint="eastAsia" w:ascii="宋体" w:hAnsi="宋体"/>
                <w:sz w:val="18"/>
                <w:szCs w:val="18"/>
              </w:rPr>
              <w:t>圜丘、方丘遗址</w:t>
            </w:r>
          </w:p>
          <w:p w14:paraId="7A5EFBF9">
            <w:pPr>
              <w:rPr>
                <w:rFonts w:ascii="宋体" w:hAnsi="宋体"/>
                <w:sz w:val="18"/>
                <w:szCs w:val="18"/>
              </w:rPr>
            </w:pPr>
          </w:p>
          <w:p w14:paraId="38C19300">
            <w:pPr>
              <w:rPr>
                <w:rFonts w:hint="eastAsia" w:ascii="宋体" w:hAnsi="宋体"/>
                <w:sz w:val="18"/>
                <w:szCs w:val="18"/>
              </w:rPr>
            </w:pPr>
          </w:p>
        </w:tc>
        <w:tc>
          <w:tcPr>
            <w:tcW w:w="840" w:type="dxa"/>
            <w:noWrap w:val="0"/>
            <w:vAlign w:val="top"/>
          </w:tcPr>
          <w:p w14:paraId="374CE327">
            <w:pPr>
              <w:rPr>
                <w:rFonts w:hint="eastAsia" w:ascii="宋体" w:hAnsi="宋体"/>
                <w:sz w:val="18"/>
                <w:szCs w:val="18"/>
              </w:rPr>
            </w:pPr>
            <w:r>
              <w:rPr>
                <w:rFonts w:hint="eastAsia" w:ascii="宋体" w:hAnsi="宋体"/>
                <w:sz w:val="18"/>
                <w:szCs w:val="18"/>
              </w:rPr>
              <w:t>圜丘</w:t>
            </w:r>
          </w:p>
        </w:tc>
        <w:tc>
          <w:tcPr>
            <w:tcW w:w="1365" w:type="dxa"/>
            <w:noWrap w:val="0"/>
            <w:vAlign w:val="top"/>
          </w:tcPr>
          <w:p w14:paraId="2777278B">
            <w:pPr>
              <w:spacing w:line="360" w:lineRule="auto"/>
              <w:rPr>
                <w:rFonts w:hint="eastAsia" w:ascii="宋体" w:hAnsi="宋体"/>
                <w:sz w:val="18"/>
                <w:szCs w:val="18"/>
              </w:rPr>
            </w:pPr>
            <w:r>
              <w:rPr>
                <w:rFonts w:hint="eastAsia" w:ascii="宋体" w:hAnsi="宋体"/>
                <w:sz w:val="18"/>
                <w:szCs w:val="18"/>
              </w:rPr>
              <w:t>凤阳县城西乡盘龙村中部。</w:t>
            </w:r>
          </w:p>
        </w:tc>
        <w:tc>
          <w:tcPr>
            <w:tcW w:w="3255" w:type="dxa"/>
            <w:noWrap w:val="0"/>
            <w:vAlign w:val="top"/>
          </w:tcPr>
          <w:p w14:paraId="53CF6257">
            <w:pPr>
              <w:spacing w:line="360" w:lineRule="auto"/>
              <w:rPr>
                <w:rFonts w:hint="eastAsia" w:ascii="宋体" w:hAnsi="宋体"/>
                <w:sz w:val="18"/>
                <w:szCs w:val="18"/>
              </w:rPr>
            </w:pPr>
            <w:r>
              <w:rPr>
                <w:rFonts w:hint="eastAsia" w:ascii="宋体" w:hAnsi="宋体"/>
                <w:sz w:val="18"/>
                <w:szCs w:val="18"/>
              </w:rPr>
              <w:t>圜丘主要殿址已不存，但整个遗址尚存，现为农田覆盖。</w:t>
            </w:r>
          </w:p>
        </w:tc>
      </w:tr>
      <w:tr w14:paraId="10B00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15" w:hRule="atLeast"/>
        </w:trPr>
        <w:tc>
          <w:tcPr>
            <w:tcW w:w="450" w:type="dxa"/>
            <w:vMerge w:val="continue"/>
            <w:noWrap w:val="0"/>
            <w:vAlign w:val="top"/>
          </w:tcPr>
          <w:p w14:paraId="45379D87">
            <w:pPr>
              <w:rPr>
                <w:rFonts w:hint="eastAsia" w:ascii="宋体" w:hAnsi="宋体"/>
                <w:sz w:val="18"/>
                <w:szCs w:val="18"/>
              </w:rPr>
            </w:pPr>
          </w:p>
        </w:tc>
        <w:tc>
          <w:tcPr>
            <w:tcW w:w="2280" w:type="dxa"/>
            <w:gridSpan w:val="4"/>
            <w:vMerge w:val="continue"/>
            <w:noWrap w:val="0"/>
            <w:vAlign w:val="top"/>
          </w:tcPr>
          <w:p w14:paraId="3EE241AC">
            <w:pPr>
              <w:rPr>
                <w:rFonts w:hint="eastAsia" w:ascii="宋体" w:hAnsi="宋体"/>
                <w:sz w:val="18"/>
                <w:szCs w:val="18"/>
              </w:rPr>
            </w:pPr>
          </w:p>
        </w:tc>
        <w:tc>
          <w:tcPr>
            <w:tcW w:w="840" w:type="dxa"/>
            <w:noWrap w:val="0"/>
            <w:vAlign w:val="top"/>
          </w:tcPr>
          <w:p w14:paraId="4F135337">
            <w:pPr>
              <w:rPr>
                <w:rFonts w:hint="eastAsia" w:ascii="宋体" w:hAnsi="宋体"/>
                <w:sz w:val="18"/>
                <w:szCs w:val="18"/>
              </w:rPr>
            </w:pPr>
            <w:r>
              <w:rPr>
                <w:rFonts w:hint="eastAsia" w:ascii="宋体" w:hAnsi="宋体"/>
                <w:sz w:val="18"/>
                <w:szCs w:val="18"/>
              </w:rPr>
              <w:t>方丘</w:t>
            </w:r>
          </w:p>
          <w:p w14:paraId="7915193B">
            <w:pPr>
              <w:rPr>
                <w:rFonts w:hint="eastAsia" w:ascii="宋体" w:hAnsi="宋体"/>
                <w:sz w:val="18"/>
                <w:szCs w:val="18"/>
              </w:rPr>
            </w:pPr>
          </w:p>
        </w:tc>
        <w:tc>
          <w:tcPr>
            <w:tcW w:w="1365" w:type="dxa"/>
            <w:noWrap w:val="0"/>
            <w:vAlign w:val="top"/>
          </w:tcPr>
          <w:p w14:paraId="60338F9D">
            <w:pPr>
              <w:spacing w:line="360" w:lineRule="auto"/>
              <w:rPr>
                <w:rFonts w:hint="eastAsia" w:ascii="宋体" w:hAnsi="宋体"/>
                <w:sz w:val="18"/>
                <w:szCs w:val="18"/>
              </w:rPr>
            </w:pPr>
            <w:r>
              <w:rPr>
                <w:rFonts w:hint="eastAsia" w:ascii="宋体" w:hAnsi="宋体"/>
                <w:sz w:val="18"/>
                <w:szCs w:val="18"/>
              </w:rPr>
              <w:t>凤阳县门台镇陈嘴村东。</w:t>
            </w:r>
          </w:p>
        </w:tc>
        <w:tc>
          <w:tcPr>
            <w:tcW w:w="3255" w:type="dxa"/>
            <w:noWrap w:val="0"/>
            <w:vAlign w:val="top"/>
          </w:tcPr>
          <w:p w14:paraId="3F3C2EE1">
            <w:pPr>
              <w:spacing w:line="360" w:lineRule="auto"/>
              <w:rPr>
                <w:rFonts w:hint="eastAsia" w:ascii="宋体" w:hAnsi="宋体"/>
                <w:sz w:val="18"/>
                <w:szCs w:val="18"/>
              </w:rPr>
            </w:pPr>
            <w:r>
              <w:rPr>
                <w:rFonts w:hint="eastAsia" w:ascii="宋体" w:hAnsi="宋体"/>
                <w:sz w:val="18"/>
                <w:szCs w:val="18"/>
              </w:rPr>
              <w:t>方丘坛址已没入湖中，有待考古探测；台址尚存，为一高大平台，现为农田覆盖。</w:t>
            </w:r>
          </w:p>
        </w:tc>
      </w:tr>
      <w:tr w14:paraId="5174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0" w:hRule="atLeast"/>
        </w:trPr>
        <w:tc>
          <w:tcPr>
            <w:tcW w:w="450" w:type="dxa"/>
            <w:vMerge w:val="continue"/>
            <w:noWrap w:val="0"/>
            <w:vAlign w:val="top"/>
          </w:tcPr>
          <w:p w14:paraId="7961A4FC">
            <w:pPr>
              <w:rPr>
                <w:rFonts w:hint="eastAsia" w:ascii="宋体" w:hAnsi="宋体"/>
                <w:sz w:val="18"/>
                <w:szCs w:val="18"/>
              </w:rPr>
            </w:pPr>
          </w:p>
        </w:tc>
        <w:tc>
          <w:tcPr>
            <w:tcW w:w="3120" w:type="dxa"/>
            <w:gridSpan w:val="5"/>
            <w:noWrap w:val="0"/>
            <w:vAlign w:val="top"/>
          </w:tcPr>
          <w:p w14:paraId="1C44C73B">
            <w:pPr>
              <w:rPr>
                <w:rFonts w:hint="eastAsia" w:ascii="宋体" w:hAnsi="宋体"/>
                <w:sz w:val="18"/>
                <w:szCs w:val="18"/>
              </w:rPr>
            </w:pPr>
            <w:r>
              <w:rPr>
                <w:rFonts w:hint="eastAsia" w:ascii="宋体" w:hAnsi="宋体"/>
                <w:sz w:val="18"/>
                <w:szCs w:val="18"/>
              </w:rPr>
              <w:t>观星台遗址</w:t>
            </w:r>
          </w:p>
        </w:tc>
        <w:tc>
          <w:tcPr>
            <w:tcW w:w="1365" w:type="dxa"/>
            <w:noWrap w:val="0"/>
            <w:vAlign w:val="top"/>
          </w:tcPr>
          <w:p w14:paraId="125F7C43">
            <w:pPr>
              <w:spacing w:line="360" w:lineRule="auto"/>
              <w:rPr>
                <w:rFonts w:hint="eastAsia" w:ascii="宋体" w:hAnsi="宋体"/>
                <w:sz w:val="18"/>
                <w:szCs w:val="18"/>
              </w:rPr>
            </w:pPr>
            <w:r>
              <w:rPr>
                <w:rFonts w:hint="eastAsia" w:ascii="宋体" w:hAnsi="宋体"/>
                <w:sz w:val="18"/>
                <w:szCs w:val="18"/>
              </w:rPr>
              <w:t>凤阳县府城镇东部独山之巅。</w:t>
            </w:r>
          </w:p>
        </w:tc>
        <w:tc>
          <w:tcPr>
            <w:tcW w:w="3255" w:type="dxa"/>
            <w:noWrap w:val="0"/>
            <w:vAlign w:val="top"/>
          </w:tcPr>
          <w:p w14:paraId="0EADFB3A">
            <w:pPr>
              <w:spacing w:line="360" w:lineRule="auto"/>
              <w:rPr>
                <w:rFonts w:hint="eastAsia" w:ascii="宋体" w:hAnsi="宋体"/>
                <w:sz w:val="18"/>
                <w:szCs w:val="18"/>
              </w:rPr>
            </w:pPr>
            <w:r>
              <w:rPr>
                <w:rFonts w:hint="eastAsia" w:ascii="宋体" w:hAnsi="宋体"/>
                <w:sz w:val="18"/>
                <w:szCs w:val="18"/>
              </w:rPr>
              <w:t>呈南北长方形大平台，南北长65米，东西宽45.5米，面积约3000平方米，四周有宽1－2米的玗埂，平台中部呈一圆形山顶，高出平台约10米。顶尖为一直径5米的圆平面。</w:t>
            </w:r>
          </w:p>
        </w:tc>
      </w:tr>
      <w:tr w14:paraId="4D1F9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1" w:hRule="atLeast"/>
        </w:trPr>
        <w:tc>
          <w:tcPr>
            <w:tcW w:w="450" w:type="dxa"/>
            <w:vMerge w:val="continue"/>
            <w:noWrap w:val="0"/>
            <w:vAlign w:val="top"/>
          </w:tcPr>
          <w:p w14:paraId="18BBD1E0">
            <w:pPr>
              <w:rPr>
                <w:rFonts w:hint="eastAsia" w:ascii="宋体" w:hAnsi="宋体"/>
                <w:sz w:val="18"/>
                <w:szCs w:val="18"/>
              </w:rPr>
            </w:pPr>
          </w:p>
        </w:tc>
        <w:tc>
          <w:tcPr>
            <w:tcW w:w="2280" w:type="dxa"/>
            <w:gridSpan w:val="4"/>
            <w:vMerge w:val="restart"/>
            <w:noWrap w:val="0"/>
            <w:vAlign w:val="top"/>
          </w:tcPr>
          <w:p w14:paraId="532ADFFF">
            <w:pPr>
              <w:rPr>
                <w:rFonts w:hint="eastAsia" w:ascii="宋体" w:hAnsi="宋体"/>
                <w:sz w:val="18"/>
                <w:szCs w:val="18"/>
              </w:rPr>
            </w:pPr>
          </w:p>
          <w:p w14:paraId="4BC614EF">
            <w:pPr>
              <w:rPr>
                <w:rFonts w:hint="eastAsia" w:ascii="宋体" w:hAnsi="宋体"/>
                <w:sz w:val="18"/>
                <w:szCs w:val="18"/>
              </w:rPr>
            </w:pPr>
          </w:p>
          <w:p w14:paraId="580BC372">
            <w:pPr>
              <w:rPr>
                <w:rFonts w:hint="eastAsia" w:ascii="宋体" w:hAnsi="宋体"/>
                <w:sz w:val="18"/>
                <w:szCs w:val="18"/>
              </w:rPr>
            </w:pPr>
          </w:p>
          <w:p w14:paraId="7E460CFB">
            <w:pPr>
              <w:rPr>
                <w:rFonts w:hint="eastAsia" w:ascii="宋体" w:hAnsi="宋体"/>
                <w:sz w:val="18"/>
                <w:szCs w:val="18"/>
              </w:rPr>
            </w:pPr>
          </w:p>
          <w:p w14:paraId="00CA0C93">
            <w:pPr>
              <w:rPr>
                <w:rFonts w:hint="eastAsia" w:ascii="宋体" w:hAnsi="宋体"/>
                <w:sz w:val="18"/>
                <w:szCs w:val="18"/>
              </w:rPr>
            </w:pPr>
          </w:p>
          <w:p w14:paraId="0BC9A992">
            <w:pPr>
              <w:rPr>
                <w:rFonts w:ascii="宋体" w:hAnsi="宋体"/>
                <w:sz w:val="18"/>
                <w:szCs w:val="18"/>
              </w:rPr>
            </w:pPr>
            <w:r>
              <w:rPr>
                <w:rFonts w:hint="eastAsia" w:ascii="宋体" w:hAnsi="宋体"/>
                <w:sz w:val="18"/>
                <w:szCs w:val="18"/>
              </w:rPr>
              <w:t>钟楼、鼓楼遗址</w:t>
            </w:r>
          </w:p>
          <w:p w14:paraId="74ED528B">
            <w:pPr>
              <w:rPr>
                <w:rFonts w:ascii="宋体" w:hAnsi="宋体"/>
                <w:sz w:val="18"/>
                <w:szCs w:val="18"/>
              </w:rPr>
            </w:pPr>
          </w:p>
          <w:p w14:paraId="065FAECC">
            <w:pPr>
              <w:rPr>
                <w:rFonts w:hint="eastAsia" w:ascii="宋体" w:hAnsi="宋体"/>
                <w:sz w:val="18"/>
                <w:szCs w:val="18"/>
              </w:rPr>
            </w:pPr>
          </w:p>
        </w:tc>
        <w:tc>
          <w:tcPr>
            <w:tcW w:w="840" w:type="dxa"/>
            <w:noWrap w:val="0"/>
            <w:vAlign w:val="top"/>
          </w:tcPr>
          <w:p w14:paraId="455E7438">
            <w:pPr>
              <w:rPr>
                <w:rFonts w:hint="eastAsia" w:ascii="宋体" w:hAnsi="宋体"/>
                <w:sz w:val="18"/>
                <w:szCs w:val="18"/>
              </w:rPr>
            </w:pPr>
            <w:r>
              <w:rPr>
                <w:rFonts w:hint="eastAsia" w:ascii="宋体" w:hAnsi="宋体"/>
                <w:sz w:val="18"/>
                <w:szCs w:val="18"/>
              </w:rPr>
              <w:t>钟楼</w:t>
            </w:r>
          </w:p>
        </w:tc>
        <w:tc>
          <w:tcPr>
            <w:tcW w:w="1365" w:type="dxa"/>
            <w:noWrap w:val="0"/>
            <w:vAlign w:val="top"/>
          </w:tcPr>
          <w:p w14:paraId="5F29CFF5">
            <w:pPr>
              <w:spacing w:line="360" w:lineRule="auto"/>
              <w:rPr>
                <w:rFonts w:hint="eastAsia" w:ascii="宋体" w:hAnsi="宋体"/>
                <w:sz w:val="18"/>
                <w:szCs w:val="18"/>
              </w:rPr>
            </w:pPr>
            <w:r>
              <w:rPr>
                <w:rFonts w:hint="eastAsia" w:ascii="宋体" w:hAnsi="宋体"/>
                <w:sz w:val="18"/>
                <w:szCs w:val="18"/>
              </w:rPr>
              <w:t>位于皇城禁垣外西南方1.5华里。</w:t>
            </w:r>
          </w:p>
        </w:tc>
        <w:tc>
          <w:tcPr>
            <w:tcW w:w="3255" w:type="dxa"/>
            <w:noWrap w:val="0"/>
            <w:vAlign w:val="top"/>
          </w:tcPr>
          <w:p w14:paraId="4199484D">
            <w:pPr>
              <w:spacing w:line="360" w:lineRule="auto"/>
              <w:rPr>
                <w:rFonts w:hint="eastAsia" w:ascii="宋体" w:hAnsi="宋体"/>
                <w:sz w:val="18"/>
                <w:szCs w:val="18"/>
              </w:rPr>
            </w:pPr>
            <w:r>
              <w:rPr>
                <w:rFonts w:hint="eastAsia" w:ascii="宋体" w:hAnsi="宋体"/>
                <w:sz w:val="18"/>
                <w:szCs w:val="18"/>
              </w:rPr>
              <w:t>凤（阳）淮（南）公路穿过钟楼遗址，地面遗迹已不清楚。</w:t>
            </w:r>
          </w:p>
        </w:tc>
      </w:tr>
      <w:tr w14:paraId="4D944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7" w:hRule="atLeast"/>
        </w:trPr>
        <w:tc>
          <w:tcPr>
            <w:tcW w:w="450" w:type="dxa"/>
            <w:vMerge w:val="continue"/>
            <w:noWrap w:val="0"/>
            <w:vAlign w:val="top"/>
          </w:tcPr>
          <w:p w14:paraId="166DA441">
            <w:pPr>
              <w:rPr>
                <w:rFonts w:hint="eastAsia" w:ascii="宋体" w:hAnsi="宋体"/>
                <w:sz w:val="18"/>
                <w:szCs w:val="18"/>
              </w:rPr>
            </w:pPr>
          </w:p>
        </w:tc>
        <w:tc>
          <w:tcPr>
            <w:tcW w:w="2280" w:type="dxa"/>
            <w:gridSpan w:val="4"/>
            <w:vMerge w:val="continue"/>
            <w:noWrap w:val="0"/>
            <w:vAlign w:val="top"/>
          </w:tcPr>
          <w:p w14:paraId="574B47DC">
            <w:pPr>
              <w:rPr>
                <w:rFonts w:hint="eastAsia" w:ascii="宋体" w:hAnsi="宋体"/>
                <w:sz w:val="18"/>
                <w:szCs w:val="18"/>
              </w:rPr>
            </w:pPr>
          </w:p>
        </w:tc>
        <w:tc>
          <w:tcPr>
            <w:tcW w:w="840" w:type="dxa"/>
            <w:noWrap w:val="0"/>
            <w:vAlign w:val="top"/>
          </w:tcPr>
          <w:p w14:paraId="42E6DB75">
            <w:pPr>
              <w:rPr>
                <w:rFonts w:hint="eastAsia" w:ascii="宋体" w:hAnsi="宋体"/>
                <w:sz w:val="18"/>
                <w:szCs w:val="18"/>
              </w:rPr>
            </w:pPr>
            <w:r>
              <w:rPr>
                <w:rFonts w:hint="eastAsia" w:ascii="宋体" w:hAnsi="宋体"/>
                <w:sz w:val="18"/>
                <w:szCs w:val="18"/>
              </w:rPr>
              <w:t>鼓楼</w:t>
            </w:r>
          </w:p>
          <w:p w14:paraId="277888E6">
            <w:pPr>
              <w:rPr>
                <w:rFonts w:hint="eastAsia" w:ascii="宋体" w:hAnsi="宋体"/>
                <w:sz w:val="18"/>
                <w:szCs w:val="18"/>
              </w:rPr>
            </w:pPr>
          </w:p>
        </w:tc>
        <w:tc>
          <w:tcPr>
            <w:tcW w:w="1365" w:type="dxa"/>
            <w:noWrap w:val="0"/>
            <w:vAlign w:val="top"/>
          </w:tcPr>
          <w:p w14:paraId="4B0A6E7C">
            <w:pPr>
              <w:spacing w:line="360" w:lineRule="auto"/>
              <w:rPr>
                <w:rFonts w:hint="eastAsia" w:ascii="宋体" w:hAnsi="宋体"/>
                <w:sz w:val="18"/>
                <w:szCs w:val="18"/>
              </w:rPr>
            </w:pPr>
            <w:r>
              <w:rPr>
                <w:rFonts w:hint="eastAsia" w:ascii="宋体" w:hAnsi="宋体"/>
                <w:sz w:val="18"/>
                <w:szCs w:val="18"/>
              </w:rPr>
              <w:t>位于皇城前云济街东，与中都钟楼东西相对。</w:t>
            </w:r>
          </w:p>
        </w:tc>
        <w:tc>
          <w:tcPr>
            <w:tcW w:w="3255" w:type="dxa"/>
            <w:noWrap w:val="0"/>
            <w:vAlign w:val="top"/>
          </w:tcPr>
          <w:p w14:paraId="119A987B">
            <w:pPr>
              <w:spacing w:line="360" w:lineRule="auto"/>
              <w:rPr>
                <w:rFonts w:hint="eastAsia" w:ascii="宋体" w:hAnsi="宋体"/>
                <w:sz w:val="18"/>
                <w:szCs w:val="18"/>
              </w:rPr>
            </w:pPr>
            <w:r>
              <w:rPr>
                <w:rFonts w:hint="eastAsia" w:ascii="宋体" w:hAnsi="宋体"/>
                <w:sz w:val="18"/>
                <w:szCs w:val="18"/>
              </w:rPr>
              <w:t>鼓楼台基为明代所建，保存完好，台基上的城楼为1998年复建。</w:t>
            </w:r>
          </w:p>
        </w:tc>
      </w:tr>
      <w:tr w14:paraId="3F354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450" w:type="dxa"/>
            <w:vMerge w:val="continue"/>
            <w:noWrap w:val="0"/>
            <w:vAlign w:val="top"/>
          </w:tcPr>
          <w:p w14:paraId="40E154DA">
            <w:pPr>
              <w:rPr>
                <w:rFonts w:hint="eastAsia" w:ascii="宋体" w:hAnsi="宋体"/>
                <w:sz w:val="18"/>
                <w:szCs w:val="18"/>
              </w:rPr>
            </w:pPr>
          </w:p>
        </w:tc>
        <w:tc>
          <w:tcPr>
            <w:tcW w:w="3120" w:type="dxa"/>
            <w:gridSpan w:val="5"/>
            <w:noWrap w:val="0"/>
            <w:vAlign w:val="top"/>
          </w:tcPr>
          <w:p w14:paraId="39768B4E">
            <w:pPr>
              <w:rPr>
                <w:rFonts w:hint="eastAsia" w:ascii="宋体" w:hAnsi="宋体"/>
                <w:sz w:val="18"/>
                <w:szCs w:val="18"/>
              </w:rPr>
            </w:pPr>
            <w:r>
              <w:rPr>
                <w:rFonts w:hint="eastAsia" w:ascii="宋体" w:hAnsi="宋体"/>
                <w:sz w:val="18"/>
                <w:szCs w:val="18"/>
              </w:rPr>
              <w:t>太庙、社稷遗址</w:t>
            </w:r>
          </w:p>
        </w:tc>
        <w:tc>
          <w:tcPr>
            <w:tcW w:w="1365" w:type="dxa"/>
            <w:noWrap w:val="0"/>
            <w:vAlign w:val="top"/>
          </w:tcPr>
          <w:p w14:paraId="1F7B891B">
            <w:pPr>
              <w:rPr>
                <w:rFonts w:hint="eastAsia" w:ascii="宋体" w:hAnsi="宋体"/>
                <w:sz w:val="18"/>
                <w:szCs w:val="18"/>
              </w:rPr>
            </w:pPr>
            <w:r>
              <w:rPr>
                <w:rFonts w:hint="eastAsia" w:ascii="宋体" w:hAnsi="宋体"/>
                <w:sz w:val="18"/>
                <w:szCs w:val="18"/>
              </w:rPr>
              <w:t>在禁垣内阙门的左右，左右相对。</w:t>
            </w:r>
          </w:p>
        </w:tc>
        <w:tc>
          <w:tcPr>
            <w:tcW w:w="3255" w:type="dxa"/>
            <w:vMerge w:val="restart"/>
            <w:noWrap w:val="0"/>
            <w:vAlign w:val="top"/>
          </w:tcPr>
          <w:p w14:paraId="04B6E96D">
            <w:pPr>
              <w:rPr>
                <w:rFonts w:hint="eastAsia" w:ascii="宋体" w:hAnsi="宋体"/>
                <w:sz w:val="18"/>
                <w:szCs w:val="18"/>
              </w:rPr>
            </w:pPr>
            <w:r>
              <w:rPr>
                <w:rFonts w:hint="eastAsia" w:ascii="宋体" w:hAnsi="宋体"/>
                <w:sz w:val="18"/>
                <w:szCs w:val="18"/>
              </w:rPr>
              <w:t>地面已没有遗迹可考，有待考古发掘。</w:t>
            </w:r>
          </w:p>
        </w:tc>
      </w:tr>
      <w:tr w14:paraId="108A5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 w:hRule="atLeast"/>
        </w:trPr>
        <w:tc>
          <w:tcPr>
            <w:tcW w:w="450" w:type="dxa"/>
            <w:vMerge w:val="continue"/>
            <w:noWrap w:val="0"/>
            <w:vAlign w:val="top"/>
          </w:tcPr>
          <w:p w14:paraId="1300481A">
            <w:pPr>
              <w:rPr>
                <w:rFonts w:hint="eastAsia" w:ascii="宋体" w:hAnsi="宋体"/>
                <w:sz w:val="18"/>
                <w:szCs w:val="18"/>
              </w:rPr>
            </w:pPr>
          </w:p>
        </w:tc>
        <w:tc>
          <w:tcPr>
            <w:tcW w:w="3120" w:type="dxa"/>
            <w:gridSpan w:val="5"/>
            <w:noWrap w:val="0"/>
            <w:vAlign w:val="top"/>
          </w:tcPr>
          <w:p w14:paraId="69EE68C3">
            <w:pPr>
              <w:rPr>
                <w:rFonts w:hint="eastAsia" w:ascii="宋体" w:hAnsi="宋体"/>
                <w:sz w:val="18"/>
                <w:szCs w:val="18"/>
              </w:rPr>
            </w:pPr>
            <w:r>
              <w:rPr>
                <w:rFonts w:hint="eastAsia" w:ascii="宋体" w:hAnsi="宋体"/>
                <w:sz w:val="18"/>
                <w:szCs w:val="18"/>
              </w:rPr>
              <w:t>城隍庙、功臣庙、历代帝王庙遗址</w:t>
            </w:r>
          </w:p>
        </w:tc>
        <w:tc>
          <w:tcPr>
            <w:tcW w:w="1365" w:type="dxa"/>
            <w:noWrap w:val="0"/>
            <w:vAlign w:val="top"/>
          </w:tcPr>
          <w:p w14:paraId="5C02A8FC">
            <w:pPr>
              <w:rPr>
                <w:rFonts w:hint="eastAsia" w:ascii="宋体" w:hAnsi="宋体"/>
                <w:sz w:val="18"/>
                <w:szCs w:val="18"/>
              </w:rPr>
            </w:pPr>
            <w:r>
              <w:rPr>
                <w:rFonts w:hint="eastAsia" w:ascii="宋体" w:hAnsi="宋体"/>
                <w:sz w:val="18"/>
                <w:szCs w:val="18"/>
              </w:rPr>
              <w:t>城隍庙在大明门东，功臣庙在大明门西、历代帝王庙在皇城西。</w:t>
            </w:r>
          </w:p>
        </w:tc>
        <w:tc>
          <w:tcPr>
            <w:tcW w:w="3255" w:type="dxa"/>
            <w:vMerge w:val="continue"/>
            <w:noWrap w:val="0"/>
            <w:vAlign w:val="top"/>
          </w:tcPr>
          <w:p w14:paraId="4A788CDD">
            <w:pPr>
              <w:rPr>
                <w:rFonts w:hint="eastAsia" w:ascii="宋体" w:hAnsi="宋体"/>
                <w:sz w:val="18"/>
                <w:szCs w:val="18"/>
              </w:rPr>
            </w:pPr>
          </w:p>
        </w:tc>
      </w:tr>
      <w:tr w14:paraId="0CC14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450" w:type="dxa"/>
            <w:vMerge w:val="continue"/>
            <w:noWrap w:val="0"/>
            <w:vAlign w:val="top"/>
          </w:tcPr>
          <w:p w14:paraId="73A86E6B">
            <w:pPr>
              <w:rPr>
                <w:rFonts w:ascii="宋体" w:hAnsi="宋体"/>
                <w:sz w:val="18"/>
                <w:szCs w:val="18"/>
              </w:rPr>
            </w:pPr>
          </w:p>
        </w:tc>
        <w:tc>
          <w:tcPr>
            <w:tcW w:w="3120" w:type="dxa"/>
            <w:gridSpan w:val="5"/>
            <w:noWrap w:val="0"/>
            <w:vAlign w:val="top"/>
          </w:tcPr>
          <w:p w14:paraId="2D3F44A3">
            <w:pPr>
              <w:rPr>
                <w:rFonts w:hint="eastAsia" w:ascii="宋体" w:hAnsi="宋体"/>
                <w:sz w:val="18"/>
                <w:szCs w:val="18"/>
              </w:rPr>
            </w:pPr>
            <w:r>
              <w:rPr>
                <w:rFonts w:hint="eastAsia" w:ascii="宋体" w:hAnsi="宋体"/>
                <w:sz w:val="18"/>
                <w:szCs w:val="18"/>
              </w:rPr>
              <w:t>百万仓、会同馆、国子学遗址</w:t>
            </w:r>
          </w:p>
        </w:tc>
        <w:tc>
          <w:tcPr>
            <w:tcW w:w="1365" w:type="dxa"/>
            <w:noWrap w:val="0"/>
            <w:vAlign w:val="top"/>
          </w:tcPr>
          <w:p w14:paraId="50CCE991">
            <w:pPr>
              <w:rPr>
                <w:rFonts w:hint="eastAsia" w:ascii="宋体" w:hAnsi="宋体"/>
                <w:sz w:val="18"/>
                <w:szCs w:val="18"/>
              </w:rPr>
            </w:pPr>
            <w:r>
              <w:rPr>
                <w:rFonts w:hint="eastAsia" w:ascii="宋体" w:hAnsi="宋体"/>
                <w:sz w:val="18"/>
                <w:szCs w:val="18"/>
              </w:rPr>
              <w:t>明中都百万仓和会同馆具体位置不详，国子学在鼓楼西云济街北明伦坊。</w:t>
            </w:r>
          </w:p>
        </w:tc>
        <w:tc>
          <w:tcPr>
            <w:tcW w:w="3255" w:type="dxa"/>
            <w:vMerge w:val="continue"/>
            <w:noWrap w:val="0"/>
            <w:vAlign w:val="top"/>
          </w:tcPr>
          <w:p w14:paraId="18D021A0">
            <w:pPr>
              <w:rPr>
                <w:rFonts w:hint="eastAsia" w:ascii="宋体" w:hAnsi="宋体"/>
                <w:sz w:val="18"/>
                <w:szCs w:val="18"/>
              </w:rPr>
            </w:pPr>
          </w:p>
        </w:tc>
      </w:tr>
      <w:tr w14:paraId="7BBD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450" w:type="dxa"/>
            <w:vMerge w:val="continue"/>
            <w:noWrap w:val="0"/>
            <w:vAlign w:val="top"/>
          </w:tcPr>
          <w:p w14:paraId="228EE61B">
            <w:pPr>
              <w:rPr>
                <w:rFonts w:ascii="宋体" w:hAnsi="宋体"/>
                <w:sz w:val="18"/>
                <w:szCs w:val="18"/>
              </w:rPr>
            </w:pPr>
          </w:p>
        </w:tc>
        <w:tc>
          <w:tcPr>
            <w:tcW w:w="3120" w:type="dxa"/>
            <w:gridSpan w:val="5"/>
            <w:noWrap w:val="0"/>
            <w:vAlign w:val="top"/>
          </w:tcPr>
          <w:p w14:paraId="0CF9A60F">
            <w:pPr>
              <w:rPr>
                <w:rFonts w:hint="eastAsia" w:ascii="宋体" w:hAnsi="宋体"/>
                <w:sz w:val="18"/>
                <w:szCs w:val="18"/>
              </w:rPr>
            </w:pPr>
            <w:r>
              <w:rPr>
                <w:rFonts w:hint="eastAsia" w:ascii="宋体" w:hAnsi="宋体"/>
                <w:sz w:val="18"/>
                <w:szCs w:val="18"/>
              </w:rPr>
              <w:t>中书省、大都督府、御史台遗址</w:t>
            </w:r>
          </w:p>
        </w:tc>
        <w:tc>
          <w:tcPr>
            <w:tcW w:w="1365" w:type="dxa"/>
            <w:noWrap w:val="0"/>
            <w:vAlign w:val="top"/>
          </w:tcPr>
          <w:p w14:paraId="02B15C26">
            <w:pPr>
              <w:rPr>
                <w:rFonts w:hint="eastAsia" w:ascii="宋体" w:hAnsi="宋体"/>
                <w:sz w:val="18"/>
                <w:szCs w:val="18"/>
              </w:rPr>
            </w:pPr>
            <w:r>
              <w:rPr>
                <w:rFonts w:hint="eastAsia" w:ascii="宋体" w:hAnsi="宋体"/>
                <w:sz w:val="18"/>
                <w:szCs w:val="18"/>
              </w:rPr>
              <w:t>位于午门东西两侧。</w:t>
            </w:r>
          </w:p>
        </w:tc>
        <w:tc>
          <w:tcPr>
            <w:tcW w:w="3255" w:type="dxa"/>
            <w:vMerge w:val="continue"/>
            <w:noWrap w:val="0"/>
            <w:vAlign w:val="top"/>
          </w:tcPr>
          <w:p w14:paraId="5930C4F9">
            <w:pPr>
              <w:rPr>
                <w:rFonts w:hint="eastAsia" w:ascii="宋体" w:hAnsi="宋体"/>
                <w:sz w:val="18"/>
                <w:szCs w:val="18"/>
              </w:rPr>
            </w:pPr>
          </w:p>
        </w:tc>
      </w:tr>
      <w:tr w14:paraId="61F9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450" w:type="dxa"/>
            <w:vMerge w:val="continue"/>
            <w:noWrap w:val="0"/>
            <w:vAlign w:val="top"/>
          </w:tcPr>
          <w:p w14:paraId="25F3A57B">
            <w:pPr>
              <w:rPr>
                <w:rFonts w:hint="eastAsia" w:ascii="宋体" w:hAnsi="宋体"/>
                <w:sz w:val="18"/>
                <w:szCs w:val="18"/>
              </w:rPr>
            </w:pPr>
          </w:p>
        </w:tc>
        <w:tc>
          <w:tcPr>
            <w:tcW w:w="3120" w:type="dxa"/>
            <w:gridSpan w:val="5"/>
            <w:noWrap w:val="0"/>
            <w:vAlign w:val="top"/>
          </w:tcPr>
          <w:p w14:paraId="07714186">
            <w:pPr>
              <w:rPr>
                <w:rFonts w:hint="eastAsia" w:ascii="宋体" w:hAnsi="宋体"/>
                <w:sz w:val="18"/>
                <w:szCs w:val="18"/>
              </w:rPr>
            </w:pPr>
            <w:r>
              <w:rPr>
                <w:rFonts w:hint="eastAsia" w:ascii="宋体" w:hAnsi="宋体"/>
                <w:sz w:val="18"/>
                <w:szCs w:val="18"/>
              </w:rPr>
              <w:t>龙兴寺</w:t>
            </w:r>
          </w:p>
        </w:tc>
        <w:tc>
          <w:tcPr>
            <w:tcW w:w="1365" w:type="dxa"/>
            <w:noWrap w:val="0"/>
            <w:vAlign w:val="top"/>
          </w:tcPr>
          <w:p w14:paraId="1EF5DF58">
            <w:pPr>
              <w:rPr>
                <w:rFonts w:hint="eastAsia" w:ascii="宋体" w:hAnsi="宋体"/>
                <w:sz w:val="18"/>
                <w:szCs w:val="18"/>
              </w:rPr>
            </w:pPr>
            <w:r>
              <w:rPr>
                <w:rFonts w:hint="eastAsia" w:ascii="宋体" w:hAnsi="宋体"/>
                <w:sz w:val="18"/>
                <w:szCs w:val="18"/>
              </w:rPr>
              <w:t>位于今凤阳县北盛家山（九华山）南，山门在今凤阳汽车站北墙北200米，现庙门在山门北400米。</w:t>
            </w:r>
          </w:p>
        </w:tc>
        <w:tc>
          <w:tcPr>
            <w:tcW w:w="3255" w:type="dxa"/>
            <w:noWrap w:val="0"/>
            <w:vAlign w:val="top"/>
          </w:tcPr>
          <w:p w14:paraId="45846690">
            <w:pPr>
              <w:rPr>
                <w:rFonts w:hint="eastAsia" w:ascii="宋体" w:hAnsi="宋体"/>
                <w:sz w:val="18"/>
                <w:szCs w:val="18"/>
              </w:rPr>
            </w:pPr>
          </w:p>
        </w:tc>
      </w:tr>
      <w:tr w14:paraId="33FBD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450" w:type="dxa"/>
            <w:noWrap w:val="0"/>
            <w:vAlign w:val="top"/>
          </w:tcPr>
          <w:p w14:paraId="0294D375">
            <w:pPr>
              <w:rPr>
                <w:rFonts w:hint="eastAsia" w:ascii="宋体" w:hAnsi="宋体"/>
                <w:sz w:val="18"/>
                <w:szCs w:val="18"/>
              </w:rPr>
            </w:pPr>
            <w:r>
              <w:rPr>
                <w:rFonts w:hint="eastAsia" w:ascii="宋体" w:hAnsi="宋体"/>
                <w:sz w:val="18"/>
                <w:szCs w:val="18"/>
              </w:rPr>
              <w:t>皇陵石刻</w:t>
            </w:r>
          </w:p>
        </w:tc>
        <w:tc>
          <w:tcPr>
            <w:tcW w:w="3120" w:type="dxa"/>
            <w:gridSpan w:val="5"/>
            <w:noWrap w:val="0"/>
            <w:vAlign w:val="top"/>
          </w:tcPr>
          <w:p w14:paraId="6BB47818">
            <w:pPr>
              <w:rPr>
                <w:rFonts w:hint="eastAsia" w:ascii="宋体" w:hAnsi="宋体"/>
                <w:sz w:val="18"/>
                <w:szCs w:val="18"/>
              </w:rPr>
            </w:pPr>
          </w:p>
        </w:tc>
        <w:tc>
          <w:tcPr>
            <w:tcW w:w="1365" w:type="dxa"/>
            <w:noWrap w:val="0"/>
            <w:vAlign w:val="top"/>
          </w:tcPr>
          <w:p w14:paraId="65E27FCC">
            <w:pPr>
              <w:rPr>
                <w:rFonts w:hint="eastAsia" w:ascii="宋体" w:hAnsi="宋体"/>
                <w:sz w:val="18"/>
                <w:szCs w:val="18"/>
              </w:rPr>
            </w:pPr>
            <w:r>
              <w:rPr>
                <w:rFonts w:hint="eastAsia" w:ascii="宋体" w:hAnsi="宋体"/>
                <w:sz w:val="18"/>
                <w:szCs w:val="18"/>
              </w:rPr>
              <w:t>明中都城西南10里太平乡，今凤阳西南8公里的皇陵农场。</w:t>
            </w:r>
          </w:p>
        </w:tc>
        <w:tc>
          <w:tcPr>
            <w:tcW w:w="3255" w:type="dxa"/>
            <w:noWrap w:val="0"/>
            <w:vAlign w:val="top"/>
          </w:tcPr>
          <w:p w14:paraId="502FA6C2">
            <w:pPr>
              <w:rPr>
                <w:rFonts w:hint="eastAsia" w:ascii="宋体" w:hAnsi="宋体"/>
                <w:sz w:val="18"/>
                <w:szCs w:val="18"/>
              </w:rPr>
            </w:pPr>
            <w:r>
              <w:rPr>
                <w:rFonts w:hint="eastAsia" w:ascii="宋体" w:hAnsi="宋体"/>
                <w:sz w:val="18"/>
                <w:szCs w:val="18"/>
              </w:rPr>
              <w:t>地面建筑大多不复存在，但陵前神道上的石象生和皇陵碑、无字碑及坟丘等基本保存完整。</w:t>
            </w:r>
          </w:p>
        </w:tc>
      </w:tr>
    </w:tbl>
    <w:p w14:paraId="409C782C">
      <w:pPr>
        <w:spacing w:line="360" w:lineRule="auto"/>
        <w:rPr>
          <w:rFonts w:hint="eastAsia"/>
          <w:b/>
          <w:szCs w:val="21"/>
        </w:rPr>
      </w:pPr>
    </w:p>
    <w:p w14:paraId="404F4843">
      <w:pPr>
        <w:spacing w:line="360" w:lineRule="auto"/>
        <w:ind w:firstLine="247" w:firstLineChars="117"/>
        <w:rPr>
          <w:rFonts w:hint="eastAsia"/>
          <w:b/>
          <w:szCs w:val="21"/>
        </w:rPr>
      </w:pPr>
      <w:r>
        <w:rPr>
          <w:rFonts w:hint="eastAsia" w:ascii="宋体" w:hAnsi="宋体"/>
          <w:b/>
          <w:szCs w:val="21"/>
        </w:rPr>
        <w:t>2.1.2. 凤阳县</w:t>
      </w:r>
      <w:r>
        <w:rPr>
          <w:rFonts w:hint="eastAsia"/>
          <w:b/>
          <w:szCs w:val="21"/>
        </w:rPr>
        <w:t xml:space="preserve"> </w:t>
      </w:r>
    </w:p>
    <w:p w14:paraId="0C817D61">
      <w:pPr>
        <w:spacing w:line="360" w:lineRule="auto"/>
        <w:ind w:left="210" w:leftChars="100" w:firstLine="455" w:firstLineChars="217"/>
        <w:rPr>
          <w:rFonts w:hint="eastAsia" w:ascii="宋体" w:hAnsi="宋体"/>
          <w:b/>
          <w:szCs w:val="21"/>
        </w:rPr>
      </w:pPr>
      <w:r>
        <w:rPr>
          <w:rFonts w:ascii="宋体" w:hAnsi="宋体"/>
          <w:szCs w:val="21"/>
        </w:rPr>
        <w:t>明洪武七年（公元1374年）割临淮县四个乡设置凤阳县</w:t>
      </w:r>
      <w:r>
        <w:rPr>
          <w:rFonts w:hint="eastAsia" w:ascii="宋体" w:hAnsi="宋体"/>
          <w:szCs w:val="21"/>
        </w:rPr>
        <w:t>，改临濠府为凤阳府，移治新城。</w:t>
      </w:r>
      <w:r>
        <w:rPr>
          <w:rFonts w:ascii="宋体" w:hAnsi="宋体"/>
          <w:szCs w:val="21"/>
        </w:rPr>
        <w:t>清乾隆十九年（1754年）临淮县并入凤阳县</w:t>
      </w:r>
      <w:r>
        <w:rPr>
          <w:rFonts w:hint="eastAsia" w:ascii="宋体" w:hAnsi="宋体"/>
          <w:szCs w:val="21"/>
        </w:rPr>
        <w:t>，</w:t>
      </w:r>
      <w:r>
        <w:rPr>
          <w:rFonts w:ascii="宋体" w:hAnsi="宋体"/>
          <w:szCs w:val="21"/>
        </w:rPr>
        <w:t>现属滁州市管辖。</w:t>
      </w:r>
      <w:r>
        <w:rPr>
          <w:rFonts w:hint="eastAsia" w:ascii="宋体" w:hAnsi="宋体"/>
          <w:szCs w:val="21"/>
        </w:rPr>
        <w:t>凤阳县于1990年列为</w:t>
      </w:r>
      <w:r>
        <w:rPr>
          <w:rFonts w:ascii="宋体" w:hAnsi="宋体" w:cs="Arial"/>
          <w:szCs w:val="21"/>
        </w:rPr>
        <w:t>省级历史文化名城，</w:t>
      </w:r>
      <w:r>
        <w:rPr>
          <w:rFonts w:hint="eastAsia" w:ascii="宋体" w:hAnsi="宋体" w:cs="Arial"/>
          <w:szCs w:val="21"/>
        </w:rPr>
        <w:t>同时也是见证明中都城营建过程的相关文化遗存的重要组成部分。</w:t>
      </w:r>
    </w:p>
    <w:p w14:paraId="0A56EDD8">
      <w:pPr>
        <w:spacing w:line="360" w:lineRule="auto"/>
        <w:ind w:firstLine="247" w:firstLineChars="117"/>
        <w:rPr>
          <w:rFonts w:hint="eastAsia"/>
          <w:b/>
          <w:szCs w:val="21"/>
        </w:rPr>
      </w:pPr>
      <w:r>
        <w:rPr>
          <w:rFonts w:hint="eastAsia" w:ascii="宋体" w:hAnsi="宋体"/>
          <w:b/>
          <w:szCs w:val="21"/>
        </w:rPr>
        <w:t>2.1.3.</w:t>
      </w:r>
      <w:r>
        <w:rPr>
          <w:rFonts w:hint="eastAsia"/>
          <w:b/>
          <w:szCs w:val="21"/>
        </w:rPr>
        <w:t xml:space="preserve"> 明中都城自然山水格局及自然文化景观</w:t>
      </w:r>
    </w:p>
    <w:p w14:paraId="0FCB3120">
      <w:pPr>
        <w:spacing w:line="360" w:lineRule="auto"/>
        <w:ind w:left="210" w:leftChars="100" w:firstLine="420" w:firstLineChars="200"/>
        <w:rPr>
          <w:rFonts w:hint="eastAsia"/>
          <w:szCs w:val="21"/>
        </w:rPr>
      </w:pPr>
      <w:r>
        <w:rPr>
          <w:rFonts w:hint="eastAsia"/>
          <w:szCs w:val="21"/>
        </w:rPr>
        <w:t>明中都城四面环山，以皇城为中心，并包括东西相联的日精峰、万岁山、凤凰山、月华峰在内，因山势地形筑城，东至独山，西南至凤凰嘴山伸出一角，名为凤凰嘴。</w:t>
      </w:r>
    </w:p>
    <w:p w14:paraId="1AE3E7A0">
      <w:pPr>
        <w:spacing w:line="360" w:lineRule="auto"/>
        <w:ind w:left="210" w:leftChars="100" w:firstLine="420" w:firstLineChars="200"/>
        <w:rPr>
          <w:rFonts w:hint="eastAsia" w:ascii="宋体" w:hAnsi="宋体"/>
          <w:b/>
          <w:szCs w:val="24"/>
        </w:rPr>
      </w:pPr>
      <w:r>
        <w:rPr>
          <w:rFonts w:hint="eastAsia"/>
          <w:szCs w:val="21"/>
        </w:rPr>
        <w:t>城外西边有劳山、焦山、团山依次相连，方丘湖向北分别有玉带河、淮河，东面以及南面是濠河和它的支河环绕，以上山河水系共同构成了明中都更大尺度下的生态依托与天然屏障，也构成了其丰富的自然文化景观，是明中都城按照传统风水观念确定选址中，不可或缺的自然环境要素，代表了明中都在城池选址、营建宫殿中所取得的卓越成果，是明中都遗址遗产构成的重要组成部分。</w:t>
      </w:r>
    </w:p>
    <w:p w14:paraId="3F0F5F0A">
      <w:pPr>
        <w:pStyle w:val="3"/>
        <w:numPr>
          <w:ilvl w:val="0"/>
          <w:numId w:val="0"/>
        </w:numPr>
        <w:spacing w:line="360" w:lineRule="auto"/>
        <w:ind w:left="1" w:leftChars="-67" w:hanging="142" w:hangingChars="59"/>
        <w:rPr>
          <w:rFonts w:hint="eastAsia"/>
          <w:szCs w:val="24"/>
        </w:rPr>
      </w:pPr>
      <w:r>
        <w:rPr>
          <w:rFonts w:hint="eastAsia"/>
          <w:szCs w:val="24"/>
        </w:rPr>
        <w:t>2.2. 环境概况</w:t>
      </w:r>
    </w:p>
    <w:p w14:paraId="350D2E84">
      <w:pPr>
        <w:pStyle w:val="7"/>
        <w:spacing w:before="100" w:beforeAutospacing="1" w:after="100" w:afterAutospacing="1" w:line="360" w:lineRule="auto"/>
        <w:ind w:firstLine="0"/>
        <w:rPr>
          <w:rFonts w:hint="eastAsia" w:ascii="宋体" w:hAnsi="宋体"/>
          <w:b/>
        </w:rPr>
      </w:pPr>
      <w:r>
        <w:rPr>
          <w:rFonts w:hint="eastAsia" w:ascii="宋体" w:hAnsi="宋体"/>
          <w:b/>
        </w:rPr>
        <w:t>2.2.1. 地形地貌</w:t>
      </w:r>
    </w:p>
    <w:p w14:paraId="00F19AB5">
      <w:pPr>
        <w:pStyle w:val="7"/>
        <w:spacing w:before="100" w:beforeAutospacing="1" w:after="100" w:afterAutospacing="1" w:line="360" w:lineRule="auto"/>
        <w:ind w:firstLineChars="200"/>
        <w:rPr>
          <w:rFonts w:hint="eastAsia"/>
          <w:szCs w:val="21"/>
        </w:rPr>
      </w:pPr>
      <w:r>
        <w:rPr>
          <w:szCs w:val="21"/>
        </w:rPr>
        <w:t>凤阳地形北低南高，自北向南呈三级阶梯逐级抬升，海拔12</w:t>
      </w:r>
      <w:r>
        <w:rPr>
          <w:rFonts w:hint="eastAsia"/>
          <w:szCs w:val="21"/>
        </w:rPr>
        <w:t>—</w:t>
      </w:r>
      <w:r>
        <w:rPr>
          <w:szCs w:val="21"/>
        </w:rPr>
        <w:t>340米，总倾斜度1/600。地貌为北部平原、中部高岗丘陵、南部浅山三种类型。</w:t>
      </w:r>
    </w:p>
    <w:p w14:paraId="35C7E0E3">
      <w:pPr>
        <w:pStyle w:val="7"/>
        <w:spacing w:before="100" w:beforeAutospacing="1" w:after="100" w:afterAutospacing="1" w:line="360" w:lineRule="auto"/>
        <w:ind w:firstLine="0"/>
        <w:rPr>
          <w:rFonts w:hint="eastAsia" w:ascii="宋体" w:hAnsi="宋体"/>
          <w:b/>
        </w:rPr>
      </w:pPr>
      <w:r>
        <w:rPr>
          <w:rFonts w:hint="eastAsia" w:ascii="宋体" w:hAnsi="宋体"/>
          <w:b/>
        </w:rPr>
        <w:t>2.2.2.  水系水文</w:t>
      </w:r>
    </w:p>
    <w:p w14:paraId="4BD335B7">
      <w:pPr>
        <w:pStyle w:val="7"/>
        <w:spacing w:before="100" w:beforeAutospacing="1" w:after="100" w:afterAutospacing="1" w:line="360" w:lineRule="auto"/>
        <w:ind w:firstLineChars="200"/>
        <w:rPr>
          <w:rFonts w:hint="eastAsia"/>
          <w:szCs w:val="21"/>
        </w:rPr>
      </w:pPr>
      <w:r>
        <w:rPr>
          <w:rFonts w:hint="eastAsia"/>
          <w:szCs w:val="21"/>
        </w:rPr>
        <w:t>淮河是凤阳县境内的主要河流，此外还有不溪河、板桥河、天河、窑河等</w:t>
      </w:r>
      <w:r>
        <w:rPr>
          <w:szCs w:val="21"/>
        </w:rPr>
        <w:t>8条</w:t>
      </w:r>
      <w:r>
        <w:rPr>
          <w:rFonts w:hint="eastAsia"/>
          <w:szCs w:val="21"/>
        </w:rPr>
        <w:t>支流由南向北注入其中，</w:t>
      </w:r>
      <w:r>
        <w:rPr>
          <w:szCs w:val="21"/>
        </w:rPr>
        <w:t>总长325.3公里，年均过境水量264.78亿立方米，其中淮河262亿立方米</w:t>
      </w:r>
      <w:r>
        <w:rPr>
          <w:rFonts w:hint="eastAsia"/>
          <w:szCs w:val="21"/>
        </w:rPr>
        <w:t>，</w:t>
      </w:r>
      <w:r>
        <w:rPr>
          <w:szCs w:val="21"/>
        </w:rPr>
        <w:t>流域总面积1749平方公里。</w:t>
      </w:r>
    </w:p>
    <w:p w14:paraId="474D2B31">
      <w:pPr>
        <w:pStyle w:val="7"/>
        <w:spacing w:before="100" w:beforeAutospacing="1" w:after="100" w:afterAutospacing="1" w:line="360" w:lineRule="auto"/>
        <w:ind w:firstLine="0"/>
        <w:rPr>
          <w:rFonts w:hint="eastAsia" w:ascii="宋体" w:hAnsi="宋体"/>
          <w:b/>
        </w:rPr>
      </w:pPr>
      <w:r>
        <w:rPr>
          <w:rFonts w:hint="eastAsia" w:ascii="宋体" w:hAnsi="宋体"/>
          <w:b/>
        </w:rPr>
        <w:t>2.2.3. 气候气象</w:t>
      </w:r>
    </w:p>
    <w:p w14:paraId="205AE5E9">
      <w:pPr>
        <w:pStyle w:val="7"/>
        <w:spacing w:before="100" w:beforeAutospacing="1" w:after="100" w:afterAutospacing="1" w:line="360" w:lineRule="auto"/>
        <w:ind w:firstLine="208" w:firstLineChars="116"/>
        <w:rPr>
          <w:rFonts w:hint="eastAsia" w:ascii="宋体" w:hAnsi="宋体"/>
          <w:kern w:val="2"/>
          <w:szCs w:val="21"/>
        </w:rPr>
      </w:pPr>
      <w:r>
        <w:rPr>
          <w:rFonts w:ascii="Arial" w:hAnsi="Arial" w:cs="Arial"/>
          <w:sz w:val="18"/>
          <w:szCs w:val="18"/>
        </w:rPr>
        <w:t>　</w:t>
      </w:r>
      <w:r>
        <w:rPr>
          <w:rFonts w:ascii="宋体" w:hAnsi="宋体"/>
          <w:kern w:val="2"/>
          <w:szCs w:val="21"/>
        </w:rPr>
        <w:t>凤阳属北亚热带湿润季风气候，年均气温14.9摄氏度，最热的7月份平均气温27.9摄氏度，最冷的一月份平均气温0.9摄氏度；年降雨量904.4毫米，年蒸发量1609.7毫米；无霜期212天，初霜期为十月三日，终霜期为四月一日；大于10摄氏度以上积温为4516-4700之间，年日照时数 2248.7小时，年辐射总量为121.6千卡/平方厘米。</w:t>
      </w:r>
    </w:p>
    <w:p w14:paraId="15844635">
      <w:pPr>
        <w:pStyle w:val="3"/>
        <w:numPr>
          <w:ilvl w:val="0"/>
          <w:numId w:val="0"/>
        </w:numPr>
        <w:spacing w:line="360" w:lineRule="auto"/>
        <w:rPr>
          <w:rFonts w:hint="eastAsia"/>
        </w:rPr>
      </w:pPr>
      <w:r>
        <w:rPr>
          <w:rFonts w:hint="eastAsia"/>
        </w:rPr>
        <w:t>2.3. 区位状况</w:t>
      </w:r>
    </w:p>
    <w:p w14:paraId="42C0C262">
      <w:pPr>
        <w:spacing w:line="360" w:lineRule="auto"/>
        <w:ind w:firstLine="435"/>
        <w:rPr>
          <w:rFonts w:hint="eastAsia" w:ascii="宋体" w:hAnsi="宋体"/>
          <w:szCs w:val="21"/>
        </w:rPr>
      </w:pPr>
      <w:r>
        <w:rPr>
          <w:rFonts w:ascii="宋体" w:hAnsi="宋体"/>
          <w:szCs w:val="21"/>
        </w:rPr>
        <w:t>凤阳县位于安徽省东北部，淮河中游南岸，北纬32°37′-33°03′、东径117°19′-117°57′。北濒淮河与五河县相望，东、南部</w:t>
      </w:r>
      <w:r>
        <w:rPr>
          <w:rFonts w:hint="eastAsia" w:ascii="宋体" w:hAnsi="宋体"/>
          <w:szCs w:val="21"/>
        </w:rPr>
        <w:t>与</w:t>
      </w:r>
      <w:r>
        <w:rPr>
          <w:rFonts w:ascii="宋体" w:hAnsi="宋体"/>
          <w:szCs w:val="21"/>
        </w:rPr>
        <w:t>定远县毗连，西部和西北部与淮南市、蚌埠市接壤。东西长74.64千米，南北宽49.6千米，总面积1949.5平方千米</w:t>
      </w:r>
      <w:r>
        <w:rPr>
          <w:rFonts w:hint="eastAsia" w:ascii="宋体" w:hAnsi="宋体"/>
          <w:szCs w:val="21"/>
        </w:rPr>
        <w:t>，</w:t>
      </w:r>
      <w:r>
        <w:rPr>
          <w:rFonts w:ascii="宋体" w:hAnsi="宋体"/>
          <w:szCs w:val="21"/>
        </w:rPr>
        <w:t>总人口73万人（2004年）</w:t>
      </w:r>
      <w:r>
        <w:rPr>
          <w:rFonts w:hint="eastAsia" w:ascii="宋体" w:hAnsi="宋体"/>
          <w:szCs w:val="21"/>
        </w:rPr>
        <w:t>，</w:t>
      </w:r>
      <w:r>
        <w:rPr>
          <w:rFonts w:ascii="宋体" w:hAnsi="宋体"/>
          <w:szCs w:val="21"/>
        </w:rPr>
        <w:t>全县辖14个镇、1个乡。</w:t>
      </w:r>
    </w:p>
    <w:p w14:paraId="1BA803C1">
      <w:pPr>
        <w:spacing w:line="360" w:lineRule="auto"/>
        <w:ind w:firstLine="435"/>
        <w:rPr>
          <w:rFonts w:ascii="宋体" w:hAnsi="宋体"/>
          <w:szCs w:val="21"/>
        </w:rPr>
      </w:pPr>
      <w:r>
        <w:rPr>
          <w:rFonts w:hint="eastAsia" w:ascii="宋体" w:hAnsi="宋体"/>
          <w:szCs w:val="21"/>
        </w:rPr>
        <w:t>凤阳城区与合肥、南京、上海的直线距离分别是120、140、400公里，凤阳与蚌埠城区中心距离23公里。</w:t>
      </w:r>
    </w:p>
    <w:p w14:paraId="024B44E2">
      <w:pPr>
        <w:spacing w:line="360" w:lineRule="auto"/>
        <w:ind w:firstLine="435"/>
        <w:rPr>
          <w:rFonts w:hint="eastAsia" w:ascii="宋体" w:hAnsi="宋体"/>
          <w:szCs w:val="21"/>
        </w:rPr>
      </w:pPr>
      <w:r>
        <w:rPr>
          <w:rFonts w:ascii="宋体" w:hAnsi="宋体"/>
          <w:szCs w:val="21"/>
        </w:rPr>
        <w:t>境内有京沪和淮南两条铁路经过70公里，设立8个站点；省道101、307公路和合徐、蚌宁高速公路穿过县境长度1720公里；淮河过境50公里，并设有临淮船运码头，河道最深可通过吃水11米的船舶。</w:t>
      </w:r>
    </w:p>
    <w:p w14:paraId="3FB7707D">
      <w:pPr>
        <w:spacing w:line="360" w:lineRule="auto"/>
        <w:ind w:firstLine="435"/>
        <w:rPr>
          <w:rFonts w:hint="eastAsia" w:ascii="宋体" w:hAnsi="宋体"/>
          <w:szCs w:val="21"/>
        </w:rPr>
      </w:pPr>
      <w:r>
        <w:rPr>
          <w:rFonts w:hint="eastAsia" w:ascii="宋体" w:hAnsi="宋体"/>
          <w:szCs w:val="21"/>
        </w:rPr>
        <w:t>明中都城位于凤阳县西北部，现中都城外垣内各类企业约200余家，其中中都城北垣内的工业园区已建成企业50家，从业人员1.2万人，使用土地5.9平方公里。宫城（皇城）内有小学一所，占地约5亩，米厂一座，占地3.2亩，已停产，预制厂一座，占地7亩，已停产。</w:t>
      </w:r>
    </w:p>
    <w:p w14:paraId="68C7E7A3">
      <w:pPr>
        <w:spacing w:line="360" w:lineRule="auto"/>
        <w:rPr>
          <w:rFonts w:hint="eastAsia" w:ascii="黑体" w:eastAsia="黑体"/>
          <w:b/>
          <w:sz w:val="24"/>
          <w:szCs w:val="24"/>
        </w:rPr>
      </w:pPr>
      <w:r>
        <w:rPr>
          <w:rFonts w:ascii="Arial" w:hAnsi="Arial" w:eastAsia="黑体" w:cs="Arial"/>
          <w:b/>
          <w:sz w:val="24"/>
          <w:szCs w:val="24"/>
        </w:rPr>
        <w:t>2.</w:t>
      </w:r>
      <w:r>
        <w:rPr>
          <w:rFonts w:hint="eastAsia" w:ascii="Arial" w:hAnsi="Arial" w:eastAsia="黑体" w:cs="Arial"/>
          <w:b/>
          <w:sz w:val="24"/>
          <w:szCs w:val="24"/>
        </w:rPr>
        <w:t>4</w:t>
      </w:r>
      <w:r>
        <w:rPr>
          <w:rFonts w:ascii="Arial" w:hAnsi="Arial" w:eastAsia="黑体" w:cs="Arial"/>
          <w:b/>
          <w:sz w:val="24"/>
          <w:szCs w:val="24"/>
        </w:rPr>
        <w:t>.</w:t>
      </w:r>
      <w:r>
        <w:rPr>
          <w:rFonts w:hint="eastAsia" w:ascii="黑体" w:eastAsia="黑体"/>
          <w:b/>
          <w:sz w:val="24"/>
          <w:szCs w:val="24"/>
        </w:rPr>
        <w:t xml:space="preserve"> 历史沿革简介</w:t>
      </w:r>
    </w:p>
    <w:p w14:paraId="4D56831C">
      <w:pPr>
        <w:adjustRightInd w:val="0"/>
        <w:spacing w:line="360" w:lineRule="auto"/>
        <w:ind w:firstLine="420" w:firstLineChars="200"/>
        <w:rPr>
          <w:rFonts w:hint="eastAsia" w:ascii="宋体" w:hAnsi="宋体"/>
          <w:szCs w:val="21"/>
        </w:rPr>
      </w:pPr>
      <w:r>
        <w:rPr>
          <w:rFonts w:hint="eastAsia" w:ascii="宋体" w:hAnsi="宋体"/>
          <w:szCs w:val="21"/>
        </w:rPr>
        <w:t>凤阳原为淮夷之地，春秋时为钟离子国，嬴姓，徐之的别封，《史记·秦本纪》作“终黎氏”，后为楚邑。汉时设置钟离县。北魏末年，北魏在与梁的对峙过程中，也在淮河南岸梁钟离城西五六里濠水下游两岸筑城，称为“魏城”或“虏城”；郦道元《水经注》里所提到的钟离城，即是这个魏城。隋开皇二年，设濠州，钟离为濠州治；自唐至元，钟离均属濠州。到明代，洪武二年（1369）建中都，钟离改称中立，洪武三年改中立县为临淮县，洪武七年（1374）撤中都设中立府，府治凤凰山之阳，故改称凤阳府，又将临府县的太平、清洛、广德、永丰四乡并置凤阳县。在清代，乾隆二十年（1755）将临淮县并入凤阳县。</w:t>
      </w:r>
    </w:p>
    <w:p w14:paraId="4E183802">
      <w:pPr>
        <w:pStyle w:val="2"/>
        <w:numPr>
          <w:ilvl w:val="0"/>
          <w:numId w:val="6"/>
        </w:numPr>
        <w:pBdr>
          <w:top w:val="none" w:color="auto" w:sz="0" w:space="0"/>
          <w:left w:val="none" w:color="auto" w:sz="0" w:space="0"/>
          <w:bottom w:val="none" w:color="auto" w:sz="0" w:space="0"/>
          <w:right w:val="none" w:color="auto" w:sz="0" w:space="0"/>
        </w:pBdr>
        <w:spacing w:before="600" w:after="360" w:line="360" w:lineRule="auto"/>
        <w:rPr>
          <w:rFonts w:hint="eastAsia" w:ascii="文鼎特粗宋简" w:eastAsia="文鼎特粗宋简"/>
          <w:b w:val="0"/>
        </w:rPr>
      </w:pPr>
      <w:r>
        <w:rPr>
          <w:rFonts w:hint="eastAsia" w:ascii="文鼎特粗宋简" w:eastAsia="文鼎特粗宋简"/>
          <w:b w:val="0"/>
        </w:rPr>
        <w:t>价值评估</w:t>
      </w:r>
    </w:p>
    <w:p w14:paraId="36055E6D">
      <w:pPr>
        <w:pStyle w:val="7"/>
        <w:spacing w:before="100" w:line="360" w:lineRule="auto"/>
        <w:ind w:firstLine="0"/>
        <w:rPr>
          <w:rFonts w:hint="eastAsia" w:ascii="Arial" w:hAnsi="Arial" w:eastAsia="黑体"/>
          <w:b/>
          <w:bCs/>
          <w:sz w:val="24"/>
          <w:szCs w:val="32"/>
        </w:rPr>
      </w:pPr>
      <w:r>
        <w:rPr>
          <w:rFonts w:hint="eastAsia" w:ascii="Arial" w:hAnsi="Arial" w:eastAsia="黑体"/>
          <w:b/>
          <w:bCs/>
          <w:sz w:val="24"/>
          <w:szCs w:val="32"/>
        </w:rPr>
        <w:t>3.1.</w:t>
      </w:r>
      <w:r>
        <w:rPr>
          <w:rFonts w:hint="eastAsia" w:ascii="黑体" w:hAnsi="Arial" w:eastAsia="黑体"/>
          <w:b/>
          <w:bCs/>
          <w:sz w:val="24"/>
          <w:szCs w:val="32"/>
        </w:rPr>
        <w:t xml:space="preserve"> </w:t>
      </w:r>
      <w:r>
        <w:rPr>
          <w:rFonts w:hint="eastAsia" w:ascii="Arial" w:hAnsi="Arial" w:eastAsia="黑体"/>
          <w:b/>
          <w:bCs/>
          <w:sz w:val="24"/>
          <w:szCs w:val="32"/>
        </w:rPr>
        <w:t>历史价值</w:t>
      </w:r>
    </w:p>
    <w:p w14:paraId="5D6CBB14">
      <w:pPr>
        <w:spacing w:line="360" w:lineRule="auto"/>
        <w:jc w:val="left"/>
        <w:rPr>
          <w:rFonts w:hint="eastAsia"/>
          <w:b/>
          <w:szCs w:val="21"/>
        </w:rPr>
      </w:pPr>
      <w:r>
        <w:rPr>
          <w:rFonts w:hint="eastAsia" w:ascii="宋体" w:hAnsi="宋体"/>
          <w:b/>
          <w:kern w:val="0"/>
        </w:rPr>
        <w:t xml:space="preserve">3.1.1.  </w:t>
      </w:r>
      <w:r>
        <w:rPr>
          <w:rFonts w:hint="eastAsia"/>
        </w:rPr>
        <w:t>明中都是明初规划的第一座都城，是中国历史更替改朝换代的历史见证。</w:t>
      </w:r>
    </w:p>
    <w:p w14:paraId="70D82B9D">
      <w:pPr>
        <w:spacing w:line="360" w:lineRule="auto"/>
        <w:ind w:left="841" w:hanging="843" w:hangingChars="400"/>
        <w:jc w:val="left"/>
        <w:rPr>
          <w:rFonts w:hint="eastAsia"/>
        </w:rPr>
      </w:pPr>
      <w:r>
        <w:rPr>
          <w:rFonts w:hint="eastAsia" w:ascii="宋体" w:hAnsi="宋体"/>
          <w:b/>
          <w:kern w:val="0"/>
        </w:rPr>
        <w:t xml:space="preserve">3.1.2.  </w:t>
      </w:r>
      <w:r>
        <w:rPr>
          <w:rFonts w:hint="eastAsia"/>
        </w:rPr>
        <w:t>明中都的都城制度前承古人旧制，新创有明以后都城建制之先河，是中国都城建制的重要代表。</w:t>
      </w:r>
    </w:p>
    <w:p w14:paraId="0779A274">
      <w:pPr>
        <w:spacing w:line="360" w:lineRule="auto"/>
        <w:ind w:left="841" w:hanging="843" w:hangingChars="400"/>
        <w:jc w:val="left"/>
        <w:rPr>
          <w:rFonts w:hint="eastAsia"/>
          <w:b/>
          <w:szCs w:val="21"/>
        </w:rPr>
      </w:pPr>
      <w:r>
        <w:rPr>
          <w:rFonts w:hint="eastAsia" w:ascii="宋体" w:hAnsi="宋体"/>
          <w:b/>
          <w:kern w:val="0"/>
        </w:rPr>
        <w:t>3.1</w:t>
      </w:r>
      <w:r>
        <w:rPr>
          <w:rFonts w:ascii="宋体" w:hAnsi="宋体"/>
          <w:b/>
          <w:kern w:val="0"/>
        </w:rPr>
        <w:t>.</w:t>
      </w:r>
      <w:r>
        <w:rPr>
          <w:rFonts w:hint="eastAsia" w:ascii="宋体" w:hAnsi="宋体"/>
          <w:b/>
          <w:kern w:val="0"/>
        </w:rPr>
        <w:t xml:space="preserve">3.  </w:t>
      </w:r>
      <w:r>
        <w:rPr>
          <w:rFonts w:hint="eastAsia"/>
        </w:rPr>
        <w:t>目前保留的大量遗存和其它有证可考的遗址仍然是研究明代建筑、城市建设的重要实例和提示当初明中都建制的重要佐证。</w:t>
      </w:r>
    </w:p>
    <w:p w14:paraId="48D1EE7D">
      <w:pPr>
        <w:spacing w:line="360" w:lineRule="auto"/>
        <w:jc w:val="left"/>
        <w:rPr>
          <w:rFonts w:hint="eastAsia"/>
          <w:b/>
          <w:szCs w:val="21"/>
        </w:rPr>
      </w:pPr>
      <w:r>
        <w:rPr>
          <w:rFonts w:hint="eastAsia" w:ascii="宋体" w:hAnsi="宋体"/>
          <w:b/>
          <w:kern w:val="0"/>
        </w:rPr>
        <w:t xml:space="preserve">3.1.4.  </w:t>
      </w:r>
      <w:r>
        <w:rPr>
          <w:rFonts w:hint="eastAsia"/>
        </w:rPr>
        <w:t>明中都</w:t>
      </w:r>
      <w:r>
        <w:rPr>
          <w:rFonts w:hint="eastAsia"/>
          <w:szCs w:val="21"/>
        </w:rPr>
        <w:t>修</w:t>
      </w:r>
      <w:r>
        <w:rPr>
          <w:rFonts w:hint="eastAsia"/>
        </w:rPr>
        <w:t>建与废弃之过程是我国都城选址变迁的见证实物。</w:t>
      </w:r>
    </w:p>
    <w:p w14:paraId="1A052F95">
      <w:pPr>
        <w:spacing w:line="360" w:lineRule="auto"/>
        <w:ind w:left="841" w:hanging="843" w:hangingChars="400"/>
        <w:jc w:val="left"/>
        <w:rPr>
          <w:rFonts w:hint="eastAsia"/>
          <w:b/>
          <w:szCs w:val="21"/>
        </w:rPr>
      </w:pPr>
      <w:r>
        <w:rPr>
          <w:rFonts w:hint="eastAsia" w:ascii="宋体" w:hAnsi="宋体"/>
          <w:b/>
          <w:kern w:val="0"/>
        </w:rPr>
        <w:t xml:space="preserve">3.1.5.  </w:t>
      </w:r>
      <w:r>
        <w:rPr>
          <w:rFonts w:hint="eastAsia"/>
        </w:rPr>
        <w:t>明中都周边的山水环境体现了中国城市选址风水学说的精髓，具有较高的环境景观价值和风水学说研究价值。</w:t>
      </w:r>
    </w:p>
    <w:p w14:paraId="5B878ACE">
      <w:pPr>
        <w:spacing w:line="360" w:lineRule="auto"/>
        <w:ind w:left="841" w:hanging="843" w:hangingChars="400"/>
        <w:jc w:val="left"/>
        <w:rPr>
          <w:rFonts w:hint="eastAsia"/>
          <w:b/>
          <w:szCs w:val="21"/>
        </w:rPr>
      </w:pPr>
      <w:r>
        <w:rPr>
          <w:rFonts w:hint="eastAsia" w:ascii="宋体" w:hAnsi="宋体"/>
          <w:b/>
          <w:kern w:val="0"/>
        </w:rPr>
        <w:t xml:space="preserve">3.1.6.  </w:t>
      </w:r>
      <w:r>
        <w:rPr>
          <w:rFonts w:hint="eastAsia"/>
        </w:rPr>
        <w:t>明中都作为实存的空间载体，体现和记载了明初期的特殊物质生产、生活方式和文化习俗等重要历史信息。</w:t>
      </w:r>
    </w:p>
    <w:p w14:paraId="1EC917A8">
      <w:pPr>
        <w:spacing w:line="360" w:lineRule="auto"/>
        <w:ind w:left="841" w:hanging="843" w:hangingChars="400"/>
        <w:jc w:val="left"/>
        <w:rPr>
          <w:rFonts w:hint="eastAsia"/>
        </w:rPr>
      </w:pPr>
      <w:r>
        <w:rPr>
          <w:rFonts w:hint="eastAsia" w:ascii="宋体" w:hAnsi="宋体"/>
          <w:b/>
          <w:kern w:val="0"/>
        </w:rPr>
        <w:t xml:space="preserve">3.1.7.  </w:t>
      </w:r>
      <w:r>
        <w:rPr>
          <w:rFonts w:hint="eastAsia"/>
        </w:rPr>
        <w:t>明中都皇陵在规制上，鲜明显现出明代陵寝制度初创的特征，</w:t>
      </w:r>
      <w:r>
        <w:rPr>
          <w:rFonts w:hint="eastAsia"/>
          <w:szCs w:val="21"/>
        </w:rPr>
        <w:t>为</w:t>
      </w:r>
      <w:r>
        <w:rPr>
          <w:rFonts w:hint="eastAsia"/>
        </w:rPr>
        <w:t>明代陵寝建筑制度提供了范例和蓝本。</w:t>
      </w:r>
    </w:p>
    <w:p w14:paraId="15FE5914">
      <w:pPr>
        <w:spacing w:line="360" w:lineRule="auto"/>
        <w:jc w:val="left"/>
        <w:rPr>
          <w:rFonts w:hint="eastAsia"/>
          <w:b/>
          <w:szCs w:val="21"/>
        </w:rPr>
      </w:pPr>
      <w:r>
        <w:rPr>
          <w:rFonts w:hint="eastAsia" w:ascii="宋体" w:hAnsi="宋体"/>
          <w:b/>
          <w:kern w:val="0"/>
        </w:rPr>
        <w:t xml:space="preserve">3.1.8.  </w:t>
      </w:r>
      <w:r>
        <w:rPr>
          <w:rFonts w:hint="eastAsia"/>
        </w:rPr>
        <w:t>从明中都凤阳府、县的变化见证了该地区城市建设、社会经济的发展与变化。</w:t>
      </w:r>
    </w:p>
    <w:p w14:paraId="1B05835C">
      <w:pPr>
        <w:pStyle w:val="7"/>
        <w:spacing w:before="100" w:line="360" w:lineRule="auto"/>
        <w:ind w:firstLine="0"/>
        <w:rPr>
          <w:rFonts w:hint="eastAsia" w:ascii="Arial" w:hAnsi="Arial" w:eastAsia="黑体"/>
          <w:b/>
          <w:bCs/>
          <w:sz w:val="24"/>
          <w:szCs w:val="32"/>
        </w:rPr>
      </w:pPr>
      <w:r>
        <w:rPr>
          <w:rFonts w:hint="eastAsia" w:ascii="Arial" w:hAnsi="Arial" w:eastAsia="黑体"/>
          <w:b/>
          <w:bCs/>
          <w:sz w:val="24"/>
          <w:szCs w:val="32"/>
        </w:rPr>
        <w:t>3.2.</w:t>
      </w:r>
      <w:r>
        <w:rPr>
          <w:rFonts w:hint="eastAsia" w:ascii="黑体" w:hAnsi="Arial" w:eastAsia="黑体"/>
          <w:b/>
          <w:bCs/>
          <w:sz w:val="24"/>
          <w:szCs w:val="32"/>
        </w:rPr>
        <w:t xml:space="preserve"> </w:t>
      </w:r>
      <w:r>
        <w:rPr>
          <w:rFonts w:hint="eastAsia" w:ascii="Arial" w:hAnsi="Arial" w:eastAsia="黑体"/>
          <w:b/>
          <w:bCs/>
          <w:sz w:val="24"/>
          <w:szCs w:val="32"/>
        </w:rPr>
        <w:t>社会价值</w:t>
      </w:r>
    </w:p>
    <w:p w14:paraId="035A2E78">
      <w:pPr>
        <w:spacing w:line="360" w:lineRule="auto"/>
        <w:ind w:left="841" w:hanging="843" w:hangingChars="400"/>
        <w:rPr>
          <w:rFonts w:hint="eastAsia"/>
          <w:szCs w:val="21"/>
        </w:rPr>
      </w:pPr>
      <w:r>
        <w:rPr>
          <w:rFonts w:hint="eastAsia" w:ascii="宋体" w:hAnsi="宋体"/>
          <w:b/>
          <w:kern w:val="0"/>
        </w:rPr>
        <w:t>3.2.1.</w:t>
      </w:r>
      <w:r>
        <w:rPr>
          <w:rFonts w:hint="eastAsia"/>
          <w:szCs w:val="21"/>
        </w:rPr>
        <w:t xml:space="preserve">  明中都及皇陵石刻是安徽省重要文化遗产，在弘扬中华民族优秀传统文化，促进凤阳县以及安徽省的文化传播和带动当地文化遗产保护事业中将起到重要作用。</w:t>
      </w:r>
    </w:p>
    <w:p w14:paraId="08B5D550">
      <w:pPr>
        <w:spacing w:line="360" w:lineRule="auto"/>
        <w:ind w:left="841" w:hanging="843" w:hangingChars="400"/>
        <w:rPr>
          <w:rFonts w:hint="eastAsia"/>
          <w:szCs w:val="21"/>
        </w:rPr>
      </w:pPr>
      <w:r>
        <w:rPr>
          <w:rFonts w:hint="eastAsia" w:ascii="宋体" w:hAnsi="宋体"/>
          <w:b/>
          <w:kern w:val="0"/>
        </w:rPr>
        <w:t>3.2.2.</w:t>
      </w:r>
      <w:r>
        <w:rPr>
          <w:rFonts w:hint="eastAsia"/>
          <w:szCs w:val="21"/>
        </w:rPr>
        <w:t xml:space="preserve">  明中都及皇陵石刻是承上启下的都城和帝王陵寝建设实例，具有极高的文物价值，正在申报世界文化遗产名录。</w:t>
      </w:r>
    </w:p>
    <w:p w14:paraId="7D99A5BB">
      <w:pPr>
        <w:spacing w:line="360" w:lineRule="auto"/>
        <w:ind w:left="841" w:hanging="843" w:hangingChars="400"/>
        <w:rPr>
          <w:rFonts w:hint="eastAsia"/>
          <w:szCs w:val="21"/>
        </w:rPr>
      </w:pPr>
      <w:r>
        <w:rPr>
          <w:rFonts w:hint="eastAsia" w:ascii="宋体" w:hAnsi="宋体"/>
          <w:b/>
          <w:kern w:val="0"/>
        </w:rPr>
        <w:t xml:space="preserve">3.2.3.  </w:t>
      </w:r>
      <w:r>
        <w:rPr>
          <w:rFonts w:hint="eastAsia"/>
          <w:szCs w:val="21"/>
        </w:rPr>
        <w:t>明中都及皇陵石刻是凤阳地区重要的文化资源，</w:t>
      </w:r>
      <w:r>
        <w:rPr>
          <w:rFonts w:hint="eastAsia"/>
        </w:rPr>
        <w:t>深化了凤阳县的城市文化内涵，进一步树立了城市文明形象。</w:t>
      </w:r>
      <w:r>
        <w:rPr>
          <w:rFonts w:hint="eastAsia"/>
          <w:szCs w:val="21"/>
        </w:rPr>
        <w:t>为凤阳地区的文化、旅游、生态、农业调整、现代服务业发展提供契机，</w:t>
      </w:r>
      <w:r>
        <w:rPr>
          <w:rFonts w:hint="eastAsia"/>
        </w:rPr>
        <w:t>进而带动地方相关产业的发展，有效促进地方和谐社会的建设。</w:t>
      </w:r>
    </w:p>
    <w:p w14:paraId="37AE4AE1">
      <w:pPr>
        <w:pStyle w:val="2"/>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r>
        <w:rPr>
          <w:rFonts w:hint="eastAsia" w:ascii="文鼎特粗宋简" w:eastAsia="文鼎特粗宋简"/>
          <w:b w:val="0"/>
        </w:rPr>
        <w:t>4．现状评估</w:t>
      </w:r>
    </w:p>
    <w:p w14:paraId="0FC8FBE3">
      <w:pPr>
        <w:spacing w:line="360" w:lineRule="auto"/>
        <w:rPr>
          <w:rFonts w:hint="eastAsia" w:ascii="黑体" w:eastAsia="黑体"/>
          <w:b/>
          <w:bCs/>
          <w:szCs w:val="21"/>
        </w:rPr>
      </w:pPr>
      <w:r>
        <w:rPr>
          <w:rFonts w:hint="eastAsia" w:ascii="Arial" w:hAnsi="Arial" w:eastAsia="黑体"/>
          <w:b/>
          <w:bCs/>
          <w:sz w:val="24"/>
          <w:szCs w:val="32"/>
        </w:rPr>
        <w:t>4.1.</w:t>
      </w:r>
      <w:r>
        <w:rPr>
          <w:rFonts w:hint="eastAsia" w:ascii="黑体" w:hAnsi="Arial" w:eastAsia="黑体"/>
          <w:b/>
          <w:bCs/>
          <w:sz w:val="24"/>
          <w:szCs w:val="32"/>
        </w:rPr>
        <w:t xml:space="preserve"> </w:t>
      </w:r>
      <w:r>
        <w:rPr>
          <w:rFonts w:hint="eastAsia" w:ascii="黑体" w:eastAsia="黑体"/>
          <w:b/>
          <w:bCs/>
          <w:sz w:val="24"/>
          <w:szCs w:val="24"/>
        </w:rPr>
        <w:t>文物保存现状评估</w:t>
      </w:r>
    </w:p>
    <w:p w14:paraId="330DCA04">
      <w:pPr>
        <w:spacing w:line="360" w:lineRule="auto"/>
        <w:rPr>
          <w:rFonts w:hint="eastAsia" w:ascii="宋体" w:hAnsi="宋体"/>
          <w:b/>
          <w:color w:val="000000"/>
          <w:szCs w:val="21"/>
        </w:rPr>
      </w:pPr>
      <w:r>
        <w:rPr>
          <w:rFonts w:hint="eastAsia" w:ascii="宋体" w:hAnsi="宋体"/>
          <w:b/>
          <w:color w:val="000000"/>
          <w:szCs w:val="21"/>
        </w:rPr>
        <w:t>4.1.1.</w:t>
      </w:r>
      <w:r>
        <w:rPr>
          <w:rFonts w:ascii="宋体" w:hAnsi="宋体"/>
          <w:b/>
          <w:color w:val="000000"/>
          <w:szCs w:val="21"/>
        </w:rPr>
        <w:t xml:space="preserve"> </w:t>
      </w:r>
      <w:r>
        <w:rPr>
          <w:rFonts w:hint="eastAsia" w:ascii="宋体" w:hAnsi="宋体"/>
          <w:b/>
          <w:color w:val="000000"/>
          <w:szCs w:val="21"/>
        </w:rPr>
        <w:t>本体保存状况</w:t>
      </w:r>
    </w:p>
    <w:p w14:paraId="7744DE21">
      <w:pPr>
        <w:spacing w:line="360" w:lineRule="auto"/>
        <w:ind w:left="1050" w:hanging="735"/>
        <w:rPr>
          <w:rFonts w:hint="eastAsia" w:ascii="宋体" w:hAnsi="宋体"/>
          <w:color w:val="000000"/>
          <w:szCs w:val="21"/>
        </w:rPr>
      </w:pPr>
      <w:r>
        <w:rPr>
          <w:rFonts w:hint="eastAsia" w:ascii="宋体" w:hAnsi="宋体"/>
          <w:color w:val="000000"/>
          <w:szCs w:val="21"/>
        </w:rPr>
        <w:t>（1）真实性：</w:t>
      </w:r>
    </w:p>
    <w:p w14:paraId="0DCE9597">
      <w:pPr>
        <w:spacing w:line="360" w:lineRule="auto"/>
        <w:ind w:firstLine="420" w:firstLineChars="200"/>
        <w:rPr>
          <w:rFonts w:hint="eastAsia" w:ascii="宋体" w:hAnsi="宋体"/>
          <w:color w:val="000000"/>
          <w:szCs w:val="21"/>
        </w:rPr>
      </w:pPr>
      <w:r>
        <w:rPr>
          <w:rFonts w:hint="eastAsia" w:ascii="宋体" w:hAnsi="宋体"/>
          <w:color w:val="000000"/>
          <w:szCs w:val="21"/>
        </w:rPr>
        <w:t>明中都皇故城地面建筑已无存在，有遗存的遗址绝大部分仍保持原始自然状态，遗址所受的干预程度较低，真实性保存较好。</w:t>
      </w:r>
    </w:p>
    <w:p w14:paraId="512F4481">
      <w:pPr>
        <w:spacing w:line="360" w:lineRule="auto"/>
        <w:ind w:firstLine="420" w:firstLineChars="200"/>
        <w:rPr>
          <w:rFonts w:hint="eastAsia"/>
          <w:szCs w:val="21"/>
        </w:rPr>
      </w:pPr>
      <w:r>
        <w:rPr>
          <w:rFonts w:hint="eastAsia" w:ascii="宋体" w:hAnsi="宋体"/>
          <w:color w:val="000000"/>
          <w:szCs w:val="21"/>
        </w:rPr>
        <w:t>皇陵石刻中的</w:t>
      </w:r>
      <w:r>
        <w:rPr>
          <w:rFonts w:hint="eastAsia"/>
          <w:szCs w:val="21"/>
        </w:rPr>
        <w:t>石像生、皇陵碑、无字碑、陵台封土等均保持原始自然状态，所受的干预程度较低，真实性保存较好。</w:t>
      </w:r>
    </w:p>
    <w:p w14:paraId="659ACF52">
      <w:pPr>
        <w:spacing w:line="360" w:lineRule="auto"/>
        <w:ind w:left="1050" w:leftChars="150" w:hanging="735" w:hangingChars="350"/>
        <w:rPr>
          <w:rFonts w:hint="eastAsia" w:ascii="宋体" w:hAnsi="宋体"/>
          <w:color w:val="000000"/>
          <w:szCs w:val="21"/>
        </w:rPr>
      </w:pPr>
      <w:r>
        <w:rPr>
          <w:rFonts w:hint="eastAsia" w:ascii="宋体" w:hAnsi="宋体"/>
          <w:color w:val="000000"/>
          <w:szCs w:val="21"/>
        </w:rPr>
        <w:t>（2）完整性：</w:t>
      </w:r>
    </w:p>
    <w:p w14:paraId="7F350A59">
      <w:pPr>
        <w:spacing w:line="360" w:lineRule="auto"/>
        <w:ind w:firstLine="420" w:firstLineChars="200"/>
        <w:rPr>
          <w:rFonts w:hint="eastAsia" w:ascii="宋体" w:hAnsi="宋体"/>
          <w:color w:val="000000"/>
          <w:szCs w:val="21"/>
        </w:rPr>
      </w:pPr>
      <w:r>
        <w:rPr>
          <w:rFonts w:hint="eastAsia" w:ascii="宋体" w:hAnsi="宋体"/>
          <w:color w:val="000000"/>
          <w:szCs w:val="21"/>
        </w:rPr>
        <w:t>明中都皇故城停建以后600多年来，遭受不断地拆除与破坏，目前地面建筑已无存在，只剩部分城墙、城门和建筑台基遗址，完整性保存较一般。</w:t>
      </w:r>
    </w:p>
    <w:p w14:paraId="2A95DBE9">
      <w:pPr>
        <w:spacing w:line="360" w:lineRule="auto"/>
        <w:ind w:firstLine="420" w:firstLineChars="200"/>
        <w:rPr>
          <w:rFonts w:hint="eastAsia" w:ascii="宋体" w:hAnsi="宋体"/>
          <w:color w:val="000000"/>
          <w:szCs w:val="21"/>
        </w:rPr>
      </w:pPr>
      <w:r>
        <w:rPr>
          <w:rFonts w:hint="eastAsia" w:ascii="宋体" w:hAnsi="宋体"/>
          <w:color w:val="000000"/>
          <w:szCs w:val="21"/>
        </w:rPr>
        <w:t>皇陵石刻除</w:t>
      </w:r>
      <w:r>
        <w:rPr>
          <w:rFonts w:hint="eastAsia"/>
          <w:szCs w:val="21"/>
        </w:rPr>
        <w:t>皇陵石像生、皇陵碑、无字碑、陵台封土而外，地面建筑多已不存，但掩埋在地下的三套城垣所围合的陵寝整体格局以及坐落在轴线上的各主体建筑的建筑遗址仍相对完整，完整性保存较好。</w:t>
      </w:r>
    </w:p>
    <w:p w14:paraId="5BDD49A7">
      <w:pPr>
        <w:spacing w:line="360" w:lineRule="auto"/>
        <w:ind w:firstLine="315" w:firstLineChars="150"/>
        <w:rPr>
          <w:rFonts w:hint="eastAsia" w:ascii="宋体" w:hAnsi="宋体"/>
          <w:color w:val="000000"/>
          <w:szCs w:val="21"/>
        </w:rPr>
      </w:pPr>
      <w:r>
        <w:rPr>
          <w:rFonts w:hint="eastAsia" w:ascii="宋体" w:hAnsi="宋体"/>
          <w:color w:val="000000"/>
          <w:szCs w:val="21"/>
        </w:rPr>
        <w:t>（3）延续性：</w:t>
      </w:r>
    </w:p>
    <w:p w14:paraId="644946CB">
      <w:pPr>
        <w:spacing w:line="360" w:lineRule="auto"/>
        <w:ind w:firstLine="420" w:firstLineChars="200"/>
        <w:rPr>
          <w:rFonts w:hint="eastAsia" w:ascii="宋体" w:hAnsi="宋体"/>
          <w:color w:val="000000"/>
          <w:szCs w:val="21"/>
        </w:rPr>
      </w:pPr>
      <w:r>
        <w:rPr>
          <w:rFonts w:hint="eastAsia" w:ascii="宋体" w:hAnsi="宋体"/>
          <w:color w:val="000000"/>
          <w:szCs w:val="21"/>
        </w:rPr>
        <w:t>明中都皇故城遗址常年面临严峻的自然风雨侵蚀破坏并缺少必要的维修保护措施，加之近年来人们生产生活活动不断加大，特别是城镇化发展迅速，其延续性面临巨大的威胁。</w:t>
      </w:r>
    </w:p>
    <w:p w14:paraId="0BDCA4F5">
      <w:pPr>
        <w:spacing w:line="360" w:lineRule="auto"/>
        <w:ind w:firstLine="420" w:firstLineChars="200"/>
        <w:rPr>
          <w:rFonts w:hint="eastAsia" w:ascii="宋体" w:hAnsi="宋体"/>
          <w:color w:val="000000"/>
          <w:szCs w:val="21"/>
        </w:rPr>
      </w:pPr>
      <w:r>
        <w:rPr>
          <w:rFonts w:hint="eastAsia"/>
          <w:szCs w:val="21"/>
        </w:rPr>
        <w:t>皇陵石刻皇陵三套方城的遗址、中轴线以外的具服殿、朝房等陵寝附属建筑的遗址等，大都被农田覆盖，没有清楚标定，也没有相关的保护措施，随时可以被农业生产活动干扰以至破坏，</w:t>
      </w:r>
      <w:r>
        <w:rPr>
          <w:rFonts w:hint="eastAsia" w:ascii="宋体" w:hAnsi="宋体"/>
          <w:color w:val="000000"/>
          <w:szCs w:val="21"/>
        </w:rPr>
        <w:t>其延续性面临巨大的威胁。</w:t>
      </w:r>
    </w:p>
    <w:p w14:paraId="7C28F8F9">
      <w:pPr>
        <w:spacing w:line="360" w:lineRule="auto"/>
        <w:rPr>
          <w:rFonts w:hint="eastAsia" w:ascii="黑体" w:hAnsi="宋体" w:eastAsia="黑体"/>
          <w:color w:val="000000"/>
          <w:sz w:val="24"/>
          <w:szCs w:val="24"/>
        </w:rPr>
      </w:pPr>
      <w:r>
        <w:rPr>
          <w:rFonts w:hint="eastAsia" w:ascii="宋体" w:hAnsi="宋体" w:cs="Arial"/>
          <w:b/>
          <w:color w:val="000000"/>
          <w:szCs w:val="21"/>
        </w:rPr>
        <w:t>4.1.2.</w:t>
      </w:r>
      <w:r>
        <w:rPr>
          <w:rFonts w:hint="eastAsia" w:ascii="黑体" w:eastAsia="黑体"/>
          <w:b/>
          <w:color w:val="000000"/>
          <w:sz w:val="24"/>
          <w:szCs w:val="24"/>
        </w:rPr>
        <w:t xml:space="preserve"> </w:t>
      </w:r>
      <w:r>
        <w:rPr>
          <w:rFonts w:hint="eastAsia" w:ascii="宋体" w:hAnsi="宋体"/>
          <w:b/>
          <w:color w:val="000000"/>
          <w:szCs w:val="21"/>
        </w:rPr>
        <w:t>环境保存状况</w:t>
      </w:r>
    </w:p>
    <w:p w14:paraId="0D8C08DE">
      <w:pPr>
        <w:spacing w:line="360" w:lineRule="auto"/>
        <w:ind w:firstLine="105" w:firstLineChars="50"/>
        <w:rPr>
          <w:rFonts w:hint="eastAsia" w:ascii="宋体" w:hAnsi="宋体"/>
          <w:color w:val="FF0000"/>
          <w:szCs w:val="21"/>
        </w:rPr>
      </w:pPr>
      <w:r>
        <w:rPr>
          <w:rFonts w:hint="eastAsia" w:ascii="宋体" w:hAnsi="宋体"/>
          <w:color w:val="000000"/>
          <w:szCs w:val="21"/>
        </w:rPr>
        <w:t>（1）环境质量：区域污染影响较小，遗址区大气质量较好。</w:t>
      </w:r>
    </w:p>
    <w:p w14:paraId="74F86E22">
      <w:pPr>
        <w:spacing w:line="360" w:lineRule="auto"/>
        <w:ind w:firstLine="105" w:firstLineChars="50"/>
        <w:rPr>
          <w:rFonts w:hint="eastAsia"/>
          <w:color w:val="000000"/>
          <w:szCs w:val="21"/>
        </w:rPr>
      </w:pPr>
      <w:r>
        <w:rPr>
          <w:rFonts w:hint="eastAsia" w:ascii="宋体" w:hAnsi="宋体"/>
          <w:color w:val="000000"/>
          <w:szCs w:val="21"/>
        </w:rPr>
        <w:t>（2）景观环境：皇城遗址区内的日精峰、万岁山、凤凰山、月华峰、独山等基本保留了自然的山形地貌和河流的自然形态，遗址范围内各行政村居民点布局分散，各自然村规模大小不一，村容环境一般。皇城东南部新建商品别墅区由于建筑密度较大，对景观环境造成不良影响。</w:t>
      </w:r>
    </w:p>
    <w:p w14:paraId="1D80D907">
      <w:pPr>
        <w:spacing w:line="360" w:lineRule="auto"/>
        <w:ind w:left="840" w:hanging="525"/>
        <w:rPr>
          <w:rFonts w:hint="eastAsia" w:ascii="宋体" w:hAnsi="宋体"/>
          <w:color w:val="000000"/>
          <w:szCs w:val="21"/>
        </w:rPr>
      </w:pPr>
      <w:r>
        <w:rPr>
          <w:rFonts w:hint="eastAsia" w:ascii="宋体" w:hAnsi="宋体"/>
          <w:color w:val="000000"/>
          <w:szCs w:val="21"/>
        </w:rPr>
        <w:t xml:space="preserve"> 皇陵遗址区周边大部分为农田，景观环境良好。</w:t>
      </w:r>
    </w:p>
    <w:p w14:paraId="755CEA0A">
      <w:pPr>
        <w:spacing w:line="360" w:lineRule="auto"/>
        <w:rPr>
          <w:rFonts w:hint="eastAsia"/>
          <w:color w:val="000000"/>
          <w:szCs w:val="21"/>
        </w:rPr>
      </w:pPr>
      <w:r>
        <w:rPr>
          <w:rFonts w:hint="eastAsia" w:ascii="宋体" w:hAnsi="宋体" w:cs="Arial"/>
          <w:b/>
          <w:color w:val="000000"/>
          <w:szCs w:val="21"/>
        </w:rPr>
        <w:t xml:space="preserve">4.1.3. </w:t>
      </w:r>
      <w:r>
        <w:rPr>
          <w:rFonts w:hint="eastAsia" w:ascii="宋体" w:hAnsi="宋体"/>
          <w:b/>
          <w:color w:val="000000"/>
          <w:szCs w:val="21"/>
        </w:rPr>
        <w:t>主要破坏因素</w:t>
      </w:r>
    </w:p>
    <w:p w14:paraId="22C31E2B">
      <w:pPr>
        <w:spacing w:line="360" w:lineRule="auto"/>
        <w:ind w:firstLine="105" w:firstLineChars="50"/>
        <w:rPr>
          <w:rFonts w:hint="eastAsia"/>
          <w:color w:val="000000"/>
          <w:szCs w:val="21"/>
        </w:rPr>
      </w:pPr>
      <w:r>
        <w:rPr>
          <w:rFonts w:hint="eastAsia" w:ascii="宋体" w:hAnsi="宋体"/>
          <w:color w:val="000000"/>
          <w:szCs w:val="21"/>
        </w:rPr>
        <w:t>（1）</w:t>
      </w:r>
      <w:r>
        <w:rPr>
          <w:rFonts w:hint="eastAsia"/>
          <w:color w:val="000000"/>
          <w:szCs w:val="21"/>
        </w:rPr>
        <w:t xml:space="preserve">遗址本体面临的自然破坏因素有暴雨、积水、自然风化等。人为破坏因素有耕作、村镇建设等。   </w:t>
      </w:r>
    </w:p>
    <w:p w14:paraId="34AEF44B">
      <w:pPr>
        <w:spacing w:line="360" w:lineRule="auto"/>
        <w:ind w:firstLine="105" w:firstLineChars="50"/>
        <w:rPr>
          <w:rFonts w:hint="eastAsia"/>
          <w:color w:val="000000"/>
          <w:szCs w:val="21"/>
        </w:rPr>
      </w:pPr>
      <w:r>
        <w:rPr>
          <w:rFonts w:hint="eastAsia" w:ascii="宋体" w:hAnsi="宋体"/>
          <w:color w:val="000000"/>
          <w:szCs w:val="21"/>
        </w:rPr>
        <w:t>（2）</w:t>
      </w:r>
      <w:r>
        <w:rPr>
          <w:rFonts w:hint="eastAsia"/>
          <w:color w:val="000000"/>
          <w:szCs w:val="21"/>
        </w:rPr>
        <w:t>遗址环境面临的破坏因素：环境污染、城镇化建设等。</w:t>
      </w:r>
    </w:p>
    <w:p w14:paraId="3B893E4F">
      <w:pPr>
        <w:spacing w:line="360" w:lineRule="auto"/>
        <w:rPr>
          <w:rFonts w:hint="eastAsia" w:ascii="黑体" w:eastAsia="黑体"/>
          <w:b/>
          <w:bCs/>
          <w:szCs w:val="21"/>
        </w:rPr>
      </w:pPr>
      <w:r>
        <w:rPr>
          <w:rFonts w:ascii="Arial" w:hAnsi="Arial" w:eastAsia="黑体" w:cs="Arial"/>
          <w:b/>
          <w:color w:val="000000"/>
          <w:sz w:val="24"/>
          <w:szCs w:val="24"/>
        </w:rPr>
        <w:t>4.2.</w:t>
      </w:r>
      <w:r>
        <w:rPr>
          <w:rFonts w:hint="eastAsia" w:ascii="黑体" w:eastAsia="黑体"/>
          <w:color w:val="000000"/>
          <w:sz w:val="24"/>
          <w:szCs w:val="24"/>
        </w:rPr>
        <w:t xml:space="preserve"> </w:t>
      </w:r>
      <w:r>
        <w:rPr>
          <w:rFonts w:hint="eastAsia" w:ascii="黑体" w:eastAsia="黑体"/>
          <w:b/>
          <w:bCs/>
          <w:szCs w:val="21"/>
        </w:rPr>
        <w:t xml:space="preserve"> </w:t>
      </w:r>
      <w:r>
        <w:rPr>
          <w:rFonts w:hint="eastAsia" w:ascii="黑体" w:eastAsia="黑体"/>
          <w:b/>
          <w:bCs/>
          <w:sz w:val="24"/>
          <w:szCs w:val="24"/>
        </w:rPr>
        <w:t>保护管理工作现状评估</w:t>
      </w:r>
    </w:p>
    <w:p w14:paraId="6F90FC33">
      <w:pPr>
        <w:spacing w:line="360" w:lineRule="auto"/>
        <w:rPr>
          <w:rFonts w:hint="eastAsia" w:ascii="宋体" w:hAnsi="宋体"/>
          <w:b/>
          <w:szCs w:val="21"/>
        </w:rPr>
      </w:pPr>
      <w:r>
        <w:rPr>
          <w:rFonts w:hint="eastAsia" w:ascii="宋体" w:hAnsi="宋体"/>
          <w:b/>
          <w:szCs w:val="21"/>
        </w:rPr>
        <w:t>4.2.1.</w:t>
      </w:r>
      <w:r>
        <w:rPr>
          <w:rFonts w:hint="eastAsia"/>
          <w:b/>
          <w:szCs w:val="21"/>
        </w:rPr>
        <w:t xml:space="preserve"> 原有保护区划</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216"/>
        <w:gridCol w:w="2924"/>
        <w:gridCol w:w="3194"/>
      </w:tblGrid>
      <w:tr w14:paraId="1CAE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4" w:type="dxa"/>
            <w:gridSpan w:val="2"/>
            <w:noWrap w:val="0"/>
            <w:vAlign w:val="top"/>
          </w:tcPr>
          <w:p w14:paraId="744EFA2E">
            <w:pPr>
              <w:spacing w:line="360" w:lineRule="auto"/>
              <w:rPr>
                <w:rFonts w:hint="eastAsia"/>
                <w:b/>
                <w:szCs w:val="21"/>
              </w:rPr>
            </w:pPr>
          </w:p>
        </w:tc>
        <w:tc>
          <w:tcPr>
            <w:tcW w:w="2924" w:type="dxa"/>
            <w:noWrap w:val="0"/>
            <w:vAlign w:val="top"/>
          </w:tcPr>
          <w:p w14:paraId="05FBF0D6">
            <w:pPr>
              <w:spacing w:line="360" w:lineRule="auto"/>
              <w:jc w:val="center"/>
              <w:rPr>
                <w:rFonts w:hint="eastAsia"/>
                <w:b/>
                <w:szCs w:val="21"/>
              </w:rPr>
            </w:pPr>
            <w:r>
              <w:rPr>
                <w:rFonts w:hint="eastAsia"/>
                <w:b/>
                <w:szCs w:val="21"/>
              </w:rPr>
              <w:t>保护范围</w:t>
            </w:r>
          </w:p>
        </w:tc>
        <w:tc>
          <w:tcPr>
            <w:tcW w:w="3194" w:type="dxa"/>
            <w:noWrap w:val="0"/>
            <w:vAlign w:val="top"/>
          </w:tcPr>
          <w:p w14:paraId="6C78DEFB">
            <w:pPr>
              <w:spacing w:line="360" w:lineRule="auto"/>
              <w:jc w:val="center"/>
              <w:rPr>
                <w:rFonts w:hint="eastAsia"/>
                <w:b/>
                <w:szCs w:val="21"/>
              </w:rPr>
            </w:pPr>
            <w:r>
              <w:rPr>
                <w:rFonts w:hint="eastAsia"/>
                <w:b/>
                <w:szCs w:val="21"/>
              </w:rPr>
              <w:t>建设控制地带</w:t>
            </w:r>
          </w:p>
        </w:tc>
      </w:tr>
      <w:tr w14:paraId="4E4AF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restart"/>
            <w:noWrap w:val="0"/>
            <w:vAlign w:val="top"/>
          </w:tcPr>
          <w:p w14:paraId="7B3B7C5A">
            <w:pPr>
              <w:spacing w:line="360" w:lineRule="auto"/>
              <w:rPr>
                <w:rFonts w:hint="eastAsia"/>
                <w:b/>
                <w:szCs w:val="21"/>
              </w:rPr>
            </w:pPr>
          </w:p>
          <w:p w14:paraId="19FCC7B5">
            <w:pPr>
              <w:spacing w:line="360" w:lineRule="auto"/>
              <w:rPr>
                <w:rFonts w:hint="eastAsia"/>
                <w:b/>
                <w:szCs w:val="21"/>
              </w:rPr>
            </w:pPr>
          </w:p>
          <w:p w14:paraId="003FB99E">
            <w:pPr>
              <w:spacing w:line="360" w:lineRule="auto"/>
              <w:rPr>
                <w:rFonts w:hint="eastAsia"/>
                <w:b/>
                <w:szCs w:val="21"/>
              </w:rPr>
            </w:pPr>
          </w:p>
          <w:p w14:paraId="0C649B73">
            <w:pPr>
              <w:spacing w:line="360" w:lineRule="auto"/>
              <w:rPr>
                <w:rFonts w:hint="eastAsia"/>
                <w:b/>
                <w:szCs w:val="21"/>
              </w:rPr>
            </w:pPr>
            <w:r>
              <w:rPr>
                <w:rFonts w:hint="eastAsia"/>
                <w:b/>
                <w:szCs w:val="21"/>
              </w:rPr>
              <w:t>明中都及皇陵石刻</w:t>
            </w:r>
          </w:p>
          <w:p w14:paraId="78568578">
            <w:pPr>
              <w:spacing w:line="360" w:lineRule="auto"/>
              <w:rPr>
                <w:rFonts w:hint="eastAsia"/>
                <w:szCs w:val="21"/>
              </w:rPr>
            </w:pPr>
            <w:r>
              <w:rPr>
                <w:rFonts w:hint="eastAsia"/>
                <w:szCs w:val="21"/>
              </w:rPr>
              <w:t>（国保）</w:t>
            </w:r>
          </w:p>
          <w:p w14:paraId="61BA49A5">
            <w:pPr>
              <w:spacing w:line="360" w:lineRule="auto"/>
              <w:rPr>
                <w:rFonts w:hint="eastAsia"/>
                <w:szCs w:val="21"/>
              </w:rPr>
            </w:pPr>
          </w:p>
          <w:p w14:paraId="440FCF08">
            <w:pPr>
              <w:spacing w:line="360" w:lineRule="auto"/>
              <w:rPr>
                <w:rFonts w:hint="eastAsia"/>
                <w:szCs w:val="21"/>
              </w:rPr>
            </w:pPr>
          </w:p>
          <w:p w14:paraId="0CD3CB7B">
            <w:pPr>
              <w:spacing w:line="360" w:lineRule="auto"/>
              <w:rPr>
                <w:rFonts w:hint="eastAsia"/>
                <w:b/>
                <w:szCs w:val="21"/>
              </w:rPr>
            </w:pPr>
          </w:p>
          <w:p w14:paraId="4C5A005E">
            <w:pPr>
              <w:spacing w:line="360" w:lineRule="auto"/>
              <w:rPr>
                <w:rFonts w:hint="eastAsia"/>
                <w:b/>
                <w:szCs w:val="21"/>
              </w:rPr>
            </w:pPr>
            <w:r>
              <w:rPr>
                <w:rFonts w:hint="eastAsia"/>
                <w:b/>
                <w:szCs w:val="21"/>
              </w:rPr>
              <w:t>明中都及皇陵石刻</w:t>
            </w:r>
          </w:p>
          <w:p w14:paraId="009AACEB">
            <w:pPr>
              <w:spacing w:line="360" w:lineRule="auto"/>
              <w:rPr>
                <w:rFonts w:hint="eastAsia"/>
                <w:szCs w:val="21"/>
              </w:rPr>
            </w:pPr>
            <w:r>
              <w:rPr>
                <w:rFonts w:hint="eastAsia"/>
                <w:szCs w:val="21"/>
              </w:rPr>
              <w:t>（国保）</w:t>
            </w:r>
          </w:p>
          <w:p w14:paraId="4E115947">
            <w:pPr>
              <w:spacing w:line="360" w:lineRule="auto"/>
              <w:rPr>
                <w:rFonts w:hint="eastAsia"/>
                <w:b/>
                <w:szCs w:val="21"/>
              </w:rPr>
            </w:pPr>
          </w:p>
        </w:tc>
        <w:tc>
          <w:tcPr>
            <w:tcW w:w="1216" w:type="dxa"/>
            <w:noWrap w:val="0"/>
            <w:vAlign w:val="top"/>
          </w:tcPr>
          <w:p w14:paraId="377F70FF">
            <w:pPr>
              <w:spacing w:line="360" w:lineRule="auto"/>
              <w:rPr>
                <w:rFonts w:hint="eastAsia" w:ascii="宋体" w:hAnsi="宋体"/>
                <w:b/>
                <w:szCs w:val="21"/>
              </w:rPr>
            </w:pPr>
            <w:r>
              <w:rPr>
                <w:rFonts w:hint="eastAsia" w:ascii="宋体" w:hAnsi="宋体"/>
                <w:b/>
                <w:szCs w:val="21"/>
              </w:rPr>
              <w:t>皇城</w:t>
            </w:r>
          </w:p>
        </w:tc>
        <w:tc>
          <w:tcPr>
            <w:tcW w:w="2924" w:type="dxa"/>
            <w:noWrap w:val="0"/>
            <w:vAlign w:val="top"/>
          </w:tcPr>
          <w:p w14:paraId="4A2BC982">
            <w:pPr>
              <w:spacing w:line="360" w:lineRule="auto"/>
              <w:rPr>
                <w:rFonts w:hint="eastAsia" w:ascii="宋体" w:hAnsi="宋体"/>
                <w:szCs w:val="21"/>
              </w:rPr>
            </w:pPr>
            <w:r>
              <w:rPr>
                <w:rFonts w:hint="eastAsia" w:ascii="宋体" w:hAnsi="宋体"/>
                <w:szCs w:val="21"/>
              </w:rPr>
              <w:t>东、南、西、北各沿护城河外外放50米处</w:t>
            </w:r>
          </w:p>
        </w:tc>
        <w:tc>
          <w:tcPr>
            <w:tcW w:w="3194" w:type="dxa"/>
            <w:noWrap w:val="0"/>
            <w:vAlign w:val="top"/>
          </w:tcPr>
          <w:p w14:paraId="086DD097">
            <w:pPr>
              <w:spacing w:line="360" w:lineRule="auto"/>
              <w:rPr>
                <w:rFonts w:hint="eastAsia" w:ascii="宋体" w:hAnsi="宋体"/>
                <w:szCs w:val="21"/>
              </w:rPr>
            </w:pPr>
            <w:r>
              <w:rPr>
                <w:rFonts w:hint="eastAsia" w:ascii="宋体" w:hAnsi="宋体"/>
                <w:szCs w:val="21"/>
              </w:rPr>
              <w:t>东至由重点区边界外放约300米至公路界，南、西、北由重点区边界外放各500米。</w:t>
            </w:r>
          </w:p>
        </w:tc>
      </w:tr>
      <w:tr w14:paraId="65770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47702D90">
            <w:pPr>
              <w:spacing w:line="360" w:lineRule="auto"/>
              <w:rPr>
                <w:rFonts w:hint="eastAsia"/>
                <w:b/>
                <w:szCs w:val="21"/>
              </w:rPr>
            </w:pPr>
          </w:p>
        </w:tc>
        <w:tc>
          <w:tcPr>
            <w:tcW w:w="1216" w:type="dxa"/>
            <w:noWrap w:val="0"/>
            <w:vAlign w:val="top"/>
          </w:tcPr>
          <w:p w14:paraId="25C18D82">
            <w:pPr>
              <w:spacing w:line="360" w:lineRule="auto"/>
              <w:rPr>
                <w:rFonts w:hint="eastAsia" w:ascii="宋体" w:hAnsi="宋体"/>
                <w:b/>
                <w:szCs w:val="21"/>
              </w:rPr>
            </w:pPr>
            <w:r>
              <w:rPr>
                <w:rFonts w:hint="eastAsia" w:ascii="宋体" w:hAnsi="宋体"/>
                <w:b/>
                <w:szCs w:val="21"/>
              </w:rPr>
              <w:t>皇陵石刻</w:t>
            </w:r>
          </w:p>
        </w:tc>
        <w:tc>
          <w:tcPr>
            <w:tcW w:w="2924" w:type="dxa"/>
            <w:noWrap w:val="0"/>
            <w:vAlign w:val="top"/>
          </w:tcPr>
          <w:p w14:paraId="4C6B1A72">
            <w:pPr>
              <w:spacing w:line="360" w:lineRule="auto"/>
              <w:rPr>
                <w:rFonts w:hint="eastAsia" w:ascii="宋体" w:hAnsi="宋体"/>
                <w:szCs w:val="21"/>
              </w:rPr>
            </w:pPr>
            <w:r>
              <w:rPr>
                <w:rFonts w:hint="eastAsia" w:ascii="宋体" w:hAnsi="宋体"/>
                <w:szCs w:val="21"/>
              </w:rPr>
              <w:t>神道中轴线以东170米至新公路，西170米至小路，陵墓以南100米至小路，独角兽以北100米。</w:t>
            </w:r>
          </w:p>
        </w:tc>
        <w:tc>
          <w:tcPr>
            <w:tcW w:w="3194" w:type="dxa"/>
            <w:noWrap w:val="0"/>
            <w:vAlign w:val="top"/>
          </w:tcPr>
          <w:p w14:paraId="1EDC3069">
            <w:pPr>
              <w:spacing w:line="360" w:lineRule="auto"/>
              <w:rPr>
                <w:rFonts w:ascii="宋体" w:hAnsi="宋体"/>
                <w:szCs w:val="21"/>
              </w:rPr>
            </w:pPr>
            <w:r>
              <w:rPr>
                <w:rFonts w:hint="eastAsia" w:ascii="宋体" w:hAnsi="宋体"/>
                <w:szCs w:val="21"/>
              </w:rPr>
              <w:t>以保护范围边界东、南、西、北外放各500米。</w:t>
            </w:r>
          </w:p>
          <w:p w14:paraId="161EAB97">
            <w:pPr>
              <w:spacing w:line="360" w:lineRule="auto"/>
              <w:rPr>
                <w:rFonts w:hint="eastAsia" w:ascii="宋体" w:hAnsi="宋体"/>
                <w:szCs w:val="21"/>
              </w:rPr>
            </w:pPr>
          </w:p>
        </w:tc>
      </w:tr>
      <w:tr w14:paraId="6B98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7B7F67B0">
            <w:pPr>
              <w:spacing w:line="360" w:lineRule="auto"/>
              <w:rPr>
                <w:rFonts w:hint="eastAsia"/>
                <w:szCs w:val="21"/>
              </w:rPr>
            </w:pPr>
          </w:p>
        </w:tc>
        <w:tc>
          <w:tcPr>
            <w:tcW w:w="1216" w:type="dxa"/>
            <w:noWrap w:val="0"/>
            <w:vAlign w:val="top"/>
          </w:tcPr>
          <w:p w14:paraId="41EC55F1">
            <w:pPr>
              <w:spacing w:line="360" w:lineRule="auto"/>
              <w:rPr>
                <w:rFonts w:hint="eastAsia" w:ascii="宋体" w:hAnsi="宋体"/>
                <w:b/>
                <w:szCs w:val="21"/>
              </w:rPr>
            </w:pPr>
            <w:r>
              <w:rPr>
                <w:rFonts w:hint="eastAsia" w:ascii="宋体" w:hAnsi="宋体"/>
                <w:b/>
                <w:szCs w:val="21"/>
              </w:rPr>
              <w:t>涂山门</w:t>
            </w:r>
          </w:p>
        </w:tc>
        <w:tc>
          <w:tcPr>
            <w:tcW w:w="2924" w:type="dxa"/>
            <w:noWrap w:val="0"/>
            <w:vAlign w:val="top"/>
          </w:tcPr>
          <w:p w14:paraId="2FBD7B56">
            <w:pPr>
              <w:spacing w:line="360" w:lineRule="auto"/>
              <w:rPr>
                <w:rFonts w:hint="eastAsia" w:ascii="宋体" w:hAnsi="宋体"/>
                <w:b/>
                <w:szCs w:val="21"/>
              </w:rPr>
            </w:pPr>
            <w:r>
              <w:rPr>
                <w:rFonts w:hint="eastAsia" w:ascii="宋体" w:hAnsi="宋体"/>
                <w:szCs w:val="21"/>
              </w:rPr>
              <w:t>台基遗址东20米、南16米、西20米、北105米。</w:t>
            </w:r>
          </w:p>
        </w:tc>
        <w:tc>
          <w:tcPr>
            <w:tcW w:w="3194" w:type="dxa"/>
            <w:noWrap w:val="0"/>
            <w:vAlign w:val="top"/>
          </w:tcPr>
          <w:p w14:paraId="3776C17A">
            <w:pPr>
              <w:spacing w:line="360" w:lineRule="auto"/>
              <w:rPr>
                <w:rFonts w:hint="eastAsia" w:ascii="宋体" w:hAnsi="宋体"/>
                <w:b/>
                <w:szCs w:val="21"/>
              </w:rPr>
            </w:pPr>
            <w:r>
              <w:rPr>
                <w:rFonts w:hint="eastAsia" w:ascii="宋体" w:hAnsi="宋体"/>
                <w:szCs w:val="21"/>
              </w:rPr>
              <w:t>保护范围外东、西、南、北各20米。</w:t>
            </w:r>
          </w:p>
        </w:tc>
      </w:tr>
      <w:tr w14:paraId="4510B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2BBA18DE">
            <w:pPr>
              <w:spacing w:line="360" w:lineRule="auto"/>
              <w:rPr>
                <w:rFonts w:hint="eastAsia"/>
                <w:szCs w:val="21"/>
              </w:rPr>
            </w:pPr>
          </w:p>
        </w:tc>
        <w:tc>
          <w:tcPr>
            <w:tcW w:w="1216" w:type="dxa"/>
            <w:noWrap w:val="0"/>
            <w:vAlign w:val="top"/>
          </w:tcPr>
          <w:p w14:paraId="050E2C39">
            <w:pPr>
              <w:spacing w:line="360" w:lineRule="auto"/>
              <w:rPr>
                <w:rFonts w:hint="eastAsia" w:ascii="宋体" w:hAnsi="宋体"/>
                <w:b/>
                <w:szCs w:val="21"/>
              </w:rPr>
            </w:pPr>
            <w:r>
              <w:rPr>
                <w:rFonts w:hint="eastAsia" w:ascii="宋体" w:hAnsi="宋体"/>
                <w:b/>
                <w:szCs w:val="21"/>
              </w:rPr>
              <w:t>方丘</w:t>
            </w:r>
          </w:p>
        </w:tc>
        <w:tc>
          <w:tcPr>
            <w:tcW w:w="2924" w:type="dxa"/>
            <w:noWrap w:val="0"/>
            <w:vAlign w:val="top"/>
          </w:tcPr>
          <w:p w14:paraId="0B672572">
            <w:pPr>
              <w:spacing w:line="360" w:lineRule="auto"/>
              <w:rPr>
                <w:rFonts w:hint="eastAsia" w:ascii="宋体" w:hAnsi="宋体"/>
                <w:b/>
                <w:szCs w:val="21"/>
              </w:rPr>
            </w:pPr>
            <w:r>
              <w:rPr>
                <w:rFonts w:hint="eastAsia" w:ascii="宋体" w:hAnsi="宋体"/>
              </w:rPr>
              <w:t>祭坛遗址东、南、西、北各25米以内。</w:t>
            </w:r>
          </w:p>
        </w:tc>
        <w:tc>
          <w:tcPr>
            <w:tcW w:w="3194" w:type="dxa"/>
            <w:noWrap w:val="0"/>
            <w:vAlign w:val="top"/>
          </w:tcPr>
          <w:p w14:paraId="3E80C791">
            <w:pPr>
              <w:spacing w:line="360" w:lineRule="auto"/>
              <w:rPr>
                <w:rFonts w:hint="eastAsia" w:ascii="宋体" w:hAnsi="宋体"/>
                <w:b/>
                <w:szCs w:val="21"/>
              </w:rPr>
            </w:pPr>
            <w:r>
              <w:rPr>
                <w:rFonts w:hint="eastAsia" w:ascii="宋体" w:hAnsi="宋体"/>
              </w:rPr>
              <w:t>保护范围外东150米、南77米至水渠、西300米、北100米。</w:t>
            </w:r>
          </w:p>
        </w:tc>
      </w:tr>
      <w:tr w14:paraId="1CEE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51192D88">
            <w:pPr>
              <w:spacing w:line="360" w:lineRule="auto"/>
              <w:rPr>
                <w:rFonts w:hint="eastAsia"/>
                <w:szCs w:val="21"/>
              </w:rPr>
            </w:pPr>
          </w:p>
        </w:tc>
        <w:tc>
          <w:tcPr>
            <w:tcW w:w="1216" w:type="dxa"/>
            <w:noWrap w:val="0"/>
            <w:vAlign w:val="top"/>
          </w:tcPr>
          <w:p w14:paraId="20048716">
            <w:pPr>
              <w:spacing w:line="360" w:lineRule="auto"/>
              <w:rPr>
                <w:rFonts w:hint="eastAsia" w:ascii="宋体" w:hAnsi="宋体"/>
                <w:b/>
                <w:szCs w:val="21"/>
              </w:rPr>
            </w:pPr>
            <w:r>
              <w:rPr>
                <w:rFonts w:hint="eastAsia" w:ascii="宋体" w:hAnsi="宋体"/>
                <w:b/>
                <w:szCs w:val="21"/>
              </w:rPr>
              <w:t>寰丘</w:t>
            </w:r>
          </w:p>
        </w:tc>
        <w:tc>
          <w:tcPr>
            <w:tcW w:w="2924" w:type="dxa"/>
            <w:noWrap w:val="0"/>
            <w:vAlign w:val="top"/>
          </w:tcPr>
          <w:p w14:paraId="7F5B1905">
            <w:pPr>
              <w:rPr>
                <w:rFonts w:hint="eastAsia" w:ascii="宋体" w:hAnsi="宋体"/>
              </w:rPr>
            </w:pPr>
            <w:r>
              <w:rPr>
                <w:rFonts w:hint="eastAsia" w:ascii="宋体" w:hAnsi="宋体"/>
              </w:rPr>
              <w:t>祭坛遗址东12米，南16米，西10米，北18米以内。</w:t>
            </w:r>
          </w:p>
        </w:tc>
        <w:tc>
          <w:tcPr>
            <w:tcW w:w="3194" w:type="dxa"/>
            <w:noWrap w:val="0"/>
            <w:vAlign w:val="top"/>
          </w:tcPr>
          <w:p w14:paraId="3FF6B09D">
            <w:pPr>
              <w:rPr>
                <w:rFonts w:hint="eastAsia" w:ascii="宋体" w:hAnsi="宋体"/>
              </w:rPr>
            </w:pPr>
            <w:r>
              <w:rPr>
                <w:rFonts w:hint="eastAsia" w:ascii="宋体" w:hAnsi="宋体"/>
              </w:rPr>
              <w:t>保护范围外东、西、南、北各100米。</w:t>
            </w:r>
          </w:p>
          <w:p w14:paraId="1E44FE8F">
            <w:pPr>
              <w:spacing w:line="360" w:lineRule="auto"/>
              <w:rPr>
                <w:rFonts w:hint="eastAsia" w:ascii="宋体" w:hAnsi="宋体"/>
                <w:b/>
                <w:szCs w:val="21"/>
              </w:rPr>
            </w:pPr>
          </w:p>
        </w:tc>
      </w:tr>
      <w:tr w14:paraId="13D6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30C781F6">
            <w:pPr>
              <w:spacing w:line="360" w:lineRule="auto"/>
              <w:rPr>
                <w:rFonts w:hint="eastAsia"/>
                <w:szCs w:val="21"/>
              </w:rPr>
            </w:pPr>
          </w:p>
        </w:tc>
        <w:tc>
          <w:tcPr>
            <w:tcW w:w="1216" w:type="dxa"/>
            <w:noWrap w:val="0"/>
            <w:vAlign w:val="top"/>
          </w:tcPr>
          <w:p w14:paraId="7D879E90">
            <w:pPr>
              <w:spacing w:line="360" w:lineRule="auto"/>
              <w:rPr>
                <w:rFonts w:hint="eastAsia" w:ascii="宋体" w:hAnsi="宋体"/>
                <w:b/>
                <w:szCs w:val="21"/>
              </w:rPr>
            </w:pPr>
            <w:r>
              <w:rPr>
                <w:rFonts w:hint="eastAsia" w:ascii="宋体" w:hAnsi="宋体"/>
                <w:b/>
                <w:szCs w:val="21"/>
              </w:rPr>
              <w:t>观星台</w:t>
            </w:r>
          </w:p>
        </w:tc>
        <w:tc>
          <w:tcPr>
            <w:tcW w:w="2924" w:type="dxa"/>
            <w:noWrap w:val="0"/>
            <w:vAlign w:val="top"/>
          </w:tcPr>
          <w:p w14:paraId="15696859">
            <w:pPr>
              <w:spacing w:line="360" w:lineRule="auto"/>
              <w:rPr>
                <w:rFonts w:hint="eastAsia" w:ascii="宋体" w:hAnsi="宋体"/>
                <w:b/>
                <w:szCs w:val="21"/>
              </w:rPr>
            </w:pPr>
            <w:r>
              <w:rPr>
                <w:rFonts w:hint="eastAsia" w:ascii="宋体" w:hAnsi="宋体"/>
              </w:rPr>
              <w:t>台址东155米、南175米、西200米、北275米。</w:t>
            </w:r>
          </w:p>
        </w:tc>
        <w:tc>
          <w:tcPr>
            <w:tcW w:w="3194" w:type="dxa"/>
            <w:noWrap w:val="0"/>
            <w:vAlign w:val="top"/>
          </w:tcPr>
          <w:p w14:paraId="4FBCE236">
            <w:pPr>
              <w:spacing w:line="360" w:lineRule="auto"/>
              <w:rPr>
                <w:rFonts w:hint="eastAsia" w:ascii="宋体" w:hAnsi="宋体"/>
                <w:b/>
                <w:szCs w:val="21"/>
              </w:rPr>
            </w:pPr>
            <w:r>
              <w:rPr>
                <w:rFonts w:hint="eastAsia" w:ascii="宋体" w:hAnsi="宋体"/>
              </w:rPr>
              <w:t>保护范围外东75米、西190米、南80米、北20米。</w:t>
            </w:r>
          </w:p>
        </w:tc>
      </w:tr>
      <w:tr w14:paraId="4BDE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4" w:type="dxa"/>
            <w:gridSpan w:val="2"/>
            <w:noWrap w:val="0"/>
            <w:vAlign w:val="top"/>
          </w:tcPr>
          <w:p w14:paraId="44E9269B">
            <w:pPr>
              <w:spacing w:line="360" w:lineRule="auto"/>
              <w:rPr>
                <w:rFonts w:hint="eastAsia" w:ascii="宋体" w:hAnsi="宋体"/>
                <w:b/>
                <w:szCs w:val="21"/>
              </w:rPr>
            </w:pPr>
            <w:r>
              <w:rPr>
                <w:rFonts w:hint="eastAsia" w:ascii="宋体" w:hAnsi="宋体"/>
                <w:b/>
                <w:szCs w:val="21"/>
              </w:rPr>
              <w:t>鼓楼</w:t>
            </w:r>
            <w:r>
              <w:rPr>
                <w:rFonts w:hint="eastAsia" w:ascii="宋体" w:hAnsi="宋体"/>
                <w:szCs w:val="21"/>
              </w:rPr>
              <w:t>（省保）</w:t>
            </w:r>
          </w:p>
        </w:tc>
        <w:tc>
          <w:tcPr>
            <w:tcW w:w="2924" w:type="dxa"/>
            <w:noWrap w:val="0"/>
            <w:vAlign w:val="top"/>
          </w:tcPr>
          <w:p w14:paraId="579ED907">
            <w:pPr>
              <w:spacing w:line="360" w:lineRule="auto"/>
              <w:rPr>
                <w:rFonts w:hint="eastAsia" w:ascii="宋体" w:hAnsi="宋体"/>
                <w:b/>
                <w:szCs w:val="21"/>
              </w:rPr>
            </w:pPr>
            <w:r>
              <w:rPr>
                <w:rFonts w:hint="eastAsia" w:ascii="宋体" w:hAnsi="宋体"/>
              </w:rPr>
              <w:t>鼓楼楼基东50米、西30米、南北各20米。</w:t>
            </w:r>
          </w:p>
        </w:tc>
        <w:tc>
          <w:tcPr>
            <w:tcW w:w="3194" w:type="dxa"/>
            <w:noWrap w:val="0"/>
            <w:vAlign w:val="top"/>
          </w:tcPr>
          <w:p w14:paraId="5681BC34">
            <w:pPr>
              <w:spacing w:line="360" w:lineRule="auto"/>
              <w:rPr>
                <w:rFonts w:hint="eastAsia" w:ascii="宋体" w:hAnsi="宋体"/>
                <w:b/>
                <w:szCs w:val="21"/>
              </w:rPr>
            </w:pPr>
            <w:r>
              <w:rPr>
                <w:rFonts w:hint="eastAsia" w:ascii="宋体" w:hAnsi="宋体"/>
              </w:rPr>
              <w:t>保护范围外放1000米。</w:t>
            </w:r>
          </w:p>
        </w:tc>
      </w:tr>
      <w:tr w14:paraId="3504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4" w:type="dxa"/>
            <w:gridSpan w:val="2"/>
            <w:noWrap w:val="0"/>
            <w:vAlign w:val="top"/>
          </w:tcPr>
          <w:p w14:paraId="006D95DA">
            <w:pPr>
              <w:spacing w:line="360" w:lineRule="auto"/>
              <w:rPr>
                <w:rFonts w:hint="eastAsia" w:ascii="宋体" w:hAnsi="宋体"/>
                <w:b/>
                <w:szCs w:val="21"/>
              </w:rPr>
            </w:pPr>
            <w:r>
              <w:rPr>
                <w:rFonts w:hint="eastAsia" w:ascii="宋体" w:hAnsi="宋体"/>
                <w:b/>
                <w:szCs w:val="21"/>
              </w:rPr>
              <w:t>龙兴寺</w:t>
            </w:r>
            <w:r>
              <w:rPr>
                <w:rFonts w:hint="eastAsia" w:ascii="宋体" w:hAnsi="宋体"/>
                <w:szCs w:val="21"/>
              </w:rPr>
              <w:t>（省保）</w:t>
            </w:r>
          </w:p>
        </w:tc>
        <w:tc>
          <w:tcPr>
            <w:tcW w:w="2924" w:type="dxa"/>
            <w:noWrap w:val="0"/>
            <w:vAlign w:val="top"/>
          </w:tcPr>
          <w:p w14:paraId="1437DF32">
            <w:pPr>
              <w:spacing w:line="360" w:lineRule="auto"/>
              <w:rPr>
                <w:rFonts w:hint="eastAsia" w:ascii="宋体" w:hAnsi="宋体"/>
                <w:b/>
                <w:szCs w:val="21"/>
              </w:rPr>
            </w:pPr>
            <w:r>
              <w:rPr>
                <w:rFonts w:hint="eastAsia" w:ascii="宋体" w:hAnsi="宋体"/>
                <w:szCs w:val="21"/>
              </w:rPr>
              <w:t>东50米至农机学校，西50米至农师学校，南至凤临公路，北侧北放50米。</w:t>
            </w:r>
          </w:p>
        </w:tc>
        <w:tc>
          <w:tcPr>
            <w:tcW w:w="3194" w:type="dxa"/>
            <w:noWrap w:val="0"/>
            <w:vAlign w:val="top"/>
          </w:tcPr>
          <w:p w14:paraId="23D20E55">
            <w:pPr>
              <w:spacing w:line="360" w:lineRule="auto"/>
              <w:rPr>
                <w:rFonts w:hint="eastAsia" w:ascii="宋体" w:hAnsi="宋体"/>
                <w:b/>
                <w:szCs w:val="21"/>
              </w:rPr>
            </w:pPr>
            <w:r>
              <w:rPr>
                <w:rFonts w:hint="eastAsia" w:ascii="宋体" w:hAnsi="宋体"/>
              </w:rPr>
              <w:t>保护范围东西外放50米，南同保护范围，碑外放100米。</w:t>
            </w:r>
          </w:p>
        </w:tc>
      </w:tr>
    </w:tbl>
    <w:p w14:paraId="526155C9">
      <w:pPr>
        <w:pStyle w:val="7"/>
        <w:spacing w:before="100" w:line="360" w:lineRule="auto"/>
        <w:ind w:firstLine="105" w:firstLineChars="50"/>
        <w:rPr>
          <w:rFonts w:hint="eastAsia"/>
          <w:szCs w:val="21"/>
        </w:rPr>
      </w:pPr>
      <w:r>
        <w:rPr>
          <w:rFonts w:hint="eastAsia" w:ascii="宋体" w:hAnsi="宋体"/>
          <w:b/>
          <w:color w:val="000000"/>
          <w:szCs w:val="21"/>
        </w:rPr>
        <w:t xml:space="preserve">4.2.2. </w:t>
      </w:r>
      <w:r>
        <w:rPr>
          <w:rFonts w:hint="eastAsia" w:ascii="宋体" w:hAnsi="宋体"/>
          <w:b/>
          <w:szCs w:val="21"/>
        </w:rPr>
        <w:t>保护现状</w:t>
      </w:r>
    </w:p>
    <w:p w14:paraId="2266A71E">
      <w:pPr>
        <w:pStyle w:val="7"/>
        <w:spacing w:before="100" w:line="360" w:lineRule="auto"/>
        <w:ind w:firstLine="105" w:firstLineChars="50"/>
        <w:rPr>
          <w:szCs w:val="21"/>
        </w:rPr>
      </w:pPr>
      <w:r>
        <w:rPr>
          <w:rFonts w:hint="eastAsia"/>
          <w:szCs w:val="21"/>
        </w:rPr>
        <w:t>（</w:t>
      </w:r>
      <w:r>
        <w:rPr>
          <w:rFonts w:hint="eastAsia" w:ascii="宋体" w:hAnsi="宋体"/>
          <w:szCs w:val="21"/>
        </w:rPr>
        <w:t>1</w:t>
      </w:r>
      <w:r>
        <w:rPr>
          <w:rFonts w:hint="eastAsia"/>
          <w:szCs w:val="21"/>
        </w:rPr>
        <w:t>）保护等级：</w:t>
      </w:r>
      <w:r>
        <w:rPr>
          <w:rFonts w:hint="eastAsia" w:ascii="宋体" w:hAnsi="宋体"/>
          <w:szCs w:val="21"/>
        </w:rPr>
        <w:t>1982年3月</w:t>
      </w:r>
      <w:r>
        <w:rPr>
          <w:rFonts w:hint="eastAsia"/>
          <w:szCs w:val="21"/>
        </w:rPr>
        <w:t>由国务院公布为第二批全国重点文物保护单位</w:t>
      </w:r>
      <w:r>
        <w:rPr>
          <w:rFonts w:hint="eastAsia" w:ascii="宋体" w:hAnsi="宋体"/>
          <w:szCs w:val="21"/>
        </w:rPr>
        <w:t>。</w:t>
      </w:r>
    </w:p>
    <w:p w14:paraId="2F973E26">
      <w:pPr>
        <w:pStyle w:val="7"/>
        <w:spacing w:before="100" w:line="360" w:lineRule="auto"/>
        <w:ind w:left="630" w:leftChars="50" w:hanging="525" w:hangingChars="250"/>
        <w:rPr>
          <w:rFonts w:hint="eastAsia"/>
          <w:szCs w:val="21"/>
        </w:rPr>
      </w:pPr>
      <w:r>
        <w:rPr>
          <w:rFonts w:hint="eastAsia" w:ascii="宋体" w:hAnsi="宋体"/>
          <w:szCs w:val="21"/>
        </w:rPr>
        <w:t>（2）</w:t>
      </w:r>
      <w:r>
        <w:rPr>
          <w:rFonts w:hint="eastAsia"/>
          <w:szCs w:val="21"/>
        </w:rPr>
        <w:t>“四有”建设基本完成。保护区划、保护标志、保护档案、日常维护、安全防范等工作基本落实，</w:t>
      </w:r>
      <w:r>
        <w:rPr>
          <w:rFonts w:hint="eastAsia"/>
        </w:rPr>
        <w:t>其中保护区划及管理规定存在不够完善和操作性不强的问题，保护区划不能完全反映保护对象的实际情况。</w:t>
      </w:r>
    </w:p>
    <w:p w14:paraId="7D559F07">
      <w:pPr>
        <w:spacing w:line="360" w:lineRule="auto"/>
        <w:ind w:left="630" w:leftChars="50" w:hanging="525" w:hangingChars="250"/>
        <w:rPr>
          <w:rFonts w:hint="eastAsia" w:ascii="宋体" w:hAnsi="宋体"/>
          <w:color w:val="993300"/>
          <w:szCs w:val="21"/>
        </w:rPr>
      </w:pPr>
      <w:r>
        <w:rPr>
          <w:rFonts w:hint="eastAsia" w:ascii="宋体" w:hAnsi="宋体"/>
          <w:szCs w:val="21"/>
        </w:rPr>
        <w:t>（3） 管理机构的权责必须进一步明确和加强，参与保护工作的人员素质和对文物管理、保护手段的科技含量有待进一步提高。</w:t>
      </w:r>
    </w:p>
    <w:p w14:paraId="094AF6E0">
      <w:pPr>
        <w:spacing w:line="360" w:lineRule="auto"/>
        <w:ind w:left="1"/>
        <w:rPr>
          <w:rFonts w:hint="eastAsia" w:ascii="宋体" w:hAnsi="宋体"/>
          <w:b/>
          <w:color w:val="000000"/>
          <w:szCs w:val="21"/>
        </w:rPr>
      </w:pPr>
      <w:r>
        <w:rPr>
          <w:rFonts w:hint="eastAsia" w:ascii="宋体" w:hAnsi="宋体"/>
          <w:b/>
          <w:color w:val="000000"/>
          <w:szCs w:val="21"/>
        </w:rPr>
        <w:t>4.2.3. 利用现状</w:t>
      </w:r>
    </w:p>
    <w:p w14:paraId="6CA7D0EE">
      <w:pPr>
        <w:spacing w:line="360" w:lineRule="auto"/>
        <w:ind w:left="630" w:leftChars="50" w:hanging="525" w:hangingChars="250"/>
        <w:rPr>
          <w:rFonts w:hint="eastAsia" w:ascii="宋体" w:hAnsi="宋体"/>
          <w:szCs w:val="21"/>
        </w:rPr>
      </w:pPr>
      <w:r>
        <w:rPr>
          <w:rFonts w:hint="eastAsia" w:ascii="宋体" w:hAnsi="宋体"/>
          <w:szCs w:val="21"/>
        </w:rPr>
        <w:t>（1）利用情况：目前明中都皇故城尚未对公众开放，无任何与遗址展示利用相关的设施。皇陵石刻已对外开放，有停车场等利用设施。</w:t>
      </w:r>
    </w:p>
    <w:p w14:paraId="767CBD2F">
      <w:pPr>
        <w:spacing w:line="360" w:lineRule="auto"/>
        <w:ind w:firstLine="105" w:firstLineChars="50"/>
        <w:rPr>
          <w:rFonts w:hint="eastAsia" w:ascii="宋体" w:hAnsi="宋体"/>
          <w:szCs w:val="21"/>
        </w:rPr>
      </w:pPr>
      <w:r>
        <w:rPr>
          <w:rFonts w:hint="eastAsia" w:ascii="宋体" w:hAnsi="宋体"/>
          <w:szCs w:val="21"/>
        </w:rPr>
        <w:t>（2）交通条件：</w:t>
      </w:r>
    </w:p>
    <w:p w14:paraId="0CB69C10">
      <w:pPr>
        <w:spacing w:line="360" w:lineRule="auto"/>
        <w:ind w:firstLine="630" w:firstLineChars="300"/>
        <w:rPr>
          <w:rFonts w:hint="eastAsia" w:ascii="宋体" w:hAnsi="宋体"/>
          <w:szCs w:val="21"/>
        </w:rPr>
      </w:pPr>
      <w:r>
        <w:rPr>
          <w:rFonts w:hint="eastAsia" w:ascii="宋体" w:hAnsi="宋体"/>
          <w:szCs w:val="21"/>
        </w:rPr>
        <w:t>明中都皇故城外部交通条件良好，遗址区内部道路交通状况较差，不利于将来开放展示。</w:t>
      </w:r>
    </w:p>
    <w:p w14:paraId="69E11C8E">
      <w:pPr>
        <w:spacing w:line="360" w:lineRule="auto"/>
        <w:ind w:firstLine="630" w:firstLineChars="300"/>
        <w:rPr>
          <w:rFonts w:hint="eastAsia" w:ascii="宋体" w:hAnsi="宋体"/>
          <w:szCs w:val="21"/>
        </w:rPr>
      </w:pPr>
      <w:r>
        <w:rPr>
          <w:rFonts w:hint="eastAsia" w:ascii="宋体" w:hAnsi="宋体"/>
          <w:szCs w:val="21"/>
        </w:rPr>
        <w:t>皇陵石刻有一条道路与县城联系，交通较为便利。</w:t>
      </w:r>
    </w:p>
    <w:p w14:paraId="1B59E3B1">
      <w:pPr>
        <w:spacing w:line="360" w:lineRule="auto"/>
        <w:ind w:firstLine="105" w:firstLineChars="50"/>
        <w:rPr>
          <w:rFonts w:hint="eastAsia" w:ascii="宋体" w:hAnsi="宋体"/>
          <w:szCs w:val="21"/>
        </w:rPr>
      </w:pPr>
      <w:r>
        <w:rPr>
          <w:rFonts w:hint="eastAsia" w:ascii="宋体" w:hAnsi="宋体"/>
          <w:szCs w:val="21"/>
        </w:rPr>
        <w:t>（3）可观赏性：</w:t>
      </w:r>
    </w:p>
    <w:p w14:paraId="2B1B5D7F">
      <w:pPr>
        <w:spacing w:line="360" w:lineRule="auto"/>
        <w:ind w:left="105" w:leftChars="50" w:firstLine="420" w:firstLineChars="200"/>
        <w:rPr>
          <w:rFonts w:hint="eastAsia" w:ascii="宋体" w:hAnsi="宋体"/>
          <w:szCs w:val="21"/>
        </w:rPr>
      </w:pPr>
      <w:r>
        <w:rPr>
          <w:rFonts w:hint="eastAsia" w:ascii="宋体" w:hAnsi="宋体"/>
          <w:szCs w:val="21"/>
        </w:rPr>
        <w:t>明中都皇故城有较高的观赏价值，其遗址环境极有特色，具备展示条件。在保证文物本体的安全与完整的前提下，可以开放并发挥一定的社会效益。</w:t>
      </w:r>
    </w:p>
    <w:p w14:paraId="0EF5131F">
      <w:pPr>
        <w:spacing w:line="360" w:lineRule="auto"/>
        <w:ind w:left="105" w:leftChars="50" w:firstLine="420" w:firstLineChars="200"/>
        <w:rPr>
          <w:rFonts w:hint="eastAsia" w:ascii="宋体" w:hAnsi="宋体"/>
          <w:szCs w:val="21"/>
        </w:rPr>
      </w:pPr>
      <w:r>
        <w:rPr>
          <w:rFonts w:hint="eastAsia" w:ascii="宋体" w:hAnsi="宋体"/>
          <w:szCs w:val="21"/>
        </w:rPr>
        <w:t>皇陵石刻陵前的神道上的石象生和皇陵碑、无字碑及坟丘等基本保存完整，石象生数量之多为历代帝王陵之冠，刻</w:t>
      </w:r>
      <w:r>
        <w:rPr>
          <w:color w:val="000000"/>
          <w:szCs w:val="21"/>
        </w:rPr>
        <w:t>工精美，堪称上承唐宋、下启明清的</w:t>
      </w:r>
      <w:r>
        <w:rPr>
          <w:rFonts w:hint="eastAsia"/>
          <w:color w:val="000000"/>
          <w:szCs w:val="21"/>
        </w:rPr>
        <w:t>古代</w:t>
      </w:r>
      <w:r>
        <w:rPr>
          <w:color w:val="000000"/>
          <w:szCs w:val="21"/>
        </w:rPr>
        <w:t>大型石雕艺术精品</w:t>
      </w:r>
      <w:r>
        <w:rPr>
          <w:rFonts w:hint="eastAsia" w:ascii="宋体" w:hAnsi="宋体"/>
          <w:szCs w:val="21"/>
        </w:rPr>
        <w:t>，具有较高的可观赏性，现已对外开放。</w:t>
      </w:r>
    </w:p>
    <w:p w14:paraId="7DAC2BB1">
      <w:pPr>
        <w:spacing w:line="360" w:lineRule="auto"/>
        <w:rPr>
          <w:rFonts w:hint="eastAsia" w:ascii="宋体" w:hAnsi="宋体"/>
          <w:b/>
          <w:color w:val="000000"/>
          <w:szCs w:val="21"/>
        </w:rPr>
      </w:pPr>
      <w:r>
        <w:rPr>
          <w:rFonts w:hint="eastAsia" w:ascii="宋体" w:hAnsi="宋体"/>
          <w:b/>
          <w:color w:val="000000"/>
          <w:szCs w:val="21"/>
        </w:rPr>
        <w:t>4.2.4. 管理现状</w:t>
      </w:r>
    </w:p>
    <w:p w14:paraId="161395C3">
      <w:pPr>
        <w:spacing w:line="360" w:lineRule="auto"/>
        <w:outlineLvl w:val="0"/>
        <w:rPr>
          <w:rFonts w:hint="eastAsia" w:ascii="宋体" w:hAnsi="宋体"/>
          <w:szCs w:val="21"/>
        </w:rPr>
      </w:pPr>
      <w:r>
        <w:rPr>
          <w:rFonts w:hint="eastAsia" w:ascii="宋体" w:hAnsi="宋体"/>
          <w:szCs w:val="21"/>
        </w:rPr>
        <w:t>（1）明中都皇故城及皇陵石刻文物管理机构为凤阳县文物保护管理所。</w:t>
      </w:r>
    </w:p>
    <w:p w14:paraId="436C6784">
      <w:pPr>
        <w:spacing w:line="360" w:lineRule="auto"/>
        <w:ind w:left="525" w:hanging="525" w:hangingChars="250"/>
        <w:outlineLvl w:val="0"/>
        <w:rPr>
          <w:rFonts w:hint="eastAsia"/>
          <w:b/>
          <w:bCs/>
          <w:szCs w:val="21"/>
        </w:rPr>
      </w:pPr>
      <w:r>
        <w:rPr>
          <w:rFonts w:hint="eastAsia" w:ascii="宋体" w:hAnsi="宋体"/>
          <w:szCs w:val="21"/>
        </w:rPr>
        <w:t>（2）</w:t>
      </w:r>
      <w:r>
        <w:rPr>
          <w:rFonts w:hint="eastAsia"/>
          <w:szCs w:val="21"/>
        </w:rPr>
        <w:t>需建立和完善</w:t>
      </w:r>
      <w:r>
        <w:rPr>
          <w:rFonts w:hint="eastAsia" w:ascii="宋体" w:hAnsi="宋体"/>
          <w:szCs w:val="21"/>
        </w:rPr>
        <w:t>明中都皇故城及皇陵石刻</w:t>
      </w:r>
      <w:r>
        <w:rPr>
          <w:rFonts w:hint="eastAsia"/>
          <w:szCs w:val="21"/>
        </w:rPr>
        <w:t>的管理规章制度、建设管理设施、开展</w:t>
      </w:r>
      <w:r>
        <w:rPr>
          <w:rFonts w:hint="eastAsia" w:ascii="宋体" w:hAnsi="宋体"/>
          <w:szCs w:val="21"/>
        </w:rPr>
        <w:t>明中都皇故城及皇陵石刻考古</w:t>
      </w:r>
      <w:r>
        <w:rPr>
          <w:rFonts w:hint="eastAsia"/>
          <w:szCs w:val="21"/>
        </w:rPr>
        <w:t>监测等各项工作。</w:t>
      </w:r>
    </w:p>
    <w:p w14:paraId="4C61EF0D">
      <w:pPr>
        <w:pStyle w:val="7"/>
        <w:spacing w:line="360" w:lineRule="auto"/>
        <w:ind w:firstLine="0"/>
        <w:rPr>
          <w:rFonts w:hint="eastAsia"/>
          <w:b/>
          <w:szCs w:val="21"/>
        </w:rPr>
      </w:pPr>
      <w:r>
        <w:rPr>
          <w:rFonts w:hint="eastAsia" w:ascii="宋体" w:hAnsi="宋体"/>
          <w:b/>
          <w:szCs w:val="21"/>
        </w:rPr>
        <w:t xml:space="preserve">4.2.5. </w:t>
      </w:r>
      <w:r>
        <w:rPr>
          <w:rFonts w:hint="eastAsia"/>
          <w:b/>
          <w:szCs w:val="21"/>
        </w:rPr>
        <w:t>研究现状</w:t>
      </w:r>
    </w:p>
    <w:p w14:paraId="05610432">
      <w:pPr>
        <w:spacing w:line="360" w:lineRule="auto"/>
        <w:rPr>
          <w:rFonts w:hint="eastAsia" w:ascii="宋体" w:hAnsi="宋体"/>
          <w:szCs w:val="21"/>
        </w:rPr>
      </w:pPr>
      <w:r>
        <w:rPr>
          <w:rFonts w:hint="eastAsia" w:ascii="宋体" w:hAnsi="宋体"/>
          <w:szCs w:val="21"/>
        </w:rPr>
        <w:t>（1）考古调查：</w:t>
      </w:r>
    </w:p>
    <w:p w14:paraId="3E18327C">
      <w:pPr>
        <w:spacing w:line="360" w:lineRule="auto"/>
        <w:ind w:firstLine="105" w:firstLineChars="50"/>
        <w:rPr>
          <w:rFonts w:hint="eastAsia" w:ascii="宋体" w:hAnsi="宋体"/>
          <w:szCs w:val="21"/>
        </w:rPr>
      </w:pPr>
      <w:r>
        <w:rPr>
          <w:rFonts w:hint="eastAsia" w:ascii="宋体" w:hAnsi="宋体"/>
          <w:szCs w:val="21"/>
        </w:rPr>
        <w:t>1）1973年，王剑英对明中都遗址进行考察，并写出《明中都城考》。</w:t>
      </w:r>
    </w:p>
    <w:p w14:paraId="69CDB012">
      <w:pPr>
        <w:spacing w:line="360" w:lineRule="auto"/>
        <w:ind w:firstLine="105" w:firstLineChars="50"/>
        <w:rPr>
          <w:rFonts w:hint="eastAsia" w:ascii="宋体" w:hAnsi="宋体"/>
          <w:szCs w:val="21"/>
        </w:rPr>
      </w:pPr>
      <w:r>
        <w:rPr>
          <w:rFonts w:hint="eastAsia" w:ascii="宋体" w:hAnsi="宋体"/>
          <w:szCs w:val="21"/>
        </w:rPr>
        <w:t>2）1982年至1983年春，安徽省文物考古工作队对部分宫殿遗址进行了勘测发掘。</w:t>
      </w:r>
    </w:p>
    <w:p w14:paraId="02122BA9">
      <w:pPr>
        <w:spacing w:line="360" w:lineRule="auto"/>
        <w:ind w:firstLine="105" w:firstLineChars="50"/>
        <w:rPr>
          <w:rFonts w:hint="eastAsia" w:ascii="宋体" w:hAnsi="宋体"/>
          <w:szCs w:val="21"/>
        </w:rPr>
      </w:pPr>
      <w:r>
        <w:rPr>
          <w:rFonts w:hint="eastAsia" w:ascii="宋体" w:hAnsi="宋体"/>
          <w:szCs w:val="21"/>
        </w:rPr>
        <w:t>3）1984年春滁县地区文物保护科技研究所，对部分门址及金水河故道进行了勘测。</w:t>
      </w:r>
    </w:p>
    <w:p w14:paraId="6489CC52">
      <w:pPr>
        <w:spacing w:line="360" w:lineRule="auto"/>
        <w:ind w:left="420" w:leftChars="50" w:hanging="315" w:hangingChars="150"/>
        <w:rPr>
          <w:rFonts w:hint="eastAsia" w:ascii="宋体" w:hAnsi="宋体"/>
          <w:szCs w:val="21"/>
        </w:rPr>
      </w:pPr>
      <w:r>
        <w:rPr>
          <w:rFonts w:hint="eastAsia" w:ascii="宋体" w:hAnsi="宋体"/>
          <w:szCs w:val="21"/>
        </w:rPr>
        <w:t>4）1996年8月，凤阳县文物管理所配合安徽省文物考古研究所，对皇城及享殿等遗址进行了勘测、发掘。</w:t>
      </w:r>
    </w:p>
    <w:p w14:paraId="2DA2583C">
      <w:pPr>
        <w:spacing w:line="360" w:lineRule="auto"/>
        <w:rPr>
          <w:rFonts w:hint="eastAsia" w:ascii="宋体" w:hAnsi="宋体"/>
          <w:szCs w:val="21"/>
        </w:rPr>
      </w:pPr>
      <w:r>
        <w:rPr>
          <w:rFonts w:hint="eastAsia" w:ascii="宋体" w:hAnsi="宋体"/>
          <w:szCs w:val="21"/>
        </w:rPr>
        <w:t>（2）研究成果：</w:t>
      </w:r>
    </w:p>
    <w:p w14:paraId="1C3FDC08">
      <w:pPr>
        <w:spacing w:line="360" w:lineRule="auto"/>
        <w:ind w:firstLine="420" w:firstLineChars="200"/>
        <w:rPr>
          <w:rFonts w:hint="eastAsia" w:ascii="宋体" w:hAnsi="宋体"/>
          <w:szCs w:val="21"/>
        </w:rPr>
      </w:pPr>
      <w:r>
        <w:rPr>
          <w:rFonts w:hint="eastAsia" w:ascii="宋体" w:hAnsi="宋体"/>
          <w:szCs w:val="21"/>
        </w:rPr>
        <w:t>在当代学术界，有关明中都和皇城的研究，已形成相当丰富的高水平的成果。王剑英先生在长期深入现场调查并系统梳理历史文献后完成了学术专著《明中都城考》，贺业钜先生《中国古代城市规划史》、杨宽先生《中国古代都城制度史》等专著中，都有关于明中都和皇城的研究和分析论述。</w:t>
      </w:r>
    </w:p>
    <w:p w14:paraId="37DCA855">
      <w:pPr>
        <w:spacing w:line="360" w:lineRule="auto"/>
        <w:rPr>
          <w:rFonts w:hint="eastAsia" w:ascii="黑体" w:eastAsia="黑体"/>
          <w:b/>
          <w:bCs/>
          <w:szCs w:val="21"/>
        </w:rPr>
      </w:pPr>
      <w:r>
        <w:rPr>
          <w:rFonts w:ascii="Arial" w:hAnsi="Arial" w:eastAsia="黑体" w:cs="Arial"/>
          <w:b/>
          <w:bCs/>
          <w:sz w:val="24"/>
          <w:szCs w:val="24"/>
        </w:rPr>
        <w:t>4.3.</w:t>
      </w:r>
      <w:r>
        <w:rPr>
          <w:rFonts w:ascii="黑体" w:eastAsia="黑体"/>
          <w:b/>
          <w:bCs/>
          <w:szCs w:val="21"/>
        </w:rPr>
        <w:t xml:space="preserve"> </w:t>
      </w:r>
      <w:r>
        <w:rPr>
          <w:rFonts w:hint="eastAsia" w:ascii="黑体" w:eastAsia="黑体"/>
          <w:b/>
          <w:bCs/>
          <w:sz w:val="24"/>
          <w:szCs w:val="24"/>
        </w:rPr>
        <w:t>现存主要问题</w:t>
      </w:r>
    </w:p>
    <w:p w14:paraId="17F707BB">
      <w:pPr>
        <w:spacing w:line="360" w:lineRule="auto"/>
        <w:rPr>
          <w:rFonts w:hint="eastAsia" w:ascii="宋体" w:hAnsi="宋体"/>
          <w:b/>
          <w:szCs w:val="21"/>
        </w:rPr>
      </w:pPr>
      <w:r>
        <w:rPr>
          <w:rFonts w:hint="eastAsia" w:ascii="宋体" w:hAnsi="宋体"/>
          <w:b/>
          <w:szCs w:val="21"/>
        </w:rPr>
        <w:t>4.3.1.</w:t>
      </w:r>
      <w:r>
        <w:rPr>
          <w:rFonts w:ascii="宋体" w:hAnsi="宋体"/>
          <w:b/>
          <w:szCs w:val="21"/>
        </w:rPr>
        <w:t xml:space="preserve"> </w:t>
      </w:r>
      <w:r>
        <w:rPr>
          <w:rFonts w:hint="eastAsia"/>
          <w:b/>
          <w:szCs w:val="21"/>
        </w:rPr>
        <w:t>遗址</w:t>
      </w:r>
      <w:r>
        <w:rPr>
          <w:rFonts w:hint="eastAsia" w:ascii="宋体" w:hAnsi="宋体"/>
          <w:b/>
          <w:szCs w:val="21"/>
        </w:rPr>
        <w:t>保护现存主要问题</w:t>
      </w:r>
    </w:p>
    <w:p w14:paraId="3984DF08">
      <w:pPr>
        <w:spacing w:line="360" w:lineRule="auto"/>
        <w:ind w:left="210" w:hanging="210" w:hangingChars="100"/>
        <w:rPr>
          <w:rFonts w:hint="eastAsia" w:ascii="宋体" w:hAnsi="宋体"/>
          <w:szCs w:val="21"/>
        </w:rPr>
      </w:pPr>
      <w:r>
        <w:rPr>
          <w:rFonts w:hint="eastAsia" w:ascii="宋体" w:hAnsi="宋体"/>
          <w:szCs w:val="21"/>
        </w:rPr>
        <w:t>（1）</w:t>
      </w:r>
      <w:r>
        <w:rPr>
          <w:rFonts w:hint="eastAsia"/>
        </w:rPr>
        <w:t>现保护区划不够完善，管理规定不够明确</w:t>
      </w:r>
    </w:p>
    <w:p w14:paraId="2DB5A915">
      <w:pPr>
        <w:spacing w:line="360" w:lineRule="auto"/>
        <w:ind w:left="420" w:hanging="420" w:hangingChars="200"/>
        <w:rPr>
          <w:rFonts w:hint="eastAsia" w:ascii="宋体" w:hAnsi="宋体"/>
          <w:szCs w:val="21"/>
        </w:rPr>
      </w:pPr>
      <w:r>
        <w:rPr>
          <w:rFonts w:hint="eastAsia" w:ascii="宋体" w:hAnsi="宋体"/>
          <w:szCs w:val="21"/>
        </w:rPr>
        <w:t>（2）明中都皇故城及皇陵石刻分布范围较大，遗址保护与城市建设及地方经济发展之间的和谐关系需要探讨。</w:t>
      </w:r>
    </w:p>
    <w:p w14:paraId="6B2519D3">
      <w:pPr>
        <w:spacing w:line="360" w:lineRule="auto"/>
        <w:rPr>
          <w:rFonts w:hint="eastAsia" w:ascii="宋体" w:hAnsi="宋体"/>
          <w:szCs w:val="21"/>
        </w:rPr>
      </w:pPr>
      <w:r>
        <w:rPr>
          <w:rFonts w:hint="eastAsia" w:ascii="宋体" w:hAnsi="宋体"/>
          <w:szCs w:val="21"/>
        </w:rPr>
        <w:t>（3）明中都皇故城及皇陵石刻长年遭受自然因素的破坏，其延续性面临较大威胁。</w:t>
      </w:r>
    </w:p>
    <w:p w14:paraId="3FF6FE3C">
      <w:pPr>
        <w:spacing w:line="360" w:lineRule="auto"/>
        <w:rPr>
          <w:rFonts w:hint="eastAsia" w:ascii="宋体" w:hAnsi="宋体"/>
          <w:b/>
          <w:color w:val="000000"/>
          <w:szCs w:val="21"/>
        </w:rPr>
      </w:pPr>
      <w:r>
        <w:rPr>
          <w:rFonts w:hint="eastAsia" w:ascii="宋体" w:hAnsi="宋体"/>
          <w:b/>
          <w:color w:val="000000"/>
          <w:szCs w:val="21"/>
        </w:rPr>
        <w:t xml:space="preserve">4.3.2. </w:t>
      </w:r>
      <w:r>
        <w:rPr>
          <w:rFonts w:hint="eastAsia"/>
          <w:b/>
          <w:szCs w:val="21"/>
        </w:rPr>
        <w:t>遗址</w:t>
      </w:r>
      <w:r>
        <w:rPr>
          <w:rFonts w:hint="eastAsia" w:ascii="宋体" w:hAnsi="宋体"/>
          <w:b/>
          <w:color w:val="000000"/>
          <w:szCs w:val="21"/>
        </w:rPr>
        <w:t>利用</w:t>
      </w:r>
      <w:r>
        <w:rPr>
          <w:rFonts w:hint="eastAsia" w:ascii="宋体" w:hAnsi="宋体"/>
          <w:b/>
          <w:szCs w:val="21"/>
        </w:rPr>
        <w:t>现存主要问题</w:t>
      </w:r>
    </w:p>
    <w:p w14:paraId="4AEE6842">
      <w:pPr>
        <w:spacing w:line="360" w:lineRule="auto"/>
        <w:rPr>
          <w:rFonts w:hint="eastAsia" w:ascii="宋体" w:hAnsi="宋体"/>
          <w:b/>
          <w:color w:val="000000"/>
          <w:szCs w:val="21"/>
        </w:rPr>
      </w:pPr>
      <w:r>
        <w:rPr>
          <w:rFonts w:hint="eastAsia" w:ascii="宋体" w:hAnsi="宋体"/>
          <w:szCs w:val="21"/>
        </w:rPr>
        <w:t>（1）明中都皇故城在做好保护工作的前提下具备一定的展示条件，但尚未向公众开放展示。</w:t>
      </w:r>
    </w:p>
    <w:p w14:paraId="2A29F8BA">
      <w:pPr>
        <w:spacing w:line="360" w:lineRule="auto"/>
        <w:rPr>
          <w:rFonts w:hint="eastAsia" w:ascii="宋体" w:hAnsi="宋体"/>
          <w:szCs w:val="21"/>
        </w:rPr>
      </w:pPr>
      <w:r>
        <w:rPr>
          <w:rFonts w:hint="eastAsia" w:ascii="宋体" w:hAnsi="宋体"/>
          <w:szCs w:val="21"/>
        </w:rPr>
        <w:t>（2）明中都皇故城内部交通条件有待提高，展示环境亟需改善。</w:t>
      </w:r>
    </w:p>
    <w:p w14:paraId="7B5CE7B2">
      <w:pPr>
        <w:pStyle w:val="7"/>
        <w:spacing w:line="360" w:lineRule="auto"/>
        <w:ind w:firstLine="0"/>
        <w:rPr>
          <w:rFonts w:hint="eastAsia"/>
          <w:b/>
          <w:szCs w:val="21"/>
        </w:rPr>
      </w:pPr>
      <w:r>
        <w:rPr>
          <w:rFonts w:hint="eastAsia" w:ascii="宋体" w:hAnsi="宋体"/>
          <w:b/>
          <w:szCs w:val="21"/>
        </w:rPr>
        <w:t>4.3.3. 遗址</w:t>
      </w:r>
      <w:r>
        <w:rPr>
          <w:rFonts w:hint="eastAsia"/>
          <w:b/>
          <w:szCs w:val="21"/>
        </w:rPr>
        <w:t>管理</w:t>
      </w:r>
      <w:r>
        <w:rPr>
          <w:rFonts w:hint="eastAsia" w:ascii="宋体" w:hAnsi="宋体"/>
          <w:b/>
          <w:szCs w:val="21"/>
        </w:rPr>
        <w:t>现存主要问题</w:t>
      </w:r>
    </w:p>
    <w:p w14:paraId="03C3FB6E">
      <w:pPr>
        <w:pStyle w:val="7"/>
        <w:spacing w:line="360" w:lineRule="auto"/>
        <w:ind w:firstLine="0"/>
        <w:rPr>
          <w:rFonts w:hint="eastAsia" w:ascii="宋体" w:hAnsi="宋体"/>
          <w:szCs w:val="21"/>
        </w:rPr>
      </w:pPr>
      <w:r>
        <w:rPr>
          <w:rFonts w:hint="eastAsia" w:ascii="宋体" w:hAnsi="宋体"/>
          <w:szCs w:val="21"/>
        </w:rPr>
        <w:t>（1）明中都皇故城及皇陵石刻的</w:t>
      </w:r>
      <w:r>
        <w:rPr>
          <w:rFonts w:hint="eastAsia"/>
          <w:szCs w:val="21"/>
        </w:rPr>
        <w:t>管理体系不够完善，制度不够明确。</w:t>
      </w:r>
    </w:p>
    <w:p w14:paraId="7AE73587">
      <w:pPr>
        <w:pStyle w:val="7"/>
        <w:spacing w:line="360" w:lineRule="auto"/>
        <w:ind w:firstLine="0"/>
        <w:rPr>
          <w:rFonts w:hint="eastAsia" w:ascii="宋体" w:hAnsi="宋体"/>
          <w:b/>
          <w:szCs w:val="21"/>
        </w:rPr>
      </w:pPr>
      <w:r>
        <w:rPr>
          <w:rFonts w:hint="eastAsia" w:ascii="宋体" w:hAnsi="宋体"/>
          <w:b/>
          <w:szCs w:val="21"/>
        </w:rPr>
        <w:t>4.3.4.</w:t>
      </w:r>
      <w:r>
        <w:rPr>
          <w:rFonts w:hint="eastAsia"/>
          <w:b/>
          <w:szCs w:val="21"/>
        </w:rPr>
        <w:t xml:space="preserve"> 遗址研究</w:t>
      </w:r>
      <w:r>
        <w:rPr>
          <w:rFonts w:hint="eastAsia" w:ascii="宋体" w:hAnsi="宋体"/>
          <w:b/>
          <w:szCs w:val="21"/>
        </w:rPr>
        <w:t>现存主要问题</w:t>
      </w:r>
    </w:p>
    <w:p w14:paraId="70DCB8FF">
      <w:pPr>
        <w:pStyle w:val="7"/>
        <w:spacing w:line="360" w:lineRule="auto"/>
        <w:ind w:firstLine="0"/>
        <w:rPr>
          <w:rFonts w:hint="eastAsia"/>
        </w:rPr>
      </w:pPr>
      <w:r>
        <w:rPr>
          <w:rFonts w:hint="eastAsia" w:ascii="宋体" w:hAnsi="宋体"/>
          <w:szCs w:val="21"/>
        </w:rPr>
        <w:t>（1）</w:t>
      </w:r>
      <w:r>
        <w:rPr>
          <w:rFonts w:hint="eastAsia"/>
        </w:rPr>
        <w:t>对</w:t>
      </w:r>
      <w:r>
        <w:rPr>
          <w:rFonts w:hint="eastAsia" w:ascii="宋体" w:hAnsi="宋体"/>
          <w:szCs w:val="21"/>
        </w:rPr>
        <w:t>明中都皇故城及皇陵石刻</w:t>
      </w:r>
      <w:r>
        <w:rPr>
          <w:rFonts w:hint="eastAsia"/>
        </w:rPr>
        <w:t>的考古发掘和科研工作有待进一步深入，制定详细的考古计划。</w:t>
      </w:r>
    </w:p>
    <w:p w14:paraId="3F9E1EAF">
      <w:pPr>
        <w:pStyle w:val="7"/>
        <w:spacing w:line="360" w:lineRule="auto"/>
        <w:ind w:firstLine="0"/>
        <w:rPr>
          <w:b/>
        </w:rPr>
      </w:pPr>
      <w:r>
        <w:rPr>
          <w:rFonts w:hint="eastAsia"/>
        </w:rPr>
        <w:t xml:space="preserve"> </w:t>
      </w:r>
      <w:r>
        <w:rPr>
          <w:rFonts w:hint="eastAsia"/>
          <w:b/>
        </w:rPr>
        <w:t xml:space="preserve"> 现状评估表： </w:t>
      </w:r>
    </w:p>
    <w:tbl>
      <w:tblPr>
        <w:tblStyle w:val="8"/>
        <w:tblW w:w="864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447"/>
        <w:gridCol w:w="1080"/>
        <w:gridCol w:w="1591"/>
        <w:gridCol w:w="1701"/>
        <w:gridCol w:w="2835"/>
      </w:tblGrid>
      <w:tr w14:paraId="38FD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4111" w:type="dxa"/>
            <w:gridSpan w:val="4"/>
            <w:noWrap w:val="0"/>
            <w:vAlign w:val="top"/>
          </w:tcPr>
          <w:p w14:paraId="44CDBDFE">
            <w:pPr>
              <w:rPr>
                <w:rFonts w:hint="eastAsia"/>
                <w:b/>
                <w:sz w:val="18"/>
                <w:szCs w:val="18"/>
              </w:rPr>
            </w:pPr>
            <w:r>
              <w:rPr>
                <w:rFonts w:hint="eastAsia"/>
                <w:b/>
                <w:sz w:val="18"/>
                <w:szCs w:val="18"/>
              </w:rPr>
              <w:t>遗址名称</w:t>
            </w:r>
          </w:p>
        </w:tc>
        <w:tc>
          <w:tcPr>
            <w:tcW w:w="1701" w:type="dxa"/>
            <w:noWrap w:val="0"/>
            <w:vAlign w:val="top"/>
          </w:tcPr>
          <w:p w14:paraId="47C87E9F">
            <w:pPr>
              <w:jc w:val="center"/>
              <w:rPr>
                <w:rFonts w:hint="eastAsia"/>
                <w:b/>
                <w:sz w:val="18"/>
                <w:szCs w:val="18"/>
              </w:rPr>
            </w:pPr>
            <w:r>
              <w:rPr>
                <w:rFonts w:hint="eastAsia"/>
                <w:b/>
                <w:sz w:val="18"/>
                <w:szCs w:val="18"/>
              </w:rPr>
              <w:t>保存现状</w:t>
            </w:r>
          </w:p>
          <w:p w14:paraId="7D3F2C7F">
            <w:pPr>
              <w:jc w:val="center"/>
              <w:rPr>
                <w:rFonts w:hint="eastAsia"/>
                <w:b/>
                <w:sz w:val="18"/>
                <w:szCs w:val="18"/>
              </w:rPr>
            </w:pPr>
            <w:r>
              <w:rPr>
                <w:rFonts w:hint="eastAsia"/>
                <w:b/>
                <w:sz w:val="18"/>
                <w:szCs w:val="18"/>
              </w:rPr>
              <w:t>评    估</w:t>
            </w:r>
          </w:p>
        </w:tc>
        <w:tc>
          <w:tcPr>
            <w:tcW w:w="2835" w:type="dxa"/>
            <w:noWrap w:val="0"/>
            <w:vAlign w:val="top"/>
          </w:tcPr>
          <w:p w14:paraId="30E62383">
            <w:pPr>
              <w:rPr>
                <w:rFonts w:hint="eastAsia"/>
                <w:b/>
                <w:sz w:val="18"/>
                <w:szCs w:val="18"/>
              </w:rPr>
            </w:pPr>
            <w:r>
              <w:rPr>
                <w:rFonts w:hint="eastAsia"/>
                <w:b/>
                <w:sz w:val="18"/>
                <w:szCs w:val="18"/>
              </w:rPr>
              <w:t>主要破坏因素</w:t>
            </w:r>
          </w:p>
        </w:tc>
      </w:tr>
      <w:tr w14:paraId="09CE8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restart"/>
            <w:noWrap w:val="0"/>
            <w:vAlign w:val="top"/>
          </w:tcPr>
          <w:p w14:paraId="172CD0A8">
            <w:pPr>
              <w:jc w:val="center"/>
              <w:rPr>
                <w:rFonts w:hint="eastAsia"/>
                <w:sz w:val="18"/>
                <w:szCs w:val="18"/>
              </w:rPr>
            </w:pPr>
          </w:p>
          <w:p w14:paraId="3F42F607">
            <w:pPr>
              <w:jc w:val="center"/>
              <w:rPr>
                <w:rFonts w:hint="eastAsia"/>
                <w:sz w:val="18"/>
                <w:szCs w:val="18"/>
              </w:rPr>
            </w:pPr>
          </w:p>
          <w:p w14:paraId="38B1A310">
            <w:pPr>
              <w:jc w:val="center"/>
              <w:rPr>
                <w:rFonts w:hint="eastAsia"/>
                <w:sz w:val="18"/>
                <w:szCs w:val="18"/>
              </w:rPr>
            </w:pPr>
          </w:p>
          <w:p w14:paraId="3D7C97E0">
            <w:pPr>
              <w:jc w:val="center"/>
              <w:rPr>
                <w:rFonts w:hint="eastAsia"/>
                <w:sz w:val="18"/>
                <w:szCs w:val="18"/>
              </w:rPr>
            </w:pPr>
          </w:p>
          <w:p w14:paraId="4878AC98">
            <w:pPr>
              <w:jc w:val="center"/>
              <w:rPr>
                <w:rFonts w:hint="eastAsia"/>
                <w:sz w:val="18"/>
                <w:szCs w:val="18"/>
              </w:rPr>
            </w:pPr>
            <w:r>
              <w:rPr>
                <w:rFonts w:hint="eastAsia"/>
                <w:sz w:val="18"/>
                <w:szCs w:val="18"/>
              </w:rPr>
              <w:t>明中都城  墙</w:t>
            </w:r>
          </w:p>
          <w:p w14:paraId="0F47B707">
            <w:pPr>
              <w:jc w:val="center"/>
              <w:rPr>
                <w:rFonts w:hint="eastAsia"/>
                <w:sz w:val="18"/>
                <w:szCs w:val="18"/>
              </w:rPr>
            </w:pPr>
            <w:r>
              <w:rPr>
                <w:rFonts w:hint="eastAsia"/>
                <w:sz w:val="18"/>
                <w:szCs w:val="18"/>
              </w:rPr>
              <w:t>遗  址</w:t>
            </w:r>
          </w:p>
          <w:p w14:paraId="00DF737D">
            <w:pPr>
              <w:jc w:val="center"/>
              <w:rPr>
                <w:rFonts w:hint="eastAsia"/>
                <w:sz w:val="18"/>
                <w:szCs w:val="18"/>
              </w:rPr>
            </w:pPr>
          </w:p>
          <w:p w14:paraId="3B0D2C4F">
            <w:pPr>
              <w:jc w:val="center"/>
              <w:rPr>
                <w:rFonts w:hint="eastAsia"/>
                <w:sz w:val="18"/>
                <w:szCs w:val="18"/>
              </w:rPr>
            </w:pPr>
          </w:p>
          <w:p w14:paraId="5CFE3A76">
            <w:pPr>
              <w:jc w:val="center"/>
              <w:rPr>
                <w:rFonts w:hint="eastAsia"/>
                <w:sz w:val="18"/>
                <w:szCs w:val="18"/>
              </w:rPr>
            </w:pPr>
          </w:p>
          <w:p w14:paraId="15C9C5AB">
            <w:pPr>
              <w:jc w:val="center"/>
              <w:rPr>
                <w:rFonts w:hint="eastAsia"/>
                <w:sz w:val="18"/>
                <w:szCs w:val="18"/>
              </w:rPr>
            </w:pPr>
          </w:p>
          <w:p w14:paraId="53DE0273">
            <w:pPr>
              <w:jc w:val="center"/>
              <w:rPr>
                <w:rFonts w:hint="eastAsia"/>
                <w:sz w:val="18"/>
                <w:szCs w:val="18"/>
              </w:rPr>
            </w:pPr>
          </w:p>
          <w:p w14:paraId="50DCCC4F">
            <w:pPr>
              <w:jc w:val="center"/>
              <w:rPr>
                <w:rFonts w:hint="eastAsia"/>
                <w:sz w:val="18"/>
                <w:szCs w:val="18"/>
              </w:rPr>
            </w:pPr>
          </w:p>
          <w:p w14:paraId="7F19F3EF">
            <w:pPr>
              <w:jc w:val="center"/>
              <w:rPr>
                <w:rFonts w:hint="eastAsia"/>
                <w:sz w:val="18"/>
                <w:szCs w:val="18"/>
              </w:rPr>
            </w:pPr>
          </w:p>
          <w:p w14:paraId="40BF7795">
            <w:pPr>
              <w:jc w:val="center"/>
              <w:rPr>
                <w:rFonts w:hint="eastAsia"/>
                <w:sz w:val="18"/>
                <w:szCs w:val="18"/>
              </w:rPr>
            </w:pPr>
          </w:p>
          <w:p w14:paraId="15CC0020">
            <w:pPr>
              <w:jc w:val="center"/>
              <w:rPr>
                <w:rFonts w:hint="eastAsia"/>
                <w:sz w:val="18"/>
                <w:szCs w:val="18"/>
              </w:rPr>
            </w:pPr>
          </w:p>
          <w:p w14:paraId="74FC1C9B">
            <w:pPr>
              <w:jc w:val="center"/>
              <w:rPr>
                <w:rFonts w:hint="eastAsia"/>
                <w:sz w:val="18"/>
                <w:szCs w:val="18"/>
              </w:rPr>
            </w:pPr>
          </w:p>
          <w:p w14:paraId="275874E8">
            <w:pPr>
              <w:jc w:val="center"/>
              <w:rPr>
                <w:rFonts w:hint="eastAsia"/>
                <w:sz w:val="18"/>
                <w:szCs w:val="18"/>
              </w:rPr>
            </w:pPr>
          </w:p>
          <w:p w14:paraId="505C120B">
            <w:pPr>
              <w:jc w:val="center"/>
              <w:rPr>
                <w:rFonts w:hint="eastAsia"/>
                <w:sz w:val="18"/>
                <w:szCs w:val="18"/>
              </w:rPr>
            </w:pPr>
          </w:p>
          <w:p w14:paraId="1A107081">
            <w:pPr>
              <w:jc w:val="center"/>
              <w:rPr>
                <w:rFonts w:hint="eastAsia"/>
                <w:sz w:val="18"/>
                <w:szCs w:val="18"/>
              </w:rPr>
            </w:pPr>
          </w:p>
          <w:p w14:paraId="1F00BCB1">
            <w:pPr>
              <w:jc w:val="center"/>
              <w:rPr>
                <w:rFonts w:hint="eastAsia"/>
                <w:sz w:val="18"/>
                <w:szCs w:val="18"/>
              </w:rPr>
            </w:pPr>
            <w:r>
              <w:rPr>
                <w:rFonts w:hint="eastAsia"/>
                <w:sz w:val="18"/>
                <w:szCs w:val="18"/>
              </w:rPr>
              <w:t>明中都城  墙</w:t>
            </w:r>
          </w:p>
          <w:p w14:paraId="062D7C80">
            <w:pPr>
              <w:jc w:val="center"/>
              <w:rPr>
                <w:rFonts w:hint="eastAsia"/>
                <w:sz w:val="18"/>
                <w:szCs w:val="18"/>
              </w:rPr>
            </w:pPr>
            <w:r>
              <w:rPr>
                <w:rFonts w:hint="eastAsia"/>
                <w:sz w:val="18"/>
                <w:szCs w:val="18"/>
              </w:rPr>
              <w:t>遗  址</w:t>
            </w:r>
          </w:p>
        </w:tc>
        <w:tc>
          <w:tcPr>
            <w:tcW w:w="447" w:type="dxa"/>
            <w:vMerge w:val="restart"/>
            <w:noWrap w:val="0"/>
            <w:vAlign w:val="top"/>
          </w:tcPr>
          <w:p w14:paraId="4F1D178D">
            <w:pPr>
              <w:jc w:val="center"/>
              <w:rPr>
                <w:rFonts w:hint="eastAsia"/>
                <w:sz w:val="18"/>
                <w:szCs w:val="18"/>
              </w:rPr>
            </w:pPr>
          </w:p>
          <w:p w14:paraId="45424C1A">
            <w:pPr>
              <w:jc w:val="center"/>
              <w:rPr>
                <w:rFonts w:hint="eastAsia"/>
                <w:sz w:val="18"/>
                <w:szCs w:val="18"/>
              </w:rPr>
            </w:pPr>
          </w:p>
          <w:p w14:paraId="3FA56288">
            <w:pPr>
              <w:jc w:val="center"/>
              <w:rPr>
                <w:rFonts w:hint="eastAsia"/>
                <w:sz w:val="18"/>
                <w:szCs w:val="18"/>
              </w:rPr>
            </w:pPr>
          </w:p>
          <w:p w14:paraId="02AFB0D8">
            <w:pPr>
              <w:jc w:val="center"/>
              <w:rPr>
                <w:rFonts w:hint="eastAsia"/>
                <w:sz w:val="18"/>
                <w:szCs w:val="18"/>
              </w:rPr>
            </w:pPr>
          </w:p>
          <w:p w14:paraId="067AB70F">
            <w:pPr>
              <w:jc w:val="center"/>
              <w:rPr>
                <w:rFonts w:hint="eastAsia"/>
                <w:sz w:val="18"/>
                <w:szCs w:val="18"/>
              </w:rPr>
            </w:pPr>
            <w:r>
              <w:rPr>
                <w:rFonts w:hint="eastAsia"/>
                <w:sz w:val="18"/>
                <w:szCs w:val="18"/>
              </w:rPr>
              <w:t>外垣城墙遗址</w:t>
            </w:r>
          </w:p>
          <w:p w14:paraId="537E0F2B">
            <w:pPr>
              <w:jc w:val="center"/>
              <w:rPr>
                <w:rFonts w:hint="eastAsia"/>
                <w:sz w:val="18"/>
                <w:szCs w:val="18"/>
              </w:rPr>
            </w:pPr>
          </w:p>
          <w:p w14:paraId="4011E239">
            <w:pPr>
              <w:jc w:val="center"/>
              <w:rPr>
                <w:rFonts w:hint="eastAsia"/>
                <w:sz w:val="18"/>
                <w:szCs w:val="18"/>
              </w:rPr>
            </w:pPr>
          </w:p>
          <w:p w14:paraId="033E7965">
            <w:pPr>
              <w:jc w:val="center"/>
              <w:rPr>
                <w:rFonts w:hint="eastAsia"/>
                <w:sz w:val="18"/>
                <w:szCs w:val="18"/>
              </w:rPr>
            </w:pPr>
          </w:p>
          <w:p w14:paraId="514E5FA0">
            <w:pPr>
              <w:jc w:val="center"/>
              <w:rPr>
                <w:rFonts w:hint="eastAsia"/>
                <w:sz w:val="18"/>
                <w:szCs w:val="18"/>
              </w:rPr>
            </w:pPr>
          </w:p>
          <w:p w14:paraId="324B6D64">
            <w:pPr>
              <w:jc w:val="center"/>
              <w:rPr>
                <w:rFonts w:hint="eastAsia"/>
                <w:sz w:val="18"/>
                <w:szCs w:val="18"/>
              </w:rPr>
            </w:pPr>
          </w:p>
          <w:p w14:paraId="1523469D">
            <w:pPr>
              <w:jc w:val="center"/>
              <w:rPr>
                <w:rFonts w:hint="eastAsia"/>
                <w:sz w:val="18"/>
                <w:szCs w:val="18"/>
              </w:rPr>
            </w:pPr>
          </w:p>
          <w:p w14:paraId="5E39B9FB">
            <w:pPr>
              <w:jc w:val="center"/>
              <w:rPr>
                <w:rFonts w:hint="eastAsia"/>
                <w:sz w:val="18"/>
                <w:szCs w:val="18"/>
              </w:rPr>
            </w:pPr>
          </w:p>
          <w:p w14:paraId="0687DD00">
            <w:pPr>
              <w:jc w:val="center"/>
              <w:rPr>
                <w:rFonts w:hint="eastAsia"/>
                <w:sz w:val="18"/>
                <w:szCs w:val="18"/>
              </w:rPr>
            </w:pPr>
            <w:r>
              <w:rPr>
                <w:rFonts w:hint="eastAsia"/>
                <w:sz w:val="18"/>
                <w:szCs w:val="18"/>
              </w:rPr>
              <w:t>外垣城墙遗址</w:t>
            </w:r>
          </w:p>
          <w:p w14:paraId="552BA00B">
            <w:pPr>
              <w:jc w:val="center"/>
              <w:rPr>
                <w:rFonts w:hint="eastAsia"/>
                <w:sz w:val="18"/>
                <w:szCs w:val="18"/>
              </w:rPr>
            </w:pPr>
          </w:p>
        </w:tc>
        <w:tc>
          <w:tcPr>
            <w:tcW w:w="1080" w:type="dxa"/>
            <w:vMerge w:val="restart"/>
            <w:noWrap w:val="0"/>
            <w:vAlign w:val="top"/>
          </w:tcPr>
          <w:p w14:paraId="5F687785">
            <w:pPr>
              <w:jc w:val="center"/>
              <w:rPr>
                <w:rFonts w:hint="eastAsia"/>
                <w:sz w:val="18"/>
                <w:szCs w:val="18"/>
              </w:rPr>
            </w:pPr>
          </w:p>
          <w:p w14:paraId="58F40CCC">
            <w:pPr>
              <w:jc w:val="center"/>
              <w:rPr>
                <w:rFonts w:hint="eastAsia"/>
                <w:sz w:val="18"/>
                <w:szCs w:val="18"/>
              </w:rPr>
            </w:pPr>
          </w:p>
          <w:p w14:paraId="400B8A2E">
            <w:pPr>
              <w:jc w:val="center"/>
              <w:rPr>
                <w:rFonts w:hint="eastAsia"/>
                <w:sz w:val="18"/>
                <w:szCs w:val="18"/>
              </w:rPr>
            </w:pPr>
          </w:p>
          <w:p w14:paraId="20335B92">
            <w:pPr>
              <w:jc w:val="center"/>
              <w:rPr>
                <w:rFonts w:hint="eastAsia"/>
                <w:sz w:val="18"/>
                <w:szCs w:val="18"/>
              </w:rPr>
            </w:pPr>
          </w:p>
          <w:p w14:paraId="22608411">
            <w:pPr>
              <w:jc w:val="center"/>
              <w:rPr>
                <w:rFonts w:hint="eastAsia"/>
                <w:sz w:val="18"/>
                <w:szCs w:val="18"/>
              </w:rPr>
            </w:pPr>
            <w:r>
              <w:rPr>
                <w:rFonts w:hint="eastAsia"/>
                <w:sz w:val="18"/>
                <w:szCs w:val="18"/>
              </w:rPr>
              <w:t>明中都城九门遗址</w:t>
            </w:r>
          </w:p>
          <w:p w14:paraId="75FF3D7F">
            <w:pPr>
              <w:jc w:val="center"/>
              <w:rPr>
                <w:rFonts w:hint="eastAsia"/>
                <w:sz w:val="18"/>
                <w:szCs w:val="18"/>
              </w:rPr>
            </w:pPr>
          </w:p>
          <w:p w14:paraId="5BFAD97A">
            <w:pPr>
              <w:jc w:val="center"/>
              <w:rPr>
                <w:rFonts w:hint="eastAsia"/>
                <w:sz w:val="18"/>
                <w:szCs w:val="18"/>
              </w:rPr>
            </w:pPr>
          </w:p>
          <w:p w14:paraId="37656DD1">
            <w:pPr>
              <w:jc w:val="center"/>
              <w:rPr>
                <w:rFonts w:hint="eastAsia"/>
                <w:sz w:val="18"/>
                <w:szCs w:val="18"/>
              </w:rPr>
            </w:pPr>
          </w:p>
          <w:p w14:paraId="2304718D">
            <w:pPr>
              <w:jc w:val="center"/>
              <w:rPr>
                <w:rFonts w:hint="eastAsia"/>
                <w:sz w:val="18"/>
                <w:szCs w:val="18"/>
              </w:rPr>
            </w:pPr>
          </w:p>
          <w:p w14:paraId="7D4FB3F7">
            <w:pPr>
              <w:jc w:val="center"/>
              <w:rPr>
                <w:rFonts w:hint="eastAsia"/>
                <w:sz w:val="18"/>
                <w:szCs w:val="18"/>
              </w:rPr>
            </w:pPr>
          </w:p>
          <w:p w14:paraId="1CF61665">
            <w:pPr>
              <w:jc w:val="center"/>
              <w:rPr>
                <w:rFonts w:hint="eastAsia"/>
                <w:sz w:val="18"/>
                <w:szCs w:val="18"/>
              </w:rPr>
            </w:pPr>
          </w:p>
          <w:p w14:paraId="5B110DE9">
            <w:pPr>
              <w:jc w:val="center"/>
              <w:rPr>
                <w:rFonts w:hint="eastAsia"/>
                <w:sz w:val="18"/>
                <w:szCs w:val="18"/>
              </w:rPr>
            </w:pPr>
          </w:p>
          <w:p w14:paraId="73FC89A7">
            <w:pPr>
              <w:jc w:val="center"/>
              <w:rPr>
                <w:rFonts w:hint="eastAsia"/>
                <w:sz w:val="18"/>
                <w:szCs w:val="18"/>
              </w:rPr>
            </w:pPr>
          </w:p>
          <w:p w14:paraId="19FB801A">
            <w:pPr>
              <w:jc w:val="center"/>
              <w:rPr>
                <w:rFonts w:hint="eastAsia"/>
                <w:sz w:val="18"/>
                <w:szCs w:val="18"/>
              </w:rPr>
            </w:pPr>
          </w:p>
        </w:tc>
        <w:tc>
          <w:tcPr>
            <w:tcW w:w="1591" w:type="dxa"/>
            <w:noWrap w:val="0"/>
            <w:vAlign w:val="top"/>
          </w:tcPr>
          <w:p w14:paraId="72CBC8E0">
            <w:pPr>
              <w:rPr>
                <w:sz w:val="18"/>
                <w:szCs w:val="18"/>
              </w:rPr>
            </w:pPr>
            <w:r>
              <w:rPr>
                <w:rFonts w:hint="eastAsia"/>
                <w:sz w:val="18"/>
                <w:szCs w:val="18"/>
              </w:rPr>
              <w:t>涂山门遗址</w:t>
            </w:r>
          </w:p>
        </w:tc>
        <w:tc>
          <w:tcPr>
            <w:tcW w:w="1701" w:type="dxa"/>
            <w:noWrap w:val="0"/>
            <w:vAlign w:val="top"/>
          </w:tcPr>
          <w:p w14:paraId="387E766F">
            <w:pPr>
              <w:rPr>
                <w:rFonts w:hint="eastAsia"/>
                <w:sz w:val="18"/>
                <w:szCs w:val="18"/>
              </w:rPr>
            </w:pPr>
            <w:r>
              <w:rPr>
                <w:rFonts w:hint="eastAsia"/>
                <w:sz w:val="18"/>
                <w:szCs w:val="18"/>
              </w:rPr>
              <w:t>完整性B,真实性A</w:t>
            </w:r>
          </w:p>
        </w:tc>
        <w:tc>
          <w:tcPr>
            <w:tcW w:w="2835" w:type="dxa"/>
            <w:noWrap w:val="0"/>
            <w:vAlign w:val="top"/>
          </w:tcPr>
          <w:p w14:paraId="236CBC74">
            <w:pPr>
              <w:rPr>
                <w:rFonts w:hint="eastAsia"/>
                <w:sz w:val="18"/>
                <w:szCs w:val="18"/>
              </w:rPr>
            </w:pPr>
            <w:r>
              <w:rPr>
                <w:rFonts w:hint="eastAsia"/>
                <w:sz w:val="18"/>
                <w:szCs w:val="18"/>
              </w:rPr>
              <w:t>自然风化、雨水侵蚀</w:t>
            </w:r>
          </w:p>
        </w:tc>
      </w:tr>
      <w:tr w14:paraId="058B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0E1061F6">
            <w:pPr>
              <w:rPr>
                <w:rFonts w:hint="eastAsia"/>
                <w:sz w:val="18"/>
                <w:szCs w:val="18"/>
              </w:rPr>
            </w:pPr>
          </w:p>
        </w:tc>
        <w:tc>
          <w:tcPr>
            <w:tcW w:w="447" w:type="dxa"/>
            <w:vMerge w:val="continue"/>
            <w:noWrap w:val="0"/>
            <w:vAlign w:val="top"/>
          </w:tcPr>
          <w:p w14:paraId="09B7AA0C">
            <w:pPr>
              <w:rPr>
                <w:rFonts w:hint="eastAsia"/>
                <w:sz w:val="18"/>
                <w:szCs w:val="18"/>
              </w:rPr>
            </w:pPr>
          </w:p>
        </w:tc>
        <w:tc>
          <w:tcPr>
            <w:tcW w:w="1080" w:type="dxa"/>
            <w:vMerge w:val="continue"/>
            <w:noWrap w:val="0"/>
            <w:vAlign w:val="top"/>
          </w:tcPr>
          <w:p w14:paraId="00E0AF3F">
            <w:pPr>
              <w:rPr>
                <w:rFonts w:hint="eastAsia"/>
                <w:sz w:val="18"/>
                <w:szCs w:val="18"/>
              </w:rPr>
            </w:pPr>
          </w:p>
        </w:tc>
        <w:tc>
          <w:tcPr>
            <w:tcW w:w="1591" w:type="dxa"/>
            <w:noWrap w:val="0"/>
            <w:vAlign w:val="top"/>
          </w:tcPr>
          <w:p w14:paraId="6415BA32">
            <w:pPr>
              <w:rPr>
                <w:sz w:val="18"/>
                <w:szCs w:val="18"/>
              </w:rPr>
            </w:pPr>
            <w:r>
              <w:rPr>
                <w:rFonts w:hint="eastAsia"/>
                <w:sz w:val="18"/>
                <w:szCs w:val="18"/>
              </w:rPr>
              <w:t>洪武门遗址</w:t>
            </w:r>
          </w:p>
        </w:tc>
        <w:tc>
          <w:tcPr>
            <w:tcW w:w="1701" w:type="dxa"/>
            <w:noWrap w:val="0"/>
            <w:vAlign w:val="top"/>
          </w:tcPr>
          <w:p w14:paraId="28F232A7">
            <w:pPr>
              <w:rPr>
                <w:rFonts w:hint="eastAsia"/>
                <w:sz w:val="18"/>
                <w:szCs w:val="18"/>
              </w:rPr>
            </w:pPr>
            <w:r>
              <w:rPr>
                <w:rFonts w:hint="eastAsia"/>
                <w:sz w:val="18"/>
                <w:szCs w:val="18"/>
              </w:rPr>
              <w:t>完整性C,真实性A</w:t>
            </w:r>
          </w:p>
        </w:tc>
        <w:tc>
          <w:tcPr>
            <w:tcW w:w="2835" w:type="dxa"/>
            <w:noWrap w:val="0"/>
            <w:vAlign w:val="top"/>
          </w:tcPr>
          <w:p w14:paraId="458B4CC8">
            <w:pPr>
              <w:rPr>
                <w:rFonts w:hint="eastAsia"/>
                <w:sz w:val="18"/>
                <w:szCs w:val="18"/>
              </w:rPr>
            </w:pPr>
            <w:r>
              <w:rPr>
                <w:rFonts w:hint="eastAsia"/>
                <w:sz w:val="18"/>
                <w:szCs w:val="18"/>
              </w:rPr>
              <w:t>自然风化、雨水侵蚀</w:t>
            </w:r>
          </w:p>
        </w:tc>
      </w:tr>
      <w:tr w14:paraId="5B71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54175607">
            <w:pPr>
              <w:rPr>
                <w:rFonts w:hint="eastAsia"/>
                <w:sz w:val="18"/>
                <w:szCs w:val="18"/>
              </w:rPr>
            </w:pPr>
          </w:p>
        </w:tc>
        <w:tc>
          <w:tcPr>
            <w:tcW w:w="447" w:type="dxa"/>
            <w:vMerge w:val="continue"/>
            <w:noWrap w:val="0"/>
            <w:vAlign w:val="top"/>
          </w:tcPr>
          <w:p w14:paraId="288F1650">
            <w:pPr>
              <w:rPr>
                <w:rFonts w:hint="eastAsia"/>
                <w:sz w:val="18"/>
                <w:szCs w:val="18"/>
              </w:rPr>
            </w:pPr>
          </w:p>
        </w:tc>
        <w:tc>
          <w:tcPr>
            <w:tcW w:w="1080" w:type="dxa"/>
            <w:vMerge w:val="continue"/>
            <w:noWrap w:val="0"/>
            <w:vAlign w:val="top"/>
          </w:tcPr>
          <w:p w14:paraId="2FF6910A">
            <w:pPr>
              <w:rPr>
                <w:rFonts w:hint="eastAsia"/>
                <w:sz w:val="18"/>
                <w:szCs w:val="18"/>
              </w:rPr>
            </w:pPr>
          </w:p>
        </w:tc>
        <w:tc>
          <w:tcPr>
            <w:tcW w:w="1591" w:type="dxa"/>
            <w:noWrap w:val="0"/>
            <w:vAlign w:val="top"/>
          </w:tcPr>
          <w:p w14:paraId="7340D516">
            <w:pPr>
              <w:rPr>
                <w:rFonts w:hint="eastAsia"/>
                <w:sz w:val="18"/>
                <w:szCs w:val="18"/>
              </w:rPr>
            </w:pPr>
            <w:r>
              <w:rPr>
                <w:rFonts w:hint="eastAsia"/>
                <w:sz w:val="18"/>
                <w:szCs w:val="18"/>
              </w:rPr>
              <w:t>南左甲第门</w:t>
            </w:r>
          </w:p>
          <w:p w14:paraId="46EB96FA">
            <w:pPr>
              <w:rPr>
                <w:sz w:val="18"/>
                <w:szCs w:val="18"/>
              </w:rPr>
            </w:pPr>
            <w:r>
              <w:rPr>
                <w:rFonts w:hint="eastAsia"/>
                <w:sz w:val="18"/>
                <w:szCs w:val="18"/>
              </w:rPr>
              <w:t>遗址</w:t>
            </w:r>
          </w:p>
        </w:tc>
        <w:tc>
          <w:tcPr>
            <w:tcW w:w="1701" w:type="dxa"/>
            <w:noWrap w:val="0"/>
            <w:vAlign w:val="top"/>
          </w:tcPr>
          <w:p w14:paraId="7D8CF874">
            <w:pPr>
              <w:rPr>
                <w:rFonts w:hint="eastAsia"/>
                <w:sz w:val="18"/>
                <w:szCs w:val="18"/>
              </w:rPr>
            </w:pPr>
            <w:r>
              <w:rPr>
                <w:rFonts w:hint="eastAsia"/>
                <w:sz w:val="18"/>
                <w:szCs w:val="18"/>
              </w:rPr>
              <w:t>完整性E,真实性C</w:t>
            </w:r>
          </w:p>
        </w:tc>
        <w:tc>
          <w:tcPr>
            <w:tcW w:w="2835" w:type="dxa"/>
            <w:noWrap w:val="0"/>
            <w:vAlign w:val="top"/>
          </w:tcPr>
          <w:p w14:paraId="39BE51DD">
            <w:pPr>
              <w:rPr>
                <w:rFonts w:hint="eastAsia"/>
                <w:sz w:val="18"/>
                <w:szCs w:val="18"/>
              </w:rPr>
            </w:pPr>
          </w:p>
        </w:tc>
      </w:tr>
      <w:tr w14:paraId="397ED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56342267">
            <w:pPr>
              <w:rPr>
                <w:rFonts w:hint="eastAsia"/>
                <w:sz w:val="18"/>
                <w:szCs w:val="18"/>
              </w:rPr>
            </w:pPr>
          </w:p>
        </w:tc>
        <w:tc>
          <w:tcPr>
            <w:tcW w:w="447" w:type="dxa"/>
            <w:vMerge w:val="continue"/>
            <w:noWrap w:val="0"/>
            <w:vAlign w:val="top"/>
          </w:tcPr>
          <w:p w14:paraId="62E31B9D">
            <w:pPr>
              <w:rPr>
                <w:rFonts w:hint="eastAsia"/>
                <w:sz w:val="18"/>
                <w:szCs w:val="18"/>
              </w:rPr>
            </w:pPr>
          </w:p>
        </w:tc>
        <w:tc>
          <w:tcPr>
            <w:tcW w:w="1080" w:type="dxa"/>
            <w:vMerge w:val="continue"/>
            <w:noWrap w:val="0"/>
            <w:vAlign w:val="top"/>
          </w:tcPr>
          <w:p w14:paraId="1FB5BDA9">
            <w:pPr>
              <w:rPr>
                <w:rFonts w:hint="eastAsia"/>
                <w:sz w:val="18"/>
                <w:szCs w:val="18"/>
              </w:rPr>
            </w:pPr>
          </w:p>
        </w:tc>
        <w:tc>
          <w:tcPr>
            <w:tcW w:w="1591" w:type="dxa"/>
            <w:noWrap w:val="0"/>
            <w:vAlign w:val="top"/>
          </w:tcPr>
          <w:p w14:paraId="3970702F">
            <w:pPr>
              <w:rPr>
                <w:rFonts w:hint="eastAsia"/>
                <w:sz w:val="18"/>
                <w:szCs w:val="18"/>
              </w:rPr>
            </w:pPr>
            <w:r>
              <w:rPr>
                <w:rFonts w:hint="eastAsia"/>
                <w:sz w:val="18"/>
                <w:szCs w:val="18"/>
              </w:rPr>
              <w:t>前右甲第门</w:t>
            </w:r>
          </w:p>
          <w:p w14:paraId="2EE10D80">
            <w:pPr>
              <w:rPr>
                <w:sz w:val="18"/>
                <w:szCs w:val="18"/>
              </w:rPr>
            </w:pPr>
            <w:r>
              <w:rPr>
                <w:rFonts w:hint="eastAsia"/>
                <w:sz w:val="18"/>
                <w:szCs w:val="18"/>
              </w:rPr>
              <w:t>遗址</w:t>
            </w:r>
          </w:p>
        </w:tc>
        <w:tc>
          <w:tcPr>
            <w:tcW w:w="1701" w:type="dxa"/>
            <w:noWrap w:val="0"/>
            <w:vAlign w:val="top"/>
          </w:tcPr>
          <w:p w14:paraId="38D8E25D">
            <w:pPr>
              <w:rPr>
                <w:rFonts w:hint="eastAsia"/>
                <w:sz w:val="18"/>
                <w:szCs w:val="18"/>
              </w:rPr>
            </w:pPr>
            <w:r>
              <w:rPr>
                <w:rFonts w:hint="eastAsia"/>
                <w:sz w:val="18"/>
                <w:szCs w:val="18"/>
              </w:rPr>
              <w:t>完整性E,真实性C</w:t>
            </w:r>
          </w:p>
        </w:tc>
        <w:tc>
          <w:tcPr>
            <w:tcW w:w="2835" w:type="dxa"/>
            <w:noWrap w:val="0"/>
            <w:vAlign w:val="top"/>
          </w:tcPr>
          <w:p w14:paraId="3ED91D80">
            <w:pPr>
              <w:rPr>
                <w:rFonts w:hint="eastAsia"/>
                <w:sz w:val="18"/>
                <w:szCs w:val="18"/>
              </w:rPr>
            </w:pPr>
          </w:p>
        </w:tc>
      </w:tr>
      <w:tr w14:paraId="2E3F0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5F5E4406">
            <w:pPr>
              <w:rPr>
                <w:rFonts w:hint="eastAsia"/>
                <w:sz w:val="18"/>
                <w:szCs w:val="18"/>
              </w:rPr>
            </w:pPr>
          </w:p>
        </w:tc>
        <w:tc>
          <w:tcPr>
            <w:tcW w:w="447" w:type="dxa"/>
            <w:vMerge w:val="continue"/>
            <w:noWrap w:val="0"/>
            <w:vAlign w:val="top"/>
          </w:tcPr>
          <w:p w14:paraId="735ECAAB">
            <w:pPr>
              <w:rPr>
                <w:rFonts w:hint="eastAsia"/>
                <w:sz w:val="18"/>
                <w:szCs w:val="18"/>
              </w:rPr>
            </w:pPr>
          </w:p>
        </w:tc>
        <w:tc>
          <w:tcPr>
            <w:tcW w:w="1080" w:type="dxa"/>
            <w:vMerge w:val="continue"/>
            <w:noWrap w:val="0"/>
            <w:vAlign w:val="top"/>
          </w:tcPr>
          <w:p w14:paraId="4C42C4DA">
            <w:pPr>
              <w:rPr>
                <w:rFonts w:hint="eastAsia"/>
                <w:sz w:val="18"/>
                <w:szCs w:val="18"/>
              </w:rPr>
            </w:pPr>
          </w:p>
        </w:tc>
        <w:tc>
          <w:tcPr>
            <w:tcW w:w="1591" w:type="dxa"/>
            <w:noWrap w:val="0"/>
            <w:vAlign w:val="top"/>
          </w:tcPr>
          <w:p w14:paraId="73BB10DA">
            <w:pPr>
              <w:rPr>
                <w:sz w:val="18"/>
                <w:szCs w:val="18"/>
              </w:rPr>
            </w:pPr>
            <w:r>
              <w:rPr>
                <w:rFonts w:hint="eastAsia"/>
                <w:sz w:val="18"/>
                <w:szCs w:val="18"/>
              </w:rPr>
              <w:t>独山门遗址</w:t>
            </w:r>
          </w:p>
        </w:tc>
        <w:tc>
          <w:tcPr>
            <w:tcW w:w="1701" w:type="dxa"/>
            <w:noWrap w:val="0"/>
            <w:vAlign w:val="top"/>
          </w:tcPr>
          <w:p w14:paraId="2EB4255E">
            <w:pPr>
              <w:rPr>
                <w:rFonts w:hint="eastAsia"/>
                <w:sz w:val="18"/>
                <w:szCs w:val="18"/>
              </w:rPr>
            </w:pPr>
            <w:r>
              <w:rPr>
                <w:rFonts w:hint="eastAsia"/>
                <w:sz w:val="18"/>
                <w:szCs w:val="18"/>
              </w:rPr>
              <w:t>完整性E,真实性C</w:t>
            </w:r>
          </w:p>
        </w:tc>
        <w:tc>
          <w:tcPr>
            <w:tcW w:w="2835" w:type="dxa"/>
            <w:noWrap w:val="0"/>
            <w:vAlign w:val="top"/>
          </w:tcPr>
          <w:p w14:paraId="4E5B00BE">
            <w:pPr>
              <w:rPr>
                <w:rFonts w:hint="eastAsia"/>
                <w:sz w:val="18"/>
                <w:szCs w:val="18"/>
              </w:rPr>
            </w:pPr>
          </w:p>
        </w:tc>
      </w:tr>
      <w:tr w14:paraId="674C5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48094F11">
            <w:pPr>
              <w:rPr>
                <w:rFonts w:hint="eastAsia"/>
                <w:sz w:val="18"/>
                <w:szCs w:val="18"/>
              </w:rPr>
            </w:pPr>
          </w:p>
        </w:tc>
        <w:tc>
          <w:tcPr>
            <w:tcW w:w="447" w:type="dxa"/>
            <w:vMerge w:val="continue"/>
            <w:noWrap w:val="0"/>
            <w:vAlign w:val="top"/>
          </w:tcPr>
          <w:p w14:paraId="27271AED">
            <w:pPr>
              <w:rPr>
                <w:rFonts w:hint="eastAsia"/>
                <w:sz w:val="18"/>
                <w:szCs w:val="18"/>
              </w:rPr>
            </w:pPr>
          </w:p>
        </w:tc>
        <w:tc>
          <w:tcPr>
            <w:tcW w:w="1080" w:type="dxa"/>
            <w:vMerge w:val="continue"/>
            <w:noWrap w:val="0"/>
            <w:vAlign w:val="top"/>
          </w:tcPr>
          <w:p w14:paraId="4CCDA339">
            <w:pPr>
              <w:rPr>
                <w:rFonts w:hint="eastAsia"/>
                <w:sz w:val="18"/>
                <w:szCs w:val="18"/>
              </w:rPr>
            </w:pPr>
          </w:p>
        </w:tc>
        <w:tc>
          <w:tcPr>
            <w:tcW w:w="1591" w:type="dxa"/>
            <w:noWrap w:val="0"/>
            <w:vAlign w:val="top"/>
          </w:tcPr>
          <w:p w14:paraId="6E3BC9B5">
            <w:pPr>
              <w:rPr>
                <w:sz w:val="18"/>
                <w:szCs w:val="18"/>
              </w:rPr>
            </w:pPr>
            <w:r>
              <w:rPr>
                <w:rFonts w:hint="eastAsia"/>
                <w:sz w:val="18"/>
                <w:szCs w:val="18"/>
              </w:rPr>
              <w:t>朝阳门遗址</w:t>
            </w:r>
          </w:p>
        </w:tc>
        <w:tc>
          <w:tcPr>
            <w:tcW w:w="1701" w:type="dxa"/>
            <w:noWrap w:val="0"/>
            <w:vAlign w:val="top"/>
          </w:tcPr>
          <w:p w14:paraId="05BC5CEA">
            <w:pPr>
              <w:rPr>
                <w:rFonts w:hint="eastAsia"/>
                <w:sz w:val="18"/>
                <w:szCs w:val="18"/>
              </w:rPr>
            </w:pPr>
            <w:r>
              <w:rPr>
                <w:rFonts w:hint="eastAsia"/>
                <w:sz w:val="18"/>
                <w:szCs w:val="18"/>
              </w:rPr>
              <w:t>完整性D,真实性C</w:t>
            </w:r>
          </w:p>
        </w:tc>
        <w:tc>
          <w:tcPr>
            <w:tcW w:w="2835" w:type="dxa"/>
            <w:noWrap w:val="0"/>
            <w:vAlign w:val="top"/>
          </w:tcPr>
          <w:p w14:paraId="7CBC9DC0">
            <w:pPr>
              <w:rPr>
                <w:rFonts w:hint="eastAsia"/>
                <w:sz w:val="18"/>
                <w:szCs w:val="18"/>
              </w:rPr>
            </w:pPr>
          </w:p>
        </w:tc>
      </w:tr>
      <w:tr w14:paraId="62A3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653F454E">
            <w:pPr>
              <w:rPr>
                <w:rFonts w:hint="eastAsia"/>
                <w:sz w:val="18"/>
                <w:szCs w:val="18"/>
              </w:rPr>
            </w:pPr>
          </w:p>
        </w:tc>
        <w:tc>
          <w:tcPr>
            <w:tcW w:w="447" w:type="dxa"/>
            <w:vMerge w:val="continue"/>
            <w:noWrap w:val="0"/>
            <w:vAlign w:val="top"/>
          </w:tcPr>
          <w:p w14:paraId="17FE3F98">
            <w:pPr>
              <w:rPr>
                <w:rFonts w:hint="eastAsia"/>
                <w:sz w:val="18"/>
                <w:szCs w:val="18"/>
              </w:rPr>
            </w:pPr>
          </w:p>
        </w:tc>
        <w:tc>
          <w:tcPr>
            <w:tcW w:w="1080" w:type="dxa"/>
            <w:vMerge w:val="continue"/>
            <w:noWrap w:val="0"/>
            <w:vAlign w:val="top"/>
          </w:tcPr>
          <w:p w14:paraId="4B2B068A">
            <w:pPr>
              <w:rPr>
                <w:rFonts w:hint="eastAsia"/>
                <w:sz w:val="18"/>
                <w:szCs w:val="18"/>
              </w:rPr>
            </w:pPr>
          </w:p>
        </w:tc>
        <w:tc>
          <w:tcPr>
            <w:tcW w:w="1591" w:type="dxa"/>
            <w:noWrap w:val="0"/>
            <w:vAlign w:val="top"/>
          </w:tcPr>
          <w:p w14:paraId="6580A02A">
            <w:pPr>
              <w:rPr>
                <w:sz w:val="18"/>
                <w:szCs w:val="18"/>
              </w:rPr>
            </w:pPr>
            <w:r>
              <w:rPr>
                <w:rFonts w:hint="eastAsia"/>
                <w:sz w:val="18"/>
                <w:szCs w:val="18"/>
              </w:rPr>
              <w:t>长春门遗址</w:t>
            </w:r>
          </w:p>
        </w:tc>
        <w:tc>
          <w:tcPr>
            <w:tcW w:w="1701" w:type="dxa"/>
            <w:noWrap w:val="0"/>
            <w:vAlign w:val="top"/>
          </w:tcPr>
          <w:p w14:paraId="1D969CD2">
            <w:pPr>
              <w:rPr>
                <w:rFonts w:hint="eastAsia"/>
                <w:sz w:val="18"/>
                <w:szCs w:val="18"/>
              </w:rPr>
            </w:pPr>
            <w:r>
              <w:rPr>
                <w:rFonts w:hint="eastAsia"/>
                <w:sz w:val="18"/>
                <w:szCs w:val="18"/>
              </w:rPr>
              <w:t>完整性C,真实性C</w:t>
            </w:r>
          </w:p>
        </w:tc>
        <w:tc>
          <w:tcPr>
            <w:tcW w:w="2835" w:type="dxa"/>
            <w:noWrap w:val="0"/>
            <w:vAlign w:val="top"/>
          </w:tcPr>
          <w:p w14:paraId="702444C2">
            <w:pPr>
              <w:rPr>
                <w:rFonts w:hint="eastAsia"/>
                <w:sz w:val="18"/>
                <w:szCs w:val="18"/>
              </w:rPr>
            </w:pPr>
            <w:r>
              <w:rPr>
                <w:rFonts w:hint="eastAsia"/>
                <w:sz w:val="18"/>
                <w:szCs w:val="18"/>
              </w:rPr>
              <w:t>自然风化、雨水侵蚀</w:t>
            </w:r>
          </w:p>
        </w:tc>
      </w:tr>
      <w:tr w14:paraId="23A5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095F5CE2">
            <w:pPr>
              <w:rPr>
                <w:rFonts w:hint="eastAsia"/>
                <w:sz w:val="18"/>
                <w:szCs w:val="18"/>
              </w:rPr>
            </w:pPr>
          </w:p>
        </w:tc>
        <w:tc>
          <w:tcPr>
            <w:tcW w:w="447" w:type="dxa"/>
            <w:vMerge w:val="continue"/>
            <w:noWrap w:val="0"/>
            <w:vAlign w:val="top"/>
          </w:tcPr>
          <w:p w14:paraId="0C8854B9">
            <w:pPr>
              <w:rPr>
                <w:rFonts w:hint="eastAsia"/>
                <w:sz w:val="18"/>
                <w:szCs w:val="18"/>
              </w:rPr>
            </w:pPr>
          </w:p>
        </w:tc>
        <w:tc>
          <w:tcPr>
            <w:tcW w:w="1080" w:type="dxa"/>
            <w:vMerge w:val="continue"/>
            <w:noWrap w:val="0"/>
            <w:vAlign w:val="top"/>
          </w:tcPr>
          <w:p w14:paraId="7354B4B6">
            <w:pPr>
              <w:rPr>
                <w:rFonts w:hint="eastAsia"/>
                <w:sz w:val="18"/>
                <w:szCs w:val="18"/>
              </w:rPr>
            </w:pPr>
          </w:p>
        </w:tc>
        <w:tc>
          <w:tcPr>
            <w:tcW w:w="1591" w:type="dxa"/>
            <w:noWrap w:val="0"/>
            <w:vAlign w:val="top"/>
          </w:tcPr>
          <w:p w14:paraId="19089334">
            <w:pPr>
              <w:rPr>
                <w:rFonts w:hint="eastAsia"/>
                <w:sz w:val="18"/>
                <w:szCs w:val="18"/>
              </w:rPr>
            </w:pPr>
            <w:r>
              <w:rPr>
                <w:rFonts w:hint="eastAsia"/>
                <w:sz w:val="18"/>
                <w:szCs w:val="18"/>
              </w:rPr>
              <w:t>北左甲第门</w:t>
            </w:r>
          </w:p>
          <w:p w14:paraId="216C2B70">
            <w:pPr>
              <w:rPr>
                <w:sz w:val="18"/>
                <w:szCs w:val="18"/>
              </w:rPr>
            </w:pPr>
            <w:r>
              <w:rPr>
                <w:rFonts w:hint="eastAsia"/>
                <w:sz w:val="18"/>
                <w:szCs w:val="18"/>
              </w:rPr>
              <w:t>遗址</w:t>
            </w:r>
          </w:p>
        </w:tc>
        <w:tc>
          <w:tcPr>
            <w:tcW w:w="1701" w:type="dxa"/>
            <w:noWrap w:val="0"/>
            <w:vAlign w:val="top"/>
          </w:tcPr>
          <w:p w14:paraId="508D69C3">
            <w:pPr>
              <w:rPr>
                <w:rFonts w:hint="eastAsia"/>
                <w:sz w:val="18"/>
                <w:szCs w:val="18"/>
              </w:rPr>
            </w:pPr>
            <w:r>
              <w:rPr>
                <w:rFonts w:hint="eastAsia"/>
                <w:sz w:val="18"/>
                <w:szCs w:val="18"/>
              </w:rPr>
              <w:t>完整性D,真实性C</w:t>
            </w:r>
          </w:p>
        </w:tc>
        <w:tc>
          <w:tcPr>
            <w:tcW w:w="2835" w:type="dxa"/>
            <w:noWrap w:val="0"/>
            <w:vAlign w:val="top"/>
          </w:tcPr>
          <w:p w14:paraId="51D65D03">
            <w:pPr>
              <w:rPr>
                <w:rFonts w:hint="eastAsia"/>
                <w:sz w:val="18"/>
                <w:szCs w:val="18"/>
              </w:rPr>
            </w:pPr>
          </w:p>
        </w:tc>
      </w:tr>
      <w:tr w14:paraId="3CEB2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rPr>
        <w:tc>
          <w:tcPr>
            <w:tcW w:w="993" w:type="dxa"/>
            <w:vMerge w:val="continue"/>
            <w:noWrap w:val="0"/>
            <w:vAlign w:val="top"/>
          </w:tcPr>
          <w:p w14:paraId="70A64D1F">
            <w:pPr>
              <w:rPr>
                <w:rFonts w:hint="eastAsia"/>
                <w:sz w:val="18"/>
                <w:szCs w:val="18"/>
              </w:rPr>
            </w:pPr>
          </w:p>
        </w:tc>
        <w:tc>
          <w:tcPr>
            <w:tcW w:w="447" w:type="dxa"/>
            <w:vMerge w:val="continue"/>
            <w:noWrap w:val="0"/>
            <w:vAlign w:val="top"/>
          </w:tcPr>
          <w:p w14:paraId="38A49B77">
            <w:pPr>
              <w:rPr>
                <w:rFonts w:hint="eastAsia"/>
                <w:sz w:val="18"/>
                <w:szCs w:val="18"/>
              </w:rPr>
            </w:pPr>
          </w:p>
        </w:tc>
        <w:tc>
          <w:tcPr>
            <w:tcW w:w="1080" w:type="dxa"/>
            <w:vMerge w:val="continue"/>
            <w:noWrap w:val="0"/>
            <w:vAlign w:val="top"/>
          </w:tcPr>
          <w:p w14:paraId="00BA3E61">
            <w:pPr>
              <w:rPr>
                <w:rFonts w:hint="eastAsia"/>
                <w:sz w:val="18"/>
                <w:szCs w:val="18"/>
              </w:rPr>
            </w:pPr>
          </w:p>
        </w:tc>
        <w:tc>
          <w:tcPr>
            <w:tcW w:w="1591" w:type="dxa"/>
            <w:noWrap w:val="0"/>
            <w:vAlign w:val="top"/>
          </w:tcPr>
          <w:p w14:paraId="54E32B18">
            <w:pPr>
              <w:rPr>
                <w:rFonts w:hint="eastAsia"/>
                <w:sz w:val="18"/>
                <w:szCs w:val="18"/>
              </w:rPr>
            </w:pPr>
            <w:r>
              <w:rPr>
                <w:rFonts w:hint="eastAsia"/>
                <w:sz w:val="18"/>
                <w:szCs w:val="18"/>
              </w:rPr>
              <w:t>后右甲第门</w:t>
            </w:r>
          </w:p>
          <w:p w14:paraId="357E7839">
            <w:pPr>
              <w:rPr>
                <w:rFonts w:hint="eastAsia"/>
                <w:sz w:val="18"/>
                <w:szCs w:val="18"/>
              </w:rPr>
            </w:pPr>
            <w:r>
              <w:rPr>
                <w:rFonts w:hint="eastAsia"/>
                <w:sz w:val="18"/>
                <w:szCs w:val="18"/>
              </w:rPr>
              <w:t>遗址</w:t>
            </w:r>
          </w:p>
        </w:tc>
        <w:tc>
          <w:tcPr>
            <w:tcW w:w="1701" w:type="dxa"/>
            <w:noWrap w:val="0"/>
            <w:vAlign w:val="top"/>
          </w:tcPr>
          <w:p w14:paraId="07190BD7">
            <w:pPr>
              <w:rPr>
                <w:rFonts w:hint="eastAsia"/>
                <w:sz w:val="18"/>
                <w:szCs w:val="18"/>
              </w:rPr>
            </w:pPr>
            <w:r>
              <w:rPr>
                <w:rFonts w:hint="eastAsia"/>
                <w:sz w:val="18"/>
                <w:szCs w:val="18"/>
              </w:rPr>
              <w:t>完整性E,真实性C</w:t>
            </w:r>
          </w:p>
        </w:tc>
        <w:tc>
          <w:tcPr>
            <w:tcW w:w="2835" w:type="dxa"/>
            <w:noWrap w:val="0"/>
            <w:vAlign w:val="top"/>
          </w:tcPr>
          <w:p w14:paraId="740BA115">
            <w:pPr>
              <w:rPr>
                <w:rFonts w:hint="eastAsia"/>
                <w:sz w:val="18"/>
                <w:szCs w:val="18"/>
              </w:rPr>
            </w:pPr>
          </w:p>
        </w:tc>
      </w:tr>
      <w:tr w14:paraId="64967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3" w:hRule="atLeast"/>
        </w:trPr>
        <w:tc>
          <w:tcPr>
            <w:tcW w:w="993" w:type="dxa"/>
            <w:vMerge w:val="continue"/>
            <w:noWrap w:val="0"/>
            <w:vAlign w:val="top"/>
          </w:tcPr>
          <w:p w14:paraId="3F28311E">
            <w:pPr>
              <w:rPr>
                <w:rFonts w:hint="eastAsia"/>
                <w:sz w:val="18"/>
                <w:szCs w:val="18"/>
              </w:rPr>
            </w:pPr>
          </w:p>
        </w:tc>
        <w:tc>
          <w:tcPr>
            <w:tcW w:w="447" w:type="dxa"/>
            <w:vMerge w:val="continue"/>
            <w:noWrap w:val="0"/>
            <w:vAlign w:val="top"/>
          </w:tcPr>
          <w:p w14:paraId="5C509CE7">
            <w:pPr>
              <w:rPr>
                <w:rFonts w:hint="eastAsia"/>
                <w:sz w:val="18"/>
                <w:szCs w:val="18"/>
              </w:rPr>
            </w:pPr>
          </w:p>
        </w:tc>
        <w:tc>
          <w:tcPr>
            <w:tcW w:w="2671" w:type="dxa"/>
            <w:gridSpan w:val="2"/>
            <w:noWrap w:val="0"/>
            <w:vAlign w:val="top"/>
          </w:tcPr>
          <w:p w14:paraId="16E92E32">
            <w:pPr>
              <w:spacing w:line="360" w:lineRule="auto"/>
              <w:rPr>
                <w:rFonts w:hint="eastAsia"/>
                <w:sz w:val="18"/>
                <w:szCs w:val="18"/>
              </w:rPr>
            </w:pPr>
            <w:r>
              <w:rPr>
                <w:rFonts w:hint="eastAsia"/>
                <w:sz w:val="18"/>
                <w:szCs w:val="18"/>
              </w:rPr>
              <w:t>明中都城十八水关遗址</w:t>
            </w:r>
          </w:p>
        </w:tc>
        <w:tc>
          <w:tcPr>
            <w:tcW w:w="1701" w:type="dxa"/>
            <w:noWrap w:val="0"/>
            <w:vAlign w:val="top"/>
          </w:tcPr>
          <w:p w14:paraId="62D85EEA">
            <w:pPr>
              <w:rPr>
                <w:rFonts w:hint="eastAsia"/>
                <w:sz w:val="18"/>
                <w:szCs w:val="18"/>
              </w:rPr>
            </w:pPr>
            <w:r>
              <w:rPr>
                <w:rFonts w:hint="eastAsia"/>
                <w:sz w:val="18"/>
                <w:szCs w:val="18"/>
              </w:rPr>
              <w:t>完整性E,真实性C</w:t>
            </w:r>
          </w:p>
        </w:tc>
        <w:tc>
          <w:tcPr>
            <w:tcW w:w="2835" w:type="dxa"/>
            <w:noWrap w:val="0"/>
            <w:vAlign w:val="top"/>
          </w:tcPr>
          <w:p w14:paraId="37571832">
            <w:pPr>
              <w:rPr>
                <w:rFonts w:hint="eastAsia"/>
                <w:sz w:val="18"/>
                <w:szCs w:val="18"/>
              </w:rPr>
            </w:pPr>
          </w:p>
        </w:tc>
      </w:tr>
      <w:tr w14:paraId="78837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3" w:hRule="atLeast"/>
        </w:trPr>
        <w:tc>
          <w:tcPr>
            <w:tcW w:w="993" w:type="dxa"/>
            <w:vMerge w:val="continue"/>
            <w:noWrap w:val="0"/>
            <w:vAlign w:val="top"/>
          </w:tcPr>
          <w:p w14:paraId="6F8FBC84">
            <w:pPr>
              <w:rPr>
                <w:rFonts w:hint="eastAsia"/>
                <w:sz w:val="18"/>
                <w:szCs w:val="18"/>
              </w:rPr>
            </w:pPr>
          </w:p>
        </w:tc>
        <w:tc>
          <w:tcPr>
            <w:tcW w:w="447" w:type="dxa"/>
            <w:vMerge w:val="continue"/>
            <w:noWrap w:val="0"/>
            <w:vAlign w:val="top"/>
          </w:tcPr>
          <w:p w14:paraId="4F67E6E4">
            <w:pPr>
              <w:rPr>
                <w:rFonts w:hint="eastAsia"/>
                <w:sz w:val="18"/>
                <w:szCs w:val="18"/>
              </w:rPr>
            </w:pPr>
          </w:p>
        </w:tc>
        <w:tc>
          <w:tcPr>
            <w:tcW w:w="2671" w:type="dxa"/>
            <w:gridSpan w:val="2"/>
            <w:noWrap w:val="0"/>
            <w:vAlign w:val="top"/>
          </w:tcPr>
          <w:p w14:paraId="4AAA02F2">
            <w:pPr>
              <w:spacing w:line="360" w:lineRule="auto"/>
              <w:rPr>
                <w:rFonts w:hint="eastAsia"/>
                <w:sz w:val="18"/>
                <w:szCs w:val="18"/>
              </w:rPr>
            </w:pPr>
            <w:r>
              <w:rPr>
                <w:rFonts w:hint="eastAsia"/>
                <w:sz w:val="18"/>
                <w:szCs w:val="18"/>
              </w:rPr>
              <w:t>明中都城土城埂遗址</w:t>
            </w:r>
          </w:p>
        </w:tc>
        <w:tc>
          <w:tcPr>
            <w:tcW w:w="1701" w:type="dxa"/>
            <w:noWrap w:val="0"/>
            <w:vAlign w:val="top"/>
          </w:tcPr>
          <w:p w14:paraId="6FB3BD8E">
            <w:pPr>
              <w:rPr>
                <w:rFonts w:hint="eastAsia"/>
                <w:sz w:val="18"/>
                <w:szCs w:val="18"/>
              </w:rPr>
            </w:pPr>
            <w:r>
              <w:rPr>
                <w:rFonts w:hint="eastAsia"/>
                <w:sz w:val="18"/>
                <w:szCs w:val="18"/>
              </w:rPr>
              <w:t>完整性E,真实性C</w:t>
            </w:r>
          </w:p>
        </w:tc>
        <w:tc>
          <w:tcPr>
            <w:tcW w:w="2835" w:type="dxa"/>
            <w:noWrap w:val="0"/>
            <w:vAlign w:val="top"/>
          </w:tcPr>
          <w:p w14:paraId="4423763B">
            <w:pPr>
              <w:rPr>
                <w:rFonts w:hint="eastAsia"/>
                <w:sz w:val="18"/>
                <w:szCs w:val="18"/>
              </w:rPr>
            </w:pPr>
          </w:p>
        </w:tc>
      </w:tr>
      <w:tr w14:paraId="11513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993" w:type="dxa"/>
            <w:vMerge w:val="continue"/>
            <w:noWrap w:val="0"/>
            <w:vAlign w:val="top"/>
          </w:tcPr>
          <w:p w14:paraId="7184BE7F">
            <w:pPr>
              <w:rPr>
                <w:rFonts w:hint="eastAsia"/>
                <w:sz w:val="18"/>
                <w:szCs w:val="18"/>
              </w:rPr>
            </w:pPr>
          </w:p>
        </w:tc>
        <w:tc>
          <w:tcPr>
            <w:tcW w:w="447" w:type="dxa"/>
            <w:vMerge w:val="restart"/>
            <w:noWrap w:val="0"/>
            <w:vAlign w:val="top"/>
          </w:tcPr>
          <w:p w14:paraId="5F61706E">
            <w:pPr>
              <w:jc w:val="center"/>
              <w:rPr>
                <w:rFonts w:hint="eastAsia"/>
                <w:sz w:val="18"/>
                <w:szCs w:val="18"/>
              </w:rPr>
            </w:pPr>
          </w:p>
          <w:p w14:paraId="28A6D571">
            <w:pPr>
              <w:jc w:val="center"/>
              <w:rPr>
                <w:rFonts w:hint="eastAsia"/>
                <w:sz w:val="18"/>
                <w:szCs w:val="18"/>
              </w:rPr>
            </w:pPr>
          </w:p>
          <w:p w14:paraId="09D219A0">
            <w:pPr>
              <w:jc w:val="center"/>
              <w:rPr>
                <w:rFonts w:hint="eastAsia"/>
                <w:sz w:val="18"/>
                <w:szCs w:val="18"/>
              </w:rPr>
            </w:pPr>
            <w:r>
              <w:rPr>
                <w:rFonts w:hint="eastAsia"/>
                <w:sz w:val="18"/>
                <w:szCs w:val="18"/>
              </w:rPr>
              <w:t>禁 垣遗 址</w:t>
            </w:r>
          </w:p>
        </w:tc>
        <w:tc>
          <w:tcPr>
            <w:tcW w:w="1080" w:type="dxa"/>
            <w:vMerge w:val="restart"/>
            <w:noWrap w:val="0"/>
            <w:vAlign w:val="top"/>
          </w:tcPr>
          <w:p w14:paraId="53043A26">
            <w:pPr>
              <w:rPr>
                <w:rFonts w:hint="eastAsia"/>
                <w:sz w:val="18"/>
                <w:szCs w:val="18"/>
              </w:rPr>
            </w:pPr>
          </w:p>
          <w:p w14:paraId="51617F3F">
            <w:pPr>
              <w:rPr>
                <w:rFonts w:hint="eastAsia"/>
                <w:sz w:val="18"/>
                <w:szCs w:val="18"/>
              </w:rPr>
            </w:pPr>
          </w:p>
          <w:p w14:paraId="5FE9A9F0">
            <w:pPr>
              <w:rPr>
                <w:rFonts w:hint="eastAsia"/>
                <w:sz w:val="18"/>
                <w:szCs w:val="18"/>
              </w:rPr>
            </w:pPr>
            <w:r>
              <w:rPr>
                <w:rFonts w:hint="eastAsia"/>
                <w:sz w:val="18"/>
                <w:szCs w:val="18"/>
              </w:rPr>
              <w:t>禁垣门址</w:t>
            </w:r>
          </w:p>
        </w:tc>
        <w:tc>
          <w:tcPr>
            <w:tcW w:w="1591" w:type="dxa"/>
            <w:noWrap w:val="0"/>
            <w:vAlign w:val="top"/>
          </w:tcPr>
          <w:p w14:paraId="600CF6CD">
            <w:pPr>
              <w:rPr>
                <w:rFonts w:hint="eastAsia"/>
                <w:sz w:val="18"/>
                <w:szCs w:val="18"/>
              </w:rPr>
            </w:pPr>
            <w:r>
              <w:rPr>
                <w:rFonts w:hint="eastAsia"/>
                <w:sz w:val="18"/>
                <w:szCs w:val="18"/>
              </w:rPr>
              <w:t>承天门遗址</w:t>
            </w:r>
          </w:p>
        </w:tc>
        <w:tc>
          <w:tcPr>
            <w:tcW w:w="1701" w:type="dxa"/>
            <w:noWrap w:val="0"/>
            <w:vAlign w:val="top"/>
          </w:tcPr>
          <w:p w14:paraId="22CC00BC">
            <w:pPr>
              <w:rPr>
                <w:rFonts w:hint="eastAsia"/>
                <w:sz w:val="18"/>
                <w:szCs w:val="18"/>
              </w:rPr>
            </w:pPr>
            <w:r>
              <w:rPr>
                <w:rFonts w:hint="eastAsia"/>
                <w:sz w:val="18"/>
                <w:szCs w:val="18"/>
              </w:rPr>
              <w:t>完整性B,真实性A</w:t>
            </w:r>
          </w:p>
        </w:tc>
        <w:tc>
          <w:tcPr>
            <w:tcW w:w="2835" w:type="dxa"/>
            <w:noWrap w:val="0"/>
            <w:vAlign w:val="top"/>
          </w:tcPr>
          <w:p w14:paraId="04B76565">
            <w:pPr>
              <w:rPr>
                <w:rFonts w:hint="eastAsia"/>
                <w:sz w:val="18"/>
                <w:szCs w:val="18"/>
              </w:rPr>
            </w:pPr>
            <w:r>
              <w:rPr>
                <w:rFonts w:hint="eastAsia"/>
                <w:sz w:val="18"/>
                <w:szCs w:val="18"/>
              </w:rPr>
              <w:t>自然风化、雨水侵蚀</w:t>
            </w:r>
          </w:p>
        </w:tc>
      </w:tr>
      <w:tr w14:paraId="3B682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993" w:type="dxa"/>
            <w:vMerge w:val="continue"/>
            <w:noWrap w:val="0"/>
            <w:vAlign w:val="top"/>
          </w:tcPr>
          <w:p w14:paraId="27778327">
            <w:pPr>
              <w:rPr>
                <w:rFonts w:hint="eastAsia"/>
                <w:sz w:val="18"/>
                <w:szCs w:val="18"/>
              </w:rPr>
            </w:pPr>
          </w:p>
        </w:tc>
        <w:tc>
          <w:tcPr>
            <w:tcW w:w="447" w:type="dxa"/>
            <w:vMerge w:val="continue"/>
            <w:noWrap w:val="0"/>
            <w:vAlign w:val="top"/>
          </w:tcPr>
          <w:p w14:paraId="6F13E5E0">
            <w:pPr>
              <w:rPr>
                <w:rFonts w:hint="eastAsia"/>
                <w:sz w:val="18"/>
                <w:szCs w:val="18"/>
              </w:rPr>
            </w:pPr>
          </w:p>
        </w:tc>
        <w:tc>
          <w:tcPr>
            <w:tcW w:w="1080" w:type="dxa"/>
            <w:vMerge w:val="continue"/>
            <w:noWrap w:val="0"/>
            <w:vAlign w:val="top"/>
          </w:tcPr>
          <w:p w14:paraId="2F643131">
            <w:pPr>
              <w:rPr>
                <w:rFonts w:hint="eastAsia"/>
                <w:sz w:val="18"/>
                <w:szCs w:val="18"/>
              </w:rPr>
            </w:pPr>
          </w:p>
        </w:tc>
        <w:tc>
          <w:tcPr>
            <w:tcW w:w="1591" w:type="dxa"/>
            <w:noWrap w:val="0"/>
            <w:vAlign w:val="top"/>
          </w:tcPr>
          <w:p w14:paraId="29218120">
            <w:pPr>
              <w:rPr>
                <w:rFonts w:hint="eastAsia"/>
                <w:sz w:val="18"/>
                <w:szCs w:val="18"/>
              </w:rPr>
            </w:pPr>
            <w:r>
              <w:rPr>
                <w:rFonts w:hint="eastAsia"/>
                <w:sz w:val="18"/>
                <w:szCs w:val="18"/>
              </w:rPr>
              <w:t>东安门遗址</w:t>
            </w:r>
          </w:p>
        </w:tc>
        <w:tc>
          <w:tcPr>
            <w:tcW w:w="1701" w:type="dxa"/>
            <w:vMerge w:val="restart"/>
            <w:noWrap w:val="0"/>
            <w:vAlign w:val="top"/>
          </w:tcPr>
          <w:p w14:paraId="61535D18">
            <w:pPr>
              <w:rPr>
                <w:rFonts w:hint="eastAsia"/>
                <w:sz w:val="18"/>
                <w:szCs w:val="18"/>
              </w:rPr>
            </w:pPr>
            <w:r>
              <w:rPr>
                <w:rFonts w:hint="eastAsia"/>
                <w:sz w:val="18"/>
                <w:szCs w:val="18"/>
              </w:rPr>
              <w:t>完整性E,真实性C</w:t>
            </w:r>
          </w:p>
        </w:tc>
        <w:tc>
          <w:tcPr>
            <w:tcW w:w="2835" w:type="dxa"/>
            <w:vMerge w:val="restart"/>
            <w:noWrap w:val="0"/>
            <w:vAlign w:val="top"/>
          </w:tcPr>
          <w:p w14:paraId="70B64BBB">
            <w:pPr>
              <w:rPr>
                <w:rFonts w:hint="eastAsia"/>
                <w:sz w:val="18"/>
                <w:szCs w:val="18"/>
              </w:rPr>
            </w:pPr>
          </w:p>
        </w:tc>
      </w:tr>
      <w:tr w14:paraId="4C4F7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993" w:type="dxa"/>
            <w:vMerge w:val="continue"/>
            <w:noWrap w:val="0"/>
            <w:vAlign w:val="top"/>
          </w:tcPr>
          <w:p w14:paraId="528DABF6">
            <w:pPr>
              <w:rPr>
                <w:rFonts w:hint="eastAsia"/>
                <w:sz w:val="18"/>
                <w:szCs w:val="18"/>
              </w:rPr>
            </w:pPr>
          </w:p>
        </w:tc>
        <w:tc>
          <w:tcPr>
            <w:tcW w:w="447" w:type="dxa"/>
            <w:vMerge w:val="continue"/>
            <w:noWrap w:val="0"/>
            <w:vAlign w:val="top"/>
          </w:tcPr>
          <w:p w14:paraId="57999BB2">
            <w:pPr>
              <w:rPr>
                <w:rFonts w:hint="eastAsia"/>
                <w:sz w:val="18"/>
                <w:szCs w:val="18"/>
              </w:rPr>
            </w:pPr>
          </w:p>
        </w:tc>
        <w:tc>
          <w:tcPr>
            <w:tcW w:w="1080" w:type="dxa"/>
            <w:vMerge w:val="continue"/>
            <w:noWrap w:val="0"/>
            <w:vAlign w:val="top"/>
          </w:tcPr>
          <w:p w14:paraId="561DF419">
            <w:pPr>
              <w:rPr>
                <w:rFonts w:hint="eastAsia"/>
                <w:sz w:val="18"/>
                <w:szCs w:val="18"/>
              </w:rPr>
            </w:pPr>
          </w:p>
        </w:tc>
        <w:tc>
          <w:tcPr>
            <w:tcW w:w="1591" w:type="dxa"/>
            <w:noWrap w:val="0"/>
            <w:vAlign w:val="top"/>
          </w:tcPr>
          <w:p w14:paraId="450E270B">
            <w:pPr>
              <w:rPr>
                <w:sz w:val="18"/>
                <w:szCs w:val="18"/>
              </w:rPr>
            </w:pPr>
            <w:r>
              <w:rPr>
                <w:rFonts w:hint="eastAsia"/>
                <w:sz w:val="18"/>
                <w:szCs w:val="18"/>
              </w:rPr>
              <w:t>西安门遗址</w:t>
            </w:r>
          </w:p>
        </w:tc>
        <w:tc>
          <w:tcPr>
            <w:tcW w:w="1701" w:type="dxa"/>
            <w:vMerge w:val="continue"/>
            <w:noWrap w:val="0"/>
            <w:vAlign w:val="top"/>
          </w:tcPr>
          <w:p w14:paraId="76FB1F14">
            <w:pPr>
              <w:rPr>
                <w:rFonts w:hint="eastAsia"/>
                <w:sz w:val="18"/>
                <w:szCs w:val="18"/>
              </w:rPr>
            </w:pPr>
          </w:p>
        </w:tc>
        <w:tc>
          <w:tcPr>
            <w:tcW w:w="2835" w:type="dxa"/>
            <w:vMerge w:val="continue"/>
            <w:noWrap w:val="0"/>
            <w:vAlign w:val="top"/>
          </w:tcPr>
          <w:p w14:paraId="269FB9E5">
            <w:pPr>
              <w:rPr>
                <w:rFonts w:hint="eastAsia"/>
                <w:sz w:val="18"/>
                <w:szCs w:val="18"/>
              </w:rPr>
            </w:pPr>
          </w:p>
        </w:tc>
      </w:tr>
      <w:tr w14:paraId="1016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993" w:type="dxa"/>
            <w:vMerge w:val="continue"/>
            <w:noWrap w:val="0"/>
            <w:vAlign w:val="top"/>
          </w:tcPr>
          <w:p w14:paraId="180F222A">
            <w:pPr>
              <w:rPr>
                <w:rFonts w:hint="eastAsia"/>
                <w:sz w:val="18"/>
                <w:szCs w:val="18"/>
              </w:rPr>
            </w:pPr>
          </w:p>
        </w:tc>
        <w:tc>
          <w:tcPr>
            <w:tcW w:w="447" w:type="dxa"/>
            <w:vMerge w:val="continue"/>
            <w:noWrap w:val="0"/>
            <w:vAlign w:val="top"/>
          </w:tcPr>
          <w:p w14:paraId="284DA54B">
            <w:pPr>
              <w:rPr>
                <w:rFonts w:hint="eastAsia"/>
                <w:sz w:val="18"/>
                <w:szCs w:val="18"/>
              </w:rPr>
            </w:pPr>
          </w:p>
        </w:tc>
        <w:tc>
          <w:tcPr>
            <w:tcW w:w="1080" w:type="dxa"/>
            <w:vMerge w:val="continue"/>
            <w:noWrap w:val="0"/>
            <w:vAlign w:val="top"/>
          </w:tcPr>
          <w:p w14:paraId="1F0E66F7">
            <w:pPr>
              <w:rPr>
                <w:rFonts w:hint="eastAsia"/>
                <w:sz w:val="18"/>
                <w:szCs w:val="18"/>
              </w:rPr>
            </w:pPr>
          </w:p>
        </w:tc>
        <w:tc>
          <w:tcPr>
            <w:tcW w:w="1591" w:type="dxa"/>
            <w:noWrap w:val="0"/>
            <w:vAlign w:val="top"/>
          </w:tcPr>
          <w:p w14:paraId="36F59314">
            <w:pPr>
              <w:rPr>
                <w:sz w:val="18"/>
                <w:szCs w:val="18"/>
              </w:rPr>
            </w:pPr>
            <w:r>
              <w:rPr>
                <w:rFonts w:hint="eastAsia"/>
                <w:sz w:val="18"/>
                <w:szCs w:val="18"/>
              </w:rPr>
              <w:t>北安门遗址</w:t>
            </w:r>
          </w:p>
        </w:tc>
        <w:tc>
          <w:tcPr>
            <w:tcW w:w="1701" w:type="dxa"/>
            <w:vMerge w:val="continue"/>
            <w:noWrap w:val="0"/>
            <w:vAlign w:val="top"/>
          </w:tcPr>
          <w:p w14:paraId="45C18F67">
            <w:pPr>
              <w:rPr>
                <w:rFonts w:hint="eastAsia"/>
                <w:sz w:val="18"/>
                <w:szCs w:val="18"/>
              </w:rPr>
            </w:pPr>
          </w:p>
        </w:tc>
        <w:tc>
          <w:tcPr>
            <w:tcW w:w="2835" w:type="dxa"/>
            <w:vMerge w:val="continue"/>
            <w:noWrap w:val="0"/>
            <w:vAlign w:val="top"/>
          </w:tcPr>
          <w:p w14:paraId="2EBBBC75">
            <w:pPr>
              <w:rPr>
                <w:rFonts w:hint="eastAsia"/>
                <w:sz w:val="18"/>
                <w:szCs w:val="18"/>
              </w:rPr>
            </w:pPr>
          </w:p>
        </w:tc>
      </w:tr>
      <w:tr w14:paraId="1005A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 w:hRule="atLeast"/>
        </w:trPr>
        <w:tc>
          <w:tcPr>
            <w:tcW w:w="993" w:type="dxa"/>
            <w:vMerge w:val="continue"/>
            <w:noWrap w:val="0"/>
            <w:vAlign w:val="top"/>
          </w:tcPr>
          <w:p w14:paraId="2554ED6C">
            <w:pPr>
              <w:rPr>
                <w:rFonts w:hint="eastAsia"/>
                <w:sz w:val="18"/>
                <w:szCs w:val="18"/>
              </w:rPr>
            </w:pPr>
          </w:p>
        </w:tc>
        <w:tc>
          <w:tcPr>
            <w:tcW w:w="447" w:type="dxa"/>
            <w:vMerge w:val="continue"/>
            <w:noWrap w:val="0"/>
            <w:vAlign w:val="top"/>
          </w:tcPr>
          <w:p w14:paraId="00602A30">
            <w:pPr>
              <w:rPr>
                <w:rFonts w:hint="eastAsia"/>
                <w:sz w:val="18"/>
                <w:szCs w:val="18"/>
              </w:rPr>
            </w:pPr>
          </w:p>
        </w:tc>
        <w:tc>
          <w:tcPr>
            <w:tcW w:w="2671" w:type="dxa"/>
            <w:gridSpan w:val="2"/>
            <w:noWrap w:val="0"/>
            <w:vAlign w:val="top"/>
          </w:tcPr>
          <w:p w14:paraId="261EBA80">
            <w:pPr>
              <w:spacing w:line="360" w:lineRule="auto"/>
              <w:rPr>
                <w:rFonts w:hint="eastAsia"/>
                <w:sz w:val="18"/>
                <w:szCs w:val="18"/>
              </w:rPr>
            </w:pPr>
            <w:r>
              <w:rPr>
                <w:rFonts w:hint="eastAsia"/>
                <w:sz w:val="18"/>
                <w:szCs w:val="18"/>
              </w:rPr>
              <w:t>禁垣城墙遗址</w:t>
            </w:r>
          </w:p>
        </w:tc>
        <w:tc>
          <w:tcPr>
            <w:tcW w:w="1701" w:type="dxa"/>
            <w:noWrap w:val="0"/>
            <w:vAlign w:val="top"/>
          </w:tcPr>
          <w:p w14:paraId="7132E4CA">
            <w:pPr>
              <w:rPr>
                <w:rFonts w:hint="eastAsia"/>
                <w:sz w:val="18"/>
                <w:szCs w:val="18"/>
              </w:rPr>
            </w:pPr>
            <w:r>
              <w:rPr>
                <w:rFonts w:hint="eastAsia"/>
                <w:sz w:val="18"/>
                <w:szCs w:val="18"/>
              </w:rPr>
              <w:t>完整性C,真实性B</w:t>
            </w:r>
          </w:p>
        </w:tc>
        <w:tc>
          <w:tcPr>
            <w:tcW w:w="2835" w:type="dxa"/>
            <w:noWrap w:val="0"/>
            <w:vAlign w:val="top"/>
          </w:tcPr>
          <w:p w14:paraId="64522F8D">
            <w:pPr>
              <w:rPr>
                <w:rFonts w:hint="eastAsia"/>
                <w:sz w:val="18"/>
                <w:szCs w:val="18"/>
              </w:rPr>
            </w:pPr>
            <w:r>
              <w:rPr>
                <w:rFonts w:hint="eastAsia"/>
                <w:sz w:val="18"/>
                <w:szCs w:val="18"/>
              </w:rPr>
              <w:t>自然风化、雨水侵蚀、人为踩踏</w:t>
            </w:r>
          </w:p>
        </w:tc>
      </w:tr>
      <w:tr w14:paraId="3A6D1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 w:hRule="atLeast"/>
        </w:trPr>
        <w:tc>
          <w:tcPr>
            <w:tcW w:w="993" w:type="dxa"/>
            <w:vMerge w:val="continue"/>
            <w:noWrap w:val="0"/>
            <w:vAlign w:val="top"/>
          </w:tcPr>
          <w:p w14:paraId="21DDD964">
            <w:pPr>
              <w:rPr>
                <w:rFonts w:hint="eastAsia"/>
                <w:sz w:val="18"/>
                <w:szCs w:val="18"/>
              </w:rPr>
            </w:pPr>
          </w:p>
        </w:tc>
        <w:tc>
          <w:tcPr>
            <w:tcW w:w="447" w:type="dxa"/>
            <w:vMerge w:val="restart"/>
            <w:noWrap w:val="0"/>
            <w:vAlign w:val="top"/>
          </w:tcPr>
          <w:p w14:paraId="11FD33E7">
            <w:pPr>
              <w:rPr>
                <w:rFonts w:hint="eastAsia"/>
                <w:sz w:val="18"/>
                <w:szCs w:val="18"/>
              </w:rPr>
            </w:pPr>
            <w:r>
              <w:rPr>
                <w:rFonts w:hint="eastAsia"/>
                <w:sz w:val="18"/>
                <w:szCs w:val="18"/>
              </w:rPr>
              <w:t>明中都皇城（紫禁城）和护城河</w:t>
            </w:r>
          </w:p>
        </w:tc>
        <w:tc>
          <w:tcPr>
            <w:tcW w:w="1080" w:type="dxa"/>
            <w:vMerge w:val="restart"/>
            <w:noWrap w:val="0"/>
            <w:vAlign w:val="top"/>
          </w:tcPr>
          <w:p w14:paraId="0E7D5EC7">
            <w:pPr>
              <w:rPr>
                <w:rFonts w:hint="eastAsia"/>
                <w:sz w:val="18"/>
                <w:szCs w:val="18"/>
              </w:rPr>
            </w:pPr>
            <w:r>
              <w:rPr>
                <w:rFonts w:hint="eastAsia"/>
                <w:sz w:val="18"/>
                <w:szCs w:val="18"/>
              </w:rPr>
              <w:t>皇城城门</w:t>
            </w:r>
          </w:p>
        </w:tc>
        <w:tc>
          <w:tcPr>
            <w:tcW w:w="1591" w:type="dxa"/>
            <w:vMerge w:val="restart"/>
            <w:noWrap w:val="0"/>
            <w:vAlign w:val="top"/>
          </w:tcPr>
          <w:p w14:paraId="5AF9150F">
            <w:pPr>
              <w:rPr>
                <w:sz w:val="18"/>
                <w:szCs w:val="18"/>
              </w:rPr>
            </w:pPr>
            <w:r>
              <w:rPr>
                <w:rFonts w:hint="eastAsia"/>
                <w:sz w:val="18"/>
                <w:szCs w:val="18"/>
              </w:rPr>
              <w:t>午门</w:t>
            </w:r>
          </w:p>
          <w:p w14:paraId="5EB6830F">
            <w:pPr>
              <w:rPr>
                <w:sz w:val="18"/>
                <w:szCs w:val="18"/>
              </w:rPr>
            </w:pPr>
            <w:r>
              <w:rPr>
                <w:rFonts w:hint="eastAsia"/>
                <w:sz w:val="18"/>
                <w:szCs w:val="18"/>
              </w:rPr>
              <w:t>东华门</w:t>
            </w:r>
          </w:p>
          <w:p w14:paraId="1CF19E00">
            <w:pPr>
              <w:rPr>
                <w:sz w:val="18"/>
                <w:szCs w:val="18"/>
              </w:rPr>
            </w:pPr>
            <w:r>
              <w:rPr>
                <w:rFonts w:hint="eastAsia"/>
                <w:sz w:val="18"/>
                <w:szCs w:val="18"/>
              </w:rPr>
              <w:t>西华门</w:t>
            </w:r>
          </w:p>
          <w:p w14:paraId="2AB314A3">
            <w:pPr>
              <w:rPr>
                <w:rFonts w:hint="eastAsia"/>
                <w:sz w:val="18"/>
                <w:szCs w:val="18"/>
              </w:rPr>
            </w:pPr>
            <w:r>
              <w:rPr>
                <w:rFonts w:hint="eastAsia"/>
                <w:sz w:val="18"/>
                <w:szCs w:val="18"/>
              </w:rPr>
              <w:t>玄武门</w:t>
            </w:r>
          </w:p>
        </w:tc>
        <w:tc>
          <w:tcPr>
            <w:tcW w:w="1701" w:type="dxa"/>
            <w:noWrap w:val="0"/>
            <w:vAlign w:val="top"/>
          </w:tcPr>
          <w:p w14:paraId="3BA5B3E1">
            <w:pPr>
              <w:rPr>
                <w:rFonts w:hint="eastAsia"/>
                <w:sz w:val="18"/>
                <w:szCs w:val="18"/>
              </w:rPr>
            </w:pPr>
            <w:r>
              <w:rPr>
                <w:rFonts w:hint="eastAsia"/>
                <w:sz w:val="18"/>
                <w:szCs w:val="18"/>
              </w:rPr>
              <w:t>完整性B,真实性B</w:t>
            </w:r>
          </w:p>
        </w:tc>
        <w:tc>
          <w:tcPr>
            <w:tcW w:w="2835" w:type="dxa"/>
            <w:noWrap w:val="0"/>
            <w:vAlign w:val="top"/>
          </w:tcPr>
          <w:p w14:paraId="15D39D6C">
            <w:pPr>
              <w:rPr>
                <w:rFonts w:hint="eastAsia"/>
                <w:sz w:val="18"/>
                <w:szCs w:val="18"/>
              </w:rPr>
            </w:pPr>
            <w:r>
              <w:rPr>
                <w:rFonts w:hint="eastAsia"/>
                <w:sz w:val="18"/>
                <w:szCs w:val="18"/>
              </w:rPr>
              <w:t>自然风化、雨水侵蚀、人为破坏</w:t>
            </w:r>
          </w:p>
        </w:tc>
      </w:tr>
      <w:tr w14:paraId="375C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993" w:type="dxa"/>
            <w:vMerge w:val="continue"/>
            <w:noWrap w:val="0"/>
            <w:vAlign w:val="top"/>
          </w:tcPr>
          <w:p w14:paraId="6D4F7FAE">
            <w:pPr>
              <w:rPr>
                <w:rFonts w:hint="eastAsia"/>
                <w:sz w:val="18"/>
                <w:szCs w:val="18"/>
              </w:rPr>
            </w:pPr>
          </w:p>
        </w:tc>
        <w:tc>
          <w:tcPr>
            <w:tcW w:w="447" w:type="dxa"/>
            <w:vMerge w:val="continue"/>
            <w:noWrap w:val="0"/>
            <w:vAlign w:val="top"/>
          </w:tcPr>
          <w:p w14:paraId="134D482E">
            <w:pPr>
              <w:rPr>
                <w:rFonts w:hint="eastAsia"/>
                <w:sz w:val="18"/>
                <w:szCs w:val="18"/>
              </w:rPr>
            </w:pPr>
          </w:p>
        </w:tc>
        <w:tc>
          <w:tcPr>
            <w:tcW w:w="1080" w:type="dxa"/>
            <w:vMerge w:val="continue"/>
            <w:noWrap w:val="0"/>
            <w:vAlign w:val="top"/>
          </w:tcPr>
          <w:p w14:paraId="6085E3F1">
            <w:pPr>
              <w:rPr>
                <w:rFonts w:hint="eastAsia"/>
                <w:sz w:val="18"/>
                <w:szCs w:val="18"/>
              </w:rPr>
            </w:pPr>
          </w:p>
        </w:tc>
        <w:tc>
          <w:tcPr>
            <w:tcW w:w="1591" w:type="dxa"/>
            <w:vMerge w:val="continue"/>
            <w:noWrap w:val="0"/>
            <w:vAlign w:val="top"/>
          </w:tcPr>
          <w:p w14:paraId="20E16FE5">
            <w:pPr>
              <w:rPr>
                <w:rFonts w:hint="eastAsia"/>
                <w:sz w:val="18"/>
                <w:szCs w:val="18"/>
              </w:rPr>
            </w:pPr>
          </w:p>
        </w:tc>
        <w:tc>
          <w:tcPr>
            <w:tcW w:w="1701" w:type="dxa"/>
            <w:noWrap w:val="0"/>
            <w:vAlign w:val="top"/>
          </w:tcPr>
          <w:p w14:paraId="27E9623F">
            <w:pPr>
              <w:rPr>
                <w:rFonts w:hint="eastAsia"/>
                <w:sz w:val="18"/>
                <w:szCs w:val="18"/>
              </w:rPr>
            </w:pPr>
            <w:r>
              <w:rPr>
                <w:rFonts w:hint="eastAsia"/>
                <w:sz w:val="18"/>
                <w:szCs w:val="18"/>
              </w:rPr>
              <w:t>完整性C,真实性B</w:t>
            </w:r>
          </w:p>
        </w:tc>
        <w:tc>
          <w:tcPr>
            <w:tcW w:w="2835" w:type="dxa"/>
            <w:noWrap w:val="0"/>
            <w:vAlign w:val="top"/>
          </w:tcPr>
          <w:p w14:paraId="64803BCD">
            <w:pPr>
              <w:rPr>
                <w:rFonts w:hint="eastAsia"/>
                <w:sz w:val="18"/>
                <w:szCs w:val="18"/>
              </w:rPr>
            </w:pPr>
            <w:r>
              <w:rPr>
                <w:rFonts w:hint="eastAsia"/>
                <w:sz w:val="18"/>
                <w:szCs w:val="18"/>
              </w:rPr>
              <w:t>自然风化、雨水侵蚀</w:t>
            </w:r>
          </w:p>
        </w:tc>
      </w:tr>
      <w:tr w14:paraId="16C7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993" w:type="dxa"/>
            <w:vMerge w:val="continue"/>
            <w:noWrap w:val="0"/>
            <w:vAlign w:val="top"/>
          </w:tcPr>
          <w:p w14:paraId="2A368EA7">
            <w:pPr>
              <w:rPr>
                <w:rFonts w:hint="eastAsia"/>
                <w:sz w:val="18"/>
                <w:szCs w:val="18"/>
              </w:rPr>
            </w:pPr>
          </w:p>
        </w:tc>
        <w:tc>
          <w:tcPr>
            <w:tcW w:w="447" w:type="dxa"/>
            <w:vMerge w:val="continue"/>
            <w:noWrap w:val="0"/>
            <w:vAlign w:val="top"/>
          </w:tcPr>
          <w:p w14:paraId="18CD5801">
            <w:pPr>
              <w:rPr>
                <w:rFonts w:hint="eastAsia"/>
                <w:sz w:val="18"/>
                <w:szCs w:val="18"/>
              </w:rPr>
            </w:pPr>
          </w:p>
        </w:tc>
        <w:tc>
          <w:tcPr>
            <w:tcW w:w="1080" w:type="dxa"/>
            <w:vMerge w:val="continue"/>
            <w:noWrap w:val="0"/>
            <w:vAlign w:val="top"/>
          </w:tcPr>
          <w:p w14:paraId="601F6FD4">
            <w:pPr>
              <w:rPr>
                <w:rFonts w:hint="eastAsia"/>
                <w:sz w:val="18"/>
                <w:szCs w:val="18"/>
              </w:rPr>
            </w:pPr>
          </w:p>
        </w:tc>
        <w:tc>
          <w:tcPr>
            <w:tcW w:w="1591" w:type="dxa"/>
            <w:vMerge w:val="continue"/>
            <w:noWrap w:val="0"/>
            <w:vAlign w:val="top"/>
          </w:tcPr>
          <w:p w14:paraId="6EBF78EF">
            <w:pPr>
              <w:rPr>
                <w:rFonts w:hint="eastAsia"/>
                <w:sz w:val="18"/>
                <w:szCs w:val="18"/>
              </w:rPr>
            </w:pPr>
          </w:p>
        </w:tc>
        <w:tc>
          <w:tcPr>
            <w:tcW w:w="1701" w:type="dxa"/>
            <w:noWrap w:val="0"/>
            <w:vAlign w:val="top"/>
          </w:tcPr>
          <w:p w14:paraId="613911F6">
            <w:pPr>
              <w:rPr>
                <w:rFonts w:hint="eastAsia"/>
                <w:sz w:val="18"/>
                <w:szCs w:val="18"/>
              </w:rPr>
            </w:pPr>
            <w:r>
              <w:rPr>
                <w:rFonts w:hint="eastAsia"/>
                <w:sz w:val="18"/>
                <w:szCs w:val="18"/>
              </w:rPr>
              <w:t>完整性A,真实性A</w:t>
            </w:r>
          </w:p>
        </w:tc>
        <w:tc>
          <w:tcPr>
            <w:tcW w:w="2835" w:type="dxa"/>
            <w:noWrap w:val="0"/>
            <w:vAlign w:val="top"/>
          </w:tcPr>
          <w:p w14:paraId="6A289854">
            <w:pPr>
              <w:rPr>
                <w:rFonts w:hint="eastAsia"/>
                <w:sz w:val="18"/>
                <w:szCs w:val="18"/>
              </w:rPr>
            </w:pPr>
            <w:r>
              <w:rPr>
                <w:rFonts w:hint="eastAsia"/>
                <w:sz w:val="18"/>
                <w:szCs w:val="18"/>
              </w:rPr>
              <w:t>自然风化、雨水侵蚀</w:t>
            </w:r>
          </w:p>
        </w:tc>
      </w:tr>
      <w:tr w14:paraId="7048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993" w:type="dxa"/>
            <w:vMerge w:val="continue"/>
            <w:noWrap w:val="0"/>
            <w:vAlign w:val="top"/>
          </w:tcPr>
          <w:p w14:paraId="51CB850D">
            <w:pPr>
              <w:rPr>
                <w:rFonts w:hint="eastAsia"/>
                <w:sz w:val="18"/>
                <w:szCs w:val="18"/>
              </w:rPr>
            </w:pPr>
          </w:p>
        </w:tc>
        <w:tc>
          <w:tcPr>
            <w:tcW w:w="447" w:type="dxa"/>
            <w:vMerge w:val="continue"/>
            <w:noWrap w:val="0"/>
            <w:vAlign w:val="top"/>
          </w:tcPr>
          <w:p w14:paraId="0A6E098F">
            <w:pPr>
              <w:rPr>
                <w:rFonts w:hint="eastAsia"/>
                <w:sz w:val="18"/>
                <w:szCs w:val="18"/>
              </w:rPr>
            </w:pPr>
          </w:p>
        </w:tc>
        <w:tc>
          <w:tcPr>
            <w:tcW w:w="1080" w:type="dxa"/>
            <w:vMerge w:val="continue"/>
            <w:noWrap w:val="0"/>
            <w:vAlign w:val="top"/>
          </w:tcPr>
          <w:p w14:paraId="3AF70903">
            <w:pPr>
              <w:rPr>
                <w:rFonts w:hint="eastAsia"/>
                <w:sz w:val="18"/>
                <w:szCs w:val="18"/>
              </w:rPr>
            </w:pPr>
          </w:p>
        </w:tc>
        <w:tc>
          <w:tcPr>
            <w:tcW w:w="1591" w:type="dxa"/>
            <w:vMerge w:val="continue"/>
            <w:noWrap w:val="0"/>
            <w:vAlign w:val="top"/>
          </w:tcPr>
          <w:p w14:paraId="5126BE2F">
            <w:pPr>
              <w:rPr>
                <w:rFonts w:hint="eastAsia"/>
                <w:sz w:val="18"/>
                <w:szCs w:val="18"/>
              </w:rPr>
            </w:pPr>
          </w:p>
        </w:tc>
        <w:tc>
          <w:tcPr>
            <w:tcW w:w="1701" w:type="dxa"/>
            <w:noWrap w:val="0"/>
            <w:vAlign w:val="top"/>
          </w:tcPr>
          <w:p w14:paraId="5FAF8F51">
            <w:pPr>
              <w:rPr>
                <w:rFonts w:hint="eastAsia"/>
                <w:sz w:val="18"/>
                <w:szCs w:val="18"/>
              </w:rPr>
            </w:pPr>
            <w:r>
              <w:rPr>
                <w:rFonts w:hint="eastAsia"/>
                <w:sz w:val="18"/>
                <w:szCs w:val="18"/>
              </w:rPr>
              <w:t>完整性C,真实性B</w:t>
            </w:r>
          </w:p>
        </w:tc>
        <w:tc>
          <w:tcPr>
            <w:tcW w:w="2835" w:type="dxa"/>
            <w:noWrap w:val="0"/>
            <w:vAlign w:val="top"/>
          </w:tcPr>
          <w:p w14:paraId="0D865724">
            <w:pPr>
              <w:rPr>
                <w:rFonts w:hint="eastAsia"/>
                <w:sz w:val="18"/>
                <w:szCs w:val="18"/>
              </w:rPr>
            </w:pPr>
            <w:r>
              <w:rPr>
                <w:rFonts w:hint="eastAsia"/>
                <w:sz w:val="18"/>
                <w:szCs w:val="18"/>
              </w:rPr>
              <w:t>自然风化、雨水侵蚀</w:t>
            </w:r>
          </w:p>
        </w:tc>
      </w:tr>
      <w:tr w14:paraId="4E299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9" w:hRule="atLeast"/>
        </w:trPr>
        <w:tc>
          <w:tcPr>
            <w:tcW w:w="993" w:type="dxa"/>
            <w:vMerge w:val="continue"/>
            <w:noWrap w:val="0"/>
            <w:vAlign w:val="top"/>
          </w:tcPr>
          <w:p w14:paraId="17FB531D">
            <w:pPr>
              <w:rPr>
                <w:rFonts w:hint="eastAsia"/>
                <w:sz w:val="18"/>
                <w:szCs w:val="18"/>
              </w:rPr>
            </w:pPr>
          </w:p>
        </w:tc>
        <w:tc>
          <w:tcPr>
            <w:tcW w:w="447" w:type="dxa"/>
            <w:vMerge w:val="continue"/>
            <w:noWrap w:val="0"/>
            <w:vAlign w:val="top"/>
          </w:tcPr>
          <w:p w14:paraId="52C3F8BF">
            <w:pPr>
              <w:rPr>
                <w:rFonts w:hint="eastAsia"/>
                <w:sz w:val="18"/>
                <w:szCs w:val="18"/>
              </w:rPr>
            </w:pPr>
          </w:p>
        </w:tc>
        <w:tc>
          <w:tcPr>
            <w:tcW w:w="2671" w:type="dxa"/>
            <w:gridSpan w:val="2"/>
            <w:noWrap w:val="0"/>
            <w:vAlign w:val="top"/>
          </w:tcPr>
          <w:p w14:paraId="32D5A722">
            <w:pPr>
              <w:rPr>
                <w:rFonts w:hint="eastAsia"/>
                <w:sz w:val="18"/>
                <w:szCs w:val="18"/>
              </w:rPr>
            </w:pPr>
            <w:r>
              <w:rPr>
                <w:rFonts w:hint="eastAsia"/>
                <w:sz w:val="18"/>
                <w:szCs w:val="18"/>
              </w:rPr>
              <w:t>明中都皇城角楼</w:t>
            </w:r>
          </w:p>
        </w:tc>
        <w:tc>
          <w:tcPr>
            <w:tcW w:w="1701" w:type="dxa"/>
            <w:noWrap w:val="0"/>
            <w:vAlign w:val="top"/>
          </w:tcPr>
          <w:p w14:paraId="505F92E5">
            <w:pPr>
              <w:rPr>
                <w:rFonts w:hint="eastAsia"/>
                <w:sz w:val="18"/>
                <w:szCs w:val="18"/>
              </w:rPr>
            </w:pPr>
            <w:r>
              <w:rPr>
                <w:rFonts w:hint="eastAsia"/>
                <w:sz w:val="18"/>
                <w:szCs w:val="18"/>
              </w:rPr>
              <w:t>完整性B,真实性B</w:t>
            </w:r>
          </w:p>
        </w:tc>
        <w:tc>
          <w:tcPr>
            <w:tcW w:w="2835" w:type="dxa"/>
            <w:noWrap w:val="0"/>
            <w:vAlign w:val="top"/>
          </w:tcPr>
          <w:p w14:paraId="42136AA1">
            <w:pPr>
              <w:rPr>
                <w:rFonts w:hint="eastAsia"/>
                <w:sz w:val="18"/>
                <w:szCs w:val="18"/>
              </w:rPr>
            </w:pPr>
            <w:r>
              <w:rPr>
                <w:rFonts w:hint="eastAsia"/>
                <w:sz w:val="18"/>
                <w:szCs w:val="18"/>
              </w:rPr>
              <w:t>自然风化、雨水侵蚀。</w:t>
            </w:r>
          </w:p>
        </w:tc>
      </w:tr>
      <w:tr w14:paraId="157E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 w:hRule="atLeast"/>
        </w:trPr>
        <w:tc>
          <w:tcPr>
            <w:tcW w:w="993" w:type="dxa"/>
            <w:vMerge w:val="continue"/>
            <w:noWrap w:val="0"/>
            <w:vAlign w:val="top"/>
          </w:tcPr>
          <w:p w14:paraId="05A1AE99">
            <w:pPr>
              <w:rPr>
                <w:rFonts w:hint="eastAsia"/>
                <w:sz w:val="18"/>
                <w:szCs w:val="18"/>
              </w:rPr>
            </w:pPr>
          </w:p>
        </w:tc>
        <w:tc>
          <w:tcPr>
            <w:tcW w:w="447" w:type="dxa"/>
            <w:vMerge w:val="continue"/>
            <w:noWrap w:val="0"/>
            <w:vAlign w:val="top"/>
          </w:tcPr>
          <w:p w14:paraId="206CC4B7">
            <w:pPr>
              <w:rPr>
                <w:rFonts w:hint="eastAsia"/>
                <w:sz w:val="18"/>
                <w:szCs w:val="18"/>
              </w:rPr>
            </w:pPr>
          </w:p>
        </w:tc>
        <w:tc>
          <w:tcPr>
            <w:tcW w:w="2671" w:type="dxa"/>
            <w:gridSpan w:val="2"/>
            <w:noWrap w:val="0"/>
            <w:vAlign w:val="top"/>
          </w:tcPr>
          <w:p w14:paraId="2B42164E">
            <w:pPr>
              <w:rPr>
                <w:rFonts w:hint="eastAsia"/>
                <w:sz w:val="18"/>
                <w:szCs w:val="18"/>
              </w:rPr>
            </w:pPr>
            <w:r>
              <w:rPr>
                <w:rFonts w:hint="eastAsia"/>
                <w:sz w:val="18"/>
                <w:szCs w:val="18"/>
              </w:rPr>
              <w:t>明中都皇城城墙</w:t>
            </w:r>
          </w:p>
        </w:tc>
        <w:tc>
          <w:tcPr>
            <w:tcW w:w="1701" w:type="dxa"/>
            <w:noWrap w:val="0"/>
            <w:vAlign w:val="top"/>
          </w:tcPr>
          <w:p w14:paraId="58968524">
            <w:pPr>
              <w:rPr>
                <w:rFonts w:hint="eastAsia"/>
                <w:sz w:val="18"/>
                <w:szCs w:val="18"/>
              </w:rPr>
            </w:pPr>
            <w:r>
              <w:rPr>
                <w:rFonts w:hint="eastAsia"/>
                <w:sz w:val="18"/>
                <w:szCs w:val="18"/>
              </w:rPr>
              <w:t>完整性B,真实性A</w:t>
            </w:r>
          </w:p>
        </w:tc>
        <w:tc>
          <w:tcPr>
            <w:tcW w:w="2835" w:type="dxa"/>
            <w:noWrap w:val="0"/>
            <w:vAlign w:val="top"/>
          </w:tcPr>
          <w:p w14:paraId="4BBF49A4">
            <w:pPr>
              <w:rPr>
                <w:rFonts w:hint="eastAsia"/>
                <w:sz w:val="18"/>
                <w:szCs w:val="18"/>
              </w:rPr>
            </w:pPr>
            <w:r>
              <w:rPr>
                <w:rFonts w:hint="eastAsia"/>
                <w:sz w:val="18"/>
                <w:szCs w:val="18"/>
              </w:rPr>
              <w:t>自然风化、雨水侵蚀</w:t>
            </w:r>
          </w:p>
        </w:tc>
      </w:tr>
      <w:tr w14:paraId="40A5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993" w:type="dxa"/>
            <w:vMerge w:val="continue"/>
            <w:noWrap w:val="0"/>
            <w:vAlign w:val="top"/>
          </w:tcPr>
          <w:p w14:paraId="62F2B12D">
            <w:pPr>
              <w:rPr>
                <w:rFonts w:hint="eastAsia"/>
                <w:sz w:val="18"/>
                <w:szCs w:val="18"/>
              </w:rPr>
            </w:pPr>
          </w:p>
        </w:tc>
        <w:tc>
          <w:tcPr>
            <w:tcW w:w="447" w:type="dxa"/>
            <w:vMerge w:val="continue"/>
            <w:noWrap w:val="0"/>
            <w:vAlign w:val="top"/>
          </w:tcPr>
          <w:p w14:paraId="53BB5B6F">
            <w:pPr>
              <w:rPr>
                <w:rFonts w:hint="eastAsia"/>
                <w:sz w:val="18"/>
                <w:szCs w:val="18"/>
              </w:rPr>
            </w:pPr>
          </w:p>
        </w:tc>
        <w:tc>
          <w:tcPr>
            <w:tcW w:w="2671" w:type="dxa"/>
            <w:gridSpan w:val="2"/>
            <w:noWrap w:val="0"/>
            <w:vAlign w:val="top"/>
          </w:tcPr>
          <w:p w14:paraId="7A136004">
            <w:pPr>
              <w:rPr>
                <w:rFonts w:hint="eastAsia"/>
                <w:sz w:val="18"/>
                <w:szCs w:val="18"/>
              </w:rPr>
            </w:pPr>
            <w:r>
              <w:rPr>
                <w:rFonts w:hint="eastAsia"/>
                <w:sz w:val="18"/>
                <w:szCs w:val="18"/>
              </w:rPr>
              <w:t>明中都皇城护城河</w:t>
            </w:r>
          </w:p>
        </w:tc>
        <w:tc>
          <w:tcPr>
            <w:tcW w:w="1701" w:type="dxa"/>
            <w:noWrap w:val="0"/>
            <w:vAlign w:val="top"/>
          </w:tcPr>
          <w:p w14:paraId="21A27C89">
            <w:pPr>
              <w:rPr>
                <w:rFonts w:hint="eastAsia"/>
                <w:sz w:val="18"/>
                <w:szCs w:val="18"/>
              </w:rPr>
            </w:pPr>
            <w:r>
              <w:rPr>
                <w:rFonts w:hint="eastAsia"/>
                <w:sz w:val="18"/>
                <w:szCs w:val="18"/>
              </w:rPr>
              <w:t>完整性A,真实性A</w:t>
            </w:r>
          </w:p>
        </w:tc>
        <w:tc>
          <w:tcPr>
            <w:tcW w:w="2835" w:type="dxa"/>
            <w:noWrap w:val="0"/>
            <w:vAlign w:val="top"/>
          </w:tcPr>
          <w:p w14:paraId="417AA1F7">
            <w:pPr>
              <w:rPr>
                <w:rFonts w:hint="eastAsia"/>
                <w:sz w:val="18"/>
                <w:szCs w:val="18"/>
              </w:rPr>
            </w:pPr>
            <w:r>
              <w:rPr>
                <w:rFonts w:hint="eastAsia"/>
                <w:sz w:val="18"/>
                <w:szCs w:val="18"/>
              </w:rPr>
              <w:t>环境污染</w:t>
            </w:r>
          </w:p>
        </w:tc>
      </w:tr>
      <w:tr w14:paraId="4B5A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 w:hRule="atLeast"/>
        </w:trPr>
        <w:tc>
          <w:tcPr>
            <w:tcW w:w="993" w:type="dxa"/>
            <w:vMerge w:val="restart"/>
            <w:noWrap w:val="0"/>
            <w:vAlign w:val="top"/>
          </w:tcPr>
          <w:p w14:paraId="4D4BAE2A">
            <w:pPr>
              <w:rPr>
                <w:rFonts w:hint="eastAsia"/>
                <w:sz w:val="18"/>
                <w:szCs w:val="18"/>
              </w:rPr>
            </w:pPr>
            <w:r>
              <w:rPr>
                <w:rFonts w:hint="eastAsia"/>
                <w:sz w:val="18"/>
                <w:szCs w:val="18"/>
              </w:rPr>
              <w:t>明中都宫殿</w:t>
            </w:r>
          </w:p>
          <w:p w14:paraId="0E79ADBE">
            <w:pPr>
              <w:rPr>
                <w:rFonts w:hint="eastAsia"/>
                <w:sz w:val="18"/>
                <w:szCs w:val="18"/>
              </w:rPr>
            </w:pPr>
            <w:r>
              <w:rPr>
                <w:rFonts w:hint="eastAsia"/>
                <w:sz w:val="18"/>
                <w:szCs w:val="18"/>
              </w:rPr>
              <w:t>遗址</w:t>
            </w:r>
          </w:p>
        </w:tc>
        <w:tc>
          <w:tcPr>
            <w:tcW w:w="3118" w:type="dxa"/>
            <w:gridSpan w:val="3"/>
            <w:noWrap w:val="0"/>
            <w:vAlign w:val="top"/>
          </w:tcPr>
          <w:p w14:paraId="73073E96">
            <w:pPr>
              <w:rPr>
                <w:sz w:val="18"/>
                <w:szCs w:val="18"/>
              </w:rPr>
            </w:pPr>
            <w:r>
              <w:rPr>
                <w:rFonts w:hint="eastAsia"/>
                <w:sz w:val="18"/>
                <w:szCs w:val="18"/>
              </w:rPr>
              <w:t>奉天门遗址</w:t>
            </w:r>
          </w:p>
        </w:tc>
        <w:tc>
          <w:tcPr>
            <w:tcW w:w="1701" w:type="dxa"/>
            <w:noWrap w:val="0"/>
            <w:vAlign w:val="top"/>
          </w:tcPr>
          <w:p w14:paraId="4C3C5072">
            <w:pPr>
              <w:rPr>
                <w:rFonts w:hint="eastAsia"/>
                <w:sz w:val="18"/>
                <w:szCs w:val="18"/>
              </w:rPr>
            </w:pPr>
            <w:r>
              <w:rPr>
                <w:rFonts w:hint="eastAsia"/>
                <w:sz w:val="18"/>
                <w:szCs w:val="18"/>
              </w:rPr>
              <w:t>完整性D,真实性B</w:t>
            </w:r>
          </w:p>
        </w:tc>
        <w:tc>
          <w:tcPr>
            <w:tcW w:w="2835" w:type="dxa"/>
            <w:noWrap w:val="0"/>
            <w:vAlign w:val="top"/>
          </w:tcPr>
          <w:p w14:paraId="720958FE">
            <w:pPr>
              <w:rPr>
                <w:rFonts w:hint="eastAsia"/>
                <w:sz w:val="18"/>
                <w:szCs w:val="18"/>
              </w:rPr>
            </w:pPr>
          </w:p>
        </w:tc>
      </w:tr>
      <w:tr w14:paraId="41C95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993" w:type="dxa"/>
            <w:vMerge w:val="continue"/>
            <w:noWrap w:val="0"/>
            <w:vAlign w:val="top"/>
          </w:tcPr>
          <w:p w14:paraId="142BC897">
            <w:pPr>
              <w:rPr>
                <w:rFonts w:hint="eastAsia"/>
                <w:sz w:val="18"/>
                <w:szCs w:val="18"/>
              </w:rPr>
            </w:pPr>
          </w:p>
        </w:tc>
        <w:tc>
          <w:tcPr>
            <w:tcW w:w="3118" w:type="dxa"/>
            <w:gridSpan w:val="3"/>
            <w:noWrap w:val="0"/>
            <w:vAlign w:val="top"/>
          </w:tcPr>
          <w:p w14:paraId="595A3A32">
            <w:pPr>
              <w:rPr>
                <w:sz w:val="18"/>
                <w:szCs w:val="18"/>
              </w:rPr>
            </w:pPr>
            <w:r>
              <w:rPr>
                <w:rFonts w:hint="eastAsia"/>
                <w:sz w:val="18"/>
                <w:szCs w:val="18"/>
              </w:rPr>
              <w:t>奉天殿遗址</w:t>
            </w:r>
          </w:p>
        </w:tc>
        <w:tc>
          <w:tcPr>
            <w:tcW w:w="1701" w:type="dxa"/>
            <w:noWrap w:val="0"/>
            <w:vAlign w:val="top"/>
          </w:tcPr>
          <w:p w14:paraId="054CACFD">
            <w:pPr>
              <w:rPr>
                <w:rFonts w:hint="eastAsia"/>
                <w:sz w:val="18"/>
                <w:szCs w:val="18"/>
              </w:rPr>
            </w:pPr>
            <w:r>
              <w:rPr>
                <w:rFonts w:hint="eastAsia"/>
                <w:sz w:val="18"/>
                <w:szCs w:val="18"/>
              </w:rPr>
              <w:t>完整性E,真实性C</w:t>
            </w:r>
          </w:p>
        </w:tc>
        <w:tc>
          <w:tcPr>
            <w:tcW w:w="2835" w:type="dxa"/>
            <w:noWrap w:val="0"/>
            <w:vAlign w:val="top"/>
          </w:tcPr>
          <w:p w14:paraId="40047B77">
            <w:pPr>
              <w:rPr>
                <w:rFonts w:hint="eastAsia"/>
                <w:sz w:val="18"/>
                <w:szCs w:val="18"/>
              </w:rPr>
            </w:pPr>
          </w:p>
        </w:tc>
      </w:tr>
      <w:tr w14:paraId="08549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993" w:type="dxa"/>
            <w:vMerge w:val="continue"/>
            <w:noWrap w:val="0"/>
            <w:vAlign w:val="top"/>
          </w:tcPr>
          <w:p w14:paraId="36272FC6">
            <w:pPr>
              <w:rPr>
                <w:rFonts w:hint="eastAsia"/>
                <w:sz w:val="18"/>
                <w:szCs w:val="18"/>
              </w:rPr>
            </w:pPr>
          </w:p>
        </w:tc>
        <w:tc>
          <w:tcPr>
            <w:tcW w:w="3118" w:type="dxa"/>
            <w:gridSpan w:val="3"/>
            <w:noWrap w:val="0"/>
            <w:vAlign w:val="top"/>
          </w:tcPr>
          <w:p w14:paraId="43B4BCBD">
            <w:pPr>
              <w:rPr>
                <w:rFonts w:hint="eastAsia"/>
                <w:sz w:val="18"/>
                <w:szCs w:val="18"/>
              </w:rPr>
            </w:pPr>
            <w:r>
              <w:rPr>
                <w:rFonts w:hint="eastAsia"/>
                <w:sz w:val="18"/>
                <w:szCs w:val="18"/>
              </w:rPr>
              <w:t>文华殿遗址</w:t>
            </w:r>
          </w:p>
        </w:tc>
        <w:tc>
          <w:tcPr>
            <w:tcW w:w="1701" w:type="dxa"/>
            <w:noWrap w:val="0"/>
            <w:vAlign w:val="top"/>
          </w:tcPr>
          <w:p w14:paraId="3F10E322">
            <w:pPr>
              <w:rPr>
                <w:rFonts w:hint="eastAsia"/>
                <w:sz w:val="18"/>
                <w:szCs w:val="18"/>
              </w:rPr>
            </w:pPr>
            <w:r>
              <w:rPr>
                <w:rFonts w:hint="eastAsia"/>
                <w:sz w:val="18"/>
                <w:szCs w:val="18"/>
              </w:rPr>
              <w:t>完整性E,真实性C</w:t>
            </w:r>
          </w:p>
        </w:tc>
        <w:tc>
          <w:tcPr>
            <w:tcW w:w="2835" w:type="dxa"/>
            <w:noWrap w:val="0"/>
            <w:vAlign w:val="top"/>
          </w:tcPr>
          <w:p w14:paraId="5EF8B36A">
            <w:pPr>
              <w:rPr>
                <w:rFonts w:hint="eastAsia"/>
                <w:sz w:val="18"/>
                <w:szCs w:val="18"/>
              </w:rPr>
            </w:pPr>
          </w:p>
        </w:tc>
      </w:tr>
      <w:tr w14:paraId="7B5A7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 w:hRule="atLeast"/>
        </w:trPr>
        <w:tc>
          <w:tcPr>
            <w:tcW w:w="993" w:type="dxa"/>
            <w:vMerge w:val="continue"/>
            <w:noWrap w:val="0"/>
            <w:vAlign w:val="top"/>
          </w:tcPr>
          <w:p w14:paraId="766EE736">
            <w:pPr>
              <w:rPr>
                <w:rFonts w:hint="eastAsia"/>
                <w:sz w:val="18"/>
                <w:szCs w:val="18"/>
              </w:rPr>
            </w:pPr>
          </w:p>
        </w:tc>
        <w:tc>
          <w:tcPr>
            <w:tcW w:w="3118" w:type="dxa"/>
            <w:gridSpan w:val="3"/>
            <w:noWrap w:val="0"/>
            <w:vAlign w:val="top"/>
          </w:tcPr>
          <w:p w14:paraId="348DCD29">
            <w:pPr>
              <w:rPr>
                <w:rFonts w:hint="eastAsia"/>
                <w:sz w:val="18"/>
                <w:szCs w:val="18"/>
              </w:rPr>
            </w:pPr>
            <w:r>
              <w:rPr>
                <w:rFonts w:hint="eastAsia"/>
                <w:sz w:val="18"/>
                <w:szCs w:val="18"/>
              </w:rPr>
              <w:t>武英殿遗址</w:t>
            </w:r>
          </w:p>
        </w:tc>
        <w:tc>
          <w:tcPr>
            <w:tcW w:w="1701" w:type="dxa"/>
            <w:vMerge w:val="restart"/>
            <w:noWrap w:val="0"/>
            <w:vAlign w:val="top"/>
          </w:tcPr>
          <w:p w14:paraId="7E166878">
            <w:pPr>
              <w:rPr>
                <w:rFonts w:hint="eastAsia"/>
                <w:sz w:val="18"/>
                <w:szCs w:val="18"/>
              </w:rPr>
            </w:pPr>
            <w:r>
              <w:rPr>
                <w:rFonts w:hint="eastAsia"/>
                <w:sz w:val="18"/>
                <w:szCs w:val="18"/>
              </w:rPr>
              <w:t>完整性E,真实性C</w:t>
            </w:r>
          </w:p>
        </w:tc>
        <w:tc>
          <w:tcPr>
            <w:tcW w:w="2835" w:type="dxa"/>
            <w:vMerge w:val="restart"/>
            <w:noWrap w:val="0"/>
            <w:vAlign w:val="top"/>
          </w:tcPr>
          <w:p w14:paraId="66E1C21C">
            <w:pPr>
              <w:rPr>
                <w:rFonts w:hint="eastAsia"/>
                <w:sz w:val="18"/>
                <w:szCs w:val="18"/>
              </w:rPr>
            </w:pPr>
          </w:p>
        </w:tc>
      </w:tr>
      <w:tr w14:paraId="051E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5" w:hRule="atLeast"/>
        </w:trPr>
        <w:tc>
          <w:tcPr>
            <w:tcW w:w="993" w:type="dxa"/>
            <w:vMerge w:val="continue"/>
            <w:noWrap w:val="0"/>
            <w:vAlign w:val="top"/>
          </w:tcPr>
          <w:p w14:paraId="68C05830">
            <w:pPr>
              <w:rPr>
                <w:rFonts w:hint="eastAsia"/>
                <w:sz w:val="18"/>
                <w:szCs w:val="18"/>
              </w:rPr>
            </w:pPr>
          </w:p>
        </w:tc>
        <w:tc>
          <w:tcPr>
            <w:tcW w:w="3118" w:type="dxa"/>
            <w:gridSpan w:val="3"/>
            <w:noWrap w:val="0"/>
            <w:vAlign w:val="top"/>
          </w:tcPr>
          <w:p w14:paraId="11D32747">
            <w:pPr>
              <w:rPr>
                <w:rFonts w:hint="eastAsia"/>
                <w:sz w:val="18"/>
                <w:szCs w:val="18"/>
              </w:rPr>
            </w:pPr>
            <w:r>
              <w:rPr>
                <w:rFonts w:hint="eastAsia"/>
                <w:sz w:val="18"/>
                <w:szCs w:val="18"/>
              </w:rPr>
              <w:t>东宫遗址</w:t>
            </w:r>
          </w:p>
        </w:tc>
        <w:tc>
          <w:tcPr>
            <w:tcW w:w="1701" w:type="dxa"/>
            <w:vMerge w:val="continue"/>
            <w:noWrap w:val="0"/>
            <w:vAlign w:val="top"/>
          </w:tcPr>
          <w:p w14:paraId="708D7B18">
            <w:pPr>
              <w:rPr>
                <w:rFonts w:hint="eastAsia"/>
                <w:sz w:val="18"/>
                <w:szCs w:val="18"/>
              </w:rPr>
            </w:pPr>
          </w:p>
        </w:tc>
        <w:tc>
          <w:tcPr>
            <w:tcW w:w="2835" w:type="dxa"/>
            <w:vMerge w:val="continue"/>
            <w:noWrap w:val="0"/>
            <w:vAlign w:val="top"/>
          </w:tcPr>
          <w:p w14:paraId="5C01587B">
            <w:pPr>
              <w:rPr>
                <w:rFonts w:hint="eastAsia"/>
                <w:sz w:val="18"/>
                <w:szCs w:val="18"/>
              </w:rPr>
            </w:pPr>
          </w:p>
        </w:tc>
      </w:tr>
      <w:tr w14:paraId="40F9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trPr>
        <w:tc>
          <w:tcPr>
            <w:tcW w:w="993" w:type="dxa"/>
            <w:vMerge w:val="continue"/>
            <w:noWrap w:val="0"/>
            <w:vAlign w:val="top"/>
          </w:tcPr>
          <w:p w14:paraId="14DFB258">
            <w:pPr>
              <w:rPr>
                <w:rFonts w:hint="eastAsia"/>
                <w:sz w:val="18"/>
                <w:szCs w:val="18"/>
              </w:rPr>
            </w:pPr>
          </w:p>
        </w:tc>
        <w:tc>
          <w:tcPr>
            <w:tcW w:w="3118" w:type="dxa"/>
            <w:gridSpan w:val="3"/>
            <w:noWrap w:val="0"/>
            <w:vAlign w:val="top"/>
          </w:tcPr>
          <w:p w14:paraId="161E56A2">
            <w:pPr>
              <w:rPr>
                <w:rFonts w:hint="eastAsia"/>
                <w:sz w:val="18"/>
                <w:szCs w:val="18"/>
              </w:rPr>
            </w:pPr>
            <w:r>
              <w:rPr>
                <w:rFonts w:hint="eastAsia"/>
                <w:sz w:val="18"/>
                <w:szCs w:val="18"/>
              </w:rPr>
              <w:t>西宫遗址</w:t>
            </w:r>
          </w:p>
        </w:tc>
        <w:tc>
          <w:tcPr>
            <w:tcW w:w="1701" w:type="dxa"/>
            <w:vMerge w:val="continue"/>
            <w:noWrap w:val="0"/>
            <w:vAlign w:val="top"/>
          </w:tcPr>
          <w:p w14:paraId="60CF630E">
            <w:pPr>
              <w:rPr>
                <w:rFonts w:hint="eastAsia"/>
                <w:sz w:val="18"/>
                <w:szCs w:val="18"/>
              </w:rPr>
            </w:pPr>
          </w:p>
        </w:tc>
        <w:tc>
          <w:tcPr>
            <w:tcW w:w="2835" w:type="dxa"/>
            <w:vMerge w:val="continue"/>
            <w:noWrap w:val="0"/>
            <w:vAlign w:val="top"/>
          </w:tcPr>
          <w:p w14:paraId="747991EE">
            <w:pPr>
              <w:rPr>
                <w:rFonts w:hint="eastAsia"/>
                <w:sz w:val="18"/>
                <w:szCs w:val="18"/>
              </w:rPr>
            </w:pPr>
          </w:p>
        </w:tc>
      </w:tr>
      <w:tr w14:paraId="79183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993" w:type="dxa"/>
            <w:vMerge w:val="continue"/>
            <w:noWrap w:val="0"/>
            <w:vAlign w:val="top"/>
          </w:tcPr>
          <w:p w14:paraId="61054E35">
            <w:pPr>
              <w:rPr>
                <w:rFonts w:hint="eastAsia"/>
                <w:sz w:val="18"/>
                <w:szCs w:val="18"/>
              </w:rPr>
            </w:pPr>
          </w:p>
        </w:tc>
        <w:tc>
          <w:tcPr>
            <w:tcW w:w="3118" w:type="dxa"/>
            <w:gridSpan w:val="3"/>
            <w:noWrap w:val="0"/>
            <w:vAlign w:val="top"/>
          </w:tcPr>
          <w:p w14:paraId="5B4C7718">
            <w:pPr>
              <w:rPr>
                <w:rFonts w:hint="eastAsia"/>
                <w:sz w:val="18"/>
                <w:szCs w:val="18"/>
              </w:rPr>
            </w:pPr>
            <w:r>
              <w:rPr>
                <w:rFonts w:hint="eastAsia"/>
                <w:sz w:val="18"/>
                <w:szCs w:val="18"/>
              </w:rPr>
              <w:t>后宫遗址</w:t>
            </w:r>
          </w:p>
        </w:tc>
        <w:tc>
          <w:tcPr>
            <w:tcW w:w="1701" w:type="dxa"/>
            <w:vMerge w:val="continue"/>
            <w:noWrap w:val="0"/>
            <w:vAlign w:val="top"/>
          </w:tcPr>
          <w:p w14:paraId="33B80299">
            <w:pPr>
              <w:rPr>
                <w:rFonts w:hint="eastAsia"/>
                <w:sz w:val="18"/>
                <w:szCs w:val="18"/>
              </w:rPr>
            </w:pPr>
          </w:p>
        </w:tc>
        <w:tc>
          <w:tcPr>
            <w:tcW w:w="2835" w:type="dxa"/>
            <w:vMerge w:val="continue"/>
            <w:noWrap w:val="0"/>
            <w:vAlign w:val="top"/>
          </w:tcPr>
          <w:p w14:paraId="20AD8B16">
            <w:pPr>
              <w:rPr>
                <w:rFonts w:hint="eastAsia"/>
                <w:sz w:val="18"/>
                <w:szCs w:val="18"/>
              </w:rPr>
            </w:pPr>
          </w:p>
        </w:tc>
      </w:tr>
      <w:tr w14:paraId="371B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993" w:type="dxa"/>
            <w:vMerge w:val="continue"/>
            <w:noWrap w:val="0"/>
            <w:vAlign w:val="top"/>
          </w:tcPr>
          <w:p w14:paraId="39AA5E6A">
            <w:pPr>
              <w:rPr>
                <w:rFonts w:hint="eastAsia"/>
                <w:sz w:val="18"/>
                <w:szCs w:val="18"/>
              </w:rPr>
            </w:pPr>
          </w:p>
        </w:tc>
        <w:tc>
          <w:tcPr>
            <w:tcW w:w="3118" w:type="dxa"/>
            <w:gridSpan w:val="3"/>
            <w:noWrap w:val="0"/>
            <w:vAlign w:val="top"/>
          </w:tcPr>
          <w:p w14:paraId="36059F92">
            <w:pPr>
              <w:rPr>
                <w:rFonts w:hint="eastAsia"/>
                <w:sz w:val="18"/>
                <w:szCs w:val="18"/>
              </w:rPr>
            </w:pPr>
            <w:r>
              <w:rPr>
                <w:rFonts w:hint="eastAsia"/>
                <w:sz w:val="18"/>
                <w:szCs w:val="18"/>
              </w:rPr>
              <w:t>白玉石街</w:t>
            </w:r>
          </w:p>
        </w:tc>
        <w:tc>
          <w:tcPr>
            <w:tcW w:w="1701" w:type="dxa"/>
            <w:vMerge w:val="continue"/>
            <w:noWrap w:val="0"/>
            <w:vAlign w:val="top"/>
          </w:tcPr>
          <w:p w14:paraId="36FD7D25">
            <w:pPr>
              <w:rPr>
                <w:rFonts w:hint="eastAsia"/>
                <w:sz w:val="18"/>
                <w:szCs w:val="18"/>
              </w:rPr>
            </w:pPr>
          </w:p>
        </w:tc>
        <w:tc>
          <w:tcPr>
            <w:tcW w:w="2835" w:type="dxa"/>
            <w:vMerge w:val="continue"/>
            <w:noWrap w:val="0"/>
            <w:vAlign w:val="top"/>
          </w:tcPr>
          <w:p w14:paraId="703936EE">
            <w:pPr>
              <w:rPr>
                <w:rFonts w:hint="eastAsia"/>
                <w:sz w:val="18"/>
                <w:szCs w:val="18"/>
              </w:rPr>
            </w:pPr>
          </w:p>
        </w:tc>
      </w:tr>
      <w:tr w14:paraId="48136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trPr>
        <w:tc>
          <w:tcPr>
            <w:tcW w:w="993" w:type="dxa"/>
            <w:vMerge w:val="restart"/>
            <w:noWrap w:val="0"/>
            <w:vAlign w:val="top"/>
          </w:tcPr>
          <w:p w14:paraId="4A3F988C">
            <w:pPr>
              <w:rPr>
                <w:rFonts w:hint="eastAsia"/>
                <w:sz w:val="18"/>
                <w:szCs w:val="18"/>
              </w:rPr>
            </w:pPr>
            <w:r>
              <w:rPr>
                <w:rFonts w:hint="eastAsia"/>
                <w:sz w:val="18"/>
                <w:szCs w:val="18"/>
              </w:rPr>
              <w:t>金水河</w:t>
            </w:r>
          </w:p>
        </w:tc>
        <w:tc>
          <w:tcPr>
            <w:tcW w:w="3118" w:type="dxa"/>
            <w:gridSpan w:val="3"/>
            <w:noWrap w:val="0"/>
            <w:vAlign w:val="top"/>
          </w:tcPr>
          <w:p w14:paraId="71315158">
            <w:pPr>
              <w:rPr>
                <w:rFonts w:hint="eastAsia"/>
                <w:sz w:val="18"/>
                <w:szCs w:val="18"/>
              </w:rPr>
            </w:pPr>
            <w:r>
              <w:rPr>
                <w:rFonts w:hint="eastAsia"/>
                <w:sz w:val="18"/>
                <w:szCs w:val="18"/>
              </w:rPr>
              <w:t>皇城内金水河金水桥遗址</w:t>
            </w:r>
          </w:p>
        </w:tc>
        <w:tc>
          <w:tcPr>
            <w:tcW w:w="1701" w:type="dxa"/>
            <w:noWrap w:val="0"/>
            <w:vAlign w:val="top"/>
          </w:tcPr>
          <w:p w14:paraId="6DD40698">
            <w:pPr>
              <w:rPr>
                <w:rFonts w:hint="eastAsia"/>
                <w:sz w:val="18"/>
                <w:szCs w:val="18"/>
              </w:rPr>
            </w:pPr>
            <w:r>
              <w:rPr>
                <w:rFonts w:hint="eastAsia"/>
                <w:sz w:val="18"/>
                <w:szCs w:val="18"/>
              </w:rPr>
              <w:t>完整性E,真实性C</w:t>
            </w:r>
          </w:p>
        </w:tc>
        <w:tc>
          <w:tcPr>
            <w:tcW w:w="2835" w:type="dxa"/>
            <w:noWrap w:val="0"/>
            <w:vAlign w:val="top"/>
          </w:tcPr>
          <w:p w14:paraId="6C3A3CAD">
            <w:pPr>
              <w:rPr>
                <w:rFonts w:hint="eastAsia"/>
                <w:sz w:val="18"/>
                <w:szCs w:val="18"/>
              </w:rPr>
            </w:pPr>
          </w:p>
        </w:tc>
      </w:tr>
      <w:tr w14:paraId="3205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2" w:hRule="atLeast"/>
        </w:trPr>
        <w:tc>
          <w:tcPr>
            <w:tcW w:w="993" w:type="dxa"/>
            <w:vMerge w:val="continue"/>
            <w:noWrap w:val="0"/>
            <w:vAlign w:val="top"/>
          </w:tcPr>
          <w:p w14:paraId="078B2C10">
            <w:pPr>
              <w:rPr>
                <w:rFonts w:hint="eastAsia"/>
                <w:sz w:val="18"/>
                <w:szCs w:val="18"/>
              </w:rPr>
            </w:pPr>
          </w:p>
        </w:tc>
        <w:tc>
          <w:tcPr>
            <w:tcW w:w="3118" w:type="dxa"/>
            <w:gridSpan w:val="3"/>
            <w:noWrap w:val="0"/>
            <w:vAlign w:val="top"/>
          </w:tcPr>
          <w:p w14:paraId="36C1F0FA">
            <w:pPr>
              <w:rPr>
                <w:rFonts w:hint="eastAsia"/>
                <w:sz w:val="18"/>
                <w:szCs w:val="18"/>
              </w:rPr>
            </w:pPr>
            <w:r>
              <w:rPr>
                <w:rFonts w:hint="eastAsia"/>
                <w:sz w:val="18"/>
                <w:szCs w:val="18"/>
              </w:rPr>
              <w:t>外金水河及桥梁</w:t>
            </w:r>
          </w:p>
        </w:tc>
        <w:tc>
          <w:tcPr>
            <w:tcW w:w="1701" w:type="dxa"/>
            <w:noWrap w:val="0"/>
            <w:vAlign w:val="top"/>
          </w:tcPr>
          <w:p w14:paraId="5CAC1D8A">
            <w:pPr>
              <w:rPr>
                <w:rFonts w:hint="eastAsia"/>
                <w:sz w:val="18"/>
                <w:szCs w:val="18"/>
              </w:rPr>
            </w:pPr>
            <w:r>
              <w:rPr>
                <w:rFonts w:hint="eastAsia"/>
                <w:sz w:val="18"/>
                <w:szCs w:val="18"/>
              </w:rPr>
              <w:t>完整性E,真实性C</w:t>
            </w:r>
          </w:p>
        </w:tc>
        <w:tc>
          <w:tcPr>
            <w:tcW w:w="2835" w:type="dxa"/>
            <w:noWrap w:val="0"/>
            <w:vAlign w:val="top"/>
          </w:tcPr>
          <w:p w14:paraId="61DB126B">
            <w:pPr>
              <w:rPr>
                <w:rFonts w:hint="eastAsia"/>
                <w:sz w:val="18"/>
                <w:szCs w:val="18"/>
              </w:rPr>
            </w:pPr>
          </w:p>
        </w:tc>
      </w:tr>
      <w:tr w14:paraId="6D40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 w:hRule="atLeast"/>
        </w:trPr>
        <w:tc>
          <w:tcPr>
            <w:tcW w:w="993" w:type="dxa"/>
            <w:vMerge w:val="restart"/>
            <w:noWrap w:val="0"/>
            <w:vAlign w:val="top"/>
          </w:tcPr>
          <w:p w14:paraId="01BC86D4">
            <w:pPr>
              <w:jc w:val="center"/>
              <w:rPr>
                <w:rFonts w:hint="eastAsia"/>
                <w:sz w:val="18"/>
                <w:szCs w:val="18"/>
              </w:rPr>
            </w:pPr>
            <w:r>
              <w:rPr>
                <w:rFonts w:hint="eastAsia"/>
                <w:sz w:val="18"/>
                <w:szCs w:val="18"/>
              </w:rPr>
              <w:t>重要建筑遗址</w:t>
            </w:r>
          </w:p>
          <w:p w14:paraId="035C1235">
            <w:pPr>
              <w:jc w:val="center"/>
              <w:rPr>
                <w:rFonts w:hint="eastAsia"/>
                <w:sz w:val="18"/>
                <w:szCs w:val="18"/>
              </w:rPr>
            </w:pPr>
          </w:p>
          <w:p w14:paraId="023B1BD2">
            <w:pPr>
              <w:jc w:val="center"/>
              <w:rPr>
                <w:rFonts w:hint="eastAsia"/>
                <w:sz w:val="18"/>
                <w:szCs w:val="18"/>
              </w:rPr>
            </w:pPr>
          </w:p>
          <w:p w14:paraId="2619C28F">
            <w:pPr>
              <w:jc w:val="center"/>
              <w:rPr>
                <w:rFonts w:hint="eastAsia"/>
                <w:sz w:val="18"/>
                <w:szCs w:val="18"/>
              </w:rPr>
            </w:pPr>
          </w:p>
          <w:p w14:paraId="461698D0">
            <w:pPr>
              <w:jc w:val="center"/>
              <w:rPr>
                <w:rFonts w:hint="eastAsia"/>
                <w:sz w:val="18"/>
                <w:szCs w:val="18"/>
              </w:rPr>
            </w:pPr>
          </w:p>
          <w:p w14:paraId="586885A3">
            <w:pPr>
              <w:jc w:val="center"/>
              <w:rPr>
                <w:rFonts w:hint="eastAsia"/>
                <w:sz w:val="18"/>
                <w:szCs w:val="18"/>
              </w:rPr>
            </w:pPr>
          </w:p>
          <w:p w14:paraId="606F920B">
            <w:pPr>
              <w:jc w:val="center"/>
              <w:rPr>
                <w:rFonts w:hint="eastAsia"/>
                <w:sz w:val="18"/>
                <w:szCs w:val="18"/>
              </w:rPr>
            </w:pPr>
          </w:p>
          <w:p w14:paraId="5F9D65D2">
            <w:pPr>
              <w:jc w:val="center"/>
              <w:rPr>
                <w:rFonts w:hint="eastAsia"/>
                <w:sz w:val="18"/>
                <w:szCs w:val="18"/>
              </w:rPr>
            </w:pPr>
          </w:p>
          <w:p w14:paraId="77FFC411">
            <w:pPr>
              <w:jc w:val="center"/>
              <w:rPr>
                <w:rFonts w:hint="eastAsia"/>
                <w:sz w:val="18"/>
                <w:szCs w:val="18"/>
              </w:rPr>
            </w:pPr>
            <w:r>
              <w:rPr>
                <w:rFonts w:hint="eastAsia"/>
                <w:sz w:val="18"/>
                <w:szCs w:val="18"/>
              </w:rPr>
              <w:t>重要建筑遗址</w:t>
            </w:r>
          </w:p>
          <w:p w14:paraId="4913EADC">
            <w:pPr>
              <w:jc w:val="center"/>
              <w:rPr>
                <w:rFonts w:hint="eastAsia"/>
                <w:sz w:val="18"/>
                <w:szCs w:val="18"/>
              </w:rPr>
            </w:pPr>
          </w:p>
          <w:p w14:paraId="17A1515A">
            <w:pPr>
              <w:jc w:val="center"/>
              <w:rPr>
                <w:rFonts w:hint="eastAsia"/>
                <w:sz w:val="18"/>
                <w:szCs w:val="18"/>
              </w:rPr>
            </w:pPr>
          </w:p>
          <w:p w14:paraId="267B562C">
            <w:pPr>
              <w:jc w:val="center"/>
              <w:rPr>
                <w:rFonts w:hint="eastAsia"/>
                <w:sz w:val="18"/>
                <w:szCs w:val="18"/>
              </w:rPr>
            </w:pPr>
          </w:p>
          <w:p w14:paraId="584C6EC9">
            <w:pPr>
              <w:jc w:val="center"/>
              <w:rPr>
                <w:rFonts w:hint="eastAsia"/>
                <w:sz w:val="18"/>
                <w:szCs w:val="18"/>
              </w:rPr>
            </w:pPr>
          </w:p>
          <w:p w14:paraId="4B0994E6">
            <w:pPr>
              <w:jc w:val="center"/>
              <w:rPr>
                <w:rFonts w:hint="eastAsia"/>
                <w:sz w:val="18"/>
                <w:szCs w:val="18"/>
              </w:rPr>
            </w:pPr>
          </w:p>
          <w:p w14:paraId="1ECA03A4">
            <w:pPr>
              <w:jc w:val="center"/>
              <w:rPr>
                <w:rFonts w:hint="eastAsia"/>
                <w:sz w:val="18"/>
                <w:szCs w:val="18"/>
              </w:rPr>
            </w:pPr>
          </w:p>
          <w:p w14:paraId="299A5763">
            <w:pPr>
              <w:jc w:val="center"/>
              <w:rPr>
                <w:rFonts w:hint="eastAsia"/>
                <w:sz w:val="18"/>
                <w:szCs w:val="18"/>
              </w:rPr>
            </w:pPr>
          </w:p>
          <w:p w14:paraId="400D172C">
            <w:pPr>
              <w:jc w:val="center"/>
              <w:rPr>
                <w:rFonts w:hint="eastAsia"/>
                <w:sz w:val="18"/>
                <w:szCs w:val="18"/>
              </w:rPr>
            </w:pPr>
          </w:p>
          <w:p w14:paraId="1D482344">
            <w:pPr>
              <w:jc w:val="center"/>
              <w:rPr>
                <w:rFonts w:hint="eastAsia"/>
                <w:sz w:val="18"/>
                <w:szCs w:val="18"/>
              </w:rPr>
            </w:pPr>
            <w:r>
              <w:rPr>
                <w:rFonts w:hint="eastAsia"/>
                <w:sz w:val="18"/>
                <w:szCs w:val="18"/>
              </w:rPr>
              <w:t>重要建筑遗址</w:t>
            </w:r>
          </w:p>
          <w:p w14:paraId="2C885DA2">
            <w:pPr>
              <w:jc w:val="center"/>
              <w:rPr>
                <w:rFonts w:hint="eastAsia"/>
                <w:sz w:val="18"/>
                <w:szCs w:val="18"/>
              </w:rPr>
            </w:pPr>
          </w:p>
        </w:tc>
        <w:tc>
          <w:tcPr>
            <w:tcW w:w="3118" w:type="dxa"/>
            <w:gridSpan w:val="3"/>
            <w:noWrap w:val="0"/>
            <w:vAlign w:val="top"/>
          </w:tcPr>
          <w:p w14:paraId="6E6BDE44">
            <w:pPr>
              <w:rPr>
                <w:sz w:val="18"/>
                <w:szCs w:val="18"/>
              </w:rPr>
            </w:pPr>
            <w:r>
              <w:rPr>
                <w:rFonts w:hint="eastAsia"/>
                <w:sz w:val="18"/>
                <w:szCs w:val="18"/>
              </w:rPr>
              <w:t>圜丘遗址</w:t>
            </w:r>
          </w:p>
          <w:p w14:paraId="45E2D5AE">
            <w:pPr>
              <w:widowControl/>
              <w:jc w:val="left"/>
              <w:rPr>
                <w:sz w:val="18"/>
                <w:szCs w:val="18"/>
              </w:rPr>
            </w:pPr>
          </w:p>
          <w:p w14:paraId="6E1A03D1">
            <w:pPr>
              <w:rPr>
                <w:rFonts w:hint="eastAsia"/>
                <w:sz w:val="18"/>
                <w:szCs w:val="18"/>
              </w:rPr>
            </w:pPr>
          </w:p>
        </w:tc>
        <w:tc>
          <w:tcPr>
            <w:tcW w:w="1701" w:type="dxa"/>
            <w:noWrap w:val="0"/>
            <w:vAlign w:val="top"/>
          </w:tcPr>
          <w:p w14:paraId="41DD0E25">
            <w:pPr>
              <w:rPr>
                <w:rFonts w:hint="eastAsia"/>
                <w:sz w:val="18"/>
                <w:szCs w:val="18"/>
              </w:rPr>
            </w:pPr>
            <w:r>
              <w:rPr>
                <w:rFonts w:hint="eastAsia"/>
                <w:sz w:val="18"/>
                <w:szCs w:val="18"/>
              </w:rPr>
              <w:t>完整性B,真实性B</w:t>
            </w:r>
          </w:p>
        </w:tc>
        <w:tc>
          <w:tcPr>
            <w:tcW w:w="2835" w:type="dxa"/>
            <w:noWrap w:val="0"/>
            <w:vAlign w:val="top"/>
          </w:tcPr>
          <w:p w14:paraId="070007B8">
            <w:pPr>
              <w:rPr>
                <w:rFonts w:hint="eastAsia"/>
                <w:sz w:val="18"/>
                <w:szCs w:val="18"/>
              </w:rPr>
            </w:pPr>
            <w:r>
              <w:rPr>
                <w:rFonts w:hint="eastAsia"/>
                <w:sz w:val="18"/>
                <w:szCs w:val="18"/>
              </w:rPr>
              <w:t>自然风化、雨水侵蚀</w:t>
            </w:r>
          </w:p>
        </w:tc>
      </w:tr>
      <w:tr w14:paraId="3826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15" w:hRule="atLeast"/>
        </w:trPr>
        <w:tc>
          <w:tcPr>
            <w:tcW w:w="993" w:type="dxa"/>
            <w:vMerge w:val="continue"/>
            <w:noWrap w:val="0"/>
            <w:vAlign w:val="top"/>
          </w:tcPr>
          <w:p w14:paraId="2B03B844">
            <w:pPr>
              <w:rPr>
                <w:rFonts w:hint="eastAsia"/>
                <w:sz w:val="18"/>
                <w:szCs w:val="18"/>
              </w:rPr>
            </w:pPr>
          </w:p>
        </w:tc>
        <w:tc>
          <w:tcPr>
            <w:tcW w:w="3118" w:type="dxa"/>
            <w:gridSpan w:val="3"/>
            <w:noWrap w:val="0"/>
            <w:vAlign w:val="top"/>
          </w:tcPr>
          <w:p w14:paraId="0F3BA10B">
            <w:pPr>
              <w:rPr>
                <w:sz w:val="18"/>
                <w:szCs w:val="18"/>
              </w:rPr>
            </w:pPr>
            <w:r>
              <w:rPr>
                <w:rFonts w:hint="eastAsia"/>
                <w:sz w:val="18"/>
                <w:szCs w:val="18"/>
              </w:rPr>
              <w:t>方丘遗址</w:t>
            </w:r>
          </w:p>
          <w:p w14:paraId="0080DFEE">
            <w:pPr>
              <w:rPr>
                <w:rFonts w:hint="eastAsia"/>
                <w:sz w:val="18"/>
                <w:szCs w:val="18"/>
              </w:rPr>
            </w:pPr>
          </w:p>
          <w:p w14:paraId="0F902412">
            <w:pPr>
              <w:rPr>
                <w:rFonts w:hint="eastAsia"/>
                <w:sz w:val="18"/>
                <w:szCs w:val="18"/>
              </w:rPr>
            </w:pPr>
          </w:p>
        </w:tc>
        <w:tc>
          <w:tcPr>
            <w:tcW w:w="1701" w:type="dxa"/>
            <w:noWrap w:val="0"/>
            <w:vAlign w:val="top"/>
          </w:tcPr>
          <w:p w14:paraId="4A1122F7">
            <w:pPr>
              <w:rPr>
                <w:rFonts w:hint="eastAsia"/>
                <w:sz w:val="18"/>
                <w:szCs w:val="18"/>
              </w:rPr>
            </w:pPr>
            <w:r>
              <w:rPr>
                <w:rFonts w:hint="eastAsia"/>
                <w:sz w:val="18"/>
                <w:szCs w:val="18"/>
              </w:rPr>
              <w:t>完整性B,真实性B</w:t>
            </w:r>
          </w:p>
        </w:tc>
        <w:tc>
          <w:tcPr>
            <w:tcW w:w="2835" w:type="dxa"/>
            <w:vMerge w:val="restart"/>
            <w:noWrap w:val="0"/>
            <w:vAlign w:val="top"/>
          </w:tcPr>
          <w:p w14:paraId="0FD618E3">
            <w:pPr>
              <w:rPr>
                <w:rFonts w:hint="eastAsia"/>
                <w:sz w:val="18"/>
                <w:szCs w:val="18"/>
              </w:rPr>
            </w:pPr>
            <w:r>
              <w:rPr>
                <w:rFonts w:hint="eastAsia"/>
                <w:sz w:val="18"/>
                <w:szCs w:val="18"/>
              </w:rPr>
              <w:t>自然风化、雨水侵蚀</w:t>
            </w:r>
          </w:p>
        </w:tc>
      </w:tr>
      <w:tr w14:paraId="0D275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0" w:hRule="atLeast"/>
        </w:trPr>
        <w:tc>
          <w:tcPr>
            <w:tcW w:w="993" w:type="dxa"/>
            <w:vMerge w:val="continue"/>
            <w:noWrap w:val="0"/>
            <w:vAlign w:val="top"/>
          </w:tcPr>
          <w:p w14:paraId="3F5869F4">
            <w:pPr>
              <w:rPr>
                <w:rFonts w:hint="eastAsia"/>
                <w:sz w:val="18"/>
                <w:szCs w:val="18"/>
              </w:rPr>
            </w:pPr>
          </w:p>
        </w:tc>
        <w:tc>
          <w:tcPr>
            <w:tcW w:w="3118" w:type="dxa"/>
            <w:gridSpan w:val="3"/>
            <w:noWrap w:val="0"/>
            <w:vAlign w:val="top"/>
          </w:tcPr>
          <w:p w14:paraId="075FC5B7">
            <w:pPr>
              <w:rPr>
                <w:rFonts w:hint="eastAsia"/>
                <w:sz w:val="18"/>
                <w:szCs w:val="18"/>
              </w:rPr>
            </w:pPr>
            <w:r>
              <w:rPr>
                <w:rFonts w:hint="eastAsia"/>
                <w:sz w:val="18"/>
                <w:szCs w:val="18"/>
              </w:rPr>
              <w:t>观星台遗址</w:t>
            </w:r>
          </w:p>
        </w:tc>
        <w:tc>
          <w:tcPr>
            <w:tcW w:w="1701" w:type="dxa"/>
            <w:noWrap w:val="0"/>
            <w:vAlign w:val="top"/>
          </w:tcPr>
          <w:p w14:paraId="5D065534">
            <w:pPr>
              <w:rPr>
                <w:rFonts w:hint="eastAsia"/>
                <w:sz w:val="18"/>
                <w:szCs w:val="18"/>
              </w:rPr>
            </w:pPr>
            <w:r>
              <w:rPr>
                <w:rFonts w:hint="eastAsia"/>
                <w:sz w:val="18"/>
                <w:szCs w:val="18"/>
              </w:rPr>
              <w:t>完整性B,真实性B</w:t>
            </w:r>
          </w:p>
        </w:tc>
        <w:tc>
          <w:tcPr>
            <w:tcW w:w="2835" w:type="dxa"/>
            <w:vMerge w:val="continue"/>
            <w:noWrap w:val="0"/>
            <w:vAlign w:val="top"/>
          </w:tcPr>
          <w:p w14:paraId="76BC584F">
            <w:pPr>
              <w:rPr>
                <w:rFonts w:hint="eastAsia"/>
                <w:sz w:val="18"/>
                <w:szCs w:val="18"/>
              </w:rPr>
            </w:pPr>
          </w:p>
        </w:tc>
      </w:tr>
      <w:tr w14:paraId="4595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1" w:hRule="atLeast"/>
        </w:trPr>
        <w:tc>
          <w:tcPr>
            <w:tcW w:w="993" w:type="dxa"/>
            <w:vMerge w:val="continue"/>
            <w:noWrap w:val="0"/>
            <w:vAlign w:val="top"/>
          </w:tcPr>
          <w:p w14:paraId="5F5C2939">
            <w:pPr>
              <w:rPr>
                <w:rFonts w:hint="eastAsia"/>
                <w:sz w:val="18"/>
                <w:szCs w:val="18"/>
              </w:rPr>
            </w:pPr>
          </w:p>
        </w:tc>
        <w:tc>
          <w:tcPr>
            <w:tcW w:w="3118" w:type="dxa"/>
            <w:gridSpan w:val="3"/>
            <w:noWrap w:val="0"/>
            <w:vAlign w:val="top"/>
          </w:tcPr>
          <w:p w14:paraId="2F09EE25">
            <w:pPr>
              <w:rPr>
                <w:sz w:val="18"/>
                <w:szCs w:val="18"/>
              </w:rPr>
            </w:pPr>
            <w:r>
              <w:rPr>
                <w:rFonts w:hint="eastAsia"/>
                <w:sz w:val="18"/>
                <w:szCs w:val="18"/>
              </w:rPr>
              <w:t>钟楼遗址</w:t>
            </w:r>
          </w:p>
          <w:p w14:paraId="674444EA">
            <w:pPr>
              <w:rPr>
                <w:rFonts w:hint="eastAsia"/>
                <w:sz w:val="18"/>
                <w:szCs w:val="18"/>
              </w:rPr>
            </w:pPr>
          </w:p>
        </w:tc>
        <w:tc>
          <w:tcPr>
            <w:tcW w:w="1701" w:type="dxa"/>
            <w:noWrap w:val="0"/>
            <w:vAlign w:val="top"/>
          </w:tcPr>
          <w:p w14:paraId="70F9A961">
            <w:pPr>
              <w:rPr>
                <w:rFonts w:hint="eastAsia"/>
                <w:sz w:val="18"/>
                <w:szCs w:val="18"/>
              </w:rPr>
            </w:pPr>
            <w:r>
              <w:rPr>
                <w:rFonts w:hint="eastAsia"/>
                <w:sz w:val="18"/>
                <w:szCs w:val="18"/>
              </w:rPr>
              <w:t>完整性D,真实性C</w:t>
            </w:r>
          </w:p>
        </w:tc>
        <w:tc>
          <w:tcPr>
            <w:tcW w:w="2835" w:type="dxa"/>
            <w:noWrap w:val="0"/>
            <w:vAlign w:val="top"/>
          </w:tcPr>
          <w:p w14:paraId="40B6C05A">
            <w:pPr>
              <w:rPr>
                <w:rFonts w:hint="eastAsia"/>
                <w:sz w:val="18"/>
                <w:szCs w:val="18"/>
              </w:rPr>
            </w:pPr>
            <w:r>
              <w:rPr>
                <w:rFonts w:hint="eastAsia"/>
                <w:sz w:val="18"/>
                <w:szCs w:val="18"/>
              </w:rPr>
              <w:t>自然风化、雨水侵蚀</w:t>
            </w:r>
          </w:p>
        </w:tc>
      </w:tr>
      <w:tr w14:paraId="56E62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7" w:hRule="atLeast"/>
        </w:trPr>
        <w:tc>
          <w:tcPr>
            <w:tcW w:w="993" w:type="dxa"/>
            <w:vMerge w:val="continue"/>
            <w:noWrap w:val="0"/>
            <w:vAlign w:val="top"/>
          </w:tcPr>
          <w:p w14:paraId="7BF49165">
            <w:pPr>
              <w:rPr>
                <w:rFonts w:hint="eastAsia"/>
                <w:sz w:val="18"/>
                <w:szCs w:val="18"/>
              </w:rPr>
            </w:pPr>
          </w:p>
        </w:tc>
        <w:tc>
          <w:tcPr>
            <w:tcW w:w="3118" w:type="dxa"/>
            <w:gridSpan w:val="3"/>
            <w:noWrap w:val="0"/>
            <w:vAlign w:val="top"/>
          </w:tcPr>
          <w:p w14:paraId="2E7873F4">
            <w:pPr>
              <w:rPr>
                <w:rFonts w:hint="eastAsia"/>
                <w:sz w:val="18"/>
                <w:szCs w:val="18"/>
              </w:rPr>
            </w:pPr>
            <w:r>
              <w:rPr>
                <w:rFonts w:hint="eastAsia"/>
                <w:sz w:val="18"/>
                <w:szCs w:val="18"/>
              </w:rPr>
              <w:t>鼓楼遗址</w:t>
            </w:r>
          </w:p>
        </w:tc>
        <w:tc>
          <w:tcPr>
            <w:tcW w:w="1701" w:type="dxa"/>
            <w:noWrap w:val="0"/>
            <w:vAlign w:val="top"/>
          </w:tcPr>
          <w:p w14:paraId="1D9E30B5">
            <w:pPr>
              <w:rPr>
                <w:rFonts w:hint="eastAsia"/>
                <w:sz w:val="18"/>
                <w:szCs w:val="18"/>
              </w:rPr>
            </w:pPr>
            <w:r>
              <w:rPr>
                <w:rFonts w:hint="eastAsia"/>
                <w:sz w:val="18"/>
                <w:szCs w:val="18"/>
              </w:rPr>
              <w:t>完整性B,真实性B</w:t>
            </w:r>
          </w:p>
        </w:tc>
        <w:tc>
          <w:tcPr>
            <w:tcW w:w="2835" w:type="dxa"/>
            <w:noWrap w:val="0"/>
            <w:vAlign w:val="top"/>
          </w:tcPr>
          <w:p w14:paraId="3428C7F2">
            <w:pPr>
              <w:rPr>
                <w:rFonts w:hint="eastAsia"/>
                <w:sz w:val="18"/>
                <w:szCs w:val="18"/>
              </w:rPr>
            </w:pPr>
          </w:p>
        </w:tc>
      </w:tr>
      <w:tr w14:paraId="4F8C0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993" w:type="dxa"/>
            <w:vMerge w:val="continue"/>
            <w:noWrap w:val="0"/>
            <w:vAlign w:val="top"/>
          </w:tcPr>
          <w:p w14:paraId="52D1C5DA">
            <w:pPr>
              <w:rPr>
                <w:rFonts w:hint="eastAsia"/>
                <w:sz w:val="18"/>
                <w:szCs w:val="18"/>
              </w:rPr>
            </w:pPr>
          </w:p>
        </w:tc>
        <w:tc>
          <w:tcPr>
            <w:tcW w:w="3118" w:type="dxa"/>
            <w:gridSpan w:val="3"/>
            <w:noWrap w:val="0"/>
            <w:vAlign w:val="top"/>
          </w:tcPr>
          <w:p w14:paraId="39BEFB92">
            <w:pPr>
              <w:rPr>
                <w:rFonts w:hint="eastAsia"/>
                <w:sz w:val="18"/>
                <w:szCs w:val="18"/>
              </w:rPr>
            </w:pPr>
            <w:r>
              <w:rPr>
                <w:rFonts w:hint="eastAsia"/>
                <w:sz w:val="18"/>
                <w:szCs w:val="18"/>
              </w:rPr>
              <w:t>明中都太庙、太社稷遗址</w:t>
            </w:r>
          </w:p>
        </w:tc>
        <w:tc>
          <w:tcPr>
            <w:tcW w:w="1701" w:type="dxa"/>
            <w:vMerge w:val="restart"/>
            <w:noWrap w:val="0"/>
            <w:vAlign w:val="top"/>
          </w:tcPr>
          <w:p w14:paraId="6B668E25">
            <w:pPr>
              <w:rPr>
                <w:rFonts w:hint="eastAsia"/>
                <w:sz w:val="18"/>
                <w:szCs w:val="18"/>
              </w:rPr>
            </w:pPr>
            <w:r>
              <w:rPr>
                <w:rFonts w:hint="eastAsia"/>
                <w:sz w:val="18"/>
                <w:szCs w:val="18"/>
              </w:rPr>
              <w:t>完整性E,真实性C</w:t>
            </w:r>
          </w:p>
        </w:tc>
        <w:tc>
          <w:tcPr>
            <w:tcW w:w="2835" w:type="dxa"/>
            <w:vMerge w:val="restart"/>
            <w:noWrap w:val="0"/>
            <w:vAlign w:val="top"/>
          </w:tcPr>
          <w:p w14:paraId="146621F2">
            <w:pPr>
              <w:rPr>
                <w:rFonts w:hint="eastAsia"/>
                <w:sz w:val="18"/>
                <w:szCs w:val="18"/>
              </w:rPr>
            </w:pPr>
          </w:p>
        </w:tc>
      </w:tr>
      <w:tr w14:paraId="087B6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 w:hRule="atLeast"/>
        </w:trPr>
        <w:tc>
          <w:tcPr>
            <w:tcW w:w="993" w:type="dxa"/>
            <w:vMerge w:val="continue"/>
            <w:noWrap w:val="0"/>
            <w:vAlign w:val="top"/>
          </w:tcPr>
          <w:p w14:paraId="3DA047EA">
            <w:pPr>
              <w:rPr>
                <w:rFonts w:hint="eastAsia"/>
                <w:sz w:val="18"/>
                <w:szCs w:val="18"/>
              </w:rPr>
            </w:pPr>
          </w:p>
        </w:tc>
        <w:tc>
          <w:tcPr>
            <w:tcW w:w="3118" w:type="dxa"/>
            <w:gridSpan w:val="3"/>
            <w:noWrap w:val="0"/>
            <w:vAlign w:val="top"/>
          </w:tcPr>
          <w:p w14:paraId="70B7D85F">
            <w:pPr>
              <w:rPr>
                <w:rFonts w:hint="eastAsia"/>
                <w:sz w:val="18"/>
                <w:szCs w:val="18"/>
              </w:rPr>
            </w:pPr>
            <w:r>
              <w:rPr>
                <w:rFonts w:hint="eastAsia"/>
                <w:sz w:val="18"/>
                <w:szCs w:val="18"/>
              </w:rPr>
              <w:t>明中都城隍庙、功臣庙、历代帝王庙遗址</w:t>
            </w:r>
          </w:p>
        </w:tc>
        <w:tc>
          <w:tcPr>
            <w:tcW w:w="1701" w:type="dxa"/>
            <w:vMerge w:val="continue"/>
            <w:noWrap w:val="0"/>
            <w:vAlign w:val="top"/>
          </w:tcPr>
          <w:p w14:paraId="486A6D94">
            <w:pPr>
              <w:rPr>
                <w:rFonts w:hint="eastAsia"/>
                <w:sz w:val="18"/>
                <w:szCs w:val="18"/>
              </w:rPr>
            </w:pPr>
          </w:p>
        </w:tc>
        <w:tc>
          <w:tcPr>
            <w:tcW w:w="2835" w:type="dxa"/>
            <w:vMerge w:val="continue"/>
            <w:noWrap w:val="0"/>
            <w:vAlign w:val="top"/>
          </w:tcPr>
          <w:p w14:paraId="68CE3B83">
            <w:pPr>
              <w:rPr>
                <w:rFonts w:hint="eastAsia"/>
                <w:sz w:val="18"/>
                <w:szCs w:val="18"/>
              </w:rPr>
            </w:pPr>
          </w:p>
        </w:tc>
      </w:tr>
      <w:tr w14:paraId="6756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993" w:type="dxa"/>
            <w:vMerge w:val="continue"/>
            <w:noWrap w:val="0"/>
            <w:vAlign w:val="top"/>
          </w:tcPr>
          <w:p w14:paraId="73504C05">
            <w:pPr>
              <w:rPr>
                <w:sz w:val="18"/>
                <w:szCs w:val="18"/>
              </w:rPr>
            </w:pPr>
          </w:p>
        </w:tc>
        <w:tc>
          <w:tcPr>
            <w:tcW w:w="3118" w:type="dxa"/>
            <w:gridSpan w:val="3"/>
            <w:noWrap w:val="0"/>
            <w:vAlign w:val="top"/>
          </w:tcPr>
          <w:p w14:paraId="3D5078F9">
            <w:pPr>
              <w:rPr>
                <w:rFonts w:hint="eastAsia"/>
                <w:sz w:val="18"/>
                <w:szCs w:val="18"/>
              </w:rPr>
            </w:pPr>
            <w:r>
              <w:rPr>
                <w:rFonts w:hint="eastAsia"/>
                <w:sz w:val="18"/>
                <w:szCs w:val="18"/>
              </w:rPr>
              <w:t>明中都百万仓、会同馆、国子学遗址</w:t>
            </w:r>
          </w:p>
        </w:tc>
        <w:tc>
          <w:tcPr>
            <w:tcW w:w="1701" w:type="dxa"/>
            <w:vMerge w:val="continue"/>
            <w:noWrap w:val="0"/>
            <w:vAlign w:val="top"/>
          </w:tcPr>
          <w:p w14:paraId="5ADB97F4">
            <w:pPr>
              <w:rPr>
                <w:rFonts w:hint="eastAsia"/>
                <w:sz w:val="18"/>
                <w:szCs w:val="18"/>
              </w:rPr>
            </w:pPr>
          </w:p>
        </w:tc>
        <w:tc>
          <w:tcPr>
            <w:tcW w:w="2835" w:type="dxa"/>
            <w:vMerge w:val="continue"/>
            <w:noWrap w:val="0"/>
            <w:vAlign w:val="top"/>
          </w:tcPr>
          <w:p w14:paraId="36E468B7">
            <w:pPr>
              <w:rPr>
                <w:rFonts w:hint="eastAsia"/>
                <w:sz w:val="18"/>
                <w:szCs w:val="18"/>
              </w:rPr>
            </w:pPr>
          </w:p>
        </w:tc>
      </w:tr>
      <w:tr w14:paraId="794B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993" w:type="dxa"/>
            <w:vMerge w:val="continue"/>
            <w:noWrap w:val="0"/>
            <w:vAlign w:val="top"/>
          </w:tcPr>
          <w:p w14:paraId="04C7EB88">
            <w:pPr>
              <w:rPr>
                <w:sz w:val="18"/>
                <w:szCs w:val="18"/>
              </w:rPr>
            </w:pPr>
          </w:p>
        </w:tc>
        <w:tc>
          <w:tcPr>
            <w:tcW w:w="3118" w:type="dxa"/>
            <w:gridSpan w:val="3"/>
            <w:noWrap w:val="0"/>
            <w:vAlign w:val="top"/>
          </w:tcPr>
          <w:p w14:paraId="704D9353">
            <w:pPr>
              <w:rPr>
                <w:rFonts w:hint="eastAsia"/>
                <w:sz w:val="18"/>
                <w:szCs w:val="18"/>
              </w:rPr>
            </w:pPr>
            <w:r>
              <w:rPr>
                <w:rFonts w:hint="eastAsia"/>
                <w:sz w:val="18"/>
                <w:szCs w:val="18"/>
              </w:rPr>
              <w:t>明中都中书省、大都督府、御史台遗址</w:t>
            </w:r>
          </w:p>
        </w:tc>
        <w:tc>
          <w:tcPr>
            <w:tcW w:w="1701" w:type="dxa"/>
            <w:vMerge w:val="continue"/>
            <w:noWrap w:val="0"/>
            <w:vAlign w:val="top"/>
          </w:tcPr>
          <w:p w14:paraId="64337CBE">
            <w:pPr>
              <w:rPr>
                <w:rFonts w:hint="eastAsia"/>
                <w:sz w:val="18"/>
                <w:szCs w:val="18"/>
              </w:rPr>
            </w:pPr>
          </w:p>
        </w:tc>
        <w:tc>
          <w:tcPr>
            <w:tcW w:w="2835" w:type="dxa"/>
            <w:vMerge w:val="continue"/>
            <w:noWrap w:val="0"/>
            <w:vAlign w:val="top"/>
          </w:tcPr>
          <w:p w14:paraId="733D0C49">
            <w:pPr>
              <w:rPr>
                <w:rFonts w:hint="eastAsia"/>
                <w:sz w:val="18"/>
                <w:szCs w:val="18"/>
              </w:rPr>
            </w:pPr>
          </w:p>
        </w:tc>
      </w:tr>
      <w:tr w14:paraId="7DD5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 w:hRule="atLeast"/>
        </w:trPr>
        <w:tc>
          <w:tcPr>
            <w:tcW w:w="993" w:type="dxa"/>
            <w:vMerge w:val="continue"/>
            <w:noWrap w:val="0"/>
            <w:vAlign w:val="top"/>
          </w:tcPr>
          <w:p w14:paraId="208F97FA">
            <w:pPr>
              <w:rPr>
                <w:rFonts w:hint="eastAsia"/>
                <w:sz w:val="18"/>
                <w:szCs w:val="18"/>
              </w:rPr>
            </w:pPr>
          </w:p>
        </w:tc>
        <w:tc>
          <w:tcPr>
            <w:tcW w:w="3118" w:type="dxa"/>
            <w:gridSpan w:val="3"/>
            <w:noWrap w:val="0"/>
            <w:vAlign w:val="top"/>
          </w:tcPr>
          <w:p w14:paraId="30C3E86E">
            <w:pPr>
              <w:rPr>
                <w:rFonts w:hint="eastAsia"/>
                <w:sz w:val="18"/>
                <w:szCs w:val="18"/>
              </w:rPr>
            </w:pPr>
            <w:r>
              <w:rPr>
                <w:rFonts w:hint="eastAsia"/>
                <w:sz w:val="18"/>
                <w:szCs w:val="18"/>
              </w:rPr>
              <w:t>龙兴寺</w:t>
            </w:r>
          </w:p>
        </w:tc>
        <w:tc>
          <w:tcPr>
            <w:tcW w:w="1701" w:type="dxa"/>
            <w:noWrap w:val="0"/>
            <w:vAlign w:val="top"/>
          </w:tcPr>
          <w:p w14:paraId="65323E3D">
            <w:pPr>
              <w:rPr>
                <w:rFonts w:hint="eastAsia"/>
                <w:sz w:val="18"/>
                <w:szCs w:val="18"/>
              </w:rPr>
            </w:pPr>
            <w:r>
              <w:rPr>
                <w:rFonts w:hint="eastAsia"/>
                <w:sz w:val="18"/>
                <w:szCs w:val="18"/>
              </w:rPr>
              <w:t>完整性B,真实性B</w:t>
            </w:r>
          </w:p>
        </w:tc>
        <w:tc>
          <w:tcPr>
            <w:tcW w:w="2835" w:type="dxa"/>
            <w:noWrap w:val="0"/>
            <w:vAlign w:val="top"/>
          </w:tcPr>
          <w:p w14:paraId="590BC1F6">
            <w:pPr>
              <w:rPr>
                <w:rFonts w:hint="eastAsia"/>
                <w:sz w:val="18"/>
                <w:szCs w:val="18"/>
              </w:rPr>
            </w:pPr>
          </w:p>
        </w:tc>
      </w:tr>
      <w:tr w14:paraId="1E1A2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993" w:type="dxa"/>
            <w:noWrap w:val="0"/>
            <w:vAlign w:val="top"/>
          </w:tcPr>
          <w:p w14:paraId="77537004">
            <w:pPr>
              <w:rPr>
                <w:rFonts w:hint="eastAsia"/>
                <w:sz w:val="18"/>
                <w:szCs w:val="18"/>
              </w:rPr>
            </w:pPr>
          </w:p>
          <w:p w14:paraId="64EF2D38">
            <w:pPr>
              <w:rPr>
                <w:rFonts w:hint="eastAsia"/>
                <w:sz w:val="18"/>
                <w:szCs w:val="18"/>
              </w:rPr>
            </w:pPr>
            <w:r>
              <w:rPr>
                <w:rFonts w:hint="eastAsia"/>
                <w:sz w:val="18"/>
                <w:szCs w:val="18"/>
              </w:rPr>
              <w:t>皇陵</w:t>
            </w:r>
          </w:p>
          <w:p w14:paraId="5AB2A9FB">
            <w:pPr>
              <w:rPr>
                <w:rFonts w:hint="eastAsia"/>
                <w:sz w:val="18"/>
                <w:szCs w:val="18"/>
              </w:rPr>
            </w:pPr>
            <w:r>
              <w:rPr>
                <w:rFonts w:hint="eastAsia"/>
                <w:sz w:val="18"/>
                <w:szCs w:val="18"/>
              </w:rPr>
              <w:t>石刻</w:t>
            </w:r>
          </w:p>
        </w:tc>
        <w:tc>
          <w:tcPr>
            <w:tcW w:w="3118" w:type="dxa"/>
            <w:gridSpan w:val="3"/>
            <w:noWrap w:val="0"/>
            <w:vAlign w:val="top"/>
          </w:tcPr>
          <w:p w14:paraId="4A40EF94">
            <w:pPr>
              <w:rPr>
                <w:rFonts w:hint="eastAsia"/>
                <w:sz w:val="18"/>
                <w:szCs w:val="18"/>
              </w:rPr>
            </w:pPr>
          </w:p>
        </w:tc>
        <w:tc>
          <w:tcPr>
            <w:tcW w:w="1701" w:type="dxa"/>
            <w:noWrap w:val="0"/>
            <w:vAlign w:val="top"/>
          </w:tcPr>
          <w:p w14:paraId="6E9D06BB">
            <w:pPr>
              <w:rPr>
                <w:rFonts w:hint="eastAsia"/>
                <w:sz w:val="18"/>
                <w:szCs w:val="18"/>
              </w:rPr>
            </w:pPr>
            <w:r>
              <w:rPr>
                <w:rFonts w:hint="eastAsia"/>
                <w:sz w:val="18"/>
                <w:szCs w:val="18"/>
              </w:rPr>
              <w:t>完整性B,真实性B</w:t>
            </w:r>
          </w:p>
        </w:tc>
        <w:tc>
          <w:tcPr>
            <w:tcW w:w="2835" w:type="dxa"/>
            <w:noWrap w:val="0"/>
            <w:vAlign w:val="top"/>
          </w:tcPr>
          <w:p w14:paraId="17F7B821">
            <w:pPr>
              <w:rPr>
                <w:rFonts w:hint="eastAsia"/>
                <w:sz w:val="18"/>
                <w:szCs w:val="18"/>
              </w:rPr>
            </w:pPr>
          </w:p>
        </w:tc>
      </w:tr>
    </w:tbl>
    <w:p w14:paraId="439A9B10">
      <w:pPr>
        <w:rPr>
          <w:rFonts w:hint="eastAsia"/>
          <w:b/>
          <w:sz w:val="18"/>
          <w:szCs w:val="18"/>
        </w:rPr>
      </w:pPr>
    </w:p>
    <w:p w14:paraId="539084AE">
      <w:pPr>
        <w:rPr>
          <w:rFonts w:hint="eastAsia"/>
          <w:b/>
          <w:sz w:val="18"/>
          <w:szCs w:val="18"/>
        </w:rPr>
      </w:pPr>
      <w:r>
        <w:rPr>
          <w:rFonts w:hint="eastAsia"/>
          <w:b/>
          <w:sz w:val="18"/>
          <w:szCs w:val="18"/>
        </w:rPr>
        <w:t>** 评估说明</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016"/>
        <w:gridCol w:w="1008"/>
        <w:gridCol w:w="1008"/>
        <w:gridCol w:w="1116"/>
        <w:gridCol w:w="1116"/>
        <w:gridCol w:w="2656"/>
      </w:tblGrid>
      <w:tr w14:paraId="6E9E1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noWrap w:val="0"/>
            <w:vAlign w:val="top"/>
          </w:tcPr>
          <w:p w14:paraId="39A49CFC">
            <w:pPr>
              <w:rPr>
                <w:rFonts w:hint="eastAsia"/>
                <w:sz w:val="18"/>
                <w:szCs w:val="18"/>
              </w:rPr>
            </w:pPr>
            <w:r>
              <w:rPr>
                <w:rFonts w:hint="eastAsia"/>
                <w:sz w:val="18"/>
                <w:szCs w:val="18"/>
              </w:rPr>
              <w:t>类别</w:t>
            </w:r>
          </w:p>
        </w:tc>
        <w:tc>
          <w:tcPr>
            <w:tcW w:w="5264" w:type="dxa"/>
            <w:gridSpan w:val="5"/>
            <w:noWrap w:val="0"/>
            <w:vAlign w:val="top"/>
          </w:tcPr>
          <w:p w14:paraId="5866DF09">
            <w:pPr>
              <w:rPr>
                <w:rFonts w:hint="eastAsia"/>
                <w:sz w:val="18"/>
                <w:szCs w:val="18"/>
              </w:rPr>
            </w:pPr>
            <w:r>
              <w:rPr>
                <w:rFonts w:hint="eastAsia"/>
                <w:sz w:val="18"/>
                <w:szCs w:val="18"/>
              </w:rPr>
              <w:t>评估等级</w:t>
            </w:r>
          </w:p>
        </w:tc>
        <w:tc>
          <w:tcPr>
            <w:tcW w:w="2656" w:type="dxa"/>
            <w:vMerge w:val="restart"/>
            <w:noWrap w:val="0"/>
            <w:vAlign w:val="top"/>
          </w:tcPr>
          <w:p w14:paraId="6A6418B0">
            <w:pPr>
              <w:rPr>
                <w:rFonts w:hint="eastAsia"/>
                <w:sz w:val="18"/>
                <w:szCs w:val="18"/>
              </w:rPr>
            </w:pPr>
            <w:r>
              <w:rPr>
                <w:rFonts w:hint="eastAsia"/>
                <w:sz w:val="18"/>
                <w:szCs w:val="18"/>
              </w:rPr>
              <w:t>评估说明</w:t>
            </w:r>
          </w:p>
        </w:tc>
      </w:tr>
      <w:tr w14:paraId="2D209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28" w:type="dxa"/>
            <w:noWrap w:val="0"/>
            <w:vAlign w:val="top"/>
          </w:tcPr>
          <w:p w14:paraId="416F9BC3">
            <w:pPr>
              <w:rPr>
                <w:rFonts w:hint="eastAsia"/>
                <w:sz w:val="18"/>
                <w:szCs w:val="18"/>
              </w:rPr>
            </w:pPr>
          </w:p>
        </w:tc>
        <w:tc>
          <w:tcPr>
            <w:tcW w:w="1016" w:type="dxa"/>
            <w:noWrap w:val="0"/>
            <w:vAlign w:val="top"/>
          </w:tcPr>
          <w:p w14:paraId="2D8C8B9A">
            <w:pPr>
              <w:rPr>
                <w:rFonts w:hint="eastAsia"/>
                <w:sz w:val="18"/>
                <w:szCs w:val="18"/>
              </w:rPr>
            </w:pPr>
            <w:r>
              <w:rPr>
                <w:rFonts w:hint="eastAsia"/>
                <w:sz w:val="18"/>
                <w:szCs w:val="18"/>
              </w:rPr>
              <w:t>A</w:t>
            </w:r>
          </w:p>
        </w:tc>
        <w:tc>
          <w:tcPr>
            <w:tcW w:w="1008" w:type="dxa"/>
            <w:noWrap w:val="0"/>
            <w:vAlign w:val="top"/>
          </w:tcPr>
          <w:p w14:paraId="53658029">
            <w:pPr>
              <w:rPr>
                <w:rFonts w:hint="eastAsia"/>
                <w:sz w:val="18"/>
                <w:szCs w:val="18"/>
              </w:rPr>
            </w:pPr>
            <w:r>
              <w:rPr>
                <w:rFonts w:hint="eastAsia"/>
                <w:sz w:val="18"/>
                <w:szCs w:val="18"/>
              </w:rPr>
              <w:t>B</w:t>
            </w:r>
          </w:p>
        </w:tc>
        <w:tc>
          <w:tcPr>
            <w:tcW w:w="1008" w:type="dxa"/>
            <w:noWrap w:val="0"/>
            <w:vAlign w:val="top"/>
          </w:tcPr>
          <w:p w14:paraId="497E546A">
            <w:pPr>
              <w:rPr>
                <w:rFonts w:hint="eastAsia"/>
                <w:sz w:val="18"/>
                <w:szCs w:val="18"/>
              </w:rPr>
            </w:pPr>
            <w:r>
              <w:rPr>
                <w:rFonts w:hint="eastAsia"/>
                <w:sz w:val="18"/>
                <w:szCs w:val="18"/>
              </w:rPr>
              <w:t>C</w:t>
            </w:r>
          </w:p>
        </w:tc>
        <w:tc>
          <w:tcPr>
            <w:tcW w:w="1116" w:type="dxa"/>
            <w:noWrap w:val="0"/>
            <w:vAlign w:val="top"/>
          </w:tcPr>
          <w:p w14:paraId="17311696">
            <w:pPr>
              <w:rPr>
                <w:rFonts w:hint="eastAsia"/>
                <w:sz w:val="18"/>
                <w:szCs w:val="18"/>
              </w:rPr>
            </w:pPr>
            <w:r>
              <w:rPr>
                <w:rFonts w:hint="eastAsia"/>
                <w:sz w:val="18"/>
                <w:szCs w:val="18"/>
              </w:rPr>
              <w:t>D</w:t>
            </w:r>
          </w:p>
        </w:tc>
        <w:tc>
          <w:tcPr>
            <w:tcW w:w="1116" w:type="dxa"/>
            <w:noWrap w:val="0"/>
            <w:vAlign w:val="top"/>
          </w:tcPr>
          <w:p w14:paraId="0613DC1D">
            <w:pPr>
              <w:rPr>
                <w:rFonts w:hint="eastAsia"/>
                <w:sz w:val="18"/>
                <w:szCs w:val="18"/>
              </w:rPr>
            </w:pPr>
            <w:r>
              <w:rPr>
                <w:rFonts w:hint="eastAsia"/>
                <w:sz w:val="18"/>
                <w:szCs w:val="18"/>
              </w:rPr>
              <w:t>E</w:t>
            </w:r>
          </w:p>
        </w:tc>
        <w:tc>
          <w:tcPr>
            <w:tcW w:w="2656" w:type="dxa"/>
            <w:vMerge w:val="continue"/>
            <w:noWrap w:val="0"/>
            <w:vAlign w:val="top"/>
          </w:tcPr>
          <w:p w14:paraId="186D07CE">
            <w:pPr>
              <w:rPr>
                <w:rFonts w:hint="eastAsia"/>
                <w:sz w:val="18"/>
                <w:szCs w:val="18"/>
              </w:rPr>
            </w:pPr>
          </w:p>
        </w:tc>
      </w:tr>
      <w:tr w14:paraId="6408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14:paraId="7A416923">
            <w:pPr>
              <w:rPr>
                <w:rFonts w:hint="eastAsia"/>
                <w:sz w:val="18"/>
                <w:szCs w:val="18"/>
              </w:rPr>
            </w:pPr>
            <w:r>
              <w:rPr>
                <w:rFonts w:hint="eastAsia"/>
                <w:sz w:val="18"/>
                <w:szCs w:val="18"/>
              </w:rPr>
              <w:t>完整性</w:t>
            </w:r>
          </w:p>
        </w:tc>
        <w:tc>
          <w:tcPr>
            <w:tcW w:w="1016" w:type="dxa"/>
            <w:noWrap w:val="0"/>
            <w:vAlign w:val="top"/>
          </w:tcPr>
          <w:p w14:paraId="1013BDD8">
            <w:pPr>
              <w:rPr>
                <w:rFonts w:hint="eastAsia"/>
                <w:sz w:val="18"/>
                <w:szCs w:val="18"/>
              </w:rPr>
            </w:pPr>
            <w:r>
              <w:rPr>
                <w:rFonts w:hint="eastAsia"/>
                <w:sz w:val="18"/>
                <w:szCs w:val="18"/>
              </w:rPr>
              <w:t>基本完好</w:t>
            </w:r>
          </w:p>
        </w:tc>
        <w:tc>
          <w:tcPr>
            <w:tcW w:w="1008" w:type="dxa"/>
            <w:noWrap w:val="0"/>
            <w:vAlign w:val="top"/>
          </w:tcPr>
          <w:p w14:paraId="26570840">
            <w:pPr>
              <w:rPr>
                <w:rFonts w:hint="eastAsia"/>
                <w:sz w:val="18"/>
                <w:szCs w:val="18"/>
              </w:rPr>
            </w:pPr>
            <w:r>
              <w:rPr>
                <w:rFonts w:hint="eastAsia"/>
                <w:sz w:val="18"/>
                <w:szCs w:val="18"/>
              </w:rPr>
              <w:t>存大部分</w:t>
            </w:r>
          </w:p>
        </w:tc>
        <w:tc>
          <w:tcPr>
            <w:tcW w:w="1008" w:type="dxa"/>
            <w:noWrap w:val="0"/>
            <w:vAlign w:val="top"/>
          </w:tcPr>
          <w:p w14:paraId="2C24306D">
            <w:pPr>
              <w:rPr>
                <w:rFonts w:hint="eastAsia"/>
                <w:sz w:val="18"/>
                <w:szCs w:val="18"/>
              </w:rPr>
            </w:pPr>
            <w:r>
              <w:rPr>
                <w:rFonts w:hint="eastAsia"/>
                <w:sz w:val="18"/>
                <w:szCs w:val="18"/>
              </w:rPr>
              <w:t>存小部分</w:t>
            </w:r>
          </w:p>
        </w:tc>
        <w:tc>
          <w:tcPr>
            <w:tcW w:w="1116" w:type="dxa"/>
            <w:noWrap w:val="0"/>
            <w:vAlign w:val="top"/>
          </w:tcPr>
          <w:p w14:paraId="08151D2D">
            <w:pPr>
              <w:rPr>
                <w:rFonts w:hint="eastAsia"/>
                <w:sz w:val="18"/>
                <w:szCs w:val="18"/>
              </w:rPr>
            </w:pPr>
            <w:r>
              <w:rPr>
                <w:rFonts w:hint="eastAsia"/>
                <w:sz w:val="18"/>
                <w:szCs w:val="18"/>
              </w:rPr>
              <w:t>尚有残迹</w:t>
            </w:r>
          </w:p>
        </w:tc>
        <w:tc>
          <w:tcPr>
            <w:tcW w:w="1116" w:type="dxa"/>
            <w:noWrap w:val="0"/>
            <w:vAlign w:val="top"/>
          </w:tcPr>
          <w:p w14:paraId="6C53EAA0">
            <w:pPr>
              <w:rPr>
                <w:rFonts w:hint="eastAsia"/>
                <w:sz w:val="18"/>
                <w:szCs w:val="18"/>
              </w:rPr>
            </w:pPr>
            <w:r>
              <w:rPr>
                <w:rFonts w:hint="eastAsia"/>
                <w:sz w:val="18"/>
                <w:szCs w:val="18"/>
              </w:rPr>
              <w:t>基本无存</w:t>
            </w:r>
          </w:p>
        </w:tc>
        <w:tc>
          <w:tcPr>
            <w:tcW w:w="2656" w:type="dxa"/>
            <w:noWrap w:val="0"/>
            <w:vAlign w:val="top"/>
          </w:tcPr>
          <w:p w14:paraId="7E8252EC">
            <w:pPr>
              <w:rPr>
                <w:rFonts w:hint="eastAsia"/>
                <w:sz w:val="18"/>
                <w:szCs w:val="18"/>
              </w:rPr>
            </w:pPr>
            <w:r>
              <w:rPr>
                <w:rFonts w:hint="eastAsia"/>
                <w:sz w:val="18"/>
                <w:szCs w:val="18"/>
              </w:rPr>
              <w:t>根据遗址现状保留</w:t>
            </w:r>
          </w:p>
          <w:p w14:paraId="2636876D">
            <w:pPr>
              <w:rPr>
                <w:rFonts w:hint="eastAsia"/>
                <w:sz w:val="18"/>
                <w:szCs w:val="18"/>
              </w:rPr>
            </w:pPr>
            <w:r>
              <w:rPr>
                <w:rFonts w:hint="eastAsia"/>
                <w:sz w:val="18"/>
                <w:szCs w:val="18"/>
              </w:rPr>
              <w:t>完好程度进行评估</w:t>
            </w:r>
          </w:p>
        </w:tc>
      </w:tr>
      <w:tr w14:paraId="2B06E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14:paraId="421024C2">
            <w:pPr>
              <w:rPr>
                <w:rFonts w:hint="eastAsia"/>
                <w:sz w:val="18"/>
                <w:szCs w:val="18"/>
              </w:rPr>
            </w:pPr>
            <w:r>
              <w:rPr>
                <w:rFonts w:hint="eastAsia"/>
                <w:sz w:val="18"/>
                <w:szCs w:val="18"/>
              </w:rPr>
              <w:t>真实性</w:t>
            </w:r>
          </w:p>
        </w:tc>
        <w:tc>
          <w:tcPr>
            <w:tcW w:w="1016" w:type="dxa"/>
            <w:noWrap w:val="0"/>
            <w:vAlign w:val="top"/>
          </w:tcPr>
          <w:p w14:paraId="3E349090">
            <w:pPr>
              <w:rPr>
                <w:rFonts w:hint="eastAsia"/>
                <w:sz w:val="18"/>
                <w:szCs w:val="18"/>
              </w:rPr>
            </w:pPr>
            <w:r>
              <w:rPr>
                <w:rFonts w:hint="eastAsia"/>
                <w:sz w:val="18"/>
                <w:szCs w:val="18"/>
              </w:rPr>
              <w:t>高</w:t>
            </w:r>
          </w:p>
        </w:tc>
        <w:tc>
          <w:tcPr>
            <w:tcW w:w="1008" w:type="dxa"/>
            <w:noWrap w:val="0"/>
            <w:vAlign w:val="top"/>
          </w:tcPr>
          <w:p w14:paraId="381F5E4E">
            <w:pPr>
              <w:rPr>
                <w:rFonts w:hint="eastAsia"/>
                <w:sz w:val="18"/>
                <w:szCs w:val="18"/>
              </w:rPr>
            </w:pPr>
            <w:r>
              <w:rPr>
                <w:rFonts w:hint="eastAsia"/>
                <w:sz w:val="18"/>
                <w:szCs w:val="18"/>
              </w:rPr>
              <w:t>一般</w:t>
            </w:r>
          </w:p>
        </w:tc>
        <w:tc>
          <w:tcPr>
            <w:tcW w:w="1008" w:type="dxa"/>
            <w:noWrap w:val="0"/>
            <w:vAlign w:val="top"/>
          </w:tcPr>
          <w:p w14:paraId="6AA45B9B">
            <w:pPr>
              <w:rPr>
                <w:rFonts w:hint="eastAsia"/>
                <w:sz w:val="18"/>
                <w:szCs w:val="18"/>
              </w:rPr>
            </w:pPr>
            <w:r>
              <w:rPr>
                <w:rFonts w:hint="eastAsia"/>
                <w:sz w:val="18"/>
                <w:szCs w:val="18"/>
              </w:rPr>
              <w:t>低</w:t>
            </w:r>
          </w:p>
        </w:tc>
        <w:tc>
          <w:tcPr>
            <w:tcW w:w="1116" w:type="dxa"/>
            <w:noWrap w:val="0"/>
            <w:vAlign w:val="top"/>
          </w:tcPr>
          <w:p w14:paraId="3D351293">
            <w:pPr>
              <w:rPr>
                <w:rFonts w:hint="eastAsia"/>
                <w:sz w:val="18"/>
                <w:szCs w:val="18"/>
              </w:rPr>
            </w:pPr>
            <w:r>
              <w:rPr>
                <w:rFonts w:hint="eastAsia"/>
                <w:sz w:val="18"/>
                <w:szCs w:val="18"/>
              </w:rPr>
              <mc:AlternateContent>
                <mc:Choice Requires="wps">
                  <w:drawing>
                    <wp:anchor distT="0" distB="0" distL="114300" distR="114300" simplePos="0" relativeHeight="251689984" behindDoc="0" locked="0" layoutInCell="1" allowOverlap="1">
                      <wp:simplePos x="0" y="0"/>
                      <wp:positionH relativeFrom="column">
                        <wp:posOffset>68580</wp:posOffset>
                      </wp:positionH>
                      <wp:positionV relativeFrom="paragraph">
                        <wp:posOffset>73660</wp:posOffset>
                      </wp:positionV>
                      <wp:extent cx="342900" cy="99060"/>
                      <wp:effectExtent l="1270" t="4445" r="6350" b="18415"/>
                      <wp:wrapNone/>
                      <wp:docPr id="28" name="直接连接符 28"/>
                      <wp:cNvGraphicFramePr/>
                      <a:graphic xmlns:a="http://schemas.openxmlformats.org/drawingml/2006/main">
                        <a:graphicData uri="http://schemas.microsoft.com/office/word/2010/wordprocessingShape">
                          <wps:wsp>
                            <wps:cNvSpPr/>
                            <wps:spPr>
                              <a:xfrm flipV="1">
                                <a:off x="0" y="0"/>
                                <a:ext cx="342900"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5.4pt;margin-top:5.8pt;height:7.8pt;width:27pt;z-index:251689984;mso-width-relative:page;mso-height-relative:page;" filled="f" coordsize="21600,21600" o:gfxdata="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LnnK69MAAAAHAQAADwAAAAAAAAABACAAAAAiAAAAZHJzL2Rvd25yZXYu&#10;eG1sUEsBAhQAFAAAAAgAh07iQG60LQYAAgAA8wMAAA4AAAAAAAAAAQAgAAAAIgEAAGRycy9lMm9E&#10;b2MueG1sUEsFBgAAAAAGAAYAWQEAAJQFAAAAAA==&#10;">
                      <v:path arrowok="t"/>
                      <v:fill on="f" focussize="0,0"/>
                      <v:stroke/>
                      <v:imagedata o:title=""/>
                      <o:lock v:ext="edit"/>
                    </v:line>
                  </w:pict>
                </mc:Fallback>
              </mc:AlternateContent>
            </w:r>
          </w:p>
        </w:tc>
        <w:tc>
          <w:tcPr>
            <w:tcW w:w="1116" w:type="dxa"/>
            <w:noWrap w:val="0"/>
            <w:vAlign w:val="top"/>
          </w:tcPr>
          <w:p w14:paraId="6CBD4D8F">
            <w:pPr>
              <w:rPr>
                <w:rFonts w:hint="eastAsia"/>
                <w:sz w:val="18"/>
                <w:szCs w:val="18"/>
              </w:rPr>
            </w:pPr>
            <w:r>
              <w:rPr>
                <w:rFonts w:hint="eastAsia"/>
                <w:sz w:val="18"/>
                <w:szCs w:val="18"/>
              </w:rPr>
              <mc:AlternateContent>
                <mc:Choice Requires="wps">
                  <w:drawing>
                    <wp:anchor distT="0" distB="0" distL="114300" distR="114300" simplePos="0" relativeHeight="251691008" behindDoc="0" locked="0" layoutInCell="1" allowOverlap="1">
                      <wp:simplePos x="0" y="0"/>
                      <wp:positionH relativeFrom="column">
                        <wp:posOffset>160020</wp:posOffset>
                      </wp:positionH>
                      <wp:positionV relativeFrom="paragraph">
                        <wp:posOffset>73660</wp:posOffset>
                      </wp:positionV>
                      <wp:extent cx="388620" cy="99060"/>
                      <wp:effectExtent l="1270" t="4445" r="6350" b="18415"/>
                      <wp:wrapNone/>
                      <wp:docPr id="27" name="直接连接符 27"/>
                      <wp:cNvGraphicFramePr/>
                      <a:graphic xmlns:a="http://schemas.openxmlformats.org/drawingml/2006/main">
                        <a:graphicData uri="http://schemas.microsoft.com/office/word/2010/wordprocessingShape">
                          <wps:wsp>
                            <wps:cNvSpPr/>
                            <wps:spPr>
                              <a:xfrm flipV="1">
                                <a:off x="0" y="0"/>
                                <a:ext cx="388620"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12.6pt;margin-top:5.8pt;height:7.8pt;width:30.6pt;z-index:251691008;mso-width-relative:page;mso-height-relative:page;" filled="f" coordsize="21600,21600" o:gfxdata="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HLctxLUAAAABwEAAA8AAAAAAAAAAQAgAAAAIgAAAGRycy9kb3ducmV2&#10;LnhtbFBLAQIUABQAAAAIAIdO4kDQZuZ2AAIAAPMDAAAOAAAAAAAAAAEAIAAAACMBAABkcnMvZTJv&#10;RG9jLnhtbFBLBQYAAAAABgAGAFkBAACVBQAAAAA=&#10;">
                      <v:path arrowok="t"/>
                      <v:fill on="f" focussize="0,0"/>
                      <v:stroke/>
                      <v:imagedata o:title=""/>
                      <o:lock v:ext="edit"/>
                    </v:line>
                  </w:pict>
                </mc:Fallback>
              </mc:AlternateContent>
            </w:r>
          </w:p>
        </w:tc>
        <w:tc>
          <w:tcPr>
            <w:tcW w:w="2656" w:type="dxa"/>
            <w:noWrap w:val="0"/>
            <w:vAlign w:val="top"/>
          </w:tcPr>
          <w:p w14:paraId="2BAB6B5E">
            <w:pPr>
              <w:rPr>
                <w:rFonts w:hint="eastAsia"/>
                <w:sz w:val="18"/>
                <w:szCs w:val="18"/>
              </w:rPr>
            </w:pPr>
            <w:r>
              <w:rPr>
                <w:rFonts w:hint="eastAsia"/>
                <w:sz w:val="18"/>
                <w:szCs w:val="18"/>
              </w:rPr>
              <w:t>根据各类工程对遗址</w:t>
            </w:r>
          </w:p>
          <w:p w14:paraId="12F80B6C">
            <w:pPr>
              <w:rPr>
                <w:rFonts w:hint="eastAsia"/>
                <w:sz w:val="18"/>
                <w:szCs w:val="18"/>
              </w:rPr>
            </w:pPr>
            <w:r>
              <w:rPr>
                <w:rFonts w:hint="eastAsia"/>
                <w:sz w:val="18"/>
                <w:szCs w:val="18"/>
              </w:rPr>
              <w:t>的干扰程度进行评估</w:t>
            </w:r>
          </w:p>
        </w:tc>
      </w:tr>
    </w:tbl>
    <w:p w14:paraId="424B1869">
      <w:pPr>
        <w:rPr>
          <w:rFonts w:hint="eastAsia"/>
        </w:rPr>
      </w:pPr>
    </w:p>
    <w:p w14:paraId="495C3113">
      <w:pPr>
        <w:pStyle w:val="2"/>
        <w:pBdr>
          <w:top w:val="none" w:color="auto" w:sz="0" w:space="0"/>
          <w:left w:val="none" w:color="auto" w:sz="0" w:space="0"/>
          <w:bottom w:val="none" w:color="auto" w:sz="0" w:space="0"/>
          <w:right w:val="none" w:color="auto" w:sz="0" w:space="0"/>
        </w:pBdr>
        <w:spacing w:before="600" w:after="360" w:line="360" w:lineRule="auto"/>
        <w:rPr>
          <w:rFonts w:hint="eastAsia"/>
        </w:rPr>
      </w:pPr>
      <w:r>
        <w:rPr>
          <w:rFonts w:hint="eastAsia"/>
        </w:rPr>
        <w:t>5．</w:t>
      </w:r>
      <w:r>
        <w:rPr>
          <w:rFonts w:hint="eastAsia" w:ascii="文鼎特粗宋简" w:eastAsia="文鼎特粗宋简"/>
          <w:b w:val="0"/>
        </w:rPr>
        <w:t>保护规划框架</w:t>
      </w:r>
      <w:r>
        <w:rPr>
          <w:rFonts w:hint="eastAsia"/>
        </w:rPr>
        <w:t xml:space="preserve"> </w:t>
      </w:r>
    </w:p>
    <w:p w14:paraId="57467A0A">
      <w:pPr>
        <w:pStyle w:val="3"/>
        <w:numPr>
          <w:ilvl w:val="0"/>
          <w:numId w:val="0"/>
        </w:numPr>
      </w:pPr>
      <w:r>
        <w:rPr>
          <w:rFonts w:hint="eastAsia"/>
        </w:rPr>
        <w:t>5.1.  规划原则</w:t>
      </w:r>
    </w:p>
    <w:p w14:paraId="224F7815">
      <w:pPr>
        <w:pStyle w:val="7"/>
        <w:spacing w:line="360" w:lineRule="auto"/>
        <w:ind w:left="239" w:leftChars="114" w:firstLine="210" w:firstLineChars="100"/>
        <w:rPr>
          <w:rFonts w:hint="eastAsia" w:ascii="宋体" w:hAnsi="宋体"/>
          <w:szCs w:val="21"/>
        </w:rPr>
      </w:pPr>
      <w:r>
        <w:rPr>
          <w:rFonts w:hint="eastAsia"/>
        </w:rPr>
        <w:t>（一）</w:t>
      </w:r>
      <w:r>
        <w:rPr>
          <w:rFonts w:hint="eastAsia"/>
          <w:kern w:val="2"/>
          <w:szCs w:val="21"/>
        </w:rPr>
        <w:t>保护遗存本体及其环境的完整性、</w:t>
      </w:r>
      <w:r>
        <w:rPr>
          <w:rFonts w:hint="eastAsia"/>
          <w:szCs w:val="21"/>
        </w:rPr>
        <w:t>真实性、</w:t>
      </w:r>
      <w:r>
        <w:rPr>
          <w:rFonts w:hint="eastAsia"/>
          <w:kern w:val="2"/>
          <w:szCs w:val="21"/>
        </w:rPr>
        <w:t>延续性的原则。</w:t>
      </w:r>
    </w:p>
    <w:p w14:paraId="2157D1A6">
      <w:pPr>
        <w:spacing w:line="360" w:lineRule="auto"/>
        <w:ind w:firstLine="420" w:firstLineChars="200"/>
        <w:rPr>
          <w:rFonts w:hint="eastAsia" w:ascii="宋体" w:hAnsi="宋体"/>
          <w:szCs w:val="21"/>
        </w:rPr>
      </w:pPr>
      <w:r>
        <w:rPr>
          <w:rFonts w:hint="eastAsia"/>
        </w:rPr>
        <w:t>（二）文物</w:t>
      </w:r>
      <w:r>
        <w:rPr>
          <w:rFonts w:hint="eastAsia"/>
          <w:szCs w:val="21"/>
        </w:rPr>
        <w:t>保护与城市发展相协调的原则。</w:t>
      </w:r>
    </w:p>
    <w:p w14:paraId="7AA45741">
      <w:pPr>
        <w:pStyle w:val="7"/>
        <w:spacing w:before="100" w:line="360" w:lineRule="auto"/>
        <w:ind w:left="1050" w:leftChars="200" w:hanging="630" w:hangingChars="300"/>
        <w:rPr>
          <w:szCs w:val="21"/>
        </w:rPr>
      </w:pPr>
      <w:r>
        <w:rPr>
          <w:rFonts w:hint="eastAsia"/>
        </w:rPr>
        <w:t>（三）</w:t>
      </w:r>
      <w:r>
        <w:rPr>
          <w:rFonts w:hint="eastAsia"/>
          <w:kern w:val="2"/>
          <w:szCs w:val="21"/>
        </w:rPr>
        <w:t>延续历史文脉、建设遗产城市的原则。</w:t>
      </w:r>
    </w:p>
    <w:p w14:paraId="5ED234C6">
      <w:pPr>
        <w:pStyle w:val="3"/>
        <w:numPr>
          <w:ilvl w:val="0"/>
          <w:numId w:val="0"/>
        </w:numPr>
        <w:rPr>
          <w:rFonts w:hint="eastAsia"/>
        </w:rPr>
      </w:pPr>
      <w:r>
        <w:rPr>
          <w:rFonts w:hint="eastAsia"/>
        </w:rPr>
        <w:t>5.2.  规划目标</w:t>
      </w:r>
    </w:p>
    <w:p w14:paraId="4DB5D299">
      <w:pPr>
        <w:pStyle w:val="7"/>
        <w:spacing w:before="100" w:line="360" w:lineRule="auto"/>
        <w:ind w:left="1050" w:leftChars="200" w:hanging="630" w:hangingChars="300"/>
        <w:rPr>
          <w:rFonts w:hint="eastAsia"/>
        </w:rPr>
      </w:pPr>
      <w:r>
        <w:rPr>
          <w:rFonts w:hint="eastAsia"/>
        </w:rPr>
        <w:t>（一）科学认定和评估明中都皇故城及皇陵刻的内涵和价值，确立明中都皇故城和皇陵石刻可持续保护与可持续利用辨证统一的战略地位，提高社会对明中都皇故城和皇陵石刻重要历史价值和文物价值的认识。</w:t>
      </w:r>
    </w:p>
    <w:p w14:paraId="0F898B64">
      <w:pPr>
        <w:pStyle w:val="7"/>
        <w:spacing w:before="100" w:line="360" w:lineRule="auto"/>
        <w:rPr>
          <w:rFonts w:hint="eastAsia"/>
        </w:rPr>
      </w:pPr>
      <w:r>
        <w:rPr>
          <w:rFonts w:hint="eastAsia"/>
        </w:rPr>
        <w:t>（二）重新划定明中都皇故城及皇陵石刻保护区划，修订保护管理规定。</w:t>
      </w:r>
    </w:p>
    <w:p w14:paraId="255E9CFB">
      <w:pPr>
        <w:pStyle w:val="7"/>
        <w:spacing w:before="100" w:line="360" w:lineRule="auto"/>
        <w:ind w:left="1050" w:leftChars="200" w:hanging="630" w:hangingChars="300"/>
        <w:rPr>
          <w:rFonts w:hint="eastAsia"/>
        </w:rPr>
      </w:pPr>
      <w:r>
        <w:rPr>
          <w:rFonts w:hint="eastAsia"/>
        </w:rPr>
        <w:t>（三）制定遗址遗存的保护措施，并提出环境整治规划。</w:t>
      </w:r>
    </w:p>
    <w:p w14:paraId="1ABFE22D">
      <w:pPr>
        <w:pStyle w:val="7"/>
        <w:spacing w:before="100" w:line="360" w:lineRule="auto"/>
        <w:ind w:left="1050" w:leftChars="200" w:hanging="630" w:hangingChars="300"/>
        <w:rPr>
          <w:rFonts w:hint="eastAsia"/>
        </w:rPr>
      </w:pPr>
      <w:r>
        <w:rPr>
          <w:rFonts w:hint="eastAsia"/>
        </w:rPr>
        <w:t>（四）统筹考虑明中都皇故城及皇陵石刻、凤阳府历史文化名城及范围内多类文化遗产的保护和利用。</w:t>
      </w:r>
    </w:p>
    <w:p w14:paraId="1166AB9A">
      <w:pPr>
        <w:pStyle w:val="7"/>
        <w:spacing w:before="100" w:line="360" w:lineRule="auto"/>
        <w:ind w:left="1050" w:leftChars="200" w:hanging="630" w:hangingChars="300"/>
        <w:rPr>
          <w:rFonts w:hint="eastAsia"/>
        </w:rPr>
      </w:pPr>
      <w:r>
        <w:rPr>
          <w:rFonts w:hint="eastAsia"/>
          <w:color w:val="000000"/>
          <w:szCs w:val="21"/>
        </w:rPr>
        <w:t>（五）改善基础设施，完善生活服务设施，健全管理制度，切实调动居民参与保护的积极性，为向社会公众开放展示提供良好的环境及必要的管理、设施条件。</w:t>
      </w:r>
    </w:p>
    <w:p w14:paraId="6ACAFFBB">
      <w:pPr>
        <w:pStyle w:val="7"/>
        <w:spacing w:before="100" w:line="360" w:lineRule="auto"/>
        <w:ind w:firstLine="0"/>
        <w:rPr>
          <w:rFonts w:hint="eastAsia" w:ascii="黑体" w:eastAsia="黑体"/>
          <w:b/>
          <w:bCs/>
          <w:sz w:val="24"/>
          <w:szCs w:val="24"/>
        </w:rPr>
      </w:pPr>
      <w:r>
        <w:rPr>
          <w:rFonts w:hint="eastAsia" w:ascii="Arial" w:hAnsi="Arial" w:eastAsia="黑体"/>
          <w:b/>
          <w:bCs/>
          <w:sz w:val="24"/>
          <w:szCs w:val="32"/>
        </w:rPr>
        <w:t>5.3.</w:t>
      </w:r>
      <w:r>
        <w:rPr>
          <w:rFonts w:hint="eastAsia" w:ascii="黑体" w:hAnsi="Arial" w:eastAsia="黑体"/>
          <w:b/>
          <w:bCs/>
          <w:sz w:val="24"/>
          <w:szCs w:val="32"/>
        </w:rPr>
        <w:t xml:space="preserve"> </w:t>
      </w:r>
      <w:r>
        <w:rPr>
          <w:rFonts w:hint="eastAsia" w:ascii="Arial" w:hAnsi="Arial" w:eastAsia="黑体"/>
          <w:b/>
          <w:bCs/>
          <w:sz w:val="24"/>
          <w:szCs w:val="32"/>
        </w:rPr>
        <w:t>保护对象</w:t>
      </w:r>
    </w:p>
    <w:p w14:paraId="71E811D8">
      <w:pPr>
        <w:pStyle w:val="7"/>
        <w:spacing w:before="100" w:line="360" w:lineRule="auto"/>
        <w:ind w:left="-2" w:leftChars="-1" w:firstLine="212"/>
        <w:rPr>
          <w:rFonts w:hint="eastAsia" w:ascii="宋体"/>
          <w:color w:val="000000"/>
          <w:szCs w:val="24"/>
        </w:rPr>
      </w:pPr>
      <w:r>
        <w:rPr>
          <w:rFonts w:hint="eastAsia" w:ascii="黑体" w:eastAsia="黑体"/>
          <w:b/>
          <w:bCs/>
          <w:sz w:val="24"/>
          <w:szCs w:val="24"/>
        </w:rPr>
        <w:t xml:space="preserve">  </w:t>
      </w:r>
      <w:r>
        <w:rPr>
          <w:rFonts w:hint="eastAsia" w:ascii="黑体" w:eastAsia="黑体"/>
          <w:color w:val="000000"/>
          <w:szCs w:val="24"/>
        </w:rPr>
        <w:t>（</w:t>
      </w:r>
      <w:r>
        <w:rPr>
          <w:rFonts w:hint="eastAsia" w:ascii="宋体"/>
          <w:color w:val="000000"/>
          <w:szCs w:val="24"/>
        </w:rPr>
        <w:t>一</w:t>
      </w:r>
      <w:r>
        <w:rPr>
          <w:rFonts w:hint="eastAsia" w:ascii="黑体" w:eastAsia="黑体"/>
          <w:color w:val="000000"/>
          <w:szCs w:val="24"/>
        </w:rPr>
        <w:t>）</w:t>
      </w:r>
      <w:r>
        <w:rPr>
          <w:rFonts w:hint="eastAsia" w:ascii="宋体"/>
          <w:color w:val="000000"/>
          <w:szCs w:val="24"/>
        </w:rPr>
        <w:t>明中都皇故城和皇陵的都城以及帝王陵寝的建筑形制和空间格局。</w:t>
      </w:r>
    </w:p>
    <w:p w14:paraId="29795717">
      <w:pPr>
        <w:pStyle w:val="7"/>
        <w:spacing w:line="360" w:lineRule="auto"/>
        <w:rPr>
          <w:rFonts w:hint="eastAsia" w:ascii="宋体"/>
          <w:color w:val="FF0000"/>
          <w:szCs w:val="24"/>
        </w:rPr>
      </w:pPr>
      <w:r>
        <w:rPr>
          <w:rFonts w:hint="eastAsia" w:ascii="黑体" w:eastAsia="黑体"/>
          <w:color w:val="000000"/>
          <w:szCs w:val="24"/>
        </w:rPr>
        <w:t>（</w:t>
      </w:r>
      <w:r>
        <w:rPr>
          <w:rFonts w:hint="eastAsia" w:ascii="宋体"/>
          <w:color w:val="000000"/>
          <w:szCs w:val="24"/>
        </w:rPr>
        <w:t>二</w:t>
      </w:r>
      <w:r>
        <w:rPr>
          <w:rFonts w:hint="eastAsia" w:ascii="黑体" w:eastAsia="黑体"/>
          <w:color w:val="000000"/>
          <w:szCs w:val="24"/>
        </w:rPr>
        <w:t>）</w:t>
      </w:r>
      <w:r>
        <w:rPr>
          <w:rFonts w:hint="eastAsia" w:ascii="宋体"/>
          <w:color w:val="000000"/>
          <w:szCs w:val="24"/>
        </w:rPr>
        <w:t>明中都皇故城和皇陵周边历史环境风貌。</w:t>
      </w:r>
    </w:p>
    <w:p w14:paraId="050BB101">
      <w:pPr>
        <w:pStyle w:val="7"/>
        <w:spacing w:line="360" w:lineRule="auto"/>
        <w:ind w:firstLine="0"/>
        <w:rPr>
          <w:rFonts w:hint="eastAsia" w:ascii="黑体" w:eastAsia="黑体"/>
          <w:b/>
          <w:bCs/>
          <w:szCs w:val="24"/>
        </w:rPr>
      </w:pPr>
      <w:r>
        <w:rPr>
          <w:rFonts w:hint="eastAsia" w:ascii="Arial" w:hAnsi="Arial" w:eastAsia="黑体"/>
          <w:b/>
          <w:bCs/>
          <w:sz w:val="24"/>
          <w:szCs w:val="32"/>
        </w:rPr>
        <w:t>5.4.</w:t>
      </w:r>
      <w:r>
        <w:rPr>
          <w:rFonts w:hint="eastAsia" w:ascii="黑体" w:hAnsi="Arial" w:eastAsia="黑体"/>
          <w:b/>
          <w:bCs/>
          <w:sz w:val="24"/>
          <w:szCs w:val="32"/>
        </w:rPr>
        <w:t xml:space="preserve"> </w:t>
      </w:r>
      <w:r>
        <w:rPr>
          <w:rFonts w:hint="eastAsia" w:ascii="Arial" w:hAnsi="Arial" w:eastAsia="黑体"/>
          <w:b/>
          <w:bCs/>
          <w:sz w:val="24"/>
          <w:szCs w:val="32"/>
        </w:rPr>
        <w:t>基本策略</w:t>
      </w:r>
    </w:p>
    <w:p w14:paraId="0CF493FB">
      <w:pPr>
        <w:spacing w:line="360" w:lineRule="auto"/>
        <w:ind w:left="1155" w:leftChars="250" w:hanging="630" w:hangingChars="300"/>
        <w:rPr>
          <w:rFonts w:ascii="宋体" w:hAnsi="宋体"/>
          <w:szCs w:val="21"/>
        </w:rPr>
      </w:pPr>
      <w:r>
        <w:rPr>
          <w:rFonts w:hint="eastAsia" w:ascii="宋体" w:hAnsi="宋体"/>
          <w:bCs/>
          <w:szCs w:val="21"/>
        </w:rPr>
        <w:t>(一)</w:t>
      </w:r>
      <w:r>
        <w:rPr>
          <w:rFonts w:hint="eastAsia" w:ascii="宋体" w:hAnsi="宋体"/>
          <w:szCs w:val="21"/>
        </w:rPr>
        <w:t xml:space="preserve">  把遗产保护与生态环境建设结合起来，合理协调文物保护与展示利用之间的关系，探讨文化资源、土地资源和水资源等综合资源的保护与利用。</w:t>
      </w:r>
    </w:p>
    <w:p w14:paraId="10166B3A">
      <w:pPr>
        <w:spacing w:line="360" w:lineRule="auto"/>
        <w:ind w:firstLine="525" w:firstLineChars="250"/>
        <w:rPr>
          <w:rFonts w:ascii="宋体" w:hAnsi="宋体"/>
          <w:szCs w:val="21"/>
        </w:rPr>
      </w:pPr>
      <w:r>
        <w:rPr>
          <w:rFonts w:hint="eastAsia" w:ascii="宋体" w:hAnsi="宋体"/>
          <w:bCs/>
          <w:szCs w:val="21"/>
        </w:rPr>
        <w:t xml:space="preserve">(二) </w:t>
      </w:r>
      <w:r>
        <w:rPr>
          <w:rFonts w:hint="eastAsia" w:ascii="宋体" w:hAnsi="宋体"/>
          <w:szCs w:val="21"/>
        </w:rPr>
        <w:t xml:space="preserve"> 探讨整体保护方式，实现遗产的整体保护。</w:t>
      </w:r>
    </w:p>
    <w:p w14:paraId="3560E11F">
      <w:pPr>
        <w:spacing w:line="360" w:lineRule="auto"/>
        <w:ind w:firstLine="525" w:firstLineChars="250"/>
        <w:rPr>
          <w:rFonts w:ascii="宋体" w:hAnsi="宋体"/>
          <w:szCs w:val="21"/>
        </w:rPr>
      </w:pPr>
      <w:r>
        <w:rPr>
          <w:rFonts w:hint="eastAsia" w:ascii="宋体" w:hAnsi="宋体"/>
          <w:bCs/>
          <w:szCs w:val="21"/>
        </w:rPr>
        <w:t>(三)</w:t>
      </w:r>
      <w:r>
        <w:rPr>
          <w:rFonts w:hint="eastAsia" w:ascii="宋体" w:hAnsi="宋体"/>
          <w:szCs w:val="21"/>
        </w:rPr>
        <w:t xml:space="preserve">  强调文物环境保护，整治危害文物安全、破坏文物历史风貌的建筑物、构筑物。</w:t>
      </w:r>
    </w:p>
    <w:p w14:paraId="029075EE">
      <w:pPr>
        <w:spacing w:line="360" w:lineRule="auto"/>
        <w:ind w:firstLine="525" w:firstLineChars="250"/>
        <w:rPr>
          <w:rFonts w:hint="eastAsia" w:ascii="宋体" w:hAnsi="宋体"/>
          <w:szCs w:val="21"/>
        </w:rPr>
      </w:pPr>
      <w:r>
        <w:rPr>
          <w:rFonts w:hint="eastAsia" w:ascii="宋体" w:hAnsi="宋体"/>
          <w:bCs/>
          <w:szCs w:val="21"/>
        </w:rPr>
        <w:t>(四</w:t>
      </w:r>
      <w:r>
        <w:rPr>
          <w:rFonts w:hint="eastAsia" w:ascii="宋体" w:hAnsi="宋体"/>
          <w:szCs w:val="21"/>
        </w:rPr>
        <w:t>)  不改变文物原状，实施原址保护，保护现存实物原状与历史信息。</w:t>
      </w:r>
    </w:p>
    <w:p w14:paraId="3AB908DF">
      <w:pPr>
        <w:pStyle w:val="7"/>
        <w:spacing w:line="360" w:lineRule="auto"/>
        <w:ind w:left="1155" w:leftChars="250" w:hanging="630" w:hangingChars="300"/>
        <w:rPr>
          <w:rFonts w:hint="eastAsia" w:ascii="宋体" w:hAnsi="宋体"/>
          <w:szCs w:val="21"/>
        </w:rPr>
      </w:pPr>
      <w:r>
        <w:rPr>
          <w:rFonts w:hint="eastAsia" w:ascii="宋体" w:hAnsi="宋体"/>
          <w:bCs/>
          <w:szCs w:val="21"/>
        </w:rPr>
        <w:t>(五)</w:t>
      </w:r>
      <w:r>
        <w:rPr>
          <w:rFonts w:hint="eastAsia" w:ascii="宋体" w:hAnsi="宋体"/>
          <w:szCs w:val="21"/>
        </w:rPr>
        <w:t xml:space="preserve">  非物质文化遗产保护与物质文化遗产保护相结合，注重以人为本，谋求地方经济社会和谐发展。</w:t>
      </w:r>
    </w:p>
    <w:p w14:paraId="5C26C07E">
      <w:pPr>
        <w:pStyle w:val="7"/>
        <w:spacing w:line="360" w:lineRule="auto"/>
        <w:ind w:firstLine="0"/>
        <w:rPr>
          <w:rFonts w:hint="eastAsia" w:ascii="Arial" w:hAnsi="Arial" w:eastAsia="黑体"/>
          <w:b/>
          <w:bCs/>
          <w:sz w:val="24"/>
          <w:szCs w:val="32"/>
        </w:rPr>
      </w:pPr>
      <w:r>
        <w:rPr>
          <w:rFonts w:hint="eastAsia" w:ascii="Arial" w:hAnsi="Arial" w:eastAsia="黑体"/>
          <w:b/>
          <w:bCs/>
          <w:sz w:val="24"/>
          <w:szCs w:val="32"/>
        </w:rPr>
        <w:t>5.5.</w:t>
      </w:r>
      <w:r>
        <w:rPr>
          <w:rFonts w:hint="eastAsia" w:ascii="黑体" w:hAnsi="Arial" w:eastAsia="黑体"/>
          <w:b/>
          <w:bCs/>
          <w:sz w:val="24"/>
          <w:szCs w:val="32"/>
        </w:rPr>
        <w:t xml:space="preserve"> </w:t>
      </w:r>
      <w:r>
        <w:rPr>
          <w:rFonts w:hint="eastAsia" w:ascii="Arial" w:hAnsi="Arial" w:eastAsia="黑体"/>
          <w:b/>
          <w:bCs/>
          <w:sz w:val="24"/>
          <w:szCs w:val="32"/>
        </w:rPr>
        <w:t>规划重点</w:t>
      </w:r>
    </w:p>
    <w:p w14:paraId="5C554352">
      <w:pPr>
        <w:pStyle w:val="7"/>
        <w:spacing w:line="360" w:lineRule="auto"/>
        <w:ind w:firstLineChars="200"/>
        <w:rPr>
          <w:rFonts w:hint="eastAsia"/>
        </w:rPr>
      </w:pPr>
      <w:r>
        <w:rPr>
          <w:rFonts w:hint="eastAsia"/>
        </w:rPr>
        <w:t>本次规划的重点是明中都皇故城，调整原有保护区划，解决城市建设发展与文物保护的矛盾。真实完整保护明中都皇故城及皇陵石刻，使城市发展建设符合文化遗产保护总的纲领，同时又为城市建设提供依据和策略。</w:t>
      </w:r>
    </w:p>
    <w:p w14:paraId="5A9384EA">
      <w:pPr>
        <w:pStyle w:val="7"/>
        <w:spacing w:line="360" w:lineRule="auto"/>
        <w:ind w:firstLineChars="200"/>
        <w:rPr>
          <w:rFonts w:hint="eastAsia"/>
        </w:rPr>
      </w:pPr>
      <w:r>
        <w:rPr>
          <w:rFonts w:hint="eastAsia"/>
        </w:rPr>
        <w:t>皇陵石刻由于考古等相关基础资料不全，有待另行进行详细规划。</w:t>
      </w:r>
    </w:p>
    <w:p w14:paraId="2B5024D8">
      <w:pPr>
        <w:spacing w:line="360" w:lineRule="auto"/>
        <w:rPr>
          <w:rFonts w:hint="eastAsia" w:ascii="文鼎特粗宋简" w:eastAsia="文鼎特粗宋简"/>
          <w:bCs/>
          <w:w w:val="200"/>
          <w:kern w:val="0"/>
          <w:sz w:val="28"/>
          <w:szCs w:val="44"/>
        </w:rPr>
      </w:pPr>
    </w:p>
    <w:p w14:paraId="48B5F45B">
      <w:pPr>
        <w:spacing w:line="360" w:lineRule="auto"/>
        <w:rPr>
          <w:rFonts w:ascii="文鼎特粗宋简" w:eastAsia="文鼎特粗宋简"/>
          <w:bCs/>
          <w:w w:val="200"/>
          <w:kern w:val="0"/>
          <w:sz w:val="28"/>
          <w:szCs w:val="44"/>
        </w:rPr>
      </w:pPr>
      <w:r>
        <w:rPr>
          <w:rFonts w:hint="eastAsia" w:ascii="文鼎特粗宋简" w:eastAsia="文鼎特粗宋简"/>
          <w:bCs/>
          <w:w w:val="200"/>
          <w:kern w:val="0"/>
          <w:sz w:val="28"/>
          <w:szCs w:val="44"/>
        </w:rPr>
        <w:t xml:space="preserve">6. 保护区划  </w:t>
      </w:r>
      <w:r>
        <w:rPr>
          <w:rFonts w:hint="eastAsia"/>
          <w:b/>
          <w:sz w:val="24"/>
          <w:szCs w:val="24"/>
        </w:rPr>
        <w:t xml:space="preserve">                                                    </w:t>
      </w:r>
    </w:p>
    <w:p w14:paraId="56B0F55D">
      <w:pPr>
        <w:pStyle w:val="3"/>
        <w:numPr>
          <w:ilvl w:val="0"/>
          <w:numId w:val="0"/>
        </w:numPr>
        <w:rPr>
          <w:rFonts w:hint="eastAsia"/>
        </w:rPr>
      </w:pPr>
      <w:r>
        <w:rPr>
          <w:rFonts w:hint="eastAsia"/>
        </w:rPr>
        <w:t>6.1. 保护区划</w:t>
      </w:r>
    </w:p>
    <w:p w14:paraId="2FF4AD8E">
      <w:pPr>
        <w:spacing w:line="360" w:lineRule="auto"/>
        <w:rPr>
          <w:rFonts w:hint="eastAsia"/>
          <w:b/>
          <w:szCs w:val="21"/>
        </w:rPr>
      </w:pPr>
      <w:r>
        <w:rPr>
          <w:rFonts w:hint="eastAsia" w:ascii="宋体" w:hAnsi="宋体"/>
          <w:b/>
          <w:szCs w:val="21"/>
        </w:rPr>
        <w:t xml:space="preserve">6.1.1. </w:t>
      </w:r>
      <w:r>
        <w:rPr>
          <w:rFonts w:hint="eastAsia"/>
          <w:b/>
          <w:szCs w:val="21"/>
        </w:rPr>
        <w:t>区划策略</w:t>
      </w:r>
    </w:p>
    <w:p w14:paraId="56C0C25A">
      <w:pPr>
        <w:spacing w:line="360" w:lineRule="auto"/>
        <w:rPr>
          <w:rFonts w:hint="eastAsia" w:ascii="宋体" w:hAnsi="宋体"/>
          <w:szCs w:val="21"/>
        </w:rPr>
      </w:pPr>
      <w:r>
        <w:rPr>
          <w:rFonts w:hint="eastAsia" w:ascii="宋体" w:hAnsi="宋体"/>
          <w:szCs w:val="21"/>
        </w:rPr>
        <w:t>（1） 根据保护内容的不同，区分控制力度，划定保护区划，实现对遗产科学、有效地保护。</w:t>
      </w:r>
    </w:p>
    <w:p w14:paraId="6B4CF806">
      <w:pPr>
        <w:spacing w:line="360" w:lineRule="auto"/>
        <w:rPr>
          <w:rFonts w:hint="eastAsia" w:ascii="宋体" w:hAnsi="宋体"/>
          <w:szCs w:val="21"/>
        </w:rPr>
      </w:pPr>
      <w:r>
        <w:rPr>
          <w:rFonts w:hint="eastAsia" w:ascii="宋体" w:hAnsi="宋体"/>
          <w:szCs w:val="21"/>
        </w:rPr>
        <w:t>（2） 保护区划要满足文物本体和相关环境的安全性与完整性需要。</w:t>
      </w:r>
    </w:p>
    <w:p w14:paraId="2F6C9945">
      <w:pPr>
        <w:spacing w:line="360" w:lineRule="auto"/>
        <w:rPr>
          <w:rFonts w:hint="eastAsia"/>
          <w:szCs w:val="21"/>
        </w:rPr>
      </w:pPr>
      <w:r>
        <w:rPr>
          <w:rFonts w:hint="eastAsia" w:ascii="宋体" w:hAnsi="宋体"/>
          <w:szCs w:val="21"/>
        </w:rPr>
        <w:t>（3） 要</w:t>
      </w:r>
      <w:r>
        <w:rPr>
          <w:rFonts w:hint="eastAsia"/>
          <w:szCs w:val="21"/>
        </w:rPr>
        <w:t>具备实际管理的可操作性，实现相关保护措施的有效实施。</w:t>
      </w:r>
    </w:p>
    <w:p w14:paraId="1C04E06E">
      <w:pPr>
        <w:spacing w:line="360" w:lineRule="auto"/>
        <w:rPr>
          <w:rFonts w:hint="eastAsia"/>
          <w:b/>
          <w:szCs w:val="21"/>
        </w:rPr>
      </w:pPr>
      <w:r>
        <w:rPr>
          <w:rFonts w:hint="eastAsia" w:ascii="宋体" w:hAnsi="宋体"/>
          <w:b/>
          <w:szCs w:val="21"/>
        </w:rPr>
        <w:t>6.1.2.</w:t>
      </w:r>
      <w:r>
        <w:rPr>
          <w:rFonts w:hint="eastAsia"/>
          <w:b/>
          <w:szCs w:val="21"/>
        </w:rPr>
        <w:t xml:space="preserve"> 区划分级</w:t>
      </w:r>
    </w:p>
    <w:p w14:paraId="72D6ABD3">
      <w:pPr>
        <w:spacing w:line="360" w:lineRule="auto"/>
        <w:ind w:firstLine="420" w:firstLineChars="200"/>
        <w:rPr>
          <w:rFonts w:hint="eastAsia"/>
          <w:szCs w:val="21"/>
        </w:rPr>
      </w:pPr>
      <w:r>
        <w:rPr>
          <w:rFonts w:hint="eastAsia"/>
          <w:szCs w:val="21"/>
        </w:rPr>
        <w:t>依据新的《中华人民共和国文物保护法》的有关规定，结合明中都皇故城及皇陵石刻的文物内涵和环境特点，对其保护区划分为以下层次：</w:t>
      </w:r>
    </w:p>
    <w:tbl>
      <w:tblPr>
        <w:tblStyle w:val="8"/>
        <w:tblW w:w="482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1"/>
        <w:gridCol w:w="841"/>
        <w:gridCol w:w="1261"/>
        <w:gridCol w:w="1261"/>
        <w:gridCol w:w="1154"/>
        <w:gridCol w:w="1156"/>
        <w:gridCol w:w="1154"/>
        <w:gridCol w:w="1050"/>
      </w:tblGrid>
      <w:tr w14:paraId="4289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 w:type="pct"/>
            <w:gridSpan w:val="2"/>
            <w:noWrap w:val="0"/>
            <w:vAlign w:val="top"/>
          </w:tcPr>
          <w:p w14:paraId="3DCB5FE0">
            <w:pPr>
              <w:pStyle w:val="7"/>
              <w:spacing w:before="100" w:line="360" w:lineRule="auto"/>
              <w:ind w:firstLine="0"/>
              <w:jc w:val="center"/>
              <w:rPr>
                <w:rFonts w:hint="eastAsia" w:ascii="宋体" w:hAnsi="宋体"/>
                <w:b/>
                <w:szCs w:val="21"/>
              </w:rPr>
            </w:pPr>
            <w:r>
              <w:rPr>
                <w:rFonts w:hint="eastAsia" w:ascii="宋体" w:hAnsi="宋体"/>
                <w:b/>
                <w:szCs w:val="21"/>
              </w:rPr>
              <w:t>保护范围</w:t>
            </w:r>
          </w:p>
        </w:tc>
        <w:tc>
          <w:tcPr>
            <w:tcW w:w="1446" w:type="pct"/>
            <w:gridSpan w:val="2"/>
            <w:noWrap w:val="0"/>
            <w:vAlign w:val="top"/>
          </w:tcPr>
          <w:p w14:paraId="73968CED">
            <w:pPr>
              <w:pStyle w:val="7"/>
              <w:spacing w:before="100" w:line="360" w:lineRule="auto"/>
              <w:ind w:firstLine="0"/>
              <w:jc w:val="center"/>
              <w:rPr>
                <w:rFonts w:hint="eastAsia" w:ascii="宋体" w:hAnsi="宋体"/>
                <w:b/>
                <w:szCs w:val="21"/>
              </w:rPr>
            </w:pPr>
            <w:r>
              <w:rPr>
                <w:rFonts w:hint="eastAsia" w:ascii="宋体" w:hAnsi="宋体"/>
                <w:b/>
                <w:szCs w:val="21"/>
              </w:rPr>
              <w:t>建设控制地带</w:t>
            </w:r>
          </w:p>
        </w:tc>
        <w:tc>
          <w:tcPr>
            <w:tcW w:w="2589" w:type="pct"/>
            <w:gridSpan w:val="4"/>
            <w:noWrap w:val="0"/>
            <w:vAlign w:val="top"/>
          </w:tcPr>
          <w:p w14:paraId="4B4F1C8E">
            <w:pPr>
              <w:pStyle w:val="7"/>
              <w:spacing w:before="100" w:line="360" w:lineRule="auto"/>
              <w:ind w:firstLine="632" w:firstLineChars="300"/>
              <w:rPr>
                <w:rFonts w:hint="eastAsia" w:ascii="宋体" w:hAnsi="宋体"/>
                <w:b/>
                <w:szCs w:val="21"/>
              </w:rPr>
            </w:pPr>
            <w:r>
              <w:rPr>
                <w:rFonts w:hint="eastAsia" w:ascii="宋体" w:hAnsi="宋体"/>
                <w:b/>
                <w:szCs w:val="21"/>
              </w:rPr>
              <w:t xml:space="preserve">      环境协调区</w:t>
            </w:r>
          </w:p>
        </w:tc>
      </w:tr>
      <w:tr w14:paraId="7666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 w:type="pct"/>
            <w:noWrap w:val="0"/>
            <w:vAlign w:val="top"/>
          </w:tcPr>
          <w:p w14:paraId="296A28AB">
            <w:pPr>
              <w:pStyle w:val="7"/>
              <w:spacing w:before="100" w:line="360" w:lineRule="auto"/>
              <w:ind w:firstLine="0"/>
              <w:rPr>
                <w:rFonts w:hint="eastAsia" w:ascii="宋体" w:hAnsi="宋体"/>
                <w:szCs w:val="21"/>
              </w:rPr>
            </w:pPr>
            <w:r>
              <w:rPr>
                <w:rFonts w:hint="eastAsia" w:ascii="宋体" w:hAnsi="宋体"/>
                <w:szCs w:val="21"/>
              </w:rPr>
              <w:t>重点保护区</w:t>
            </w:r>
          </w:p>
        </w:tc>
        <w:tc>
          <w:tcPr>
            <w:tcW w:w="482" w:type="pct"/>
            <w:noWrap w:val="0"/>
            <w:vAlign w:val="top"/>
          </w:tcPr>
          <w:p w14:paraId="3000F79F">
            <w:pPr>
              <w:pStyle w:val="7"/>
              <w:spacing w:before="100" w:line="360" w:lineRule="auto"/>
              <w:ind w:firstLine="0"/>
              <w:rPr>
                <w:rFonts w:hint="eastAsia" w:ascii="宋体" w:hAnsi="宋体"/>
                <w:szCs w:val="21"/>
              </w:rPr>
            </w:pPr>
            <w:r>
              <w:rPr>
                <w:rFonts w:hint="eastAsia" w:ascii="宋体" w:hAnsi="宋体"/>
                <w:szCs w:val="21"/>
              </w:rPr>
              <w:t>一般保护区</w:t>
            </w:r>
          </w:p>
        </w:tc>
        <w:tc>
          <w:tcPr>
            <w:tcW w:w="723" w:type="pct"/>
            <w:noWrap w:val="0"/>
            <w:vAlign w:val="top"/>
          </w:tcPr>
          <w:p w14:paraId="757D51B9">
            <w:pPr>
              <w:pStyle w:val="7"/>
              <w:spacing w:before="100" w:line="360" w:lineRule="auto"/>
              <w:ind w:firstLine="0"/>
              <w:rPr>
                <w:rFonts w:hint="eastAsia" w:ascii="宋体" w:hAnsi="宋体"/>
                <w:szCs w:val="21"/>
              </w:rPr>
            </w:pPr>
            <w:r>
              <w:rPr>
                <w:rFonts w:hint="eastAsia" w:ascii="宋体" w:hAnsi="宋体"/>
                <w:szCs w:val="21"/>
              </w:rPr>
              <w:t>一类建设控制地带</w:t>
            </w:r>
          </w:p>
        </w:tc>
        <w:tc>
          <w:tcPr>
            <w:tcW w:w="723" w:type="pct"/>
            <w:noWrap w:val="0"/>
            <w:vAlign w:val="top"/>
          </w:tcPr>
          <w:p w14:paraId="358AF6C7">
            <w:pPr>
              <w:pStyle w:val="7"/>
              <w:spacing w:before="100" w:line="360" w:lineRule="auto"/>
              <w:ind w:firstLine="0"/>
              <w:rPr>
                <w:rFonts w:hint="eastAsia" w:ascii="宋体" w:hAnsi="宋体"/>
                <w:szCs w:val="21"/>
              </w:rPr>
            </w:pPr>
            <w:r>
              <w:rPr>
                <w:rFonts w:hint="eastAsia" w:ascii="宋体" w:hAnsi="宋体"/>
                <w:szCs w:val="21"/>
              </w:rPr>
              <w:t>二类建设控制地带</w:t>
            </w:r>
          </w:p>
        </w:tc>
        <w:tc>
          <w:tcPr>
            <w:tcW w:w="662" w:type="pct"/>
            <w:noWrap w:val="0"/>
            <w:vAlign w:val="top"/>
          </w:tcPr>
          <w:p w14:paraId="7964D659">
            <w:pPr>
              <w:pStyle w:val="7"/>
              <w:spacing w:before="100" w:line="360" w:lineRule="auto"/>
              <w:ind w:hanging="2"/>
              <w:rPr>
                <w:rFonts w:hint="eastAsia" w:ascii="宋体" w:hAnsi="宋体"/>
                <w:szCs w:val="21"/>
              </w:rPr>
            </w:pPr>
            <w:r>
              <w:rPr>
                <w:rFonts w:hint="eastAsia" w:ascii="宋体" w:hAnsi="宋体"/>
                <w:szCs w:val="21"/>
              </w:rPr>
              <w:t>一类建筑景观协调区</w:t>
            </w:r>
          </w:p>
        </w:tc>
        <w:tc>
          <w:tcPr>
            <w:tcW w:w="663" w:type="pct"/>
            <w:noWrap w:val="0"/>
            <w:vAlign w:val="top"/>
          </w:tcPr>
          <w:p w14:paraId="73F47BE5">
            <w:pPr>
              <w:pStyle w:val="7"/>
              <w:spacing w:before="100" w:line="360" w:lineRule="auto"/>
              <w:ind w:hanging="2"/>
              <w:rPr>
                <w:rFonts w:hint="eastAsia" w:ascii="宋体" w:hAnsi="宋体"/>
                <w:szCs w:val="21"/>
              </w:rPr>
            </w:pPr>
            <w:r>
              <w:rPr>
                <w:rFonts w:hint="eastAsia" w:ascii="宋体" w:hAnsi="宋体"/>
                <w:szCs w:val="21"/>
              </w:rPr>
              <w:t>二类建筑景观协调区</w:t>
            </w:r>
          </w:p>
        </w:tc>
        <w:tc>
          <w:tcPr>
            <w:tcW w:w="662" w:type="pct"/>
            <w:noWrap w:val="0"/>
            <w:vAlign w:val="top"/>
          </w:tcPr>
          <w:p w14:paraId="71EACB68">
            <w:pPr>
              <w:pStyle w:val="7"/>
              <w:spacing w:before="100" w:line="360" w:lineRule="auto"/>
              <w:ind w:hanging="2"/>
              <w:rPr>
                <w:rFonts w:hint="eastAsia" w:ascii="宋体" w:hAnsi="宋体"/>
                <w:szCs w:val="21"/>
              </w:rPr>
            </w:pPr>
            <w:r>
              <w:rPr>
                <w:rFonts w:hint="eastAsia" w:ascii="宋体" w:hAnsi="宋体"/>
                <w:szCs w:val="21"/>
              </w:rPr>
              <w:t>三类建筑景观协调区</w:t>
            </w:r>
          </w:p>
        </w:tc>
        <w:tc>
          <w:tcPr>
            <w:tcW w:w="602" w:type="pct"/>
            <w:noWrap w:val="0"/>
            <w:vAlign w:val="top"/>
          </w:tcPr>
          <w:p w14:paraId="09C338EB">
            <w:pPr>
              <w:pStyle w:val="7"/>
              <w:spacing w:before="100" w:line="360" w:lineRule="auto"/>
              <w:ind w:hanging="2"/>
              <w:rPr>
                <w:rFonts w:hint="eastAsia" w:ascii="宋体" w:hAnsi="宋体"/>
                <w:szCs w:val="21"/>
              </w:rPr>
            </w:pPr>
            <w:r>
              <w:rPr>
                <w:rFonts w:hint="eastAsia" w:ascii="宋体" w:hAnsi="宋体"/>
                <w:szCs w:val="21"/>
              </w:rPr>
              <w:t>自然景观协调区</w:t>
            </w:r>
          </w:p>
        </w:tc>
      </w:tr>
    </w:tbl>
    <w:p w14:paraId="0BFB11DE">
      <w:pPr>
        <w:spacing w:line="360" w:lineRule="auto"/>
        <w:rPr>
          <w:rFonts w:hint="eastAsia"/>
          <w:b/>
          <w:sz w:val="24"/>
          <w:szCs w:val="24"/>
        </w:rPr>
      </w:pPr>
    </w:p>
    <w:p w14:paraId="3DCC0E60">
      <w:pPr>
        <w:pStyle w:val="7"/>
        <w:spacing w:line="360" w:lineRule="auto"/>
        <w:ind w:firstLine="0"/>
        <w:rPr>
          <w:rFonts w:hint="eastAsia" w:ascii="Arial" w:hAnsi="Arial" w:eastAsia="黑体"/>
          <w:b/>
          <w:bCs/>
          <w:sz w:val="24"/>
          <w:szCs w:val="32"/>
        </w:rPr>
      </w:pPr>
      <w:r>
        <w:rPr>
          <w:rFonts w:hint="eastAsia" w:ascii="Arial" w:hAnsi="Arial" w:eastAsia="黑体"/>
          <w:b/>
          <w:bCs/>
          <w:sz w:val="24"/>
          <w:szCs w:val="32"/>
        </w:rPr>
        <w:t>6.2. 保护范围</w:t>
      </w:r>
    </w:p>
    <w:p w14:paraId="31AA8459">
      <w:pPr>
        <w:spacing w:line="360" w:lineRule="auto"/>
        <w:rPr>
          <w:rFonts w:hint="eastAsia"/>
          <w:b/>
          <w:szCs w:val="21"/>
        </w:rPr>
      </w:pPr>
      <w:r>
        <w:rPr>
          <w:rFonts w:hint="eastAsia" w:ascii="宋体" w:hAnsi="宋体"/>
          <w:b/>
          <w:szCs w:val="21"/>
        </w:rPr>
        <w:t>6.2.1．</w:t>
      </w:r>
      <w:r>
        <w:rPr>
          <w:rFonts w:hint="eastAsia"/>
          <w:b/>
          <w:szCs w:val="21"/>
        </w:rPr>
        <w:t>界定依据</w:t>
      </w:r>
    </w:p>
    <w:p w14:paraId="3498315F">
      <w:pPr>
        <w:spacing w:line="360" w:lineRule="auto"/>
        <w:rPr>
          <w:rFonts w:hint="eastAsia"/>
          <w:szCs w:val="21"/>
        </w:rPr>
      </w:pPr>
      <w:r>
        <w:rPr>
          <w:rFonts w:hint="eastAsia" w:ascii="宋体" w:hAnsi="宋体"/>
          <w:szCs w:val="21"/>
        </w:rPr>
        <w:t>（1）</w:t>
      </w:r>
      <w:r>
        <w:rPr>
          <w:rFonts w:hint="eastAsia"/>
          <w:szCs w:val="21"/>
        </w:rPr>
        <w:t>遗存现状和集中分布的情况；</w:t>
      </w:r>
    </w:p>
    <w:p w14:paraId="4DFE0477">
      <w:pPr>
        <w:spacing w:line="360" w:lineRule="auto"/>
        <w:rPr>
          <w:rFonts w:hint="eastAsia"/>
          <w:szCs w:val="21"/>
        </w:rPr>
      </w:pPr>
      <w:r>
        <w:rPr>
          <w:rFonts w:hint="eastAsia" w:ascii="宋体" w:hAnsi="宋体"/>
          <w:szCs w:val="21"/>
        </w:rPr>
        <w:t>（2）</w:t>
      </w:r>
      <w:r>
        <w:rPr>
          <w:rFonts w:hint="eastAsia"/>
          <w:szCs w:val="21"/>
        </w:rPr>
        <w:t>遗存保护的安全性和完整性。</w:t>
      </w:r>
    </w:p>
    <w:p w14:paraId="731658D4">
      <w:pPr>
        <w:spacing w:line="360" w:lineRule="auto"/>
        <w:rPr>
          <w:rFonts w:hint="eastAsia"/>
          <w:b/>
          <w:color w:val="FF0000"/>
          <w:szCs w:val="21"/>
        </w:rPr>
      </w:pPr>
      <w:r>
        <w:rPr>
          <w:rFonts w:hint="eastAsia" w:ascii="宋体" w:hAnsi="宋体"/>
          <w:b/>
          <w:szCs w:val="21"/>
        </w:rPr>
        <w:t>6.2.2．</w:t>
      </w:r>
      <w:r>
        <w:rPr>
          <w:rFonts w:hint="eastAsia"/>
          <w:b/>
          <w:szCs w:val="21"/>
        </w:rPr>
        <w:t xml:space="preserve"> 保护范围</w:t>
      </w:r>
    </w:p>
    <w:p w14:paraId="7B32F59F">
      <w:pPr>
        <w:spacing w:line="360" w:lineRule="auto"/>
        <w:rPr>
          <w:rFonts w:hint="eastAsia"/>
          <w:szCs w:val="21"/>
        </w:rPr>
      </w:pPr>
      <w:r>
        <w:rPr>
          <w:rFonts w:hint="eastAsia"/>
          <w:szCs w:val="21"/>
        </w:rPr>
        <w:t>（</w:t>
      </w:r>
      <w:r>
        <w:rPr>
          <w:rFonts w:hint="eastAsia" w:ascii="宋体" w:hAnsi="宋体"/>
          <w:szCs w:val="21"/>
        </w:rPr>
        <w:t>1</w:t>
      </w:r>
      <w:r>
        <w:rPr>
          <w:rFonts w:hint="eastAsia"/>
          <w:szCs w:val="21"/>
        </w:rPr>
        <w:t>）重点保护区：（面积：175.42公顷）</w:t>
      </w:r>
    </w:p>
    <w:tbl>
      <w:tblPr>
        <w:tblStyle w:val="8"/>
        <w:tblW w:w="87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335"/>
        <w:gridCol w:w="6195"/>
      </w:tblGrid>
      <w:tr w14:paraId="0C179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3" w:type="dxa"/>
            <w:gridSpan w:val="2"/>
            <w:noWrap w:val="0"/>
            <w:vAlign w:val="top"/>
          </w:tcPr>
          <w:p w14:paraId="55783162">
            <w:pPr>
              <w:spacing w:line="360" w:lineRule="auto"/>
              <w:rPr>
                <w:rFonts w:hint="eastAsia"/>
                <w:b/>
                <w:szCs w:val="21"/>
              </w:rPr>
            </w:pPr>
          </w:p>
        </w:tc>
        <w:tc>
          <w:tcPr>
            <w:tcW w:w="6195" w:type="dxa"/>
            <w:noWrap w:val="0"/>
            <w:vAlign w:val="top"/>
          </w:tcPr>
          <w:p w14:paraId="647F9083">
            <w:pPr>
              <w:spacing w:line="360" w:lineRule="auto"/>
              <w:jc w:val="center"/>
              <w:rPr>
                <w:rFonts w:hint="eastAsia"/>
                <w:b/>
                <w:szCs w:val="21"/>
              </w:rPr>
            </w:pPr>
            <w:r>
              <w:rPr>
                <w:rFonts w:hint="eastAsia"/>
                <w:b/>
                <w:szCs w:val="21"/>
              </w:rPr>
              <w:t>重点保护区</w:t>
            </w:r>
            <w:r>
              <w:rPr>
                <w:rFonts w:hint="eastAsia"/>
                <w:szCs w:val="21"/>
              </w:rPr>
              <w:t>（四至边界）</w:t>
            </w:r>
          </w:p>
        </w:tc>
      </w:tr>
      <w:tr w14:paraId="4C8DA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restart"/>
            <w:noWrap w:val="0"/>
            <w:vAlign w:val="top"/>
          </w:tcPr>
          <w:p w14:paraId="397CA299">
            <w:pPr>
              <w:spacing w:line="360" w:lineRule="auto"/>
              <w:rPr>
                <w:rFonts w:hint="eastAsia"/>
                <w:szCs w:val="21"/>
              </w:rPr>
            </w:pPr>
          </w:p>
          <w:p w14:paraId="778F00C9">
            <w:pPr>
              <w:spacing w:line="360" w:lineRule="auto"/>
              <w:rPr>
                <w:rFonts w:hint="eastAsia"/>
                <w:b/>
                <w:szCs w:val="21"/>
              </w:rPr>
            </w:pPr>
            <w:r>
              <w:rPr>
                <w:rFonts w:hint="eastAsia"/>
                <w:b/>
                <w:szCs w:val="21"/>
              </w:rPr>
              <w:t>明中都皇故城及皇陵石刻</w:t>
            </w:r>
          </w:p>
          <w:p w14:paraId="6CBC5EF8">
            <w:pPr>
              <w:spacing w:line="360" w:lineRule="auto"/>
              <w:rPr>
                <w:rFonts w:hint="eastAsia"/>
                <w:szCs w:val="21"/>
              </w:rPr>
            </w:pPr>
          </w:p>
          <w:p w14:paraId="6D2CCF8C">
            <w:pPr>
              <w:spacing w:line="360" w:lineRule="auto"/>
              <w:rPr>
                <w:rFonts w:hint="eastAsia"/>
                <w:b/>
                <w:szCs w:val="21"/>
              </w:rPr>
            </w:pPr>
          </w:p>
        </w:tc>
        <w:tc>
          <w:tcPr>
            <w:tcW w:w="1335" w:type="dxa"/>
            <w:noWrap w:val="0"/>
            <w:vAlign w:val="top"/>
          </w:tcPr>
          <w:p w14:paraId="0C4F4352">
            <w:pPr>
              <w:spacing w:line="360" w:lineRule="auto"/>
              <w:rPr>
                <w:rFonts w:hint="eastAsia"/>
                <w:b/>
                <w:szCs w:val="21"/>
              </w:rPr>
            </w:pPr>
            <w:r>
              <w:rPr>
                <w:rFonts w:hint="eastAsia"/>
                <w:b/>
                <w:szCs w:val="21"/>
              </w:rPr>
              <w:t>宫城（皇城）</w:t>
            </w:r>
          </w:p>
        </w:tc>
        <w:tc>
          <w:tcPr>
            <w:tcW w:w="6195" w:type="dxa"/>
            <w:noWrap w:val="0"/>
            <w:vAlign w:val="top"/>
          </w:tcPr>
          <w:p w14:paraId="731F5A83">
            <w:pPr>
              <w:spacing w:line="360" w:lineRule="auto"/>
              <w:rPr>
                <w:rFonts w:hint="eastAsia" w:ascii="宋体" w:hAnsi="宋体"/>
                <w:szCs w:val="21"/>
              </w:rPr>
            </w:pPr>
            <w:r>
              <w:rPr>
                <w:rFonts w:hint="eastAsia" w:ascii="宋体" w:hAnsi="宋体"/>
                <w:szCs w:val="21"/>
              </w:rPr>
              <w:t>东、西、南、北各沿护城河外放50米处。</w:t>
            </w:r>
          </w:p>
        </w:tc>
      </w:tr>
      <w:tr w14:paraId="0367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2F88CE0B">
            <w:pPr>
              <w:spacing w:line="360" w:lineRule="auto"/>
              <w:rPr>
                <w:rFonts w:hint="eastAsia"/>
                <w:b/>
                <w:szCs w:val="21"/>
              </w:rPr>
            </w:pPr>
          </w:p>
        </w:tc>
        <w:tc>
          <w:tcPr>
            <w:tcW w:w="1335" w:type="dxa"/>
            <w:noWrap w:val="0"/>
            <w:vAlign w:val="top"/>
          </w:tcPr>
          <w:p w14:paraId="4E5F6DE3">
            <w:pPr>
              <w:spacing w:line="360" w:lineRule="auto"/>
              <w:rPr>
                <w:rFonts w:hint="eastAsia"/>
                <w:b/>
                <w:szCs w:val="21"/>
              </w:rPr>
            </w:pPr>
            <w:r>
              <w:rPr>
                <w:rFonts w:hint="eastAsia"/>
                <w:b/>
                <w:szCs w:val="21"/>
              </w:rPr>
              <w:t>皇陵石刻</w:t>
            </w:r>
          </w:p>
        </w:tc>
        <w:tc>
          <w:tcPr>
            <w:tcW w:w="6195" w:type="dxa"/>
            <w:noWrap w:val="0"/>
            <w:vAlign w:val="top"/>
          </w:tcPr>
          <w:p w14:paraId="2D931C43">
            <w:pPr>
              <w:spacing w:line="360" w:lineRule="auto"/>
              <w:rPr>
                <w:rFonts w:hint="eastAsia" w:ascii="宋体" w:hAnsi="宋体"/>
                <w:szCs w:val="21"/>
              </w:rPr>
            </w:pPr>
            <w:r>
              <w:rPr>
                <w:rFonts w:hint="eastAsia" w:ascii="宋体" w:hAnsi="宋体"/>
                <w:szCs w:val="21"/>
              </w:rPr>
              <w:t xml:space="preserve">现有保护围墙范围以内。 </w:t>
            </w:r>
          </w:p>
        </w:tc>
      </w:tr>
      <w:tr w14:paraId="7AC79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2DBB6736">
            <w:pPr>
              <w:spacing w:line="360" w:lineRule="auto"/>
              <w:rPr>
                <w:rFonts w:hint="eastAsia"/>
                <w:szCs w:val="21"/>
              </w:rPr>
            </w:pPr>
          </w:p>
        </w:tc>
        <w:tc>
          <w:tcPr>
            <w:tcW w:w="1335" w:type="dxa"/>
            <w:noWrap w:val="0"/>
            <w:vAlign w:val="top"/>
          </w:tcPr>
          <w:p w14:paraId="04473158">
            <w:pPr>
              <w:spacing w:line="360" w:lineRule="auto"/>
              <w:rPr>
                <w:rFonts w:hint="eastAsia"/>
                <w:b/>
                <w:szCs w:val="21"/>
              </w:rPr>
            </w:pPr>
            <w:r>
              <w:rPr>
                <w:rFonts w:hint="eastAsia"/>
                <w:b/>
                <w:szCs w:val="21"/>
              </w:rPr>
              <w:t>涂山门</w:t>
            </w:r>
          </w:p>
        </w:tc>
        <w:tc>
          <w:tcPr>
            <w:tcW w:w="6195" w:type="dxa"/>
            <w:noWrap w:val="0"/>
            <w:vAlign w:val="top"/>
          </w:tcPr>
          <w:p w14:paraId="1F2244DD">
            <w:pPr>
              <w:spacing w:line="360" w:lineRule="auto"/>
              <w:rPr>
                <w:rFonts w:hint="eastAsia" w:ascii="宋体" w:hAnsi="宋体"/>
                <w:szCs w:val="21"/>
              </w:rPr>
            </w:pPr>
            <w:r>
              <w:rPr>
                <w:rFonts w:hint="eastAsia" w:ascii="宋体" w:hAnsi="宋体"/>
                <w:szCs w:val="21"/>
              </w:rPr>
              <w:t>按考古确定的遗址边界南北外放30米，东西外放15米。</w:t>
            </w:r>
          </w:p>
        </w:tc>
      </w:tr>
      <w:tr w14:paraId="2C26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1272A149">
            <w:pPr>
              <w:spacing w:line="360" w:lineRule="auto"/>
              <w:rPr>
                <w:rFonts w:hint="eastAsia"/>
                <w:szCs w:val="21"/>
              </w:rPr>
            </w:pPr>
          </w:p>
        </w:tc>
        <w:tc>
          <w:tcPr>
            <w:tcW w:w="1335" w:type="dxa"/>
            <w:noWrap w:val="0"/>
            <w:vAlign w:val="top"/>
          </w:tcPr>
          <w:p w14:paraId="2F1FDA99">
            <w:pPr>
              <w:spacing w:line="360" w:lineRule="auto"/>
              <w:rPr>
                <w:rFonts w:hint="eastAsia"/>
                <w:b/>
                <w:szCs w:val="21"/>
              </w:rPr>
            </w:pPr>
            <w:r>
              <w:rPr>
                <w:rFonts w:hint="eastAsia"/>
                <w:b/>
                <w:szCs w:val="21"/>
              </w:rPr>
              <w:t>方丘</w:t>
            </w:r>
          </w:p>
        </w:tc>
        <w:tc>
          <w:tcPr>
            <w:tcW w:w="6195" w:type="dxa"/>
            <w:noWrap w:val="0"/>
            <w:vAlign w:val="top"/>
          </w:tcPr>
          <w:p w14:paraId="2650EB24">
            <w:pPr>
              <w:spacing w:line="360" w:lineRule="auto"/>
              <w:rPr>
                <w:rFonts w:hint="eastAsia" w:ascii="宋体" w:hAnsi="宋体"/>
                <w:szCs w:val="21"/>
              </w:rPr>
            </w:pPr>
            <w:r>
              <w:rPr>
                <w:rFonts w:hint="eastAsia" w:ascii="宋体" w:hAnsi="宋体"/>
                <w:szCs w:val="21"/>
              </w:rPr>
              <w:t>按考古确定的遗址边界南北外放30米，东西外放30米。</w:t>
            </w:r>
          </w:p>
        </w:tc>
      </w:tr>
      <w:tr w14:paraId="367B2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0FC21911">
            <w:pPr>
              <w:spacing w:line="360" w:lineRule="auto"/>
              <w:rPr>
                <w:rFonts w:hint="eastAsia"/>
                <w:szCs w:val="21"/>
              </w:rPr>
            </w:pPr>
          </w:p>
        </w:tc>
        <w:tc>
          <w:tcPr>
            <w:tcW w:w="1335" w:type="dxa"/>
            <w:noWrap w:val="0"/>
            <w:vAlign w:val="top"/>
          </w:tcPr>
          <w:p w14:paraId="704F5165">
            <w:pPr>
              <w:spacing w:line="360" w:lineRule="auto"/>
              <w:rPr>
                <w:rFonts w:hint="eastAsia"/>
                <w:b/>
                <w:szCs w:val="21"/>
              </w:rPr>
            </w:pPr>
            <w:r>
              <w:rPr>
                <w:rFonts w:hint="eastAsia"/>
                <w:b/>
                <w:szCs w:val="21"/>
              </w:rPr>
              <w:t>寰丘</w:t>
            </w:r>
          </w:p>
        </w:tc>
        <w:tc>
          <w:tcPr>
            <w:tcW w:w="6195" w:type="dxa"/>
            <w:noWrap w:val="0"/>
            <w:vAlign w:val="top"/>
          </w:tcPr>
          <w:p w14:paraId="0C25FC74">
            <w:pPr>
              <w:spacing w:line="360" w:lineRule="auto"/>
              <w:rPr>
                <w:rFonts w:hint="eastAsia" w:ascii="宋体" w:hAnsi="宋体"/>
                <w:szCs w:val="21"/>
              </w:rPr>
            </w:pPr>
            <w:r>
              <w:rPr>
                <w:rFonts w:hint="eastAsia" w:ascii="宋体" w:hAnsi="宋体"/>
                <w:szCs w:val="21"/>
              </w:rPr>
              <w:t>按考古确定的遗址边界南北外放30米，东西外放30米。</w:t>
            </w:r>
          </w:p>
        </w:tc>
      </w:tr>
      <w:tr w14:paraId="485DA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tcBorders>
              <w:bottom w:val="single" w:color="auto" w:sz="4" w:space="0"/>
            </w:tcBorders>
            <w:noWrap w:val="0"/>
            <w:vAlign w:val="top"/>
          </w:tcPr>
          <w:p w14:paraId="39579DE0">
            <w:pPr>
              <w:spacing w:line="360" w:lineRule="auto"/>
              <w:rPr>
                <w:rFonts w:hint="eastAsia"/>
                <w:szCs w:val="21"/>
              </w:rPr>
            </w:pPr>
          </w:p>
        </w:tc>
        <w:tc>
          <w:tcPr>
            <w:tcW w:w="1335" w:type="dxa"/>
            <w:tcBorders>
              <w:bottom w:val="single" w:color="auto" w:sz="4" w:space="0"/>
            </w:tcBorders>
            <w:noWrap w:val="0"/>
            <w:vAlign w:val="top"/>
          </w:tcPr>
          <w:p w14:paraId="4A2A7F30">
            <w:pPr>
              <w:spacing w:line="360" w:lineRule="auto"/>
              <w:rPr>
                <w:rFonts w:hint="eastAsia"/>
                <w:b/>
                <w:szCs w:val="21"/>
              </w:rPr>
            </w:pPr>
            <w:r>
              <w:rPr>
                <w:rFonts w:hint="eastAsia"/>
                <w:b/>
                <w:szCs w:val="21"/>
              </w:rPr>
              <w:t>观星台</w:t>
            </w:r>
          </w:p>
        </w:tc>
        <w:tc>
          <w:tcPr>
            <w:tcW w:w="6195" w:type="dxa"/>
            <w:tcBorders>
              <w:bottom w:val="single" w:color="auto" w:sz="4" w:space="0"/>
            </w:tcBorders>
            <w:noWrap w:val="0"/>
            <w:vAlign w:val="top"/>
          </w:tcPr>
          <w:p w14:paraId="1DA87D30">
            <w:pPr>
              <w:spacing w:line="360" w:lineRule="auto"/>
              <w:rPr>
                <w:rFonts w:hint="eastAsia" w:ascii="宋体" w:hAnsi="宋体"/>
                <w:szCs w:val="21"/>
              </w:rPr>
            </w:pPr>
            <w:r>
              <w:rPr>
                <w:rFonts w:hint="eastAsia" w:ascii="宋体" w:hAnsi="宋体"/>
                <w:szCs w:val="21"/>
              </w:rPr>
              <w:t>按考古确定的遗址边界南北外放60米，东西外放60米。</w:t>
            </w:r>
          </w:p>
        </w:tc>
      </w:tr>
    </w:tbl>
    <w:p w14:paraId="683237D8">
      <w:pPr>
        <w:spacing w:line="360" w:lineRule="auto"/>
        <w:rPr>
          <w:rFonts w:hint="eastAsia"/>
          <w:szCs w:val="21"/>
        </w:rPr>
      </w:pPr>
    </w:p>
    <w:p w14:paraId="0408A16C">
      <w:pPr>
        <w:spacing w:line="360" w:lineRule="auto"/>
        <w:rPr>
          <w:rFonts w:hint="eastAsia"/>
          <w:szCs w:val="21"/>
        </w:rPr>
      </w:pPr>
      <w:r>
        <w:rPr>
          <w:rFonts w:hint="eastAsia"/>
          <w:szCs w:val="21"/>
        </w:rPr>
        <w:t>（</w:t>
      </w:r>
      <w:r>
        <w:rPr>
          <w:rFonts w:hint="eastAsia" w:ascii="宋体" w:hAnsi="宋体"/>
          <w:szCs w:val="21"/>
        </w:rPr>
        <w:t>2</w:t>
      </w:r>
      <w:r>
        <w:rPr>
          <w:rFonts w:hint="eastAsia"/>
          <w:szCs w:val="21"/>
        </w:rPr>
        <w:t>）一般保护区：（面积： 707.84公顷）</w:t>
      </w:r>
    </w:p>
    <w:tbl>
      <w:tblPr>
        <w:tblStyle w:val="8"/>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244"/>
        <w:gridCol w:w="6323"/>
      </w:tblGrid>
      <w:tr w14:paraId="0A232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32" w:type="dxa"/>
            <w:gridSpan w:val="2"/>
            <w:noWrap w:val="0"/>
            <w:vAlign w:val="top"/>
          </w:tcPr>
          <w:p w14:paraId="6669B8E4">
            <w:pPr>
              <w:spacing w:line="360" w:lineRule="auto"/>
              <w:rPr>
                <w:rFonts w:hint="eastAsia"/>
                <w:b/>
                <w:szCs w:val="21"/>
              </w:rPr>
            </w:pPr>
          </w:p>
        </w:tc>
        <w:tc>
          <w:tcPr>
            <w:tcW w:w="6323" w:type="dxa"/>
            <w:noWrap w:val="0"/>
            <w:vAlign w:val="top"/>
          </w:tcPr>
          <w:p w14:paraId="6DE09138">
            <w:pPr>
              <w:spacing w:line="360" w:lineRule="auto"/>
              <w:jc w:val="center"/>
              <w:rPr>
                <w:rFonts w:hint="eastAsia"/>
                <w:b/>
                <w:szCs w:val="21"/>
              </w:rPr>
            </w:pPr>
            <w:r>
              <w:rPr>
                <w:rFonts w:hint="eastAsia"/>
                <w:b/>
                <w:szCs w:val="21"/>
              </w:rPr>
              <w:t>一般保护区</w:t>
            </w:r>
            <w:r>
              <w:rPr>
                <w:rFonts w:hint="eastAsia"/>
                <w:szCs w:val="21"/>
              </w:rPr>
              <w:t>（四至边界）</w:t>
            </w:r>
          </w:p>
        </w:tc>
      </w:tr>
      <w:tr w14:paraId="1584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restart"/>
            <w:noWrap w:val="0"/>
            <w:vAlign w:val="top"/>
          </w:tcPr>
          <w:p w14:paraId="237A071B">
            <w:pPr>
              <w:spacing w:line="360" w:lineRule="auto"/>
              <w:rPr>
                <w:rFonts w:hint="eastAsia"/>
                <w:szCs w:val="21"/>
              </w:rPr>
            </w:pPr>
          </w:p>
          <w:p w14:paraId="175ADF9D">
            <w:pPr>
              <w:spacing w:line="360" w:lineRule="auto"/>
              <w:rPr>
                <w:rFonts w:hint="eastAsia"/>
                <w:b/>
                <w:szCs w:val="21"/>
              </w:rPr>
            </w:pPr>
            <w:r>
              <w:rPr>
                <w:rFonts w:hint="eastAsia"/>
                <w:b/>
                <w:szCs w:val="21"/>
              </w:rPr>
              <w:t>明中都皇故城及皇陵石刻</w:t>
            </w:r>
          </w:p>
        </w:tc>
        <w:tc>
          <w:tcPr>
            <w:tcW w:w="1244" w:type="dxa"/>
            <w:noWrap w:val="0"/>
            <w:vAlign w:val="top"/>
          </w:tcPr>
          <w:p w14:paraId="1238E3AF">
            <w:pPr>
              <w:spacing w:line="360" w:lineRule="auto"/>
              <w:rPr>
                <w:rFonts w:hint="eastAsia"/>
                <w:b/>
                <w:szCs w:val="21"/>
              </w:rPr>
            </w:pPr>
          </w:p>
          <w:p w14:paraId="0548F1C3">
            <w:pPr>
              <w:spacing w:line="360" w:lineRule="auto"/>
              <w:rPr>
                <w:rFonts w:hint="eastAsia"/>
                <w:b/>
                <w:szCs w:val="21"/>
              </w:rPr>
            </w:pPr>
            <w:r>
              <w:rPr>
                <w:rFonts w:hint="eastAsia"/>
                <w:b/>
                <w:szCs w:val="21"/>
              </w:rPr>
              <w:t>明中都</w:t>
            </w:r>
          </w:p>
          <w:p w14:paraId="76BE6825">
            <w:pPr>
              <w:spacing w:line="360" w:lineRule="auto"/>
              <w:rPr>
                <w:rFonts w:hint="eastAsia"/>
                <w:b/>
                <w:szCs w:val="21"/>
              </w:rPr>
            </w:pPr>
            <w:r>
              <w:rPr>
                <w:rFonts w:hint="eastAsia"/>
                <w:b/>
                <w:szCs w:val="21"/>
              </w:rPr>
              <w:t>皇故城</w:t>
            </w:r>
          </w:p>
        </w:tc>
        <w:tc>
          <w:tcPr>
            <w:tcW w:w="6323" w:type="dxa"/>
            <w:noWrap w:val="0"/>
            <w:vAlign w:val="top"/>
          </w:tcPr>
          <w:p w14:paraId="6C365759">
            <w:pPr>
              <w:spacing w:line="360" w:lineRule="auto"/>
              <w:rPr>
                <w:rFonts w:hint="eastAsia" w:ascii="宋体" w:hAnsi="宋体"/>
                <w:color w:val="FF0000"/>
                <w:szCs w:val="21"/>
              </w:rPr>
            </w:pPr>
            <w:r>
              <w:rPr>
                <w:rFonts w:hint="eastAsia" w:ascii="宋体" w:hAnsi="宋体"/>
                <w:color w:val="FF0000"/>
                <w:szCs w:val="21"/>
              </w:rPr>
              <w:t>皇城（禁垣）：西侧到已建西环路东侧道路红线，南侧到已建长安街北侧道路红线，东侧到皇城护城河外放50米，北段向北延伸至由日精山、万岁山、凤凰山、月华峰东西相连而成的连续山体的北缘。</w:t>
            </w:r>
          </w:p>
          <w:p w14:paraId="45124243">
            <w:pPr>
              <w:spacing w:line="360" w:lineRule="auto"/>
              <w:rPr>
                <w:rFonts w:hint="eastAsia" w:ascii="宋体" w:hAnsi="宋体"/>
                <w:szCs w:val="21"/>
              </w:rPr>
            </w:pPr>
            <w:r>
              <w:rPr>
                <w:rFonts w:hint="eastAsia" w:ascii="宋体" w:hAnsi="宋体"/>
                <w:color w:val="FF0000"/>
              </w:rPr>
              <w:t>外廓城（外垣）：外廓城墙内城墙遗址外放50米及护城河外放50米范围内。</w:t>
            </w:r>
          </w:p>
        </w:tc>
      </w:tr>
      <w:tr w14:paraId="158A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7372D814">
            <w:pPr>
              <w:spacing w:line="360" w:lineRule="auto"/>
              <w:rPr>
                <w:rFonts w:hint="eastAsia"/>
                <w:b/>
                <w:szCs w:val="21"/>
              </w:rPr>
            </w:pPr>
          </w:p>
        </w:tc>
        <w:tc>
          <w:tcPr>
            <w:tcW w:w="1244" w:type="dxa"/>
            <w:noWrap w:val="0"/>
            <w:vAlign w:val="top"/>
          </w:tcPr>
          <w:p w14:paraId="4DD11BAD">
            <w:pPr>
              <w:spacing w:line="360" w:lineRule="auto"/>
              <w:rPr>
                <w:rFonts w:hint="eastAsia"/>
                <w:b/>
                <w:szCs w:val="21"/>
              </w:rPr>
            </w:pPr>
            <w:r>
              <w:rPr>
                <w:rFonts w:hint="eastAsia"/>
                <w:b/>
                <w:szCs w:val="21"/>
              </w:rPr>
              <w:t>皇陵石刻</w:t>
            </w:r>
          </w:p>
        </w:tc>
        <w:tc>
          <w:tcPr>
            <w:tcW w:w="6323" w:type="dxa"/>
            <w:noWrap w:val="0"/>
            <w:vAlign w:val="top"/>
          </w:tcPr>
          <w:p w14:paraId="64D7F687">
            <w:pPr>
              <w:spacing w:line="360" w:lineRule="auto"/>
              <w:rPr>
                <w:rFonts w:hint="eastAsia" w:ascii="宋体" w:hAnsi="宋体"/>
                <w:szCs w:val="21"/>
              </w:rPr>
            </w:pPr>
            <w:r>
              <w:rPr>
                <w:rFonts w:hint="eastAsia" w:ascii="宋体" w:hAnsi="宋体"/>
                <w:szCs w:val="21"/>
              </w:rPr>
              <w:t>重点保护区范围外各延伸200米。</w:t>
            </w:r>
          </w:p>
        </w:tc>
      </w:tr>
      <w:tr w14:paraId="7EFDC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5D3C53EF">
            <w:pPr>
              <w:spacing w:line="360" w:lineRule="auto"/>
              <w:rPr>
                <w:rFonts w:hint="eastAsia"/>
                <w:szCs w:val="21"/>
              </w:rPr>
            </w:pPr>
          </w:p>
        </w:tc>
        <w:tc>
          <w:tcPr>
            <w:tcW w:w="1244" w:type="dxa"/>
            <w:noWrap w:val="0"/>
            <w:vAlign w:val="top"/>
          </w:tcPr>
          <w:p w14:paraId="014C127F">
            <w:pPr>
              <w:spacing w:line="360" w:lineRule="auto"/>
              <w:rPr>
                <w:rFonts w:hint="eastAsia"/>
                <w:b/>
                <w:szCs w:val="21"/>
              </w:rPr>
            </w:pPr>
            <w:r>
              <w:rPr>
                <w:rFonts w:hint="eastAsia"/>
                <w:b/>
                <w:szCs w:val="21"/>
              </w:rPr>
              <w:t>涂山门</w:t>
            </w:r>
          </w:p>
        </w:tc>
        <w:tc>
          <w:tcPr>
            <w:tcW w:w="6323" w:type="dxa"/>
            <w:vMerge w:val="restart"/>
            <w:noWrap w:val="0"/>
            <w:vAlign w:val="top"/>
          </w:tcPr>
          <w:p w14:paraId="4A9E76DE">
            <w:pPr>
              <w:spacing w:line="360" w:lineRule="auto"/>
              <w:rPr>
                <w:rFonts w:hint="eastAsia" w:ascii="宋体" w:hAnsi="宋体"/>
                <w:szCs w:val="21"/>
              </w:rPr>
            </w:pPr>
            <w:r>
              <w:rPr>
                <w:rFonts w:hint="eastAsia" w:ascii="宋体" w:hAnsi="宋体"/>
                <w:szCs w:val="21"/>
              </w:rPr>
              <w:t>同重点保护区。</w:t>
            </w:r>
          </w:p>
        </w:tc>
      </w:tr>
      <w:tr w14:paraId="70DF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06C3F0B5">
            <w:pPr>
              <w:spacing w:line="360" w:lineRule="auto"/>
              <w:rPr>
                <w:rFonts w:hint="eastAsia"/>
                <w:szCs w:val="21"/>
              </w:rPr>
            </w:pPr>
          </w:p>
        </w:tc>
        <w:tc>
          <w:tcPr>
            <w:tcW w:w="1244" w:type="dxa"/>
            <w:noWrap w:val="0"/>
            <w:vAlign w:val="top"/>
          </w:tcPr>
          <w:p w14:paraId="515DB390">
            <w:pPr>
              <w:spacing w:line="360" w:lineRule="auto"/>
              <w:rPr>
                <w:rFonts w:hint="eastAsia"/>
                <w:b/>
                <w:szCs w:val="21"/>
              </w:rPr>
            </w:pPr>
            <w:r>
              <w:rPr>
                <w:rFonts w:hint="eastAsia"/>
                <w:b/>
                <w:szCs w:val="21"/>
              </w:rPr>
              <w:t>方丘</w:t>
            </w:r>
          </w:p>
        </w:tc>
        <w:tc>
          <w:tcPr>
            <w:tcW w:w="6323" w:type="dxa"/>
            <w:vMerge w:val="continue"/>
            <w:noWrap w:val="0"/>
            <w:vAlign w:val="top"/>
          </w:tcPr>
          <w:p w14:paraId="7C22A966">
            <w:pPr>
              <w:spacing w:line="360" w:lineRule="auto"/>
              <w:rPr>
                <w:rFonts w:hint="eastAsia"/>
                <w:szCs w:val="21"/>
              </w:rPr>
            </w:pPr>
          </w:p>
        </w:tc>
      </w:tr>
      <w:tr w14:paraId="69132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60451C72">
            <w:pPr>
              <w:spacing w:line="360" w:lineRule="auto"/>
              <w:rPr>
                <w:rFonts w:hint="eastAsia"/>
                <w:szCs w:val="21"/>
              </w:rPr>
            </w:pPr>
          </w:p>
        </w:tc>
        <w:tc>
          <w:tcPr>
            <w:tcW w:w="1244" w:type="dxa"/>
            <w:noWrap w:val="0"/>
            <w:vAlign w:val="top"/>
          </w:tcPr>
          <w:p w14:paraId="055A20CF">
            <w:pPr>
              <w:spacing w:line="360" w:lineRule="auto"/>
              <w:rPr>
                <w:rFonts w:hint="eastAsia"/>
                <w:b/>
                <w:szCs w:val="21"/>
              </w:rPr>
            </w:pPr>
            <w:r>
              <w:rPr>
                <w:rFonts w:hint="eastAsia"/>
                <w:b/>
                <w:szCs w:val="21"/>
              </w:rPr>
              <w:t>寰丘</w:t>
            </w:r>
          </w:p>
        </w:tc>
        <w:tc>
          <w:tcPr>
            <w:tcW w:w="6323" w:type="dxa"/>
            <w:vMerge w:val="continue"/>
            <w:noWrap w:val="0"/>
            <w:vAlign w:val="top"/>
          </w:tcPr>
          <w:p w14:paraId="3C525CB6">
            <w:pPr>
              <w:spacing w:line="360" w:lineRule="auto"/>
              <w:rPr>
                <w:rFonts w:hint="eastAsia"/>
                <w:szCs w:val="21"/>
              </w:rPr>
            </w:pPr>
          </w:p>
        </w:tc>
      </w:tr>
      <w:tr w14:paraId="560B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88" w:type="dxa"/>
            <w:vMerge w:val="continue"/>
            <w:noWrap w:val="0"/>
            <w:vAlign w:val="top"/>
          </w:tcPr>
          <w:p w14:paraId="58703F21">
            <w:pPr>
              <w:spacing w:line="360" w:lineRule="auto"/>
              <w:rPr>
                <w:rFonts w:hint="eastAsia"/>
                <w:szCs w:val="21"/>
              </w:rPr>
            </w:pPr>
          </w:p>
        </w:tc>
        <w:tc>
          <w:tcPr>
            <w:tcW w:w="1244" w:type="dxa"/>
            <w:noWrap w:val="0"/>
            <w:vAlign w:val="top"/>
          </w:tcPr>
          <w:p w14:paraId="1EB267F5">
            <w:pPr>
              <w:spacing w:line="360" w:lineRule="auto"/>
              <w:rPr>
                <w:rFonts w:hint="eastAsia"/>
                <w:b/>
                <w:szCs w:val="21"/>
              </w:rPr>
            </w:pPr>
            <w:r>
              <w:rPr>
                <w:rFonts w:hint="eastAsia"/>
                <w:b/>
                <w:szCs w:val="21"/>
              </w:rPr>
              <w:t>观星台</w:t>
            </w:r>
          </w:p>
        </w:tc>
        <w:tc>
          <w:tcPr>
            <w:tcW w:w="6323" w:type="dxa"/>
            <w:vMerge w:val="continue"/>
            <w:noWrap w:val="0"/>
            <w:vAlign w:val="top"/>
          </w:tcPr>
          <w:p w14:paraId="4D88CC6D">
            <w:pPr>
              <w:spacing w:line="360" w:lineRule="auto"/>
              <w:rPr>
                <w:rFonts w:hint="eastAsia"/>
                <w:szCs w:val="21"/>
              </w:rPr>
            </w:pPr>
          </w:p>
        </w:tc>
      </w:tr>
    </w:tbl>
    <w:p w14:paraId="0C68FC69">
      <w:pPr>
        <w:spacing w:line="360" w:lineRule="auto"/>
        <w:rPr>
          <w:rFonts w:hint="eastAsia"/>
          <w:b/>
          <w:szCs w:val="21"/>
        </w:rPr>
      </w:pPr>
    </w:p>
    <w:p w14:paraId="2F30C9BA">
      <w:pPr>
        <w:spacing w:line="360" w:lineRule="auto"/>
        <w:rPr>
          <w:rFonts w:hint="eastAsia"/>
          <w:b/>
          <w:szCs w:val="21"/>
        </w:rPr>
      </w:pPr>
      <w:r>
        <w:rPr>
          <w:rFonts w:hint="eastAsia" w:ascii="宋体" w:hAnsi="宋体"/>
          <w:b/>
          <w:szCs w:val="21"/>
        </w:rPr>
        <w:t>6.2.3．</w:t>
      </w:r>
      <w:r>
        <w:rPr>
          <w:rFonts w:hint="eastAsia"/>
          <w:b/>
          <w:szCs w:val="21"/>
        </w:rPr>
        <w:t>保护范围管理规定</w:t>
      </w:r>
    </w:p>
    <w:p w14:paraId="2F69C303">
      <w:pPr>
        <w:spacing w:line="360" w:lineRule="auto"/>
        <w:rPr>
          <w:rFonts w:hint="eastAsia"/>
          <w:szCs w:val="21"/>
        </w:rPr>
      </w:pPr>
      <w:r>
        <w:rPr>
          <w:rFonts w:hint="eastAsia"/>
          <w:szCs w:val="21"/>
        </w:rPr>
        <w:t>（</w:t>
      </w:r>
      <w:r>
        <w:rPr>
          <w:rFonts w:hint="eastAsia" w:ascii="宋体" w:hAnsi="宋体"/>
          <w:szCs w:val="21"/>
        </w:rPr>
        <w:t>1</w:t>
      </w:r>
      <w:r>
        <w:rPr>
          <w:rFonts w:hint="eastAsia"/>
          <w:szCs w:val="21"/>
        </w:rPr>
        <w:t>）重点保护区管理规定：</w:t>
      </w:r>
    </w:p>
    <w:p w14:paraId="1E4E552E">
      <w:pPr>
        <w:spacing w:before="100" w:line="360" w:lineRule="auto"/>
        <w:ind w:firstLine="210" w:firstLineChars="100"/>
        <w:rPr>
          <w:rFonts w:hint="eastAsia" w:ascii="宋体" w:hAnsi="宋体"/>
          <w:szCs w:val="21"/>
        </w:rPr>
      </w:pPr>
      <w:r>
        <w:rPr>
          <w:rFonts w:hint="eastAsia" w:ascii="宋体" w:hAnsi="宋体"/>
          <w:szCs w:val="21"/>
        </w:rPr>
        <w:t xml:space="preserve">1) </w:t>
      </w:r>
      <w:r>
        <w:rPr>
          <w:rFonts w:hint="eastAsia"/>
        </w:rPr>
        <w:t>重点保护区内的</w:t>
      </w:r>
      <w:r>
        <w:rPr>
          <w:rFonts w:hint="eastAsia" w:ascii="宋体" w:hAnsi="宋体"/>
          <w:szCs w:val="21"/>
        </w:rPr>
        <w:t>土地使用性质变为“文物古迹用地”</w:t>
      </w:r>
      <w:r>
        <w:rPr>
          <w:rFonts w:hint="eastAsia"/>
        </w:rPr>
        <w:t>，归文物部门管理</w:t>
      </w:r>
      <w:r>
        <w:rPr>
          <w:rFonts w:hint="eastAsia" w:ascii="宋体" w:hAnsi="宋体"/>
          <w:szCs w:val="21"/>
        </w:rPr>
        <w:t>。</w:t>
      </w:r>
    </w:p>
    <w:p w14:paraId="68342CE9">
      <w:pPr>
        <w:spacing w:before="100" w:line="360" w:lineRule="auto"/>
        <w:ind w:left="525" w:leftChars="100" w:hanging="315" w:hangingChars="150"/>
        <w:rPr>
          <w:rFonts w:hint="eastAsia"/>
          <w:szCs w:val="21"/>
        </w:rPr>
      </w:pPr>
      <w:r>
        <w:rPr>
          <w:rFonts w:hint="eastAsia" w:ascii="宋体" w:hAnsi="宋体"/>
          <w:szCs w:val="21"/>
        </w:rPr>
        <w:t>2) 区内不得进行任何有损文物本体的活动，</w:t>
      </w:r>
      <w:r>
        <w:rPr>
          <w:rFonts w:hint="eastAsia"/>
          <w:szCs w:val="21"/>
        </w:rPr>
        <w:t>对文物本体的的保护</w:t>
      </w:r>
      <w:r>
        <w:rPr>
          <w:rFonts w:hint="eastAsia" w:ascii="宋体" w:hAnsi="宋体"/>
          <w:szCs w:val="21"/>
        </w:rPr>
        <w:t>措施</w:t>
      </w:r>
      <w:r>
        <w:rPr>
          <w:rFonts w:hint="eastAsia"/>
        </w:rPr>
        <w:t>应遵循文物古迹保护规定和法规进行，</w:t>
      </w:r>
      <w:r>
        <w:rPr>
          <w:rFonts w:hint="eastAsia" w:ascii="宋体" w:hAnsi="宋体"/>
          <w:szCs w:val="21"/>
        </w:rPr>
        <w:t>不得破坏遗存现状，或对遗存构成威胁，不能进行日常保护保养之外的任何建设工程或爆破、钻探、挖掘等作业。</w:t>
      </w:r>
      <w:r>
        <w:rPr>
          <w:rFonts w:hint="eastAsia"/>
          <w:szCs w:val="21"/>
        </w:rPr>
        <w:t>如必须对本体实施</w:t>
      </w:r>
      <w:r>
        <w:rPr>
          <w:rFonts w:hint="eastAsia" w:ascii="宋体" w:hAnsi="宋体"/>
          <w:szCs w:val="21"/>
        </w:rPr>
        <w:t>保护工程</w:t>
      </w:r>
      <w:r>
        <w:rPr>
          <w:rFonts w:hint="eastAsia"/>
          <w:szCs w:val="21"/>
        </w:rPr>
        <w:t>，必须按照法定程序办理报批审定手续。</w:t>
      </w:r>
    </w:p>
    <w:p w14:paraId="69E6FE1D">
      <w:pPr>
        <w:spacing w:before="100" w:line="360" w:lineRule="auto"/>
        <w:ind w:firstLine="210" w:firstLineChars="100"/>
        <w:rPr>
          <w:rFonts w:hint="eastAsia"/>
          <w:szCs w:val="21"/>
        </w:rPr>
      </w:pPr>
      <w:r>
        <w:rPr>
          <w:rFonts w:hint="eastAsia" w:ascii="宋体" w:hAnsi="宋体"/>
          <w:szCs w:val="21"/>
        </w:rPr>
        <w:t xml:space="preserve">3) </w:t>
      </w:r>
      <w:r>
        <w:rPr>
          <w:rFonts w:hint="eastAsia"/>
          <w:szCs w:val="21"/>
        </w:rPr>
        <w:t>严格保持</w:t>
      </w:r>
      <w:r>
        <w:rPr>
          <w:rFonts w:hint="eastAsia" w:ascii="宋体" w:hAnsi="宋体"/>
          <w:szCs w:val="21"/>
        </w:rPr>
        <w:t>重点保护区内</w:t>
      </w:r>
      <w:r>
        <w:rPr>
          <w:rFonts w:hint="eastAsia"/>
          <w:szCs w:val="21"/>
        </w:rPr>
        <w:t>生态、绿化、地形、水系等现状特征。</w:t>
      </w:r>
    </w:p>
    <w:p w14:paraId="1383F6F2">
      <w:pPr>
        <w:spacing w:line="360" w:lineRule="auto"/>
        <w:rPr>
          <w:rFonts w:hint="eastAsia"/>
          <w:szCs w:val="21"/>
        </w:rPr>
      </w:pPr>
      <w:r>
        <w:rPr>
          <w:rFonts w:hint="eastAsia" w:ascii="宋体" w:hAnsi="宋体"/>
          <w:szCs w:val="21"/>
        </w:rPr>
        <w:t>（2</w:t>
      </w:r>
      <w:r>
        <w:rPr>
          <w:rFonts w:hint="eastAsia"/>
          <w:szCs w:val="21"/>
        </w:rPr>
        <w:t>）一般保护区管理规定：</w:t>
      </w:r>
    </w:p>
    <w:p w14:paraId="1308395C">
      <w:pPr>
        <w:spacing w:line="360" w:lineRule="auto"/>
        <w:ind w:left="155" w:leftChars="74" w:firstLine="105" w:firstLineChars="50"/>
        <w:rPr>
          <w:rFonts w:hint="eastAsia" w:ascii="宋体" w:hAnsi="宋体"/>
          <w:szCs w:val="21"/>
        </w:rPr>
      </w:pPr>
      <w:r>
        <w:rPr>
          <w:rFonts w:hint="eastAsia" w:ascii="宋体" w:hAnsi="宋体"/>
          <w:szCs w:val="21"/>
        </w:rPr>
        <w:t>1) 严格控制土地使用性质，逐步将建设用地改为非建设用地。</w:t>
      </w:r>
    </w:p>
    <w:p w14:paraId="514157A9">
      <w:pPr>
        <w:spacing w:before="100" w:line="360" w:lineRule="auto"/>
        <w:ind w:firstLine="210" w:firstLineChars="100"/>
        <w:rPr>
          <w:rFonts w:hint="eastAsia"/>
          <w:szCs w:val="21"/>
        </w:rPr>
      </w:pPr>
      <w:r>
        <w:rPr>
          <w:rFonts w:hint="eastAsia" w:ascii="宋体" w:hAnsi="宋体"/>
          <w:szCs w:val="21"/>
        </w:rPr>
        <w:t>2) 在本范围内</w:t>
      </w:r>
      <w:r>
        <w:rPr>
          <w:rFonts w:hint="eastAsia"/>
        </w:rPr>
        <w:t>不得有或新建任何与文物保护工作无关的建构筑物</w:t>
      </w:r>
      <w:r>
        <w:rPr>
          <w:rFonts w:hint="eastAsia"/>
          <w:szCs w:val="21"/>
        </w:rPr>
        <w:t>。</w:t>
      </w:r>
    </w:p>
    <w:p w14:paraId="3FCF9F3E">
      <w:pPr>
        <w:spacing w:before="100" w:line="360" w:lineRule="auto"/>
        <w:ind w:firstLine="210" w:firstLineChars="100"/>
        <w:rPr>
          <w:rFonts w:hint="eastAsia"/>
          <w:szCs w:val="21"/>
        </w:rPr>
      </w:pPr>
      <w:r>
        <w:rPr>
          <w:rFonts w:hint="eastAsia" w:ascii="宋体" w:hAnsi="宋体"/>
          <w:szCs w:val="21"/>
        </w:rPr>
        <w:t xml:space="preserve">3) </w:t>
      </w:r>
      <w:r>
        <w:rPr>
          <w:rFonts w:hint="eastAsia"/>
        </w:rPr>
        <w:t>一般保护区内的文物本体应该进行科学有效的保护，保证文物的安全</w:t>
      </w:r>
      <w:r>
        <w:rPr>
          <w:rFonts w:hint="eastAsia"/>
          <w:szCs w:val="21"/>
        </w:rPr>
        <w:t>。</w:t>
      </w:r>
    </w:p>
    <w:p w14:paraId="330D2900">
      <w:pPr>
        <w:spacing w:before="100" w:line="360" w:lineRule="auto"/>
        <w:ind w:left="419" w:leftChars="83" w:hanging="245" w:hangingChars="117"/>
        <w:rPr>
          <w:rFonts w:hint="eastAsia"/>
          <w:szCs w:val="21"/>
        </w:rPr>
      </w:pPr>
      <w:r>
        <w:rPr>
          <w:rFonts w:hint="eastAsia" w:ascii="宋体" w:hAnsi="宋体"/>
          <w:szCs w:val="21"/>
        </w:rPr>
        <w:t>4）</w:t>
      </w:r>
      <w:r>
        <w:rPr>
          <w:rFonts w:hint="eastAsia"/>
        </w:rPr>
        <w:t>必须进行的文物本体保护或文物保护相关工程必须履行规定的报批制度（按全国重点文物保护单位管理办法报国家文物局批准实施）。</w:t>
      </w:r>
    </w:p>
    <w:p w14:paraId="371CEFE1">
      <w:pPr>
        <w:spacing w:before="100" w:line="360" w:lineRule="auto"/>
        <w:ind w:firstLine="210" w:firstLineChars="100"/>
        <w:rPr>
          <w:rFonts w:hint="eastAsia"/>
          <w:szCs w:val="21"/>
        </w:rPr>
      </w:pPr>
      <w:r>
        <w:rPr>
          <w:rFonts w:hint="eastAsia" w:ascii="宋体" w:hAnsi="宋体"/>
          <w:szCs w:val="21"/>
        </w:rPr>
        <w:t>5）</w:t>
      </w:r>
      <w:r>
        <w:rPr>
          <w:rFonts w:hint="eastAsia"/>
          <w:szCs w:val="21"/>
        </w:rPr>
        <w:t>如需建设保护工程用房，新建建筑物的体量、高度、风格不得破坏文物保护单位的历史环境</w:t>
      </w:r>
    </w:p>
    <w:p w14:paraId="24B2CEE6">
      <w:pPr>
        <w:spacing w:before="100" w:line="360" w:lineRule="auto"/>
        <w:rPr>
          <w:rFonts w:hint="eastAsia"/>
          <w:szCs w:val="21"/>
        </w:rPr>
      </w:pPr>
      <w:r>
        <w:rPr>
          <w:rFonts w:hint="eastAsia"/>
          <w:szCs w:val="21"/>
        </w:rPr>
        <w:t xml:space="preserve">    风貌；方案必须报国家文物局同意。</w:t>
      </w:r>
    </w:p>
    <w:p w14:paraId="551F9DC3">
      <w:pPr>
        <w:spacing w:before="100" w:line="360" w:lineRule="auto"/>
        <w:ind w:left="525" w:leftChars="100" w:hanging="315" w:hangingChars="150"/>
        <w:rPr>
          <w:rFonts w:hint="eastAsia" w:ascii="宋体" w:hAnsi="宋体"/>
          <w:szCs w:val="21"/>
        </w:rPr>
      </w:pPr>
      <w:r>
        <w:rPr>
          <w:rFonts w:hint="eastAsia" w:ascii="宋体" w:hAnsi="宋体"/>
          <w:szCs w:val="21"/>
        </w:rPr>
        <w:t>6）严格保持一般保护区内山河水系的现状特征，</w:t>
      </w:r>
      <w:r>
        <w:rPr>
          <w:rFonts w:hint="eastAsia"/>
          <w:szCs w:val="21"/>
        </w:rPr>
        <w:t>不得进行任何破坏原地形地貌、损毁植被</w:t>
      </w:r>
      <w:r>
        <w:rPr>
          <w:rFonts w:hint="eastAsia" w:ascii="宋体" w:hAnsi="宋体"/>
          <w:szCs w:val="21"/>
        </w:rPr>
        <w:t>的行为，尽量接近和还原文物本体的历史环境风貌。</w:t>
      </w:r>
    </w:p>
    <w:p w14:paraId="008C7619">
      <w:pPr>
        <w:pStyle w:val="7"/>
        <w:spacing w:line="360" w:lineRule="auto"/>
        <w:ind w:firstLine="0"/>
        <w:rPr>
          <w:rFonts w:hint="eastAsia" w:ascii="Arial" w:hAnsi="Arial" w:eastAsia="黑体"/>
          <w:b/>
          <w:bCs/>
          <w:sz w:val="24"/>
          <w:szCs w:val="32"/>
        </w:rPr>
      </w:pPr>
      <w:r>
        <w:rPr>
          <w:rFonts w:hint="eastAsia" w:ascii="Arial" w:hAnsi="Arial" w:eastAsia="黑体"/>
          <w:b/>
          <w:bCs/>
          <w:sz w:val="24"/>
          <w:szCs w:val="32"/>
        </w:rPr>
        <w:t>6.3．建设控制地带</w:t>
      </w:r>
    </w:p>
    <w:p w14:paraId="2D04F533">
      <w:pPr>
        <w:spacing w:line="360" w:lineRule="auto"/>
        <w:rPr>
          <w:rFonts w:hint="eastAsia"/>
          <w:b/>
          <w:szCs w:val="21"/>
        </w:rPr>
      </w:pPr>
      <w:r>
        <w:rPr>
          <w:rFonts w:hint="eastAsia" w:ascii="宋体" w:hAnsi="宋体"/>
          <w:b/>
          <w:szCs w:val="21"/>
        </w:rPr>
        <w:t>6.3.1．</w:t>
      </w:r>
      <w:r>
        <w:rPr>
          <w:rFonts w:hint="eastAsia"/>
          <w:b/>
          <w:szCs w:val="21"/>
        </w:rPr>
        <w:t>界定依据</w:t>
      </w:r>
    </w:p>
    <w:p w14:paraId="294950CC">
      <w:pPr>
        <w:spacing w:line="360" w:lineRule="auto"/>
        <w:rPr>
          <w:rFonts w:hint="eastAsia" w:ascii="宋体" w:hAnsi="宋体"/>
          <w:szCs w:val="21"/>
        </w:rPr>
      </w:pPr>
      <w:r>
        <w:rPr>
          <w:rFonts w:hint="eastAsia" w:ascii="宋体" w:hAnsi="宋体"/>
          <w:szCs w:val="21"/>
        </w:rPr>
        <w:t>（1）遗存可能分布区的情况；</w:t>
      </w:r>
    </w:p>
    <w:p w14:paraId="5F342862">
      <w:pPr>
        <w:spacing w:line="360" w:lineRule="auto"/>
        <w:rPr>
          <w:rFonts w:hint="eastAsia" w:ascii="宋体" w:hAnsi="宋体"/>
          <w:szCs w:val="21"/>
        </w:rPr>
      </w:pPr>
      <w:r>
        <w:rPr>
          <w:rFonts w:hint="eastAsia" w:ascii="宋体" w:hAnsi="宋体"/>
          <w:szCs w:val="21"/>
        </w:rPr>
        <w:t>（2）遗存重要景观通廊、重要道路轴线格局的完整性；</w:t>
      </w:r>
    </w:p>
    <w:p w14:paraId="3F312A1F">
      <w:pPr>
        <w:spacing w:line="360" w:lineRule="auto"/>
        <w:rPr>
          <w:rFonts w:hint="eastAsia" w:ascii="宋体" w:hAnsi="宋体"/>
          <w:szCs w:val="21"/>
        </w:rPr>
      </w:pPr>
      <w:r>
        <w:rPr>
          <w:rFonts w:hint="eastAsia" w:ascii="宋体" w:hAnsi="宋体"/>
          <w:szCs w:val="21"/>
        </w:rPr>
        <w:t>（3）遗存相关历史环境的完整性；</w:t>
      </w:r>
    </w:p>
    <w:p w14:paraId="66E06921">
      <w:pPr>
        <w:spacing w:line="360" w:lineRule="auto"/>
        <w:rPr>
          <w:rFonts w:hint="eastAsia"/>
          <w:szCs w:val="21"/>
        </w:rPr>
      </w:pPr>
      <w:r>
        <w:rPr>
          <w:rFonts w:hint="eastAsia" w:ascii="宋体" w:hAnsi="宋体"/>
          <w:szCs w:val="21"/>
        </w:rPr>
        <w:t>（4）</w:t>
      </w:r>
      <w:r>
        <w:rPr>
          <w:rFonts w:hint="eastAsia"/>
          <w:szCs w:val="21"/>
        </w:rPr>
        <w:t>遗址地所在城乡建设发展需要和趋势。</w:t>
      </w:r>
    </w:p>
    <w:p w14:paraId="0380231C">
      <w:pPr>
        <w:spacing w:line="360" w:lineRule="auto"/>
        <w:rPr>
          <w:rFonts w:hint="eastAsia"/>
          <w:szCs w:val="21"/>
        </w:rPr>
      </w:pPr>
      <w:r>
        <w:rPr>
          <w:rFonts w:hint="eastAsia" w:ascii="宋体" w:hAnsi="宋体"/>
          <w:b/>
          <w:szCs w:val="21"/>
        </w:rPr>
        <w:t>6.3.2．</w:t>
      </w:r>
      <w:r>
        <w:rPr>
          <w:rFonts w:hint="eastAsia"/>
          <w:b/>
          <w:szCs w:val="21"/>
        </w:rPr>
        <w:t>建设控制地带</w:t>
      </w:r>
      <w:r>
        <w:rPr>
          <w:rFonts w:hint="eastAsia"/>
          <w:szCs w:val="21"/>
        </w:rPr>
        <w:t>（面积：111.52公顷）</w:t>
      </w:r>
    </w:p>
    <w:p w14:paraId="2D2BB0B6">
      <w:pPr>
        <w:spacing w:line="360" w:lineRule="auto"/>
        <w:rPr>
          <w:rFonts w:hint="eastAsia"/>
          <w:szCs w:val="21"/>
        </w:rPr>
      </w:pPr>
    </w:p>
    <w:p w14:paraId="383DE268">
      <w:pPr>
        <w:spacing w:line="360" w:lineRule="auto"/>
        <w:rPr>
          <w:rFonts w:hint="eastAsia"/>
          <w:szCs w:val="21"/>
        </w:rPr>
      </w:pPr>
    </w:p>
    <w:p w14:paraId="3A1AC2E0">
      <w:pPr>
        <w:spacing w:line="360" w:lineRule="auto"/>
        <w:rPr>
          <w:rFonts w:hint="eastAsia"/>
          <w:szCs w:val="21"/>
        </w:rPr>
      </w:pPr>
    </w:p>
    <w:p w14:paraId="75B91BAE">
      <w:pPr>
        <w:spacing w:line="360" w:lineRule="auto"/>
        <w:rPr>
          <w:rFonts w:hint="eastAsia"/>
          <w:szCs w:val="21"/>
        </w:rPr>
      </w:pPr>
    </w:p>
    <w:p w14:paraId="6C7662BF">
      <w:pPr>
        <w:spacing w:line="360" w:lineRule="auto"/>
        <w:rPr>
          <w:rFonts w:hint="eastAsia"/>
          <w:szCs w:val="21"/>
        </w:rPr>
      </w:pPr>
    </w:p>
    <w:p w14:paraId="6BC204CE">
      <w:pPr>
        <w:spacing w:line="360" w:lineRule="auto"/>
        <w:rPr>
          <w:rFonts w:hint="eastAsia"/>
          <w:szCs w:val="21"/>
        </w:rPr>
      </w:pPr>
    </w:p>
    <w:p w14:paraId="2B6DCEEF">
      <w:pPr>
        <w:spacing w:line="360" w:lineRule="auto"/>
        <w:rPr>
          <w:rFonts w:hint="eastAsia"/>
          <w:szCs w:val="21"/>
        </w:rPr>
      </w:pPr>
    </w:p>
    <w:p w14:paraId="5974FC38">
      <w:pPr>
        <w:spacing w:line="360" w:lineRule="auto"/>
        <w:rPr>
          <w:rFonts w:hint="eastAsia"/>
          <w:szCs w:val="21"/>
        </w:rPr>
      </w:pPr>
    </w:p>
    <w:p w14:paraId="73B039B1">
      <w:pPr>
        <w:spacing w:line="360" w:lineRule="auto"/>
        <w:rPr>
          <w:rFonts w:hint="eastAsia"/>
          <w:szCs w:val="21"/>
        </w:rPr>
      </w:pPr>
    </w:p>
    <w:p w14:paraId="4199C801">
      <w:pPr>
        <w:spacing w:line="360" w:lineRule="auto"/>
        <w:rPr>
          <w:rFonts w:hint="eastAsia"/>
          <w:b/>
          <w:szCs w:val="21"/>
        </w:rPr>
      </w:pPr>
    </w:p>
    <w:tbl>
      <w:tblPr>
        <w:tblStyle w:val="8"/>
        <w:tblW w:w="85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1491"/>
        <w:gridCol w:w="6279"/>
      </w:tblGrid>
      <w:tr w14:paraId="03D84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9" w:type="dxa"/>
            <w:gridSpan w:val="2"/>
            <w:noWrap w:val="0"/>
            <w:vAlign w:val="top"/>
          </w:tcPr>
          <w:p w14:paraId="0DCB4F07">
            <w:pPr>
              <w:spacing w:line="360" w:lineRule="auto"/>
              <w:rPr>
                <w:rFonts w:hint="eastAsia"/>
                <w:szCs w:val="21"/>
              </w:rPr>
            </w:pPr>
          </w:p>
        </w:tc>
        <w:tc>
          <w:tcPr>
            <w:tcW w:w="6279" w:type="dxa"/>
            <w:noWrap w:val="0"/>
            <w:vAlign w:val="top"/>
          </w:tcPr>
          <w:p w14:paraId="10AB5B26">
            <w:pPr>
              <w:spacing w:line="360" w:lineRule="auto"/>
              <w:ind w:firstLine="1160" w:firstLineChars="550"/>
              <w:rPr>
                <w:rFonts w:hint="eastAsia"/>
                <w:szCs w:val="21"/>
              </w:rPr>
            </w:pPr>
            <w:r>
              <w:rPr>
                <w:rFonts w:hint="eastAsia"/>
                <w:b/>
                <w:szCs w:val="21"/>
              </w:rPr>
              <w:t>建设控制地带范围</w:t>
            </w:r>
            <w:r>
              <w:rPr>
                <w:rFonts w:hint="eastAsia"/>
                <w:szCs w:val="21"/>
              </w:rPr>
              <w:t>（四至边界）</w:t>
            </w:r>
          </w:p>
        </w:tc>
      </w:tr>
      <w:tr w14:paraId="3A49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6" w:hRule="atLeast"/>
        </w:trPr>
        <w:tc>
          <w:tcPr>
            <w:tcW w:w="738" w:type="dxa"/>
            <w:vMerge w:val="restart"/>
            <w:noWrap w:val="0"/>
            <w:vAlign w:val="top"/>
          </w:tcPr>
          <w:p w14:paraId="64856E54">
            <w:pPr>
              <w:spacing w:line="360" w:lineRule="auto"/>
              <w:jc w:val="center"/>
              <w:rPr>
                <w:rFonts w:hint="eastAsia"/>
                <w:b/>
                <w:szCs w:val="21"/>
              </w:rPr>
            </w:pPr>
          </w:p>
          <w:p w14:paraId="0EF444D9">
            <w:pPr>
              <w:spacing w:line="360" w:lineRule="auto"/>
              <w:jc w:val="center"/>
              <w:rPr>
                <w:rFonts w:hint="eastAsia"/>
                <w:b/>
                <w:szCs w:val="21"/>
              </w:rPr>
            </w:pPr>
          </w:p>
          <w:p w14:paraId="02722FA1">
            <w:pPr>
              <w:spacing w:line="360" w:lineRule="auto"/>
              <w:jc w:val="center"/>
              <w:rPr>
                <w:rFonts w:hint="eastAsia"/>
                <w:b/>
                <w:szCs w:val="21"/>
              </w:rPr>
            </w:pPr>
            <w:r>
              <w:rPr>
                <w:rFonts w:hint="eastAsia"/>
                <w:b/>
                <w:szCs w:val="21"/>
              </w:rPr>
              <w:t>明</w:t>
            </w:r>
          </w:p>
          <w:p w14:paraId="01E7B5B5">
            <w:pPr>
              <w:spacing w:line="360" w:lineRule="auto"/>
              <w:jc w:val="center"/>
              <w:rPr>
                <w:rFonts w:hint="eastAsia"/>
                <w:b/>
                <w:szCs w:val="21"/>
              </w:rPr>
            </w:pPr>
            <w:r>
              <w:rPr>
                <w:rFonts w:hint="eastAsia"/>
                <w:b/>
                <w:szCs w:val="21"/>
              </w:rPr>
              <w:t>中</w:t>
            </w:r>
          </w:p>
          <w:p w14:paraId="41C328E9">
            <w:pPr>
              <w:spacing w:line="360" w:lineRule="auto"/>
              <w:jc w:val="center"/>
              <w:rPr>
                <w:rFonts w:hint="eastAsia"/>
                <w:b/>
                <w:szCs w:val="21"/>
              </w:rPr>
            </w:pPr>
            <w:r>
              <w:rPr>
                <w:rFonts w:hint="eastAsia"/>
                <w:b/>
                <w:szCs w:val="21"/>
              </w:rPr>
              <w:t>都</w:t>
            </w:r>
          </w:p>
          <w:p w14:paraId="594039BF">
            <w:pPr>
              <w:spacing w:line="360" w:lineRule="auto"/>
              <w:jc w:val="center"/>
              <w:rPr>
                <w:rFonts w:hint="eastAsia"/>
                <w:b/>
                <w:szCs w:val="21"/>
              </w:rPr>
            </w:pPr>
            <w:r>
              <w:rPr>
                <w:rFonts w:hint="eastAsia"/>
                <w:b/>
                <w:szCs w:val="21"/>
              </w:rPr>
              <w:t>皇</w:t>
            </w:r>
          </w:p>
          <w:p w14:paraId="77CC5587">
            <w:pPr>
              <w:spacing w:line="360" w:lineRule="auto"/>
              <w:jc w:val="center"/>
              <w:rPr>
                <w:rFonts w:hint="eastAsia"/>
                <w:b/>
                <w:szCs w:val="21"/>
              </w:rPr>
            </w:pPr>
            <w:r>
              <w:rPr>
                <w:rFonts w:hint="eastAsia"/>
                <w:b/>
                <w:szCs w:val="21"/>
              </w:rPr>
              <w:t>故</w:t>
            </w:r>
          </w:p>
          <w:p w14:paraId="2EED3BEB">
            <w:pPr>
              <w:spacing w:line="360" w:lineRule="auto"/>
              <w:jc w:val="center"/>
              <w:rPr>
                <w:rFonts w:hint="eastAsia"/>
                <w:b/>
                <w:szCs w:val="21"/>
              </w:rPr>
            </w:pPr>
            <w:r>
              <w:rPr>
                <w:rFonts w:hint="eastAsia"/>
                <w:b/>
                <w:szCs w:val="21"/>
              </w:rPr>
              <w:t>城</w:t>
            </w:r>
          </w:p>
          <w:p w14:paraId="123A7B79">
            <w:pPr>
              <w:spacing w:line="360" w:lineRule="auto"/>
              <w:jc w:val="center"/>
              <w:rPr>
                <w:rFonts w:hint="eastAsia"/>
                <w:b/>
                <w:szCs w:val="21"/>
              </w:rPr>
            </w:pPr>
          </w:p>
        </w:tc>
        <w:tc>
          <w:tcPr>
            <w:tcW w:w="1491" w:type="dxa"/>
            <w:noWrap w:val="0"/>
            <w:vAlign w:val="top"/>
          </w:tcPr>
          <w:p w14:paraId="5F49611E">
            <w:pPr>
              <w:spacing w:line="360" w:lineRule="auto"/>
              <w:jc w:val="center"/>
              <w:rPr>
                <w:rFonts w:hint="eastAsia"/>
                <w:b/>
                <w:szCs w:val="21"/>
              </w:rPr>
            </w:pPr>
          </w:p>
          <w:p w14:paraId="11BF4226">
            <w:pPr>
              <w:spacing w:line="360" w:lineRule="auto"/>
              <w:jc w:val="center"/>
              <w:rPr>
                <w:rFonts w:hint="eastAsia"/>
                <w:b/>
                <w:szCs w:val="21"/>
              </w:rPr>
            </w:pPr>
          </w:p>
          <w:p w14:paraId="49B002C2">
            <w:pPr>
              <w:spacing w:line="360" w:lineRule="auto"/>
              <w:jc w:val="center"/>
              <w:rPr>
                <w:rFonts w:hint="eastAsia"/>
                <w:b/>
                <w:szCs w:val="21"/>
              </w:rPr>
            </w:pPr>
          </w:p>
          <w:p w14:paraId="5043039A">
            <w:pPr>
              <w:spacing w:line="360" w:lineRule="auto"/>
              <w:jc w:val="center"/>
              <w:rPr>
                <w:rFonts w:hint="eastAsia"/>
                <w:b/>
                <w:szCs w:val="21"/>
              </w:rPr>
            </w:pPr>
          </w:p>
          <w:p w14:paraId="5DB1CE1E">
            <w:pPr>
              <w:spacing w:line="360" w:lineRule="auto"/>
              <w:jc w:val="center"/>
              <w:rPr>
                <w:rFonts w:hint="eastAsia"/>
                <w:b/>
                <w:szCs w:val="21"/>
              </w:rPr>
            </w:pPr>
          </w:p>
          <w:p w14:paraId="5FBE5738">
            <w:pPr>
              <w:spacing w:line="360" w:lineRule="auto"/>
              <w:jc w:val="center"/>
              <w:rPr>
                <w:rFonts w:hint="eastAsia"/>
                <w:b/>
                <w:szCs w:val="21"/>
              </w:rPr>
            </w:pPr>
            <w:r>
              <w:rPr>
                <w:rFonts w:hint="eastAsia"/>
                <w:b/>
                <w:szCs w:val="21"/>
              </w:rPr>
              <w:t>一类建设控制地带</w:t>
            </w:r>
          </w:p>
          <w:p w14:paraId="158C7DDE">
            <w:pPr>
              <w:spacing w:line="360" w:lineRule="auto"/>
              <w:jc w:val="center"/>
              <w:rPr>
                <w:rFonts w:hint="eastAsia"/>
                <w:szCs w:val="21"/>
              </w:rPr>
            </w:pPr>
          </w:p>
        </w:tc>
        <w:tc>
          <w:tcPr>
            <w:tcW w:w="6279" w:type="dxa"/>
            <w:noWrap w:val="0"/>
            <w:vAlign w:val="top"/>
          </w:tcPr>
          <w:p w14:paraId="39A34634">
            <w:pPr>
              <w:numPr>
                <w:ilvl w:val="0"/>
                <w:numId w:val="7"/>
              </w:numPr>
              <w:spacing w:line="360" w:lineRule="auto"/>
              <w:rPr>
                <w:rFonts w:hint="eastAsia" w:ascii="宋体" w:hAnsi="宋体"/>
                <w:b/>
                <w:szCs w:val="21"/>
              </w:rPr>
            </w:pPr>
            <w:r>
              <w:rPr>
                <w:rFonts w:hint="eastAsia" w:ascii="宋体" w:hAnsi="宋体"/>
                <w:szCs w:val="21"/>
              </w:rPr>
              <w:t>以涂山门至西华门的中心线为轴线，南北各外放100米宽的带状建控区；</w:t>
            </w:r>
          </w:p>
          <w:p w14:paraId="3E86F0CC">
            <w:pPr>
              <w:numPr>
                <w:ilvl w:val="0"/>
                <w:numId w:val="7"/>
              </w:numPr>
              <w:spacing w:line="360" w:lineRule="auto"/>
              <w:rPr>
                <w:rFonts w:hint="eastAsia" w:ascii="宋体" w:hAnsi="宋体"/>
                <w:szCs w:val="21"/>
              </w:rPr>
            </w:pPr>
            <w:r>
              <w:rPr>
                <w:rFonts w:hint="eastAsia" w:ascii="宋体" w:hAnsi="宋体"/>
                <w:szCs w:val="21"/>
              </w:rPr>
              <w:t>方丘北至玉带河、西、南各至水渠处，东至150米外小路；</w:t>
            </w:r>
          </w:p>
          <w:p w14:paraId="64255119">
            <w:pPr>
              <w:numPr>
                <w:ilvl w:val="0"/>
                <w:numId w:val="7"/>
              </w:numPr>
              <w:spacing w:line="360" w:lineRule="auto"/>
              <w:rPr>
                <w:rFonts w:hint="eastAsia" w:ascii="宋体" w:hAnsi="宋体"/>
                <w:szCs w:val="21"/>
              </w:rPr>
            </w:pPr>
            <w:r>
              <w:rPr>
                <w:rFonts w:hint="eastAsia" w:ascii="宋体" w:hAnsi="宋体"/>
                <w:szCs w:val="21"/>
              </w:rPr>
              <w:t>以圜丘为中心边长500米的方形区域；</w:t>
            </w:r>
          </w:p>
          <w:p w14:paraId="32A22F13">
            <w:pPr>
              <w:numPr>
                <w:ilvl w:val="0"/>
                <w:numId w:val="7"/>
              </w:numPr>
              <w:spacing w:line="360" w:lineRule="auto"/>
              <w:rPr>
                <w:rFonts w:ascii="宋体" w:hAnsi="宋体"/>
                <w:szCs w:val="21"/>
              </w:rPr>
            </w:pPr>
            <w:r>
              <w:rPr>
                <w:rFonts w:hint="eastAsia" w:ascii="宋体" w:hAnsi="宋体"/>
                <w:szCs w:val="21"/>
              </w:rPr>
              <w:t>观星台西、北至独山涧，南至山坡下小路，东至外垣城东城墙。</w:t>
            </w:r>
          </w:p>
          <w:p w14:paraId="764A8AC2">
            <w:pPr>
              <w:numPr>
                <w:ilvl w:val="0"/>
                <w:numId w:val="7"/>
              </w:numPr>
              <w:spacing w:line="360" w:lineRule="auto"/>
              <w:rPr>
                <w:rFonts w:hint="eastAsia" w:ascii="宋体" w:hAnsi="宋体"/>
                <w:szCs w:val="21"/>
              </w:rPr>
            </w:pPr>
            <w:r>
              <w:rPr>
                <w:rFonts w:hint="eastAsia" w:ascii="宋体" w:hAnsi="宋体"/>
                <w:szCs w:val="21"/>
              </w:rPr>
              <w:t>以午门中心线向南至洪武门，南北主轴线东西各外放150米宽的带状建控区。</w:t>
            </w:r>
          </w:p>
          <w:p w14:paraId="294BE998">
            <w:pPr>
              <w:numPr>
                <w:ilvl w:val="0"/>
                <w:numId w:val="7"/>
              </w:numPr>
              <w:spacing w:line="360" w:lineRule="auto"/>
              <w:rPr>
                <w:rFonts w:hint="eastAsia" w:ascii="宋体" w:hAnsi="宋体"/>
                <w:szCs w:val="21"/>
              </w:rPr>
            </w:pPr>
            <w:r>
              <w:rPr>
                <w:rFonts w:hint="eastAsia" w:ascii="宋体" w:hAnsi="宋体"/>
                <w:szCs w:val="21"/>
              </w:rPr>
              <w:t>皇故城保护范围西侧万岁山至钟鼓楼街之间外扩80米，东侧万岁山以南至钟鼓楼街之间外扩80米（包括凤阳旧府城内部分区域）。</w:t>
            </w:r>
          </w:p>
        </w:tc>
      </w:tr>
      <w:tr w14:paraId="28D93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7" w:hRule="atLeast"/>
        </w:trPr>
        <w:tc>
          <w:tcPr>
            <w:tcW w:w="738" w:type="dxa"/>
            <w:vMerge w:val="continue"/>
            <w:noWrap w:val="0"/>
            <w:vAlign w:val="top"/>
          </w:tcPr>
          <w:p w14:paraId="5B5AA460">
            <w:pPr>
              <w:spacing w:line="360" w:lineRule="auto"/>
              <w:jc w:val="center"/>
              <w:rPr>
                <w:rFonts w:hint="eastAsia"/>
                <w:b/>
                <w:szCs w:val="21"/>
              </w:rPr>
            </w:pPr>
          </w:p>
        </w:tc>
        <w:tc>
          <w:tcPr>
            <w:tcW w:w="1491" w:type="dxa"/>
            <w:noWrap w:val="0"/>
            <w:vAlign w:val="top"/>
          </w:tcPr>
          <w:p w14:paraId="3C44BFF9">
            <w:pPr>
              <w:spacing w:line="360" w:lineRule="auto"/>
              <w:jc w:val="center"/>
              <w:rPr>
                <w:rFonts w:hint="eastAsia"/>
                <w:b/>
                <w:szCs w:val="21"/>
              </w:rPr>
            </w:pPr>
            <w:r>
              <w:rPr>
                <w:rFonts w:hint="eastAsia"/>
                <w:b/>
                <w:szCs w:val="21"/>
              </w:rPr>
              <w:t>二类建设控制地带</w:t>
            </w:r>
          </w:p>
        </w:tc>
        <w:tc>
          <w:tcPr>
            <w:tcW w:w="6279" w:type="dxa"/>
            <w:noWrap w:val="0"/>
            <w:vAlign w:val="top"/>
          </w:tcPr>
          <w:p w14:paraId="703ACE40">
            <w:pPr>
              <w:spacing w:line="360" w:lineRule="auto"/>
              <w:rPr>
                <w:rFonts w:hint="eastAsia" w:ascii="宋体" w:hAnsi="宋体"/>
                <w:b/>
                <w:szCs w:val="21"/>
              </w:rPr>
            </w:pPr>
            <w:r>
              <w:rPr>
                <w:rFonts w:hint="eastAsia" w:ascii="宋体" w:hAnsi="宋体"/>
                <w:szCs w:val="21"/>
              </w:rPr>
              <w:t>以钟楼至鼓楼的中心线为轴线，南北各外放130米宽的带状建控区。</w:t>
            </w:r>
          </w:p>
        </w:tc>
      </w:tr>
      <w:tr w14:paraId="519A6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738" w:type="dxa"/>
            <w:noWrap w:val="0"/>
            <w:vAlign w:val="top"/>
          </w:tcPr>
          <w:p w14:paraId="25BC58DA">
            <w:pPr>
              <w:spacing w:line="360" w:lineRule="auto"/>
              <w:jc w:val="center"/>
              <w:rPr>
                <w:rFonts w:hint="eastAsia"/>
                <w:b/>
                <w:szCs w:val="21"/>
              </w:rPr>
            </w:pPr>
            <w:r>
              <w:rPr>
                <w:rFonts w:hint="eastAsia"/>
                <w:b/>
                <w:szCs w:val="21"/>
              </w:rPr>
              <w:t>皇</w:t>
            </w:r>
          </w:p>
          <w:p w14:paraId="56369432">
            <w:pPr>
              <w:spacing w:line="360" w:lineRule="auto"/>
              <w:jc w:val="center"/>
              <w:rPr>
                <w:rFonts w:hint="eastAsia"/>
                <w:b/>
                <w:szCs w:val="21"/>
              </w:rPr>
            </w:pPr>
            <w:r>
              <w:rPr>
                <w:rFonts w:hint="eastAsia"/>
                <w:b/>
                <w:szCs w:val="21"/>
              </w:rPr>
              <w:t>陵</w:t>
            </w:r>
          </w:p>
        </w:tc>
        <w:tc>
          <w:tcPr>
            <w:tcW w:w="1491" w:type="dxa"/>
            <w:noWrap w:val="0"/>
            <w:vAlign w:val="top"/>
          </w:tcPr>
          <w:p w14:paraId="217CDFD6">
            <w:pPr>
              <w:spacing w:line="360" w:lineRule="auto"/>
              <w:jc w:val="center"/>
              <w:rPr>
                <w:rFonts w:hint="eastAsia"/>
                <w:b/>
                <w:szCs w:val="21"/>
              </w:rPr>
            </w:pPr>
            <w:r>
              <w:rPr>
                <w:rFonts w:hint="eastAsia"/>
                <w:b/>
                <w:szCs w:val="21"/>
              </w:rPr>
              <w:t>建设控制地带</w:t>
            </w:r>
          </w:p>
          <w:p w14:paraId="0E50B98D">
            <w:pPr>
              <w:spacing w:line="360" w:lineRule="auto"/>
              <w:jc w:val="center"/>
              <w:rPr>
                <w:rFonts w:hint="eastAsia"/>
                <w:b/>
                <w:szCs w:val="21"/>
              </w:rPr>
            </w:pPr>
          </w:p>
        </w:tc>
        <w:tc>
          <w:tcPr>
            <w:tcW w:w="6279" w:type="dxa"/>
            <w:noWrap w:val="0"/>
            <w:vAlign w:val="top"/>
          </w:tcPr>
          <w:p w14:paraId="0C4FA6AF">
            <w:pPr>
              <w:spacing w:line="360" w:lineRule="auto"/>
              <w:rPr>
                <w:rFonts w:hint="eastAsia" w:ascii="宋体" w:hAnsi="宋体"/>
                <w:szCs w:val="21"/>
              </w:rPr>
            </w:pPr>
            <w:r>
              <w:rPr>
                <w:rFonts w:hint="eastAsia" w:ascii="宋体" w:hAnsi="宋体"/>
                <w:szCs w:val="21"/>
              </w:rPr>
              <w:t>现有保护围墙范围南北外放300米，东西外放500米。</w:t>
            </w:r>
          </w:p>
        </w:tc>
      </w:tr>
    </w:tbl>
    <w:p w14:paraId="2F1D6A61">
      <w:pPr>
        <w:spacing w:line="360" w:lineRule="auto"/>
        <w:rPr>
          <w:rFonts w:hint="eastAsia"/>
          <w:b/>
          <w:szCs w:val="21"/>
        </w:rPr>
      </w:pPr>
    </w:p>
    <w:p w14:paraId="6ECB55A8">
      <w:pPr>
        <w:spacing w:line="360" w:lineRule="auto"/>
        <w:rPr>
          <w:rFonts w:hint="eastAsia"/>
          <w:b/>
          <w:szCs w:val="21"/>
        </w:rPr>
      </w:pPr>
      <w:r>
        <w:rPr>
          <w:rFonts w:hint="eastAsia" w:ascii="宋体" w:hAnsi="宋体"/>
          <w:b/>
          <w:szCs w:val="21"/>
        </w:rPr>
        <w:t xml:space="preserve">6.3.3. </w:t>
      </w:r>
      <w:r>
        <w:rPr>
          <w:rFonts w:hint="eastAsia"/>
          <w:b/>
          <w:szCs w:val="21"/>
        </w:rPr>
        <w:t>建设控制地带管理规定</w:t>
      </w:r>
    </w:p>
    <w:p w14:paraId="3BD8B96C">
      <w:pPr>
        <w:spacing w:line="360" w:lineRule="auto"/>
        <w:rPr>
          <w:rFonts w:hint="eastAsia" w:ascii="宋体" w:hAnsi="宋体"/>
          <w:szCs w:val="21"/>
        </w:rPr>
      </w:pPr>
      <w:r>
        <w:rPr>
          <w:rFonts w:hint="eastAsia" w:ascii="宋体" w:hAnsi="宋体"/>
          <w:szCs w:val="21"/>
        </w:rPr>
        <w:t>（1）一类建控地带：（面积：364.6公顷）</w:t>
      </w:r>
    </w:p>
    <w:p w14:paraId="7AAB7D68">
      <w:pPr>
        <w:spacing w:line="360" w:lineRule="auto"/>
        <w:ind w:firstLine="105" w:firstLineChars="50"/>
        <w:rPr>
          <w:rFonts w:hint="eastAsia" w:ascii="宋体" w:hAnsi="宋体"/>
          <w:szCs w:val="21"/>
        </w:rPr>
      </w:pPr>
      <w:r>
        <w:rPr>
          <w:rFonts w:hint="eastAsia" w:ascii="宋体" w:hAnsi="宋体"/>
          <w:szCs w:val="21"/>
        </w:rPr>
        <w:t>1）该区具有文物保护与景观风貌控制的目的。</w:t>
      </w:r>
    </w:p>
    <w:p w14:paraId="0EBC302D">
      <w:pPr>
        <w:spacing w:line="360" w:lineRule="auto"/>
        <w:ind w:firstLine="105" w:firstLineChars="50"/>
        <w:rPr>
          <w:rFonts w:hint="eastAsia" w:ascii="宋体" w:hAnsi="宋体"/>
          <w:szCs w:val="21"/>
        </w:rPr>
      </w:pPr>
      <w:r>
        <w:rPr>
          <w:rFonts w:hint="eastAsia" w:ascii="宋体" w:hAnsi="宋体"/>
          <w:szCs w:val="21"/>
        </w:rPr>
        <w:t>2）保持建控地带内重要遗存之间景观视廊的绝对通畅，严格限制建设活动。</w:t>
      </w:r>
    </w:p>
    <w:p w14:paraId="31ECF5BC">
      <w:pPr>
        <w:spacing w:line="360" w:lineRule="auto"/>
        <w:ind w:firstLine="105" w:firstLineChars="50"/>
        <w:rPr>
          <w:rFonts w:hint="eastAsia" w:ascii="宋体" w:hAnsi="宋体"/>
          <w:szCs w:val="21"/>
        </w:rPr>
      </w:pPr>
      <w:r>
        <w:rPr>
          <w:rFonts w:hint="eastAsia" w:ascii="宋体" w:hAnsi="宋体"/>
          <w:szCs w:val="21"/>
        </w:rPr>
        <w:t>3）控制地带内的建筑性质应以公共、文化、商业性质为主。</w:t>
      </w:r>
    </w:p>
    <w:p w14:paraId="32D5234A">
      <w:pPr>
        <w:spacing w:line="360" w:lineRule="auto"/>
        <w:ind w:firstLine="105" w:firstLineChars="50"/>
        <w:rPr>
          <w:rFonts w:hint="eastAsia" w:ascii="宋体" w:hAnsi="宋体"/>
          <w:szCs w:val="21"/>
        </w:rPr>
      </w:pPr>
      <w:r>
        <w:rPr>
          <w:rFonts w:hint="eastAsia" w:ascii="宋体" w:hAnsi="宋体"/>
          <w:szCs w:val="21"/>
        </w:rPr>
        <w:t>4）区内建筑可考虑具有一定的传统建筑风格或保持简洁统一的风格。</w:t>
      </w:r>
    </w:p>
    <w:p w14:paraId="7E13FB43">
      <w:pPr>
        <w:spacing w:line="360" w:lineRule="auto"/>
        <w:ind w:firstLine="105" w:firstLineChars="50"/>
        <w:rPr>
          <w:rFonts w:hint="eastAsia" w:ascii="宋体" w:hAnsi="宋体"/>
          <w:szCs w:val="21"/>
        </w:rPr>
      </w:pPr>
      <w:r>
        <w:rPr>
          <w:rFonts w:hint="eastAsia" w:ascii="宋体" w:hAnsi="宋体"/>
          <w:szCs w:val="21"/>
        </w:rPr>
        <w:t>5）区内建筑高度控制在9米，色彩以灰色为主。</w:t>
      </w:r>
    </w:p>
    <w:p w14:paraId="0058350F">
      <w:pPr>
        <w:spacing w:line="360" w:lineRule="auto"/>
        <w:rPr>
          <w:rFonts w:hint="eastAsia" w:ascii="宋体" w:hAnsi="宋体"/>
          <w:szCs w:val="21"/>
        </w:rPr>
      </w:pPr>
      <w:r>
        <w:rPr>
          <w:rFonts w:hint="eastAsia" w:ascii="宋体" w:hAnsi="宋体"/>
          <w:szCs w:val="21"/>
        </w:rPr>
        <w:t>（2）二类建控地带：（面积：79.5公顷）</w:t>
      </w:r>
    </w:p>
    <w:p w14:paraId="71AA9DAA">
      <w:pPr>
        <w:spacing w:line="360" w:lineRule="auto"/>
        <w:ind w:firstLine="105" w:firstLineChars="50"/>
        <w:rPr>
          <w:rFonts w:hint="eastAsia" w:ascii="宋体" w:hAnsi="宋体"/>
          <w:szCs w:val="21"/>
        </w:rPr>
      </w:pPr>
      <w:r>
        <w:rPr>
          <w:rFonts w:hint="eastAsia" w:ascii="宋体" w:hAnsi="宋体"/>
          <w:szCs w:val="21"/>
        </w:rPr>
        <w:t>1）该区具有文物保护与建设控制的目的。</w:t>
      </w:r>
    </w:p>
    <w:p w14:paraId="5EC28D62">
      <w:pPr>
        <w:spacing w:line="360" w:lineRule="auto"/>
        <w:ind w:left="420" w:leftChars="50" w:hanging="315" w:hangingChars="150"/>
        <w:rPr>
          <w:rFonts w:hint="eastAsia" w:ascii="宋体" w:hAnsi="宋体"/>
          <w:szCs w:val="21"/>
        </w:rPr>
      </w:pPr>
      <w:r>
        <w:rPr>
          <w:rFonts w:hint="eastAsia" w:ascii="宋体" w:hAnsi="宋体"/>
          <w:szCs w:val="21"/>
        </w:rPr>
        <w:t>2）考虑到钟、鼓楼之间在历史上都城建制上的格局关系，保持建控地带内两者间视线通畅，不得进行任何有损景观效果和谐性的行为。</w:t>
      </w:r>
    </w:p>
    <w:p w14:paraId="55F4C658">
      <w:pPr>
        <w:spacing w:line="360" w:lineRule="auto"/>
        <w:ind w:left="420" w:leftChars="50" w:hanging="315" w:hangingChars="150"/>
        <w:rPr>
          <w:rFonts w:hint="eastAsia" w:ascii="宋体" w:hAnsi="宋体"/>
          <w:szCs w:val="21"/>
        </w:rPr>
      </w:pPr>
      <w:r>
        <w:rPr>
          <w:rFonts w:hint="eastAsia" w:ascii="宋体" w:hAnsi="宋体"/>
          <w:szCs w:val="21"/>
        </w:rPr>
        <w:t>3）钟、鼓楼之间的道路在今后成为新老凤阳城的主要联系通道后，街道两边建筑根据规划道路红线后退，限高12米，并采用具有地方传统建筑风格的建筑形式。已有建筑要进行减高、降层和立面改造，以形成具有历史街道场景的景观通廊。</w:t>
      </w:r>
    </w:p>
    <w:p w14:paraId="39DA3CCB">
      <w:pPr>
        <w:spacing w:line="360" w:lineRule="auto"/>
        <w:ind w:firstLine="105" w:firstLineChars="50"/>
        <w:rPr>
          <w:rFonts w:hint="eastAsia"/>
          <w:szCs w:val="21"/>
        </w:rPr>
      </w:pPr>
      <w:r>
        <w:rPr>
          <w:rFonts w:hint="eastAsia" w:ascii="宋体" w:hAnsi="宋体"/>
          <w:szCs w:val="21"/>
        </w:rPr>
        <w:t>4）</w:t>
      </w:r>
      <w:r>
        <w:rPr>
          <w:rFonts w:hint="eastAsia"/>
          <w:szCs w:val="21"/>
        </w:rPr>
        <w:t>工程设计方案应报国家文物局同意后，报凤阳市规划局批准。</w:t>
      </w:r>
    </w:p>
    <w:p w14:paraId="18D0AB9C">
      <w:pPr>
        <w:pStyle w:val="7"/>
        <w:spacing w:line="360" w:lineRule="auto"/>
        <w:ind w:firstLine="0"/>
        <w:rPr>
          <w:rFonts w:hint="eastAsia" w:ascii="Arial" w:hAnsi="Arial" w:eastAsia="黑体"/>
          <w:b/>
          <w:bCs/>
          <w:sz w:val="24"/>
          <w:szCs w:val="32"/>
        </w:rPr>
      </w:pPr>
      <w:r>
        <w:rPr>
          <w:rFonts w:hint="eastAsia" w:ascii="Arial" w:hAnsi="Arial" w:eastAsia="黑体"/>
          <w:b/>
          <w:bCs/>
          <w:sz w:val="24"/>
          <w:szCs w:val="32"/>
        </w:rPr>
        <w:t>6.4. 环境协调区</w:t>
      </w:r>
    </w:p>
    <w:p w14:paraId="403B0481">
      <w:pPr>
        <w:spacing w:line="360" w:lineRule="auto"/>
        <w:rPr>
          <w:rFonts w:hint="eastAsia"/>
          <w:b/>
          <w:szCs w:val="21"/>
        </w:rPr>
      </w:pPr>
      <w:r>
        <w:rPr>
          <w:rFonts w:hint="eastAsia" w:ascii="宋体" w:hAnsi="宋体"/>
          <w:b/>
          <w:szCs w:val="21"/>
        </w:rPr>
        <w:t>6.4.1．</w:t>
      </w:r>
      <w:r>
        <w:rPr>
          <w:rFonts w:hint="eastAsia"/>
          <w:b/>
          <w:szCs w:val="21"/>
        </w:rPr>
        <w:t>界定依据</w:t>
      </w:r>
    </w:p>
    <w:p w14:paraId="64048324">
      <w:pPr>
        <w:spacing w:line="360" w:lineRule="auto"/>
        <w:ind w:leftChars="-50" w:hanging="105" w:hangingChars="50"/>
        <w:rPr>
          <w:rFonts w:hint="eastAsia"/>
          <w:szCs w:val="21"/>
        </w:rPr>
      </w:pPr>
      <w:r>
        <w:rPr>
          <w:rFonts w:hint="eastAsia"/>
          <w:szCs w:val="21"/>
        </w:rPr>
        <w:t>（1）明中都城城市格局的协调性；</w:t>
      </w:r>
    </w:p>
    <w:p w14:paraId="055B6109">
      <w:pPr>
        <w:spacing w:line="360" w:lineRule="auto"/>
        <w:ind w:leftChars="-50" w:hanging="105" w:hangingChars="50"/>
        <w:rPr>
          <w:rFonts w:hint="eastAsia"/>
          <w:szCs w:val="21"/>
        </w:rPr>
      </w:pPr>
      <w:r>
        <w:rPr>
          <w:rFonts w:hint="eastAsia" w:ascii="宋体" w:hAnsi="宋体"/>
          <w:szCs w:val="21"/>
        </w:rPr>
        <w:t>（2）遗存地脉环境的完整性；</w:t>
      </w:r>
    </w:p>
    <w:p w14:paraId="79716C43">
      <w:pPr>
        <w:spacing w:line="360" w:lineRule="auto"/>
        <w:ind w:leftChars="-50" w:hanging="105" w:hangingChars="50"/>
        <w:rPr>
          <w:rFonts w:hint="eastAsia"/>
          <w:szCs w:val="21"/>
        </w:rPr>
      </w:pPr>
      <w:r>
        <w:rPr>
          <w:rFonts w:hint="eastAsia" w:ascii="宋体" w:hAnsi="宋体"/>
          <w:szCs w:val="21"/>
        </w:rPr>
        <w:t>（3</w:t>
      </w:r>
      <w:r>
        <w:rPr>
          <w:rFonts w:hint="eastAsia"/>
          <w:szCs w:val="21"/>
        </w:rPr>
        <w:t>）生态环境的可持续性。</w:t>
      </w:r>
    </w:p>
    <w:p w14:paraId="32EB64A6">
      <w:pPr>
        <w:spacing w:line="360" w:lineRule="auto"/>
        <w:rPr>
          <w:rFonts w:hint="eastAsia"/>
          <w:b/>
          <w:szCs w:val="21"/>
        </w:rPr>
      </w:pPr>
      <w:r>
        <w:rPr>
          <w:rFonts w:hint="eastAsia" w:ascii="宋体" w:hAnsi="宋体"/>
          <w:b/>
          <w:szCs w:val="21"/>
        </w:rPr>
        <w:t>6.4.2．</w:t>
      </w:r>
      <w:r>
        <w:rPr>
          <w:rFonts w:hint="eastAsia"/>
          <w:b/>
          <w:szCs w:val="21"/>
        </w:rPr>
        <w:t>环境协调区</w:t>
      </w:r>
    </w:p>
    <w:tbl>
      <w:tblPr>
        <w:tblStyle w:val="8"/>
        <w:tblW w:w="84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1785"/>
        <w:gridCol w:w="5775"/>
      </w:tblGrid>
      <w:tr w14:paraId="006A9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gridSpan w:val="2"/>
            <w:noWrap w:val="0"/>
            <w:vAlign w:val="top"/>
          </w:tcPr>
          <w:p w14:paraId="3A4F8D28">
            <w:pPr>
              <w:spacing w:line="360" w:lineRule="auto"/>
              <w:rPr>
                <w:rFonts w:hint="eastAsia"/>
                <w:szCs w:val="21"/>
              </w:rPr>
            </w:pPr>
          </w:p>
        </w:tc>
        <w:tc>
          <w:tcPr>
            <w:tcW w:w="5775" w:type="dxa"/>
            <w:noWrap w:val="0"/>
            <w:vAlign w:val="top"/>
          </w:tcPr>
          <w:p w14:paraId="2022684D">
            <w:pPr>
              <w:spacing w:line="360" w:lineRule="auto"/>
              <w:ind w:firstLine="420" w:firstLineChars="200"/>
              <w:rPr>
                <w:rFonts w:hint="eastAsia"/>
                <w:szCs w:val="21"/>
              </w:rPr>
            </w:pPr>
            <w:r>
              <w:rPr>
                <w:rFonts w:hint="eastAsia"/>
                <w:szCs w:val="21"/>
              </w:rPr>
              <w:t>环境协调区（四至边界）</w:t>
            </w:r>
          </w:p>
        </w:tc>
      </w:tr>
      <w:tr w14:paraId="28B6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vMerge w:val="restart"/>
            <w:noWrap w:val="0"/>
            <w:vAlign w:val="top"/>
          </w:tcPr>
          <w:p w14:paraId="63721393">
            <w:pPr>
              <w:spacing w:line="360" w:lineRule="auto"/>
              <w:jc w:val="center"/>
              <w:rPr>
                <w:rFonts w:hint="eastAsia"/>
                <w:szCs w:val="21"/>
              </w:rPr>
            </w:pPr>
          </w:p>
          <w:p w14:paraId="15D8C287">
            <w:pPr>
              <w:spacing w:line="360" w:lineRule="auto"/>
              <w:jc w:val="center"/>
              <w:rPr>
                <w:rFonts w:hint="eastAsia"/>
                <w:szCs w:val="21"/>
              </w:rPr>
            </w:pPr>
            <w:r>
              <w:rPr>
                <w:rFonts w:hint="eastAsia"/>
                <w:szCs w:val="21"/>
              </w:rPr>
              <w:t>建筑景观协调区</w:t>
            </w:r>
          </w:p>
        </w:tc>
        <w:tc>
          <w:tcPr>
            <w:tcW w:w="1785" w:type="dxa"/>
            <w:noWrap w:val="0"/>
            <w:vAlign w:val="top"/>
          </w:tcPr>
          <w:p w14:paraId="0891C590">
            <w:pPr>
              <w:spacing w:line="360" w:lineRule="auto"/>
              <w:jc w:val="center"/>
              <w:rPr>
                <w:rFonts w:hint="eastAsia"/>
                <w:szCs w:val="21"/>
              </w:rPr>
            </w:pPr>
            <w:r>
              <w:rPr>
                <w:rFonts w:hint="eastAsia"/>
                <w:szCs w:val="21"/>
              </w:rPr>
              <w:t>一类建筑景观协调区</w:t>
            </w:r>
          </w:p>
        </w:tc>
        <w:tc>
          <w:tcPr>
            <w:tcW w:w="5775" w:type="dxa"/>
            <w:noWrap w:val="0"/>
            <w:vAlign w:val="top"/>
          </w:tcPr>
          <w:p w14:paraId="6A843E9F">
            <w:pPr>
              <w:spacing w:line="360" w:lineRule="auto"/>
              <w:rPr>
                <w:rFonts w:hint="eastAsia"/>
                <w:szCs w:val="21"/>
                <w:highlight w:val="yellow"/>
              </w:rPr>
            </w:pPr>
            <w:r>
              <w:rPr>
                <w:rFonts w:hint="eastAsia" w:ascii="宋体" w:hAnsi="宋体"/>
                <w:szCs w:val="21"/>
              </w:rPr>
              <w:t>凤凰山以南二类建控地带以西的区域</w:t>
            </w:r>
            <w:r>
              <w:rPr>
                <w:rFonts w:hint="eastAsia"/>
                <w:szCs w:val="21"/>
              </w:rPr>
              <w:t>。</w:t>
            </w:r>
          </w:p>
        </w:tc>
      </w:tr>
      <w:tr w14:paraId="12AE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vMerge w:val="continue"/>
            <w:noWrap w:val="0"/>
            <w:vAlign w:val="top"/>
          </w:tcPr>
          <w:p w14:paraId="031CF7E4">
            <w:pPr>
              <w:spacing w:line="360" w:lineRule="auto"/>
              <w:jc w:val="center"/>
              <w:rPr>
                <w:rFonts w:hint="eastAsia"/>
                <w:szCs w:val="21"/>
              </w:rPr>
            </w:pPr>
          </w:p>
        </w:tc>
        <w:tc>
          <w:tcPr>
            <w:tcW w:w="1785" w:type="dxa"/>
            <w:noWrap w:val="0"/>
            <w:vAlign w:val="top"/>
          </w:tcPr>
          <w:p w14:paraId="44488284">
            <w:pPr>
              <w:spacing w:line="360" w:lineRule="auto"/>
              <w:jc w:val="center"/>
              <w:rPr>
                <w:rFonts w:hint="eastAsia"/>
                <w:szCs w:val="21"/>
              </w:rPr>
            </w:pPr>
            <w:r>
              <w:rPr>
                <w:rFonts w:hint="eastAsia"/>
                <w:szCs w:val="21"/>
              </w:rPr>
              <w:t>二类建筑景观协调区</w:t>
            </w:r>
          </w:p>
        </w:tc>
        <w:tc>
          <w:tcPr>
            <w:tcW w:w="5775" w:type="dxa"/>
            <w:noWrap w:val="0"/>
            <w:vAlign w:val="top"/>
          </w:tcPr>
          <w:p w14:paraId="5AB72685">
            <w:pPr>
              <w:spacing w:line="360" w:lineRule="auto"/>
              <w:rPr>
                <w:rFonts w:hint="eastAsia"/>
                <w:szCs w:val="21"/>
                <w:highlight w:val="yellow"/>
              </w:rPr>
            </w:pPr>
            <w:r>
              <w:rPr>
                <w:rFonts w:hint="eastAsia" w:ascii="宋体" w:hAnsi="宋体"/>
                <w:szCs w:val="21"/>
              </w:rPr>
              <w:t>凤淮公路以南二类建控地带以东的区域。</w:t>
            </w:r>
          </w:p>
        </w:tc>
      </w:tr>
      <w:tr w14:paraId="3186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vMerge w:val="continue"/>
            <w:noWrap w:val="0"/>
            <w:vAlign w:val="top"/>
          </w:tcPr>
          <w:p w14:paraId="78A1C636">
            <w:pPr>
              <w:spacing w:line="360" w:lineRule="auto"/>
              <w:jc w:val="center"/>
              <w:rPr>
                <w:rFonts w:hint="eastAsia"/>
                <w:b/>
                <w:szCs w:val="21"/>
              </w:rPr>
            </w:pPr>
          </w:p>
        </w:tc>
        <w:tc>
          <w:tcPr>
            <w:tcW w:w="1785" w:type="dxa"/>
            <w:noWrap w:val="0"/>
            <w:vAlign w:val="top"/>
          </w:tcPr>
          <w:p w14:paraId="1380F75D">
            <w:pPr>
              <w:spacing w:line="360" w:lineRule="auto"/>
              <w:jc w:val="center"/>
              <w:rPr>
                <w:rFonts w:hint="eastAsia"/>
                <w:b/>
                <w:szCs w:val="21"/>
              </w:rPr>
            </w:pPr>
            <w:r>
              <w:rPr>
                <w:rFonts w:hint="eastAsia"/>
                <w:szCs w:val="21"/>
              </w:rPr>
              <w:t>三类建筑景观协调区</w:t>
            </w:r>
          </w:p>
        </w:tc>
        <w:tc>
          <w:tcPr>
            <w:tcW w:w="5775" w:type="dxa"/>
            <w:noWrap w:val="0"/>
            <w:vAlign w:val="top"/>
          </w:tcPr>
          <w:p w14:paraId="7B40FE60">
            <w:pPr>
              <w:spacing w:line="360" w:lineRule="auto"/>
              <w:rPr>
                <w:rFonts w:hint="eastAsia"/>
                <w:szCs w:val="21"/>
              </w:rPr>
            </w:pPr>
            <w:r>
              <w:rPr>
                <w:rFonts w:hint="eastAsia" w:ascii="宋体" w:hAnsi="宋体"/>
                <w:szCs w:val="21"/>
              </w:rPr>
              <w:t>凤淮公路以北至外垣城北城墙的区域。</w:t>
            </w:r>
          </w:p>
        </w:tc>
      </w:tr>
      <w:tr w14:paraId="1725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gridSpan w:val="2"/>
            <w:noWrap w:val="0"/>
            <w:vAlign w:val="top"/>
          </w:tcPr>
          <w:p w14:paraId="207DFD53">
            <w:pPr>
              <w:spacing w:line="360" w:lineRule="auto"/>
              <w:jc w:val="center"/>
              <w:rPr>
                <w:rFonts w:hint="eastAsia"/>
                <w:szCs w:val="21"/>
              </w:rPr>
            </w:pPr>
            <w:r>
              <w:rPr>
                <w:rFonts w:hint="eastAsia"/>
                <w:szCs w:val="21"/>
              </w:rPr>
              <w:t>自然景观协调区</w:t>
            </w:r>
          </w:p>
        </w:tc>
        <w:tc>
          <w:tcPr>
            <w:tcW w:w="5775" w:type="dxa"/>
            <w:noWrap w:val="0"/>
            <w:vAlign w:val="top"/>
          </w:tcPr>
          <w:p w14:paraId="675C8309">
            <w:pPr>
              <w:spacing w:line="360" w:lineRule="auto"/>
              <w:rPr>
                <w:rFonts w:hint="eastAsia"/>
                <w:szCs w:val="21"/>
              </w:rPr>
            </w:pPr>
            <w:r>
              <w:rPr>
                <w:rFonts w:hint="eastAsia"/>
                <w:szCs w:val="21"/>
              </w:rPr>
              <w:t>外垣城外以劳山、焦山、团山、淮河、濠河为自然生态屏障的景观风貌协调和生态保护区。</w:t>
            </w:r>
          </w:p>
        </w:tc>
      </w:tr>
    </w:tbl>
    <w:p w14:paraId="6E0B0238">
      <w:pPr>
        <w:spacing w:line="360" w:lineRule="auto"/>
        <w:rPr>
          <w:rFonts w:hint="eastAsia"/>
          <w:b/>
          <w:szCs w:val="21"/>
        </w:rPr>
      </w:pPr>
    </w:p>
    <w:p w14:paraId="0D1BA5BF">
      <w:pPr>
        <w:spacing w:line="360" w:lineRule="auto"/>
        <w:rPr>
          <w:rFonts w:hint="eastAsia"/>
          <w:b/>
          <w:szCs w:val="21"/>
        </w:rPr>
      </w:pPr>
      <w:r>
        <w:rPr>
          <w:rFonts w:hint="eastAsia" w:ascii="宋体" w:hAnsi="宋体"/>
          <w:b/>
          <w:szCs w:val="21"/>
        </w:rPr>
        <w:t>6.4.3．</w:t>
      </w:r>
      <w:r>
        <w:rPr>
          <w:rFonts w:hint="eastAsia"/>
          <w:b/>
          <w:szCs w:val="21"/>
        </w:rPr>
        <w:t>建筑景观协调区管理规定</w:t>
      </w:r>
      <w:r>
        <w:rPr>
          <w:rFonts w:hint="eastAsia"/>
          <w:szCs w:val="21"/>
        </w:rPr>
        <w:t>（面积：3770.69公顷）</w:t>
      </w:r>
    </w:p>
    <w:p w14:paraId="0560FAA5">
      <w:pPr>
        <w:spacing w:line="360" w:lineRule="auto"/>
        <w:ind w:left="525" w:hanging="525" w:hangingChars="250"/>
        <w:rPr>
          <w:rFonts w:hint="eastAsia" w:ascii="宋体" w:hAnsi="宋体"/>
          <w:szCs w:val="21"/>
        </w:rPr>
      </w:pPr>
      <w:r>
        <w:rPr>
          <w:rFonts w:hint="eastAsia" w:ascii="宋体" w:hAnsi="宋体"/>
          <w:szCs w:val="21"/>
        </w:rPr>
        <w:t>（1）该区域为</w:t>
      </w:r>
      <w:r>
        <w:rPr>
          <w:rFonts w:hint="eastAsia"/>
          <w:szCs w:val="21"/>
        </w:rPr>
        <w:t>外廓城保护区至皇城保护区之间的封闭区域。</w:t>
      </w:r>
      <w:r>
        <w:rPr>
          <w:rFonts w:hint="eastAsia" w:ascii="宋体" w:hAnsi="宋体"/>
          <w:szCs w:val="21"/>
        </w:rPr>
        <w:t>该区以建设控制为主要目的，兼顾中都城遗址环境。</w:t>
      </w:r>
    </w:p>
    <w:p w14:paraId="04E9A827">
      <w:pPr>
        <w:spacing w:line="360" w:lineRule="auto"/>
        <w:ind w:left="525" w:hanging="525" w:hangingChars="250"/>
        <w:rPr>
          <w:rFonts w:hint="eastAsia" w:ascii="宋体" w:hAnsi="宋体"/>
          <w:szCs w:val="21"/>
        </w:rPr>
      </w:pPr>
      <w:r>
        <w:rPr>
          <w:rFonts w:hint="eastAsia" w:ascii="宋体" w:hAnsi="宋体"/>
          <w:szCs w:val="21"/>
        </w:rPr>
        <w:t>（2）考虑现凤阳城的发展需要，该区可以作为城镇建设发展用地，但建筑密度应不大于0.8，人口密度应以外垣城内独山、日精山、万岁山、凤凰山、月华峰以南的区域环境容量为依据进行控制。</w:t>
      </w:r>
    </w:p>
    <w:p w14:paraId="6D5D79B7">
      <w:pPr>
        <w:spacing w:line="360" w:lineRule="auto"/>
        <w:ind w:left="546" w:leftChars="10" w:hanging="525" w:hangingChars="250"/>
        <w:rPr>
          <w:rFonts w:hint="eastAsia" w:ascii="宋体" w:hAnsi="宋体"/>
          <w:szCs w:val="21"/>
        </w:rPr>
      </w:pPr>
      <w:r>
        <w:rPr>
          <w:rFonts w:hint="eastAsia" w:ascii="宋体" w:hAnsi="宋体"/>
          <w:szCs w:val="21"/>
        </w:rPr>
        <w:t>（3）一类建筑景观协调区建筑限高24米，二类建筑景观协调区建筑限高30米，三类建筑景观协调区建筑限高45米，建筑色彩及材料应与自然景色和当地传统材料相协调。</w:t>
      </w:r>
    </w:p>
    <w:p w14:paraId="1EE69025">
      <w:pPr>
        <w:spacing w:line="360" w:lineRule="auto"/>
        <w:rPr>
          <w:rFonts w:hint="eastAsia" w:ascii="宋体" w:hAnsi="宋体"/>
          <w:szCs w:val="21"/>
        </w:rPr>
      </w:pPr>
      <w:r>
        <w:rPr>
          <w:rFonts w:hint="eastAsia" w:ascii="宋体" w:hAnsi="宋体"/>
          <w:szCs w:val="21"/>
        </w:rPr>
        <w:t>（3）新的城市建设布局在规划中可考虑明中都城市肌理，体现研究成果。</w:t>
      </w:r>
    </w:p>
    <w:p w14:paraId="1FB827CA">
      <w:pPr>
        <w:spacing w:line="360" w:lineRule="auto"/>
        <w:rPr>
          <w:rFonts w:hint="eastAsia" w:ascii="宋体" w:hAnsi="宋体"/>
          <w:szCs w:val="21"/>
        </w:rPr>
      </w:pPr>
      <w:r>
        <w:rPr>
          <w:rFonts w:hint="eastAsia" w:ascii="宋体" w:hAnsi="宋体"/>
          <w:szCs w:val="21"/>
        </w:rPr>
        <w:t>（4）部分土地保持现有耕地性质不变，严格保持现有山形水系和绿化植被。</w:t>
      </w:r>
    </w:p>
    <w:p w14:paraId="36A209C9">
      <w:pPr>
        <w:spacing w:line="360" w:lineRule="auto"/>
        <w:ind w:left="525" w:hanging="525" w:hangingChars="250"/>
        <w:rPr>
          <w:rFonts w:hint="eastAsia"/>
          <w:b/>
          <w:szCs w:val="21"/>
        </w:rPr>
      </w:pPr>
      <w:r>
        <w:rPr>
          <w:rFonts w:hint="eastAsia" w:ascii="宋体" w:hAnsi="宋体"/>
          <w:szCs w:val="21"/>
        </w:rPr>
        <w:t>（5）建筑景观协调区内的建设行为有地方城市规划部门审批，在审批过程中应征求文物管理部门</w:t>
      </w:r>
      <w:r>
        <w:rPr>
          <w:rFonts w:hint="eastAsia"/>
          <w:szCs w:val="21"/>
        </w:rPr>
        <w:t>的意见。</w:t>
      </w:r>
    </w:p>
    <w:p w14:paraId="6457B75B">
      <w:pPr>
        <w:spacing w:line="360" w:lineRule="auto"/>
        <w:rPr>
          <w:rFonts w:hint="eastAsia" w:ascii="宋体" w:hAnsi="宋体"/>
          <w:b/>
          <w:szCs w:val="21"/>
        </w:rPr>
      </w:pPr>
      <w:r>
        <w:rPr>
          <w:rFonts w:hint="eastAsia" w:ascii="宋体" w:hAnsi="宋体"/>
          <w:b/>
          <w:szCs w:val="21"/>
        </w:rPr>
        <w:t>6.4.4．自然景观协调区管理规定</w:t>
      </w:r>
    </w:p>
    <w:p w14:paraId="10C85A79">
      <w:pPr>
        <w:spacing w:line="360" w:lineRule="auto"/>
        <w:rPr>
          <w:rFonts w:hint="eastAsia" w:ascii="宋体" w:hAnsi="宋体"/>
          <w:szCs w:val="21"/>
        </w:rPr>
      </w:pPr>
      <w:r>
        <w:rPr>
          <w:rFonts w:hint="eastAsia" w:ascii="宋体" w:hAnsi="宋体"/>
          <w:szCs w:val="21"/>
        </w:rPr>
        <w:t>(1) 该区以保护遗址宏观地缘格局和生态环境为主要目的。</w:t>
      </w:r>
    </w:p>
    <w:p w14:paraId="227A1BD9">
      <w:pPr>
        <w:spacing w:line="360" w:lineRule="auto"/>
        <w:ind w:left="420" w:hanging="420" w:hangingChars="200"/>
        <w:rPr>
          <w:rFonts w:hint="eastAsia" w:ascii="宋体" w:hAnsi="宋体"/>
          <w:szCs w:val="21"/>
        </w:rPr>
      </w:pPr>
      <w:r>
        <w:rPr>
          <w:rFonts w:hint="eastAsia" w:ascii="宋体" w:hAnsi="宋体"/>
          <w:szCs w:val="21"/>
        </w:rPr>
        <w:t>(2) 不得进行任何破坏原地形地貌的行为，加强淮河、濠河水源地管理整治，加大绿化培育力度，形成良好自然生态屏障，实现遗址地自然生态环境发展的可持续性。</w:t>
      </w:r>
    </w:p>
    <w:p w14:paraId="11B82246">
      <w:pPr>
        <w:spacing w:line="360" w:lineRule="auto"/>
        <w:rPr>
          <w:rFonts w:hint="eastAsia" w:ascii="宋体" w:hAnsi="宋体"/>
          <w:szCs w:val="21"/>
        </w:rPr>
      </w:pPr>
      <w:r>
        <w:rPr>
          <w:rFonts w:hint="eastAsia" w:ascii="宋体" w:hAnsi="宋体"/>
          <w:szCs w:val="21"/>
        </w:rPr>
        <w:t>(3）区内不应建设对环境生态有污染的，需要改变自然地形地貌的体量规模过大的项目。</w:t>
      </w:r>
    </w:p>
    <w:p w14:paraId="7A8229BB">
      <w:pPr>
        <w:spacing w:line="360" w:lineRule="auto"/>
        <w:rPr>
          <w:rFonts w:hint="eastAsia" w:ascii="宋体" w:hAnsi="宋体"/>
          <w:szCs w:val="21"/>
        </w:rPr>
      </w:pPr>
      <w:r>
        <w:rPr>
          <w:rFonts w:hint="eastAsia" w:ascii="宋体" w:hAnsi="宋体"/>
          <w:szCs w:val="21"/>
        </w:rPr>
        <w:t>(4）该区内的建设行为应由当地城市规划部门审批，并应征求文物部门的意见。</w:t>
      </w:r>
    </w:p>
    <w:p w14:paraId="47CAADAD">
      <w:pPr>
        <w:pStyle w:val="3"/>
        <w:numPr>
          <w:ilvl w:val="0"/>
          <w:numId w:val="0"/>
        </w:numPr>
        <w:spacing w:line="360" w:lineRule="auto"/>
        <w:rPr>
          <w:rFonts w:hint="eastAsia"/>
        </w:rPr>
      </w:pPr>
      <w:r>
        <w:rPr>
          <w:rFonts w:hint="eastAsia"/>
        </w:rPr>
        <w:t>6.5. 明凤阳府历史文化名城保护区</w:t>
      </w:r>
    </w:p>
    <w:p w14:paraId="053F773A">
      <w:pPr>
        <w:spacing w:line="360" w:lineRule="auto"/>
        <w:rPr>
          <w:rFonts w:hint="eastAsia" w:ascii="宋体" w:hAnsi="宋体"/>
          <w:szCs w:val="21"/>
        </w:rPr>
      </w:pPr>
      <w:r>
        <w:rPr>
          <w:rFonts w:hint="eastAsia" w:ascii="宋体" w:hAnsi="宋体"/>
          <w:szCs w:val="21"/>
        </w:rPr>
        <w:t>(1）尽快编制完善凤阳历史文化名城保护规划，其保护和建设以此规划为准。</w:t>
      </w:r>
    </w:p>
    <w:p w14:paraId="7B81FD3D">
      <w:pPr>
        <w:spacing w:line="360" w:lineRule="auto"/>
        <w:rPr>
          <w:rFonts w:hint="eastAsia"/>
          <w:szCs w:val="21"/>
        </w:rPr>
      </w:pPr>
      <w:r>
        <w:rPr>
          <w:rFonts w:hint="eastAsia" w:ascii="宋体" w:hAnsi="宋体"/>
          <w:szCs w:val="21"/>
        </w:rPr>
        <w:t>(2）</w:t>
      </w:r>
      <w:r>
        <w:rPr>
          <w:rFonts w:hint="eastAsia"/>
          <w:szCs w:val="21"/>
        </w:rPr>
        <w:t>历史文化名城保护规划应与本规划相衔接。</w:t>
      </w:r>
    </w:p>
    <w:p w14:paraId="3647BFB6">
      <w:pPr>
        <w:pStyle w:val="2"/>
        <w:numPr>
          <w:ilvl w:val="0"/>
          <w:numId w:val="8"/>
        </w:numPr>
        <w:pBdr>
          <w:top w:val="none" w:color="auto" w:sz="0" w:space="0"/>
          <w:left w:val="none" w:color="auto" w:sz="0" w:space="0"/>
          <w:bottom w:val="none" w:color="auto" w:sz="0" w:space="0"/>
          <w:right w:val="none" w:color="auto" w:sz="0" w:space="0"/>
        </w:pBdr>
        <w:tabs>
          <w:tab w:val="left" w:pos="425"/>
        </w:tabs>
        <w:spacing w:before="600" w:after="360"/>
        <w:rPr>
          <w:rFonts w:ascii="文鼎特粗宋简" w:eastAsia="文鼎特粗宋简"/>
          <w:b w:val="0"/>
        </w:rPr>
      </w:pPr>
      <w:r>
        <w:rPr>
          <w:rFonts w:hint="eastAsia" w:ascii="文鼎特粗宋简" w:eastAsia="文鼎特粗宋简"/>
          <w:b w:val="0"/>
        </w:rPr>
        <w:t xml:space="preserve">保护措施                                                        </w:t>
      </w:r>
    </w:p>
    <w:p w14:paraId="5A6323CD">
      <w:pPr>
        <w:pStyle w:val="3"/>
        <w:numPr>
          <w:ilvl w:val="1"/>
          <w:numId w:val="9"/>
        </w:numPr>
        <w:spacing w:line="360" w:lineRule="auto"/>
        <w:rPr>
          <w:rFonts w:hint="eastAsia"/>
        </w:rPr>
      </w:pPr>
      <w:r>
        <w:rPr>
          <w:rFonts w:hint="eastAsia"/>
        </w:rPr>
        <w:t>. 保护原则与策略</w:t>
      </w:r>
    </w:p>
    <w:p w14:paraId="29C2FC14">
      <w:pPr>
        <w:spacing w:line="360" w:lineRule="auto"/>
        <w:ind w:firstLine="211" w:firstLineChars="100"/>
        <w:rPr>
          <w:rFonts w:hint="eastAsia" w:ascii="黑体" w:eastAsia="黑体"/>
          <w:b/>
          <w:bCs/>
          <w:szCs w:val="21"/>
        </w:rPr>
      </w:pPr>
      <w:r>
        <w:rPr>
          <w:rFonts w:hint="eastAsia" w:ascii="宋体" w:hAnsi="宋体"/>
          <w:b/>
          <w:bCs/>
          <w:szCs w:val="21"/>
        </w:rPr>
        <w:t>7.1.1. 保护原则与目标</w:t>
      </w:r>
    </w:p>
    <w:p w14:paraId="34047461">
      <w:pPr>
        <w:spacing w:line="360" w:lineRule="auto"/>
        <w:ind w:left="478" w:leftChars="100" w:hanging="268" w:hangingChars="128"/>
        <w:rPr>
          <w:rFonts w:hint="eastAsia" w:ascii="宋体" w:hAnsi="宋体"/>
          <w:szCs w:val="21"/>
        </w:rPr>
      </w:pPr>
      <w:r>
        <w:rPr>
          <w:rFonts w:hint="eastAsia" w:ascii="宋体" w:hAnsi="宋体"/>
          <w:szCs w:val="21"/>
        </w:rPr>
        <w:t>（1）保存文物遗址真实性和完整性。</w:t>
      </w:r>
    </w:p>
    <w:p w14:paraId="25BA84E5">
      <w:pPr>
        <w:spacing w:line="360" w:lineRule="auto"/>
        <w:ind w:left="1077" w:leftChars="100" w:hanging="867" w:hangingChars="413"/>
        <w:rPr>
          <w:rFonts w:hint="eastAsia" w:ascii="宋体" w:hAnsi="宋体"/>
          <w:szCs w:val="21"/>
        </w:rPr>
      </w:pPr>
      <w:r>
        <w:rPr>
          <w:rFonts w:hint="eastAsia" w:ascii="宋体" w:hAnsi="宋体"/>
          <w:szCs w:val="21"/>
        </w:rPr>
        <w:t>（2）按照保护要求谨慎选择使用保护技术，尽可能减少干预。</w:t>
      </w:r>
    </w:p>
    <w:p w14:paraId="215BEF9E">
      <w:pPr>
        <w:spacing w:line="360" w:lineRule="auto"/>
        <w:ind w:left="735" w:leftChars="100" w:hanging="525" w:hangingChars="250"/>
        <w:rPr>
          <w:rFonts w:hint="eastAsia" w:ascii="宋体" w:hAnsi="宋体"/>
          <w:szCs w:val="21"/>
        </w:rPr>
      </w:pPr>
      <w:r>
        <w:rPr>
          <w:rFonts w:hint="eastAsia" w:ascii="宋体" w:hAnsi="宋体"/>
          <w:szCs w:val="21"/>
        </w:rPr>
        <w:t>（3）注重文物本体和相关环境的整体保护，实现长久、完整的保存遗址及其环境真实的历史信息。</w:t>
      </w:r>
    </w:p>
    <w:p w14:paraId="13AD74EB">
      <w:pPr>
        <w:spacing w:line="360" w:lineRule="auto"/>
        <w:ind w:firstLine="211" w:firstLineChars="100"/>
        <w:rPr>
          <w:rFonts w:hint="eastAsia"/>
          <w:szCs w:val="21"/>
        </w:rPr>
      </w:pPr>
      <w:r>
        <w:rPr>
          <w:rFonts w:hint="eastAsia" w:ascii="宋体" w:hAnsi="宋体"/>
          <w:b/>
          <w:bCs/>
          <w:szCs w:val="21"/>
        </w:rPr>
        <w:t>7.1.2.</w:t>
      </w:r>
      <w:r>
        <w:rPr>
          <w:rFonts w:hint="eastAsia" w:ascii="黑体" w:eastAsia="黑体"/>
          <w:b/>
          <w:bCs/>
          <w:szCs w:val="21"/>
        </w:rPr>
        <w:t xml:space="preserve"> </w:t>
      </w:r>
      <w:r>
        <w:rPr>
          <w:rFonts w:hint="eastAsia"/>
          <w:b/>
          <w:szCs w:val="21"/>
        </w:rPr>
        <w:t>规划策略</w:t>
      </w:r>
    </w:p>
    <w:p w14:paraId="0BC98DEF">
      <w:pPr>
        <w:spacing w:line="360" w:lineRule="auto"/>
        <w:ind w:firstLine="210" w:firstLineChars="100"/>
        <w:rPr>
          <w:rFonts w:hint="eastAsia" w:ascii="宋体" w:hAnsi="宋体"/>
          <w:szCs w:val="21"/>
        </w:rPr>
      </w:pPr>
      <w:r>
        <w:rPr>
          <w:rFonts w:hint="eastAsia" w:ascii="宋体" w:hAnsi="宋体"/>
          <w:szCs w:val="21"/>
        </w:rPr>
        <w:t>（1）积极制定本体保护措施，提高措施的科学有效性。</w:t>
      </w:r>
    </w:p>
    <w:p w14:paraId="3DB56901">
      <w:pPr>
        <w:spacing w:line="360" w:lineRule="auto"/>
        <w:ind w:firstLine="210" w:firstLineChars="100"/>
        <w:rPr>
          <w:rFonts w:hint="eastAsia" w:ascii="宋体" w:hAnsi="宋体"/>
          <w:szCs w:val="21"/>
        </w:rPr>
      </w:pPr>
      <w:r>
        <w:rPr>
          <w:rFonts w:hint="eastAsia" w:ascii="宋体" w:hAnsi="宋体"/>
          <w:szCs w:val="21"/>
        </w:rPr>
        <w:t>（2）采取保护工程措施与生态措施相结合的技术手段防治自然破坏因素。</w:t>
      </w:r>
    </w:p>
    <w:p w14:paraId="0B5AA937">
      <w:pPr>
        <w:spacing w:line="360" w:lineRule="auto"/>
        <w:ind w:firstLine="210" w:firstLineChars="100"/>
        <w:rPr>
          <w:rFonts w:hint="eastAsia" w:ascii="宋体" w:hAnsi="宋体"/>
          <w:szCs w:val="21"/>
        </w:rPr>
      </w:pPr>
      <w:r>
        <w:rPr>
          <w:rFonts w:hint="eastAsia" w:ascii="宋体" w:hAnsi="宋体"/>
          <w:szCs w:val="21"/>
        </w:rPr>
        <w:t xml:space="preserve">（3）加强管理，减少和杜绝人为因素对遗存的破坏。 </w:t>
      </w:r>
    </w:p>
    <w:p w14:paraId="230EEABE">
      <w:pPr>
        <w:spacing w:line="360" w:lineRule="auto"/>
        <w:ind w:firstLine="211" w:firstLineChars="100"/>
        <w:rPr>
          <w:rFonts w:hint="eastAsia"/>
          <w:b/>
          <w:szCs w:val="21"/>
        </w:rPr>
      </w:pPr>
      <w:r>
        <w:rPr>
          <w:rFonts w:hint="eastAsia" w:ascii="宋体" w:hAnsi="宋体"/>
          <w:b/>
          <w:szCs w:val="21"/>
        </w:rPr>
        <w:t xml:space="preserve">7.1.3. </w:t>
      </w:r>
      <w:r>
        <w:rPr>
          <w:rFonts w:hint="eastAsia"/>
          <w:b/>
          <w:szCs w:val="21"/>
        </w:rPr>
        <w:t>实施规定</w:t>
      </w:r>
    </w:p>
    <w:p w14:paraId="5B9416A9">
      <w:pPr>
        <w:spacing w:line="360" w:lineRule="auto"/>
        <w:ind w:left="735" w:leftChars="100" w:hanging="525" w:hangingChars="250"/>
        <w:rPr>
          <w:rFonts w:hint="eastAsia" w:ascii="宋体" w:hAnsi="宋体"/>
          <w:szCs w:val="21"/>
        </w:rPr>
      </w:pPr>
      <w:r>
        <w:rPr>
          <w:rFonts w:hint="eastAsia" w:ascii="宋体" w:hAnsi="宋体"/>
          <w:szCs w:val="21"/>
        </w:rPr>
        <w:t>（1）所有保护措施的运用必须建立在各遗存具体问题的实际调研和科学分析的基础上，技术方案必须确保遗产本体的安全性，工程工艺要提交试验数据，须经主管部门组织专家论证通过。</w:t>
      </w:r>
    </w:p>
    <w:p w14:paraId="782C8EC7">
      <w:pPr>
        <w:spacing w:line="360" w:lineRule="auto"/>
        <w:ind w:left="764" w:leftChars="114" w:hanging="525" w:hangingChars="250"/>
        <w:rPr>
          <w:rFonts w:hint="eastAsia" w:ascii="宋体" w:hAnsi="宋体"/>
          <w:szCs w:val="21"/>
        </w:rPr>
      </w:pPr>
      <w:r>
        <w:rPr>
          <w:rFonts w:hint="eastAsia" w:ascii="宋体" w:hAnsi="宋体"/>
          <w:szCs w:val="21"/>
        </w:rPr>
        <w:t>（2) 在制定各重点文物遗存的具体保护措施时，必须采取谨慎的态度。在保护措施和技术不够成熟的情况下，首先考虑简易有效、具有可再处理性的措施。</w:t>
      </w:r>
    </w:p>
    <w:p w14:paraId="3DC43ABD">
      <w:pPr>
        <w:spacing w:line="360" w:lineRule="auto"/>
        <w:ind w:left="735" w:leftChars="100" w:hanging="525" w:hangingChars="250"/>
        <w:rPr>
          <w:rFonts w:hint="eastAsia" w:ascii="宋体" w:hAnsi="宋体"/>
          <w:szCs w:val="21"/>
        </w:rPr>
      </w:pPr>
      <w:r>
        <w:rPr>
          <w:rFonts w:hint="eastAsia" w:ascii="宋体" w:hAnsi="宋体"/>
          <w:szCs w:val="21"/>
        </w:rPr>
        <w:t>（3) 每一项工程都应当具有明确的针对性和预期的效果，任何防护加固措施都不得对遗存造成损伤，不得影响遗存本体外观。所有技术措施都应归档保存。</w:t>
      </w:r>
    </w:p>
    <w:p w14:paraId="5356FCAC">
      <w:pPr>
        <w:spacing w:before="100" w:line="360" w:lineRule="auto"/>
        <w:ind w:left="735" w:leftChars="100" w:hanging="525" w:hangingChars="250"/>
        <w:rPr>
          <w:rFonts w:hint="eastAsia"/>
        </w:rPr>
      </w:pPr>
      <w:r>
        <w:rPr>
          <w:rFonts w:hint="eastAsia" w:ascii="宋体" w:hAnsi="宋体"/>
          <w:szCs w:val="21"/>
        </w:rPr>
        <w:t>（4）</w:t>
      </w:r>
      <w:r>
        <w:rPr>
          <w:rFonts w:hint="eastAsia"/>
          <w:szCs w:val="21"/>
        </w:rPr>
        <w:t>列入规划的保护工程必须委托具备文物保护工程甲级资质的单位进行专项设计，工程设计必须符合相关工程的行业规范，依《文物保护工程管理办法》要求，履行管理报批审批程序后方可实施。</w:t>
      </w:r>
    </w:p>
    <w:p w14:paraId="50CBB03E">
      <w:pPr>
        <w:pStyle w:val="3"/>
        <w:numPr>
          <w:ilvl w:val="0"/>
          <w:numId w:val="0"/>
        </w:numPr>
        <w:spacing w:line="360" w:lineRule="auto"/>
        <w:rPr>
          <w:rFonts w:hint="eastAsia"/>
        </w:rPr>
      </w:pPr>
      <w:r>
        <w:rPr>
          <w:rFonts w:hint="eastAsia"/>
        </w:rPr>
        <w:t>7.2. 本体保护措施</w:t>
      </w:r>
    </w:p>
    <w:p w14:paraId="101971D9">
      <w:pPr>
        <w:spacing w:line="360" w:lineRule="auto"/>
        <w:rPr>
          <w:rFonts w:hint="eastAsia" w:ascii="宋体" w:hAnsi="宋体"/>
          <w:b/>
          <w:szCs w:val="21"/>
        </w:rPr>
      </w:pPr>
      <w:r>
        <w:rPr>
          <w:rFonts w:ascii="宋体" w:hAnsi="宋体"/>
          <w:b/>
          <w:szCs w:val="21"/>
        </w:rPr>
        <w:t>7.2.1</w:t>
      </w:r>
      <w:r>
        <w:rPr>
          <w:rFonts w:hint="eastAsia" w:ascii="宋体" w:hAnsi="宋体"/>
          <w:b/>
          <w:szCs w:val="21"/>
        </w:rPr>
        <w:t>．皇故城遗址区</w:t>
      </w:r>
    </w:p>
    <w:p w14:paraId="227FEDEB">
      <w:pPr>
        <w:pStyle w:val="7"/>
        <w:spacing w:before="100" w:line="360" w:lineRule="auto"/>
        <w:ind w:firstLine="0"/>
        <w:rPr>
          <w:rFonts w:hint="eastAsia" w:ascii="宋体" w:hAnsi="宋体"/>
          <w:b/>
          <w:szCs w:val="21"/>
        </w:rPr>
      </w:pPr>
      <w:r>
        <w:rPr>
          <w:rFonts w:hint="eastAsia" w:ascii="宋体" w:hAnsi="宋体"/>
          <w:szCs w:val="21"/>
        </w:rPr>
        <w:t>（1） 加强日常保养</w:t>
      </w:r>
    </w:p>
    <w:p w14:paraId="749405C2">
      <w:pPr>
        <w:pStyle w:val="7"/>
        <w:spacing w:before="100" w:line="360" w:lineRule="auto"/>
        <w:ind w:firstLine="105" w:firstLineChars="50"/>
        <w:rPr>
          <w:rFonts w:hint="eastAsia" w:ascii="宋体" w:hAnsi="宋体"/>
          <w:szCs w:val="21"/>
        </w:rPr>
      </w:pPr>
      <w:r>
        <w:rPr>
          <w:rFonts w:hint="eastAsia" w:ascii="宋体" w:hAnsi="宋体"/>
          <w:szCs w:val="21"/>
        </w:rPr>
        <w:t>1）对于明中都皇故城内所有现存遗址，进行日常保养。</w:t>
      </w:r>
    </w:p>
    <w:p w14:paraId="7E7923C6">
      <w:pPr>
        <w:spacing w:line="360" w:lineRule="auto"/>
        <w:ind w:firstLine="105" w:firstLineChars="50"/>
        <w:rPr>
          <w:rFonts w:hint="eastAsia" w:ascii="宋体" w:hAnsi="宋体"/>
          <w:szCs w:val="21"/>
        </w:rPr>
      </w:pPr>
      <w:r>
        <w:rPr>
          <w:rFonts w:hint="eastAsia" w:ascii="宋体" w:hAnsi="宋体"/>
          <w:szCs w:val="21"/>
        </w:rPr>
        <w:t>2）加强严密监测，及时观测文物保存现状的变化情况，并按照有关规范实施保养工程。</w:t>
      </w:r>
    </w:p>
    <w:p w14:paraId="0D632B10">
      <w:pPr>
        <w:spacing w:line="360" w:lineRule="auto"/>
        <w:rPr>
          <w:rFonts w:hint="eastAsia" w:ascii="宋体" w:hAnsi="宋体"/>
          <w:szCs w:val="21"/>
        </w:rPr>
      </w:pPr>
      <w:r>
        <w:rPr>
          <w:rFonts w:hint="eastAsia" w:ascii="宋体" w:hAnsi="宋体"/>
          <w:szCs w:val="21"/>
        </w:rPr>
        <w:t>（2） 防护加固工程</w:t>
      </w:r>
    </w:p>
    <w:p w14:paraId="1C4B12E3">
      <w:pPr>
        <w:pStyle w:val="7"/>
        <w:spacing w:before="100" w:line="360" w:lineRule="auto"/>
        <w:ind w:firstLineChars="200"/>
        <w:rPr>
          <w:rFonts w:hint="eastAsia"/>
          <w:bCs/>
        </w:rPr>
      </w:pPr>
      <w:r>
        <w:rPr>
          <w:rFonts w:hint="eastAsia"/>
        </w:rPr>
        <w:t>对明中都宫城（皇城）城墙南段和西段已产生裂缝、</w:t>
      </w:r>
      <w:r>
        <w:rPr>
          <w:rFonts w:hint="eastAsia" w:ascii="宋体" w:hAnsi="宋体"/>
        </w:rPr>
        <w:t>残损</w:t>
      </w:r>
      <w:r>
        <w:rPr>
          <w:rFonts w:hint="eastAsia"/>
        </w:rPr>
        <w:t>，砖墙缺失</w:t>
      </w:r>
      <w:r>
        <w:rPr>
          <w:rFonts w:hint="eastAsia" w:ascii="宋体" w:hAnsi="宋体"/>
        </w:rPr>
        <w:t>严重</w:t>
      </w:r>
      <w:r>
        <w:rPr>
          <w:rFonts w:hint="eastAsia"/>
        </w:rPr>
        <w:t>的城墙体，为防止自然风化造成进一步坍塌、销蚀和边坡失稳等破坏，实施本体加固，修补残损壁砖，加固方案须经专家论证、通过后方可实施。</w:t>
      </w:r>
    </w:p>
    <w:p w14:paraId="01D3A7E9">
      <w:pPr>
        <w:spacing w:line="360" w:lineRule="auto"/>
        <w:rPr>
          <w:rFonts w:hint="eastAsia" w:ascii="宋体" w:hAnsi="宋体"/>
          <w:szCs w:val="21"/>
        </w:rPr>
      </w:pPr>
      <w:r>
        <w:rPr>
          <w:rFonts w:hint="eastAsia"/>
          <w:szCs w:val="21"/>
        </w:rPr>
        <w:t>（</w:t>
      </w:r>
      <w:r>
        <w:rPr>
          <w:rFonts w:hint="eastAsia" w:ascii="宋体" w:hAnsi="宋体"/>
          <w:szCs w:val="21"/>
        </w:rPr>
        <w:t>3） 清理回填保护</w:t>
      </w:r>
    </w:p>
    <w:p w14:paraId="00E23F96">
      <w:pPr>
        <w:spacing w:line="360" w:lineRule="auto"/>
        <w:ind w:left="420" w:leftChars="50" w:hanging="315" w:hangingChars="150"/>
        <w:rPr>
          <w:rFonts w:hint="eastAsia" w:ascii="宋体" w:hAnsi="宋体"/>
          <w:szCs w:val="21"/>
        </w:rPr>
      </w:pPr>
      <w:r>
        <w:rPr>
          <w:rFonts w:hint="eastAsia" w:ascii="宋体" w:hAnsi="宋体"/>
          <w:szCs w:val="21"/>
        </w:rPr>
        <w:t>1）对已经明确的仍有地上遗存的重要建筑遗址，圜丘、方丘、涂山门、观星台、钟楼等遗址按照考古确定的范围，进行适当的清理、采取覆土回填方式保护，恢复地面上一定体量和高度；对其遗址边界，采用绿化与铺地相结合的方式进行地面标识性显现，展示遗址原有规模和平面形制。</w:t>
      </w:r>
    </w:p>
    <w:p w14:paraId="1D6EE354">
      <w:pPr>
        <w:spacing w:line="360" w:lineRule="auto"/>
        <w:ind w:left="420" w:leftChars="50" w:hanging="315" w:hangingChars="150"/>
        <w:rPr>
          <w:rFonts w:hint="eastAsia" w:ascii="宋体" w:hAnsi="宋体"/>
          <w:color w:val="FF0000"/>
          <w:szCs w:val="21"/>
        </w:rPr>
      </w:pPr>
      <w:r>
        <w:rPr>
          <w:rFonts w:hint="eastAsia" w:ascii="宋体" w:hAnsi="宋体"/>
          <w:color w:val="FF0000"/>
          <w:szCs w:val="21"/>
        </w:rPr>
        <w:t>2）根据考古和研究计划的进一步深入实施，对其它尚有地面遗存的禁垣城墙、外垣城墙遗址以及保留地下遗存的重要建筑遗址，逐步进行清理，迁除已叠压的对文物本体产生危害的现代坟或建、构筑物，并在清理后及时采取相应回填保护措施。</w:t>
      </w:r>
    </w:p>
    <w:p w14:paraId="0F313E95">
      <w:pPr>
        <w:spacing w:line="360" w:lineRule="auto"/>
        <w:ind w:firstLine="105" w:firstLineChars="50"/>
        <w:rPr>
          <w:rFonts w:hint="eastAsia" w:ascii="宋体" w:hAnsi="宋体"/>
          <w:szCs w:val="21"/>
        </w:rPr>
      </w:pPr>
      <w:r>
        <w:rPr>
          <w:rFonts w:hint="eastAsia" w:ascii="宋体" w:hAnsi="宋体"/>
          <w:szCs w:val="21"/>
        </w:rPr>
        <w:t>3）覆土表面应植草绿化，防止水土流失。</w:t>
      </w:r>
    </w:p>
    <w:p w14:paraId="5922582B">
      <w:pPr>
        <w:spacing w:line="360" w:lineRule="auto"/>
        <w:rPr>
          <w:rFonts w:hint="eastAsia" w:ascii="宋体" w:hAnsi="宋体"/>
          <w:szCs w:val="21"/>
        </w:rPr>
      </w:pPr>
      <w:r>
        <w:rPr>
          <w:rFonts w:hint="eastAsia" w:ascii="宋体" w:hAnsi="宋体"/>
          <w:szCs w:val="21"/>
        </w:rPr>
        <w:t>（4） 本体保护工程</w:t>
      </w:r>
    </w:p>
    <w:p w14:paraId="6D22F2E6">
      <w:pPr>
        <w:spacing w:line="360" w:lineRule="auto"/>
        <w:ind w:left="315" w:leftChars="50" w:hanging="210" w:hangingChars="100"/>
        <w:rPr>
          <w:rFonts w:hint="eastAsia" w:ascii="宋体" w:hAnsi="宋体"/>
          <w:szCs w:val="21"/>
        </w:rPr>
      </w:pPr>
      <w:r>
        <w:rPr>
          <w:rFonts w:hint="eastAsia" w:ascii="宋体" w:hAnsi="宋体"/>
          <w:szCs w:val="21"/>
        </w:rPr>
        <w:t>1）组织专家对午门现有的保护修缮方案和2008年午门遗址部分塌落情况进行重新评估，弥补修缮失当技术，重新制定保护工程方案，进行抢救性保护。该工程</w:t>
      </w:r>
      <w:r>
        <w:rPr>
          <w:rFonts w:hint="eastAsia" w:ascii="宋体" w:hAnsi="宋体"/>
        </w:rPr>
        <w:t>方案须经专家论证、通过国家文物局审批后方可实施。</w:t>
      </w:r>
    </w:p>
    <w:p w14:paraId="70047BB7">
      <w:pPr>
        <w:spacing w:line="360" w:lineRule="auto"/>
        <w:ind w:left="420" w:leftChars="50" w:hanging="315" w:hangingChars="150"/>
        <w:rPr>
          <w:rFonts w:hint="eastAsia" w:ascii="宋体" w:hAnsi="宋体"/>
          <w:szCs w:val="21"/>
        </w:rPr>
      </w:pPr>
      <w:r>
        <w:rPr>
          <w:rFonts w:hint="eastAsia" w:ascii="宋体" w:hAnsi="宋体"/>
        </w:rPr>
        <w:t>2）</w:t>
      </w:r>
      <w:r>
        <w:rPr>
          <w:rFonts w:hint="eastAsia" w:ascii="宋体" w:hAnsi="宋体"/>
          <w:szCs w:val="21"/>
        </w:rPr>
        <w:t>在西华门遗址已有的保护措施基础上，重新评估结构稳定性，提出下一步西华门及其马道的保护工程方案。该工程</w:t>
      </w:r>
      <w:r>
        <w:rPr>
          <w:rFonts w:hint="eastAsia" w:ascii="宋体" w:hAnsi="宋体"/>
        </w:rPr>
        <w:t>方案须经专家论证、通过国家文物局审批后方可实施。</w:t>
      </w:r>
    </w:p>
    <w:p w14:paraId="22B85890">
      <w:pPr>
        <w:spacing w:line="360" w:lineRule="auto"/>
        <w:rPr>
          <w:rFonts w:hint="eastAsia" w:ascii="宋体" w:hAnsi="宋体"/>
          <w:szCs w:val="21"/>
        </w:rPr>
      </w:pPr>
      <w:r>
        <w:rPr>
          <w:rFonts w:hint="eastAsia" w:ascii="宋体" w:hAnsi="宋体"/>
          <w:szCs w:val="21"/>
        </w:rPr>
        <w:t>（5</w:t>
      </w:r>
      <w:r>
        <w:rPr>
          <w:rFonts w:ascii="宋体" w:hAnsi="宋体"/>
          <w:szCs w:val="21"/>
        </w:rPr>
        <w:t>）</w:t>
      </w:r>
      <w:r>
        <w:rPr>
          <w:rFonts w:hint="eastAsia" w:ascii="宋体" w:hAnsi="宋体"/>
          <w:szCs w:val="21"/>
        </w:rPr>
        <w:t xml:space="preserve"> 限制扰土深度</w:t>
      </w:r>
    </w:p>
    <w:p w14:paraId="092EC2BB">
      <w:pPr>
        <w:spacing w:line="360" w:lineRule="auto"/>
        <w:ind w:left="504" w:leftChars="90" w:hanging="315" w:hangingChars="150"/>
        <w:rPr>
          <w:rFonts w:hint="eastAsia" w:ascii="宋体" w:hAnsi="宋体"/>
          <w:szCs w:val="21"/>
        </w:rPr>
      </w:pPr>
      <w:r>
        <w:rPr>
          <w:rFonts w:hint="eastAsia" w:ascii="宋体" w:hAnsi="宋体"/>
          <w:szCs w:val="21"/>
        </w:rPr>
        <w:t>1）对明中都皇城遗址区范围以内，为保护奉天殿等重要建筑遗址的地下遗存部分不受损害，该区域内除展示工程、道路工程涉及的土地外，限制扰土深度为0.3米。</w:t>
      </w:r>
    </w:p>
    <w:p w14:paraId="0DCE84E0">
      <w:pPr>
        <w:spacing w:line="360" w:lineRule="auto"/>
        <w:ind w:left="525" w:leftChars="100" w:hanging="315" w:hangingChars="150"/>
        <w:rPr>
          <w:rFonts w:hint="eastAsia" w:ascii="宋体" w:hAnsi="宋体"/>
          <w:szCs w:val="21"/>
        </w:rPr>
      </w:pPr>
      <w:r>
        <w:rPr>
          <w:rFonts w:hint="eastAsia" w:ascii="宋体" w:hAnsi="宋体"/>
          <w:szCs w:val="21"/>
        </w:rPr>
        <w:t>2）将超过该深度的耕作物改为适合当地气候的浅根植物，作为遗址区绿化并结合考古后的清理回填保护实现皇城遗址区的全面展示。</w:t>
      </w:r>
    </w:p>
    <w:p w14:paraId="52CB0632">
      <w:pPr>
        <w:spacing w:line="360" w:lineRule="auto"/>
        <w:rPr>
          <w:rFonts w:hint="eastAsia" w:ascii="宋体" w:hAnsi="宋体"/>
          <w:szCs w:val="21"/>
        </w:rPr>
      </w:pPr>
      <w:r>
        <w:rPr>
          <w:rFonts w:hint="eastAsia" w:ascii="宋体" w:hAnsi="宋体"/>
          <w:szCs w:val="21"/>
        </w:rPr>
        <w:t>（6) 金水河整饬工程</w:t>
      </w:r>
    </w:p>
    <w:p w14:paraId="58341F28">
      <w:pPr>
        <w:spacing w:line="360" w:lineRule="auto"/>
        <w:ind w:firstLine="210" w:firstLineChars="100"/>
        <w:rPr>
          <w:rFonts w:hint="eastAsia" w:ascii="宋体" w:hAnsi="宋体"/>
          <w:szCs w:val="21"/>
        </w:rPr>
      </w:pPr>
      <w:r>
        <w:rPr>
          <w:rFonts w:hint="eastAsia" w:ascii="宋体" w:hAnsi="宋体"/>
          <w:szCs w:val="21"/>
        </w:rPr>
        <w:t>1）整饬外金水河，清理加固河岸，铺砌河床两侧护岸和底砖。</w:t>
      </w:r>
    </w:p>
    <w:p w14:paraId="434CC1BF">
      <w:pPr>
        <w:spacing w:line="360" w:lineRule="auto"/>
        <w:ind w:firstLine="210" w:firstLineChars="100"/>
        <w:rPr>
          <w:rFonts w:hint="eastAsia" w:ascii="宋体" w:hAnsi="宋体"/>
          <w:szCs w:val="21"/>
        </w:rPr>
      </w:pPr>
      <w:r>
        <w:rPr>
          <w:rFonts w:hint="eastAsia" w:ascii="宋体" w:hAnsi="宋体"/>
          <w:szCs w:val="21"/>
        </w:rPr>
        <w:t>2）通过考古清理内金水河，逐步疏通完善内金水河水系。</w:t>
      </w:r>
    </w:p>
    <w:p w14:paraId="131A23C8">
      <w:pPr>
        <w:spacing w:line="360" w:lineRule="auto"/>
        <w:rPr>
          <w:rFonts w:hint="eastAsia" w:ascii="宋体" w:hAnsi="宋体"/>
          <w:szCs w:val="21"/>
        </w:rPr>
      </w:pPr>
      <w:r>
        <w:rPr>
          <w:rFonts w:hint="eastAsia" w:ascii="宋体" w:hAnsi="宋体"/>
          <w:szCs w:val="21"/>
        </w:rPr>
        <w:t>（7） 排水防渗工程</w:t>
      </w:r>
    </w:p>
    <w:p w14:paraId="41A44861">
      <w:pPr>
        <w:spacing w:line="360" w:lineRule="auto"/>
        <w:ind w:left="420" w:leftChars="100" w:hanging="210" w:hangingChars="100"/>
        <w:rPr>
          <w:rFonts w:hint="eastAsia" w:ascii="宋体" w:hAnsi="宋体"/>
          <w:szCs w:val="21"/>
        </w:rPr>
      </w:pPr>
      <w:r>
        <w:rPr>
          <w:rFonts w:hint="eastAsia" w:ascii="宋体" w:hAnsi="宋体"/>
          <w:szCs w:val="21"/>
        </w:rPr>
        <w:t>1）在皇城西墙和南墙午门以西段，保留较为完整的的城墙体上方设置排水槽，疏导雨水，防止大量落水可能导致的坍塌危害。</w:t>
      </w:r>
    </w:p>
    <w:p w14:paraId="113BF308">
      <w:pPr>
        <w:spacing w:line="360" w:lineRule="auto"/>
        <w:rPr>
          <w:rFonts w:hint="eastAsia" w:ascii="宋体" w:hAnsi="宋体"/>
          <w:szCs w:val="21"/>
        </w:rPr>
      </w:pPr>
      <w:r>
        <w:rPr>
          <w:rFonts w:hint="eastAsia" w:ascii="宋体" w:hAnsi="宋体"/>
          <w:szCs w:val="21"/>
        </w:rPr>
        <w:t>（8） 保护散落文物构件</w:t>
      </w:r>
    </w:p>
    <w:p w14:paraId="7710697F">
      <w:pPr>
        <w:spacing w:line="360" w:lineRule="auto"/>
        <w:ind w:left="420" w:leftChars="100" w:hanging="210" w:hangingChars="100"/>
        <w:rPr>
          <w:rFonts w:hint="eastAsia" w:ascii="宋体" w:hAnsi="宋体"/>
          <w:szCs w:val="21"/>
        </w:rPr>
      </w:pPr>
      <w:r>
        <w:rPr>
          <w:rFonts w:hint="eastAsia" w:ascii="宋体" w:hAnsi="宋体"/>
          <w:szCs w:val="21"/>
        </w:rPr>
        <w:t>1）对明中都内已发现的散落建筑构件，进行清理与确认。能够确定其位置的在对所属文物遗存本体进行相应的保护措施后，归复原位。</w:t>
      </w:r>
    </w:p>
    <w:p w14:paraId="49234A4F">
      <w:pPr>
        <w:spacing w:line="360" w:lineRule="auto"/>
        <w:ind w:left="420" w:leftChars="100" w:hanging="210" w:hangingChars="100"/>
        <w:rPr>
          <w:rFonts w:hint="eastAsia" w:ascii="宋体" w:hAnsi="宋体"/>
          <w:szCs w:val="21"/>
        </w:rPr>
      </w:pPr>
      <w:r>
        <w:rPr>
          <w:rFonts w:hint="eastAsia" w:ascii="宋体" w:hAnsi="宋体"/>
          <w:szCs w:val="21"/>
        </w:rPr>
        <w:t>2）对不能确定位置或所属文物遗存的构件，按照可移动文物的保护、保存和管理规定，集中收集到文物管理部门，将来进入遗址博物馆进行陈列展示。</w:t>
      </w:r>
    </w:p>
    <w:p w14:paraId="20C40466">
      <w:pPr>
        <w:spacing w:line="360" w:lineRule="auto"/>
        <w:rPr>
          <w:rFonts w:hint="eastAsia" w:ascii="宋体" w:hAnsi="宋体"/>
          <w:szCs w:val="21"/>
        </w:rPr>
      </w:pPr>
      <w:r>
        <w:rPr>
          <w:rFonts w:hint="eastAsia" w:ascii="宋体" w:hAnsi="宋体"/>
          <w:szCs w:val="21"/>
        </w:rPr>
        <w:t>（9） 规范保护档案，完善档案保存</w:t>
      </w:r>
    </w:p>
    <w:p w14:paraId="5263B76B">
      <w:pPr>
        <w:spacing w:line="360" w:lineRule="auto"/>
        <w:ind w:firstLine="210" w:firstLineChars="100"/>
        <w:rPr>
          <w:rFonts w:hint="eastAsia" w:ascii="宋体" w:hAnsi="宋体"/>
          <w:szCs w:val="21"/>
        </w:rPr>
      </w:pPr>
      <w:r>
        <w:rPr>
          <w:rFonts w:hint="eastAsia" w:ascii="宋体" w:hAnsi="宋体"/>
          <w:szCs w:val="21"/>
        </w:rPr>
        <w:t>1） 完善文物档案，尽最大可能记录考古资料。</w:t>
      </w:r>
    </w:p>
    <w:p w14:paraId="1B13C014">
      <w:pPr>
        <w:spacing w:line="360" w:lineRule="auto"/>
        <w:ind w:firstLine="210" w:firstLineChars="100"/>
        <w:rPr>
          <w:rFonts w:hint="eastAsia" w:ascii="宋体" w:hAnsi="宋体"/>
          <w:szCs w:val="21"/>
        </w:rPr>
      </w:pPr>
      <w:r>
        <w:rPr>
          <w:rFonts w:hint="eastAsia" w:ascii="宋体" w:hAnsi="宋体"/>
          <w:szCs w:val="21"/>
        </w:rPr>
        <w:t>2） 根据国家文物局保护档案规范要求，整理完善保护档案，提高档案的系统性与规范性。</w:t>
      </w:r>
    </w:p>
    <w:p w14:paraId="5F07FD63">
      <w:pPr>
        <w:spacing w:line="360" w:lineRule="auto"/>
        <w:ind w:firstLine="210" w:firstLineChars="100"/>
        <w:rPr>
          <w:rFonts w:hint="eastAsia" w:ascii="宋体" w:hAnsi="宋体"/>
          <w:szCs w:val="21"/>
        </w:rPr>
      </w:pPr>
      <w:r>
        <w:rPr>
          <w:rFonts w:hint="eastAsia" w:ascii="宋体" w:hAnsi="宋体"/>
          <w:szCs w:val="21"/>
        </w:rPr>
        <w:t>3） 实现保护工程资料数据的及时采集存档。</w:t>
      </w:r>
    </w:p>
    <w:p w14:paraId="73E0ADB6">
      <w:pPr>
        <w:spacing w:line="360" w:lineRule="auto"/>
        <w:ind w:firstLine="210" w:firstLineChars="100"/>
        <w:rPr>
          <w:rFonts w:hint="eastAsia" w:ascii="宋体" w:hAnsi="宋体"/>
          <w:szCs w:val="21"/>
        </w:rPr>
      </w:pPr>
      <w:r>
        <w:rPr>
          <w:rFonts w:hint="eastAsia" w:ascii="宋体" w:hAnsi="宋体"/>
          <w:szCs w:val="21"/>
        </w:rPr>
        <w:t>4） 采取数字化处理与硬拷贝资料同时保存的方式。</w:t>
      </w:r>
    </w:p>
    <w:p w14:paraId="29B76A38">
      <w:pPr>
        <w:spacing w:line="360" w:lineRule="auto"/>
        <w:rPr>
          <w:rFonts w:hint="eastAsia" w:ascii="宋体" w:hAnsi="宋体"/>
          <w:b/>
          <w:szCs w:val="21"/>
        </w:rPr>
      </w:pPr>
      <w:r>
        <w:rPr>
          <w:rFonts w:hint="eastAsia" w:ascii="宋体" w:hAnsi="宋体"/>
          <w:b/>
          <w:szCs w:val="21"/>
        </w:rPr>
        <w:t>7.2.2． 皇陵遗址区</w:t>
      </w:r>
    </w:p>
    <w:p w14:paraId="78998442">
      <w:pPr>
        <w:pStyle w:val="7"/>
        <w:spacing w:before="100" w:line="360" w:lineRule="auto"/>
        <w:ind w:firstLine="0"/>
        <w:rPr>
          <w:rFonts w:hint="eastAsia" w:ascii="宋体" w:hAnsi="宋体"/>
          <w:b/>
          <w:szCs w:val="21"/>
        </w:rPr>
      </w:pPr>
      <w:r>
        <w:rPr>
          <w:rFonts w:hint="eastAsia" w:ascii="宋体" w:hAnsi="宋体"/>
          <w:szCs w:val="21"/>
        </w:rPr>
        <w:t>（1) 加强日常保养</w:t>
      </w:r>
    </w:p>
    <w:p w14:paraId="5CA5BAA7">
      <w:pPr>
        <w:pStyle w:val="7"/>
        <w:spacing w:before="100" w:line="360" w:lineRule="auto"/>
        <w:ind w:firstLine="210" w:firstLineChars="100"/>
        <w:rPr>
          <w:rFonts w:hint="eastAsia" w:ascii="宋体" w:hAnsi="宋体"/>
          <w:szCs w:val="21"/>
        </w:rPr>
      </w:pPr>
      <w:r>
        <w:rPr>
          <w:rFonts w:hint="eastAsia" w:ascii="宋体" w:hAnsi="宋体"/>
          <w:szCs w:val="21"/>
        </w:rPr>
        <w:t>1）对于明中都皇陵内所有现存遗址，进行日常保养。</w:t>
      </w:r>
    </w:p>
    <w:p w14:paraId="0C74164D">
      <w:pPr>
        <w:spacing w:line="360" w:lineRule="auto"/>
        <w:ind w:firstLine="210" w:firstLineChars="100"/>
        <w:rPr>
          <w:rFonts w:hint="eastAsia" w:ascii="宋体" w:hAnsi="宋体"/>
          <w:szCs w:val="21"/>
        </w:rPr>
      </w:pPr>
      <w:r>
        <w:rPr>
          <w:rFonts w:hint="eastAsia" w:ascii="宋体" w:hAnsi="宋体"/>
          <w:szCs w:val="21"/>
        </w:rPr>
        <w:t>2）加强严密监测，及时观测文物保存现状的变化情况，并按照有关规范实施保养工程。</w:t>
      </w:r>
    </w:p>
    <w:p w14:paraId="30EC8AE2">
      <w:pPr>
        <w:spacing w:line="360" w:lineRule="auto"/>
        <w:rPr>
          <w:rFonts w:hint="eastAsia" w:ascii="宋体" w:hAnsi="宋体"/>
          <w:szCs w:val="21"/>
        </w:rPr>
      </w:pPr>
      <w:r>
        <w:rPr>
          <w:rFonts w:hint="eastAsia" w:ascii="宋体" w:hAnsi="宋体"/>
          <w:szCs w:val="21"/>
        </w:rPr>
        <w:t>（2）防护加固工程</w:t>
      </w:r>
    </w:p>
    <w:p w14:paraId="6AB964D5">
      <w:pPr>
        <w:pStyle w:val="7"/>
        <w:spacing w:before="100" w:line="360" w:lineRule="auto"/>
        <w:ind w:firstLineChars="200"/>
        <w:rPr>
          <w:rFonts w:hint="eastAsia" w:ascii="宋体" w:hAnsi="宋体"/>
          <w:bCs/>
        </w:rPr>
      </w:pPr>
      <w:r>
        <w:rPr>
          <w:rFonts w:hint="eastAsia" w:ascii="宋体" w:hAnsi="宋体"/>
        </w:rPr>
        <w:t>对皇陵的陵台封土，为防止自然风化及落水造成塌落破坏，砌筑坟丘护土墙实施加固。</w:t>
      </w:r>
    </w:p>
    <w:p w14:paraId="6E0536DE">
      <w:pPr>
        <w:spacing w:line="360" w:lineRule="auto"/>
        <w:rPr>
          <w:rFonts w:hint="eastAsia" w:ascii="宋体" w:hAnsi="宋体"/>
          <w:szCs w:val="21"/>
        </w:rPr>
      </w:pPr>
      <w:r>
        <w:rPr>
          <w:rFonts w:hint="eastAsia" w:ascii="宋体" w:hAnsi="宋体"/>
          <w:szCs w:val="21"/>
        </w:rPr>
        <w:t>（3） 清理回填保护</w:t>
      </w:r>
    </w:p>
    <w:p w14:paraId="3437F84E">
      <w:pPr>
        <w:spacing w:line="360" w:lineRule="auto"/>
        <w:ind w:left="525" w:leftChars="100" w:hanging="315" w:hangingChars="150"/>
        <w:rPr>
          <w:rFonts w:hint="eastAsia" w:ascii="宋体" w:hAnsi="宋体"/>
          <w:szCs w:val="21"/>
        </w:rPr>
      </w:pPr>
      <w:r>
        <w:rPr>
          <w:rFonts w:hint="eastAsia" w:ascii="宋体" w:hAnsi="宋体"/>
          <w:szCs w:val="21"/>
        </w:rPr>
        <w:t>1）对掩埋在地下的皇陵三套城垣以及主轴线上的各个主体建筑遗址和其它陵寝附属建筑遗址，按照考古和研究计划的实施，探明明确范围。采取逐步进行清理，迁除已叠压的对文物本体产生危害的建、构筑物或耕作物。</w:t>
      </w:r>
    </w:p>
    <w:p w14:paraId="104E6B1B">
      <w:pPr>
        <w:spacing w:line="360" w:lineRule="auto"/>
        <w:ind w:left="525" w:leftChars="100" w:hanging="315" w:hangingChars="150"/>
        <w:rPr>
          <w:rFonts w:hint="eastAsia" w:ascii="宋体" w:hAnsi="宋体"/>
          <w:szCs w:val="21"/>
        </w:rPr>
      </w:pPr>
      <w:r>
        <w:rPr>
          <w:rFonts w:hint="eastAsia" w:ascii="宋体" w:hAnsi="宋体"/>
          <w:szCs w:val="21"/>
        </w:rPr>
        <w:t>2）在清理后及时采取相应回填保护措施。对其遗址边界，采用绿化与铺地相结合的方式进行地面标识性显现，展示遗址原有规模和平面形制。</w:t>
      </w:r>
    </w:p>
    <w:p w14:paraId="00C516BE">
      <w:pPr>
        <w:spacing w:line="360" w:lineRule="auto"/>
        <w:ind w:firstLine="210" w:firstLineChars="100"/>
        <w:rPr>
          <w:rFonts w:hint="eastAsia" w:ascii="宋体" w:hAnsi="宋体"/>
          <w:szCs w:val="21"/>
        </w:rPr>
      </w:pPr>
      <w:r>
        <w:rPr>
          <w:rFonts w:hint="eastAsia" w:ascii="宋体" w:hAnsi="宋体"/>
          <w:szCs w:val="21"/>
        </w:rPr>
        <w:t>3）覆土表面应植草绿化，防止水土流失。</w:t>
      </w:r>
    </w:p>
    <w:p w14:paraId="77A6FB97">
      <w:pPr>
        <w:spacing w:line="360" w:lineRule="auto"/>
        <w:rPr>
          <w:rFonts w:hint="eastAsia" w:ascii="宋体" w:hAnsi="宋体"/>
          <w:szCs w:val="21"/>
        </w:rPr>
      </w:pPr>
      <w:r>
        <w:rPr>
          <w:rFonts w:hint="eastAsia" w:ascii="宋体" w:hAnsi="宋体"/>
          <w:szCs w:val="21"/>
        </w:rPr>
        <w:t>（4） 限制扰土深度</w:t>
      </w:r>
    </w:p>
    <w:p w14:paraId="610DF88C">
      <w:pPr>
        <w:spacing w:line="360" w:lineRule="auto"/>
        <w:ind w:left="420" w:leftChars="100" w:hanging="210" w:hangingChars="100"/>
        <w:rPr>
          <w:rFonts w:hint="eastAsia" w:ascii="宋体" w:hAnsi="宋体"/>
          <w:szCs w:val="21"/>
        </w:rPr>
      </w:pPr>
      <w:r>
        <w:rPr>
          <w:rFonts w:hint="eastAsia" w:ascii="宋体" w:hAnsi="宋体"/>
          <w:szCs w:val="21"/>
        </w:rPr>
        <w:t>1）对明中都皇陵遗址区范围以内，为保护城垣以及神道上重要建筑遗址的地下遗存部分不受损害，该区域内除展示工程、道路工程涉及的土地外，限制扰土深度为0.6米。</w:t>
      </w:r>
    </w:p>
    <w:p w14:paraId="6263AD5E">
      <w:pPr>
        <w:spacing w:line="360" w:lineRule="auto"/>
        <w:ind w:left="420" w:leftChars="100" w:hanging="210" w:hangingChars="100"/>
        <w:rPr>
          <w:rFonts w:hint="eastAsia" w:ascii="宋体" w:hAnsi="宋体"/>
          <w:szCs w:val="21"/>
        </w:rPr>
      </w:pPr>
      <w:r>
        <w:rPr>
          <w:rFonts w:hint="eastAsia" w:ascii="宋体" w:hAnsi="宋体"/>
          <w:szCs w:val="21"/>
        </w:rPr>
        <w:t>2）将超过该深度的耕作物改为适合当地气候的植物，作为遗址区绿化并结合考古后的清理回填保护实现皇陵遗址区的全面展示。</w:t>
      </w:r>
    </w:p>
    <w:p w14:paraId="5908C91A">
      <w:pPr>
        <w:spacing w:line="360" w:lineRule="auto"/>
        <w:rPr>
          <w:rFonts w:hint="eastAsia" w:ascii="宋体" w:hAnsi="宋体"/>
          <w:szCs w:val="21"/>
        </w:rPr>
      </w:pPr>
      <w:r>
        <w:rPr>
          <w:rFonts w:hint="eastAsia" w:ascii="宋体" w:hAnsi="宋体"/>
          <w:szCs w:val="21"/>
        </w:rPr>
        <w:t>（5）排水防渗工程</w:t>
      </w:r>
    </w:p>
    <w:p w14:paraId="3FC3DB82">
      <w:pPr>
        <w:spacing w:line="360" w:lineRule="auto"/>
        <w:ind w:firstLine="420" w:firstLineChars="200"/>
        <w:rPr>
          <w:rFonts w:hint="eastAsia" w:ascii="宋体" w:hAnsi="宋体"/>
          <w:szCs w:val="21"/>
        </w:rPr>
      </w:pPr>
      <w:r>
        <w:rPr>
          <w:rFonts w:hint="eastAsia" w:ascii="宋体" w:hAnsi="宋体"/>
          <w:szCs w:val="21"/>
        </w:rPr>
        <w:t>通过考古清理、疏通皇陵陵区原有水系，整饬金水河，有组织进行陵区排水设计，防止雨季或洪水对皇陵神道、石刻及其它地下遗址的浸泡破坏。</w:t>
      </w:r>
    </w:p>
    <w:p w14:paraId="00349228">
      <w:pPr>
        <w:spacing w:line="360" w:lineRule="auto"/>
        <w:rPr>
          <w:rFonts w:hint="eastAsia" w:ascii="宋体" w:hAnsi="宋体"/>
          <w:szCs w:val="21"/>
        </w:rPr>
      </w:pPr>
      <w:r>
        <w:rPr>
          <w:rFonts w:hint="eastAsia" w:ascii="宋体" w:hAnsi="宋体"/>
          <w:szCs w:val="21"/>
        </w:rPr>
        <w:t>（6） 保护散落文物构件</w:t>
      </w:r>
    </w:p>
    <w:p w14:paraId="5929419C">
      <w:pPr>
        <w:spacing w:line="360" w:lineRule="auto"/>
        <w:ind w:left="420" w:leftChars="100" w:hanging="210" w:hangingChars="100"/>
        <w:rPr>
          <w:rFonts w:hint="eastAsia" w:ascii="宋体" w:hAnsi="宋体"/>
          <w:szCs w:val="21"/>
        </w:rPr>
      </w:pPr>
      <w:r>
        <w:rPr>
          <w:rFonts w:hint="eastAsia" w:ascii="宋体" w:hAnsi="宋体"/>
          <w:szCs w:val="21"/>
        </w:rPr>
        <w:t>1）对皇陵内已发现的散落建筑构件，进行清理与确认。能够确定其位置的在对所属文物遗存本体进行相应的保护措施后，归复原位。</w:t>
      </w:r>
    </w:p>
    <w:p w14:paraId="32B9BBC9">
      <w:pPr>
        <w:spacing w:line="360" w:lineRule="auto"/>
        <w:ind w:left="420" w:leftChars="100" w:hanging="210" w:hangingChars="100"/>
        <w:rPr>
          <w:rFonts w:hint="eastAsia" w:ascii="宋体" w:hAnsi="宋体"/>
          <w:szCs w:val="21"/>
        </w:rPr>
      </w:pPr>
      <w:r>
        <w:rPr>
          <w:rFonts w:hint="eastAsia" w:ascii="宋体" w:hAnsi="宋体"/>
          <w:szCs w:val="21"/>
        </w:rPr>
        <w:t>2）对不能确定位置或所属文物遗存的构件，按照可移动文物的保护、保存和管理规定，集中收集到文物管理部门，将来进入遗址博物馆进行陈列展示。</w:t>
      </w:r>
    </w:p>
    <w:p w14:paraId="705439A2">
      <w:pPr>
        <w:spacing w:line="360" w:lineRule="auto"/>
        <w:rPr>
          <w:rFonts w:hint="eastAsia" w:ascii="宋体" w:hAnsi="宋体"/>
          <w:szCs w:val="21"/>
        </w:rPr>
      </w:pPr>
      <w:r>
        <w:rPr>
          <w:rFonts w:hint="eastAsia" w:ascii="宋体" w:hAnsi="宋体"/>
          <w:szCs w:val="21"/>
        </w:rPr>
        <w:t>（7）规范保护档案，完善档案保存</w:t>
      </w:r>
    </w:p>
    <w:p w14:paraId="3C0E2929">
      <w:pPr>
        <w:spacing w:line="360" w:lineRule="auto"/>
        <w:ind w:firstLine="210" w:firstLineChars="100"/>
        <w:rPr>
          <w:rFonts w:hint="eastAsia" w:ascii="宋体" w:hAnsi="宋体"/>
          <w:szCs w:val="21"/>
        </w:rPr>
      </w:pPr>
      <w:r>
        <w:rPr>
          <w:rFonts w:hint="eastAsia" w:ascii="宋体" w:hAnsi="宋体"/>
          <w:szCs w:val="21"/>
        </w:rPr>
        <w:t>1） 完善文物档案，尽最大可能记录考古资料；</w:t>
      </w:r>
    </w:p>
    <w:p w14:paraId="1D76786B">
      <w:pPr>
        <w:spacing w:line="360" w:lineRule="auto"/>
        <w:ind w:firstLine="210" w:firstLineChars="100"/>
        <w:rPr>
          <w:rFonts w:hint="eastAsia" w:ascii="宋体" w:hAnsi="宋体"/>
          <w:szCs w:val="21"/>
        </w:rPr>
      </w:pPr>
      <w:r>
        <w:rPr>
          <w:rFonts w:hint="eastAsia" w:ascii="宋体" w:hAnsi="宋体"/>
          <w:szCs w:val="21"/>
        </w:rPr>
        <w:t xml:space="preserve">2） 根据国家文物局保护档案规范要求，整理完善保护档案，提高档案的系统性与规范性； </w:t>
      </w:r>
    </w:p>
    <w:p w14:paraId="72F71B3E">
      <w:pPr>
        <w:spacing w:line="360" w:lineRule="auto"/>
        <w:ind w:firstLine="210" w:firstLineChars="100"/>
        <w:rPr>
          <w:rFonts w:hint="eastAsia" w:ascii="宋体" w:hAnsi="宋体"/>
          <w:szCs w:val="21"/>
        </w:rPr>
      </w:pPr>
      <w:r>
        <w:rPr>
          <w:rFonts w:hint="eastAsia" w:ascii="宋体" w:hAnsi="宋体"/>
          <w:szCs w:val="21"/>
        </w:rPr>
        <w:t>3） 实现保护工程资料数据的及时采集存档；</w:t>
      </w:r>
    </w:p>
    <w:p w14:paraId="66FAE20F">
      <w:pPr>
        <w:spacing w:line="360" w:lineRule="auto"/>
        <w:ind w:firstLine="210" w:firstLineChars="100"/>
        <w:rPr>
          <w:rFonts w:hint="eastAsia"/>
          <w:szCs w:val="21"/>
        </w:rPr>
      </w:pPr>
      <w:r>
        <w:rPr>
          <w:rFonts w:hint="eastAsia" w:ascii="宋体" w:hAnsi="宋体"/>
          <w:szCs w:val="21"/>
        </w:rPr>
        <w:t>4）</w:t>
      </w:r>
      <w:r>
        <w:rPr>
          <w:rFonts w:hint="eastAsia"/>
          <w:szCs w:val="21"/>
        </w:rPr>
        <w:t xml:space="preserve"> 采取数字化处理与硬拷贝资料同时保存的方式</w:t>
      </w:r>
    </w:p>
    <w:p w14:paraId="0EC95514">
      <w:pPr>
        <w:spacing w:line="360" w:lineRule="auto"/>
        <w:rPr>
          <w:rFonts w:hint="eastAsia" w:ascii="黑体" w:eastAsia="黑体"/>
          <w:b/>
          <w:sz w:val="24"/>
          <w:szCs w:val="24"/>
        </w:rPr>
      </w:pPr>
      <w:r>
        <w:rPr>
          <w:rFonts w:hint="eastAsia" w:ascii="Arial" w:hAnsi="Arial" w:eastAsia="黑体" w:cs="Arial"/>
          <w:b/>
          <w:bCs/>
          <w:sz w:val="24"/>
          <w:szCs w:val="24"/>
        </w:rPr>
        <w:t>7.3.</w:t>
      </w:r>
      <w:r>
        <w:rPr>
          <w:rFonts w:hint="eastAsia" w:ascii="黑体" w:eastAsia="黑体"/>
          <w:b/>
          <w:sz w:val="24"/>
          <w:szCs w:val="24"/>
        </w:rPr>
        <w:t xml:space="preserve"> 本体防护措施</w:t>
      </w:r>
    </w:p>
    <w:p w14:paraId="3B288089">
      <w:pPr>
        <w:spacing w:line="360" w:lineRule="auto"/>
        <w:rPr>
          <w:rFonts w:hint="eastAsia"/>
          <w:b/>
          <w:szCs w:val="21"/>
        </w:rPr>
      </w:pPr>
      <w:r>
        <w:rPr>
          <w:rFonts w:hint="eastAsia" w:ascii="宋体" w:hAnsi="宋体"/>
          <w:b/>
          <w:szCs w:val="21"/>
        </w:rPr>
        <w:t xml:space="preserve">7.3.1. </w:t>
      </w:r>
      <w:r>
        <w:rPr>
          <w:rFonts w:hint="eastAsia"/>
          <w:b/>
          <w:szCs w:val="21"/>
        </w:rPr>
        <w:t>公布保护区划与界标</w:t>
      </w:r>
    </w:p>
    <w:p w14:paraId="48228E15">
      <w:pPr>
        <w:spacing w:line="360" w:lineRule="auto"/>
        <w:ind w:left="644" w:leftChars="50" w:hanging="539" w:hangingChars="257"/>
        <w:rPr>
          <w:rFonts w:hint="eastAsia" w:ascii="宋体" w:hAnsi="宋体"/>
          <w:szCs w:val="21"/>
        </w:rPr>
      </w:pPr>
      <w:r>
        <w:rPr>
          <w:rFonts w:hint="eastAsia" w:ascii="宋体" w:hAnsi="宋体"/>
          <w:szCs w:val="21"/>
        </w:rPr>
        <w:t>（1） 本规划界划后的保护范围、建设控制地带在通过行政审批程序后，由安徽省人民政府公布。公布的保护范围边界应落实界标和标志牌。</w:t>
      </w:r>
    </w:p>
    <w:p w14:paraId="24A1F37E">
      <w:pPr>
        <w:spacing w:line="360" w:lineRule="auto"/>
        <w:ind w:left="645" w:leftChars="57" w:hanging="525" w:hangingChars="250"/>
        <w:rPr>
          <w:rFonts w:hint="eastAsia" w:ascii="宋体" w:hAnsi="宋体"/>
          <w:szCs w:val="21"/>
        </w:rPr>
      </w:pPr>
      <w:r>
        <w:rPr>
          <w:rFonts w:hint="eastAsia" w:ascii="宋体" w:hAnsi="宋体"/>
          <w:szCs w:val="21"/>
        </w:rPr>
        <w:t>（2）标志说明牌制作应符合《中华人民共和国文物保护法实施条例》和《全国重点文物保护单位保护范围、标志说明、记录档案和保管机构工作范围（试行）》要求。</w:t>
      </w:r>
    </w:p>
    <w:p w14:paraId="75B545A2">
      <w:pPr>
        <w:spacing w:line="360" w:lineRule="auto"/>
        <w:ind w:left="540" w:hanging="540"/>
        <w:rPr>
          <w:rFonts w:hint="eastAsia" w:ascii="宋体" w:hAnsi="宋体"/>
          <w:b/>
          <w:szCs w:val="21"/>
        </w:rPr>
      </w:pPr>
      <w:r>
        <w:rPr>
          <w:rFonts w:hint="eastAsia" w:ascii="宋体" w:hAnsi="宋体"/>
          <w:b/>
          <w:szCs w:val="21"/>
        </w:rPr>
        <w:t>7.3.2. 设置保护围栏</w:t>
      </w:r>
    </w:p>
    <w:p w14:paraId="0B65BFCB">
      <w:pPr>
        <w:spacing w:line="360" w:lineRule="auto"/>
        <w:ind w:firstLine="105" w:firstLineChars="50"/>
        <w:rPr>
          <w:rFonts w:hint="eastAsia" w:ascii="宋体" w:hAnsi="宋体"/>
          <w:szCs w:val="21"/>
        </w:rPr>
      </w:pPr>
      <w:r>
        <w:rPr>
          <w:rFonts w:hint="eastAsia" w:ascii="宋体" w:hAnsi="宋体"/>
          <w:szCs w:val="21"/>
        </w:rPr>
        <w:t>（1）为防止人畜对皇城和皇陵现有重点遗址造成破坏，规划中对保护范围设置保护围栏。</w:t>
      </w:r>
    </w:p>
    <w:p w14:paraId="6911E5CD">
      <w:pPr>
        <w:spacing w:line="360" w:lineRule="auto"/>
        <w:ind w:left="647" w:leftChars="58" w:hanging="525" w:hangingChars="250"/>
        <w:rPr>
          <w:rFonts w:hint="eastAsia" w:ascii="宋体" w:hAnsi="宋体"/>
          <w:szCs w:val="21"/>
        </w:rPr>
      </w:pPr>
      <w:r>
        <w:rPr>
          <w:rFonts w:hint="eastAsia" w:ascii="宋体" w:hAnsi="宋体"/>
          <w:szCs w:val="21"/>
        </w:rPr>
        <w:t>（2）围栏形式应与文物整体环境相协调，围栏制造要满足强度安全、造型简洁、视线通透、色彩和谐4项要求。</w:t>
      </w:r>
    </w:p>
    <w:p w14:paraId="3BB3F1C4">
      <w:pPr>
        <w:spacing w:line="360" w:lineRule="auto"/>
        <w:rPr>
          <w:rFonts w:hint="eastAsia" w:ascii="宋体" w:hAnsi="宋体"/>
          <w:szCs w:val="21"/>
        </w:rPr>
      </w:pPr>
      <w:r>
        <w:rPr>
          <w:rFonts w:hint="eastAsia" w:ascii="宋体" w:hAnsi="宋体"/>
          <w:b/>
          <w:szCs w:val="21"/>
        </w:rPr>
        <w:t>7.3.3. 调整土地使用性质</w:t>
      </w:r>
    </w:p>
    <w:p w14:paraId="3A8C0023">
      <w:pPr>
        <w:spacing w:line="360" w:lineRule="auto"/>
        <w:ind w:firstLine="105" w:firstLineChars="50"/>
        <w:rPr>
          <w:rFonts w:hint="eastAsia" w:ascii="宋体" w:hAnsi="宋体"/>
          <w:szCs w:val="21"/>
        </w:rPr>
      </w:pPr>
      <w:r>
        <w:rPr>
          <w:rFonts w:hint="eastAsia" w:ascii="宋体" w:hAnsi="宋体"/>
          <w:szCs w:val="21"/>
        </w:rPr>
        <w:t>（1）调整保护范围内土地性质为“文物古迹用地”或“文物资源保护用地”。</w:t>
      </w:r>
    </w:p>
    <w:p w14:paraId="690D35C1">
      <w:pPr>
        <w:spacing w:line="360" w:lineRule="auto"/>
        <w:ind w:firstLine="105" w:firstLineChars="50"/>
        <w:rPr>
          <w:rFonts w:hint="eastAsia" w:ascii="宋体" w:hAnsi="宋体"/>
          <w:szCs w:val="21"/>
        </w:rPr>
      </w:pPr>
      <w:r>
        <w:rPr>
          <w:rFonts w:hint="eastAsia" w:ascii="宋体" w:hAnsi="宋体"/>
          <w:szCs w:val="21"/>
        </w:rPr>
        <w:t>（2）一类建设控制地带内土地利用性质根据遗址公园规划进行调整，面积364.6公顷。</w:t>
      </w:r>
    </w:p>
    <w:p w14:paraId="560F2010">
      <w:pPr>
        <w:spacing w:line="360" w:lineRule="auto"/>
        <w:ind w:firstLine="105" w:firstLineChars="50"/>
        <w:rPr>
          <w:rFonts w:ascii="宋体" w:hAnsi="宋体"/>
          <w:szCs w:val="21"/>
        </w:rPr>
      </w:pPr>
      <w:r>
        <w:rPr>
          <w:rFonts w:hint="eastAsia" w:ascii="宋体" w:hAnsi="宋体"/>
          <w:szCs w:val="21"/>
        </w:rPr>
        <w:t>（3）规划范围内土地性质调整应纳入凤阳县城镇规划体系解决。</w:t>
      </w:r>
    </w:p>
    <w:p w14:paraId="60262CCA">
      <w:pPr>
        <w:spacing w:line="360" w:lineRule="auto"/>
        <w:rPr>
          <w:rFonts w:hint="eastAsia" w:ascii="宋体" w:hAnsi="宋体"/>
          <w:b/>
          <w:szCs w:val="21"/>
        </w:rPr>
      </w:pPr>
      <w:r>
        <w:rPr>
          <w:rFonts w:hint="eastAsia" w:ascii="宋体" w:hAnsi="宋体"/>
          <w:b/>
          <w:szCs w:val="21"/>
        </w:rPr>
        <w:t>7.3.4. 建立监控体系</w:t>
      </w:r>
    </w:p>
    <w:p w14:paraId="2B3792E6">
      <w:pPr>
        <w:spacing w:line="360" w:lineRule="auto"/>
        <w:ind w:firstLine="105" w:firstLineChars="50"/>
        <w:rPr>
          <w:rFonts w:hint="eastAsia" w:ascii="宋体" w:hAnsi="宋体"/>
          <w:szCs w:val="21"/>
        </w:rPr>
      </w:pPr>
      <w:r>
        <w:rPr>
          <w:rFonts w:hint="eastAsia" w:ascii="宋体" w:hAnsi="宋体"/>
          <w:szCs w:val="21"/>
        </w:rPr>
        <w:t>（1）规范与完善日常监测维护制度，日常维护工作中应做准确详细的监测记录。</w:t>
      </w:r>
    </w:p>
    <w:p w14:paraId="1D4D2E37">
      <w:pPr>
        <w:spacing w:line="360" w:lineRule="auto"/>
        <w:ind w:left="647" w:leftChars="58" w:hanging="525" w:hangingChars="250"/>
        <w:rPr>
          <w:szCs w:val="21"/>
        </w:rPr>
      </w:pPr>
      <w:r>
        <w:rPr>
          <w:rFonts w:hint="eastAsia" w:ascii="宋体" w:hAnsi="宋体"/>
          <w:szCs w:val="21"/>
        </w:rPr>
        <w:t>（2）</w:t>
      </w:r>
      <w:r>
        <w:rPr>
          <w:rFonts w:hint="eastAsia"/>
          <w:szCs w:val="21"/>
        </w:rPr>
        <w:t>重点遗址应配置专人守护，建立定期巡查制度。及时查禁破坏皇故城和皇陵的活动，制止     破坏遗址及其环境的行为。</w:t>
      </w:r>
    </w:p>
    <w:p w14:paraId="194F1AF8">
      <w:pPr>
        <w:spacing w:line="360" w:lineRule="auto"/>
        <w:ind w:firstLine="105" w:firstLineChars="50"/>
        <w:rPr>
          <w:rFonts w:ascii="宋体" w:hAnsi="宋体"/>
          <w:szCs w:val="21"/>
        </w:rPr>
      </w:pPr>
      <w:r>
        <w:rPr>
          <w:rFonts w:hint="eastAsia" w:ascii="宋体" w:hAnsi="宋体"/>
          <w:szCs w:val="21"/>
        </w:rPr>
        <w:t>（3）建立现代化安防预警系统，提高防范能力。</w:t>
      </w:r>
    </w:p>
    <w:p w14:paraId="6061ACDE">
      <w:pPr>
        <w:spacing w:line="360" w:lineRule="auto"/>
        <w:ind w:left="2"/>
        <w:rPr>
          <w:rFonts w:hint="eastAsia" w:ascii="宋体" w:hAnsi="宋体"/>
          <w:b/>
          <w:szCs w:val="21"/>
        </w:rPr>
      </w:pPr>
      <w:r>
        <w:rPr>
          <w:rFonts w:hint="eastAsia" w:ascii="宋体" w:hAnsi="宋体"/>
          <w:b/>
          <w:szCs w:val="21"/>
        </w:rPr>
        <w:t>7.3.5. 制定应急预案，提升预警能力</w:t>
      </w:r>
    </w:p>
    <w:p w14:paraId="05662830">
      <w:pPr>
        <w:spacing w:line="360" w:lineRule="auto"/>
        <w:ind w:left="630" w:leftChars="50" w:hanging="525" w:hangingChars="250"/>
        <w:rPr>
          <w:rFonts w:hint="eastAsia" w:ascii="宋体" w:hAnsi="宋体"/>
          <w:szCs w:val="21"/>
        </w:rPr>
      </w:pPr>
      <w:r>
        <w:rPr>
          <w:rFonts w:hint="eastAsia" w:ascii="宋体" w:hAnsi="宋体"/>
          <w:szCs w:val="21"/>
        </w:rPr>
        <w:t>（1）根据相关法规与文件，修订和完善全套安全防范管理措施，制定《安徽省凤阳县明中都突发事件应急工作管理办法》的应急预案。</w:t>
      </w:r>
    </w:p>
    <w:p w14:paraId="4E657673">
      <w:pPr>
        <w:spacing w:line="360" w:lineRule="auto"/>
        <w:ind w:left="630" w:leftChars="50" w:hanging="525" w:hangingChars="250"/>
        <w:rPr>
          <w:rFonts w:hint="eastAsia"/>
        </w:rPr>
      </w:pPr>
      <w:r>
        <w:rPr>
          <w:rFonts w:hint="eastAsia" w:ascii="宋体" w:hAnsi="宋体"/>
          <w:szCs w:val="21"/>
        </w:rPr>
        <w:t>（2）</w:t>
      </w:r>
      <w:r>
        <w:rPr>
          <w:rFonts w:hint="eastAsia"/>
          <w:szCs w:val="21"/>
        </w:rPr>
        <w:t>应急预案内容应包括应对诸如暴雨、洪水、盗掘等各种突发破坏情况发生，提升应急预警能力等。</w:t>
      </w:r>
    </w:p>
    <w:p w14:paraId="1C12479B">
      <w:pPr>
        <w:spacing w:line="360" w:lineRule="auto"/>
        <w:rPr>
          <w:rFonts w:hint="eastAsia"/>
        </w:rPr>
      </w:pPr>
    </w:p>
    <w:p w14:paraId="47CBCF1D">
      <w:pPr>
        <w:pStyle w:val="2"/>
        <w:pBdr>
          <w:top w:val="none" w:color="auto" w:sz="0" w:space="0"/>
          <w:left w:val="none" w:color="auto" w:sz="0" w:space="0"/>
          <w:bottom w:val="none" w:color="auto" w:sz="0" w:space="0"/>
          <w:right w:val="none" w:color="auto" w:sz="0" w:space="0"/>
        </w:pBdr>
        <w:spacing w:before="100" w:after="360" w:line="360" w:lineRule="auto"/>
        <w:ind w:left="-105"/>
        <w:rPr>
          <w:rFonts w:ascii="文鼎特粗宋简" w:eastAsia="文鼎特粗宋简"/>
          <w:b w:val="0"/>
        </w:rPr>
      </w:pPr>
      <w:r>
        <w:rPr>
          <w:rFonts w:hint="eastAsia" w:ascii="文鼎特粗宋简" w:eastAsia="文鼎特粗宋简"/>
          <w:b w:val="0"/>
        </w:rPr>
        <w:t xml:space="preserve">8．环境规划                                                        </w:t>
      </w:r>
    </w:p>
    <w:p w14:paraId="02FEED1D">
      <w:pPr>
        <w:spacing w:before="100" w:line="360" w:lineRule="auto"/>
        <w:ind w:left="-2" w:leftChars="-1"/>
        <w:rPr>
          <w:rFonts w:hint="eastAsia" w:eastAsia="黑体"/>
          <w:b/>
          <w:bCs/>
          <w:sz w:val="24"/>
          <w:szCs w:val="24"/>
        </w:rPr>
      </w:pPr>
      <w:r>
        <w:rPr>
          <w:rFonts w:hint="eastAsia" w:ascii="Arial" w:hAnsi="Arial" w:eastAsia="黑体" w:cs="Arial"/>
          <w:b/>
          <w:bCs/>
          <w:sz w:val="24"/>
          <w:szCs w:val="24"/>
        </w:rPr>
        <w:t>8.1.</w:t>
      </w:r>
      <w:r>
        <w:rPr>
          <w:rFonts w:hint="eastAsia" w:eastAsia="黑体"/>
          <w:b/>
          <w:bCs/>
          <w:sz w:val="24"/>
          <w:szCs w:val="24"/>
        </w:rPr>
        <w:t xml:space="preserve"> 环境保护</w:t>
      </w:r>
    </w:p>
    <w:p w14:paraId="23BEDB80">
      <w:pPr>
        <w:spacing w:before="100" w:line="360" w:lineRule="auto"/>
        <w:ind w:left="-1" w:leftChars="-50" w:hanging="104" w:hangingChars="43"/>
        <w:rPr>
          <w:rFonts w:hint="eastAsia" w:eastAsia="黑体"/>
          <w:b/>
          <w:bCs/>
          <w:sz w:val="24"/>
          <w:szCs w:val="24"/>
        </w:rPr>
      </w:pPr>
      <w:r>
        <w:rPr>
          <w:rFonts w:hint="eastAsia" w:ascii="Arial" w:hAnsi="Arial" w:eastAsia="黑体" w:cs="Arial"/>
          <w:b/>
          <w:bCs/>
          <w:sz w:val="24"/>
          <w:szCs w:val="24"/>
        </w:rPr>
        <w:t xml:space="preserve"> </w:t>
      </w:r>
      <w:r>
        <w:rPr>
          <w:rFonts w:hint="eastAsia" w:ascii="宋体" w:hAnsi="宋体" w:eastAsia="黑体" w:cs="Arial"/>
          <w:b/>
          <w:bCs/>
          <w:szCs w:val="24"/>
        </w:rPr>
        <w:t>8.</w:t>
      </w:r>
      <w:r>
        <w:rPr>
          <w:rFonts w:hint="eastAsia" w:ascii="宋体" w:hAnsi="宋体" w:eastAsia="黑体"/>
          <w:b/>
          <w:bCs/>
          <w:kern w:val="0"/>
          <w:szCs w:val="30"/>
        </w:rPr>
        <w:t>1.1.</w:t>
      </w:r>
      <w:r>
        <w:rPr>
          <w:rFonts w:hint="eastAsia"/>
          <w:b/>
          <w:bCs/>
          <w:szCs w:val="24"/>
        </w:rPr>
        <w:t xml:space="preserve"> 环境质量标准</w:t>
      </w:r>
    </w:p>
    <w:p w14:paraId="2DDB5576">
      <w:pPr>
        <w:pStyle w:val="7"/>
        <w:spacing w:line="360" w:lineRule="auto"/>
        <w:ind w:left="735" w:leftChars="50" w:hanging="630" w:hangingChars="300"/>
        <w:rPr>
          <w:rFonts w:hint="eastAsia" w:ascii="宋体" w:hAnsi="宋体"/>
          <w:szCs w:val="21"/>
        </w:rPr>
      </w:pPr>
      <w:r>
        <w:rPr>
          <w:rFonts w:hint="eastAsia" w:ascii="宋体" w:hAnsi="宋体"/>
          <w:szCs w:val="21"/>
        </w:rPr>
        <w:t>（1）防治规划范围内的环境污染，包括物质污染（大气污染，水污染）与能量污染（噪声，热干扰，电磁波干扰等），使之符合或超出相应国家标准。</w:t>
      </w:r>
    </w:p>
    <w:p w14:paraId="7BA5AB45">
      <w:pPr>
        <w:pStyle w:val="7"/>
        <w:spacing w:line="360" w:lineRule="auto"/>
        <w:ind w:left="630" w:leftChars="50" w:hanging="525" w:hangingChars="250"/>
        <w:rPr>
          <w:rFonts w:hint="eastAsia" w:ascii="宋体" w:hAnsi="宋体"/>
          <w:szCs w:val="21"/>
        </w:rPr>
      </w:pPr>
      <w:r>
        <w:rPr>
          <w:rFonts w:hint="eastAsia" w:ascii="宋体" w:hAnsi="宋体"/>
          <w:szCs w:val="21"/>
        </w:rPr>
        <w:t>（2）规划规定大气、水、噪声、放射防护标准按照风景名胜区标准执行，土壤标准按照自然保护区标准执行。</w:t>
      </w:r>
    </w:p>
    <w:p w14:paraId="032D667B">
      <w:pPr>
        <w:spacing w:before="100" w:line="360" w:lineRule="auto"/>
        <w:ind w:left="-19" w:leftChars="-50" w:hanging="86" w:hangingChars="41"/>
        <w:rPr>
          <w:rFonts w:hint="eastAsia"/>
          <w:b/>
          <w:bCs/>
          <w:szCs w:val="24"/>
        </w:rPr>
      </w:pPr>
      <w:r>
        <w:rPr>
          <w:rFonts w:hint="eastAsia" w:ascii="Arial" w:hAnsi="Arial" w:cs="Arial"/>
          <w:szCs w:val="24"/>
        </w:rPr>
        <w:t xml:space="preserve"> </w:t>
      </w:r>
      <w:r>
        <w:rPr>
          <w:rFonts w:hint="eastAsia" w:ascii="宋体" w:hAnsi="宋体" w:eastAsia="黑体" w:cs="Arial"/>
          <w:b/>
          <w:bCs/>
          <w:szCs w:val="24"/>
        </w:rPr>
        <w:t>8.</w:t>
      </w:r>
      <w:r>
        <w:rPr>
          <w:rFonts w:hint="eastAsia" w:ascii="宋体" w:hAnsi="宋体" w:eastAsia="黑体"/>
          <w:b/>
          <w:bCs/>
          <w:kern w:val="0"/>
          <w:szCs w:val="30"/>
        </w:rPr>
        <w:t>1.2.</w:t>
      </w:r>
      <w:r>
        <w:rPr>
          <w:rFonts w:hint="eastAsia"/>
          <w:b/>
          <w:bCs/>
          <w:szCs w:val="24"/>
        </w:rPr>
        <w:t xml:space="preserve"> 环境保护措施</w:t>
      </w:r>
    </w:p>
    <w:p w14:paraId="24F8F244">
      <w:pPr>
        <w:pStyle w:val="7"/>
        <w:spacing w:line="360" w:lineRule="auto"/>
        <w:ind w:left="735" w:leftChars="50" w:hanging="630" w:hangingChars="300"/>
        <w:rPr>
          <w:rFonts w:hint="eastAsia" w:ascii="宋体" w:hAnsi="宋体"/>
          <w:szCs w:val="21"/>
        </w:rPr>
      </w:pPr>
      <w:r>
        <w:rPr>
          <w:rFonts w:hint="eastAsia" w:ascii="宋体" w:hAnsi="宋体"/>
          <w:szCs w:val="21"/>
        </w:rPr>
        <w:t>（1） 清理文物保护区划内的环境污染，包括物质污染（大气污染，水污染）与能量污染（噪声，热干扰，电磁波干扰等）。</w:t>
      </w:r>
    </w:p>
    <w:p w14:paraId="3C460975">
      <w:pPr>
        <w:spacing w:line="360" w:lineRule="auto"/>
        <w:ind w:left="735" w:leftChars="50" w:hanging="630" w:hangingChars="300"/>
        <w:rPr>
          <w:rFonts w:hint="eastAsia" w:ascii="宋体" w:hAnsi="宋体"/>
          <w:szCs w:val="21"/>
        </w:rPr>
      </w:pPr>
      <w:r>
        <w:rPr>
          <w:rFonts w:hint="eastAsia" w:ascii="宋体" w:hAnsi="宋体"/>
          <w:bCs/>
          <w:szCs w:val="21"/>
        </w:rPr>
        <w:t xml:space="preserve">（2） </w:t>
      </w:r>
      <w:r>
        <w:rPr>
          <w:rFonts w:hint="eastAsia" w:ascii="宋体" w:hAnsi="宋体"/>
          <w:szCs w:val="21"/>
        </w:rPr>
        <w:t>清理任何类型的固（液）体废弃物，拆迁有可能造成环境污染（如产生污水，废气或有害气体，噪声，废弃物等）的企业。</w:t>
      </w:r>
    </w:p>
    <w:p w14:paraId="2D966B91">
      <w:pPr>
        <w:spacing w:line="360" w:lineRule="auto"/>
        <w:ind w:firstLine="105" w:firstLineChars="50"/>
        <w:rPr>
          <w:rFonts w:hint="eastAsia" w:ascii="宋体" w:hAnsi="宋体"/>
          <w:szCs w:val="21"/>
        </w:rPr>
      </w:pPr>
      <w:r>
        <w:rPr>
          <w:rFonts w:hint="eastAsia" w:ascii="宋体" w:hAnsi="宋体"/>
          <w:bCs/>
          <w:szCs w:val="21"/>
        </w:rPr>
        <w:t xml:space="preserve">（3） </w:t>
      </w:r>
      <w:r>
        <w:rPr>
          <w:rFonts w:hint="eastAsia" w:ascii="宋体" w:hAnsi="宋体"/>
          <w:szCs w:val="21"/>
        </w:rPr>
        <w:t>全面开展自然环境质量监测，内容包括：空气质量、地表水和地下水质量、土壤质量。</w:t>
      </w:r>
    </w:p>
    <w:p w14:paraId="403E0714">
      <w:pPr>
        <w:spacing w:before="100" w:line="360" w:lineRule="auto"/>
        <w:ind w:left="-2" w:leftChars="-1" w:firstLine="2"/>
        <w:rPr>
          <w:rFonts w:hint="eastAsia" w:ascii="Arial" w:hAnsi="Arial" w:eastAsia="黑体" w:cs="Arial"/>
          <w:b/>
          <w:bCs/>
          <w:sz w:val="24"/>
          <w:szCs w:val="24"/>
        </w:rPr>
      </w:pPr>
      <w:r>
        <w:rPr>
          <w:rFonts w:hint="eastAsia" w:ascii="Arial" w:hAnsi="Arial" w:eastAsia="黑体" w:cs="Arial"/>
          <w:b/>
          <w:bCs/>
          <w:sz w:val="24"/>
          <w:szCs w:val="24"/>
        </w:rPr>
        <w:t>8.2. 生态保护</w:t>
      </w:r>
    </w:p>
    <w:p w14:paraId="312CB6AB">
      <w:pPr>
        <w:spacing w:line="360" w:lineRule="auto"/>
        <w:rPr>
          <w:rFonts w:hint="eastAsia" w:ascii="宋体" w:hAnsi="宋体"/>
          <w:szCs w:val="21"/>
        </w:rPr>
      </w:pPr>
      <w:r>
        <w:rPr>
          <w:rFonts w:hint="eastAsia" w:ascii="宋体" w:hAnsi="宋体" w:cs="Arial"/>
          <w:b/>
          <w:bCs/>
          <w:szCs w:val="24"/>
        </w:rPr>
        <w:t>8.</w:t>
      </w:r>
      <w:r>
        <w:rPr>
          <w:rFonts w:hint="eastAsia" w:ascii="宋体" w:hAnsi="宋体"/>
          <w:b/>
          <w:bCs/>
          <w:kern w:val="0"/>
          <w:szCs w:val="30"/>
        </w:rPr>
        <w:t>2.1.</w:t>
      </w:r>
      <w:r>
        <w:rPr>
          <w:rFonts w:hint="eastAsia" w:ascii="宋体" w:hAnsi="宋体"/>
          <w:szCs w:val="21"/>
        </w:rPr>
        <w:t xml:space="preserve"> </w:t>
      </w:r>
      <w:r>
        <w:rPr>
          <w:rFonts w:hint="eastAsia" w:ascii="宋体" w:hAnsi="宋体"/>
          <w:b/>
          <w:szCs w:val="21"/>
        </w:rPr>
        <w:t>保护原则与目标</w:t>
      </w:r>
    </w:p>
    <w:p w14:paraId="4569C2C3">
      <w:pPr>
        <w:spacing w:line="360" w:lineRule="auto"/>
        <w:ind w:firstLine="105" w:firstLineChars="50"/>
        <w:rPr>
          <w:rFonts w:hint="eastAsia" w:ascii="宋体" w:hAnsi="宋体"/>
          <w:szCs w:val="21"/>
        </w:rPr>
      </w:pPr>
      <w:r>
        <w:rPr>
          <w:rFonts w:hint="eastAsia" w:ascii="宋体" w:hAnsi="宋体"/>
          <w:szCs w:val="21"/>
        </w:rPr>
        <w:t>（1） 强调文物环境保护，注重文物保护与生态保护相结合，保护景观环境。</w:t>
      </w:r>
    </w:p>
    <w:p w14:paraId="6E1EBFDF">
      <w:pPr>
        <w:spacing w:line="360" w:lineRule="auto"/>
        <w:ind w:firstLine="105" w:firstLineChars="50"/>
        <w:rPr>
          <w:rFonts w:hint="eastAsia" w:ascii="宋体" w:hAnsi="宋体"/>
          <w:szCs w:val="21"/>
        </w:rPr>
      </w:pPr>
      <w:r>
        <w:rPr>
          <w:rFonts w:hint="eastAsia" w:ascii="宋体" w:hAnsi="宋体"/>
          <w:bCs/>
          <w:szCs w:val="21"/>
        </w:rPr>
        <w:t>（2）</w:t>
      </w:r>
      <w:r>
        <w:rPr>
          <w:rFonts w:ascii="宋体" w:hAnsi="宋体"/>
          <w:szCs w:val="21"/>
        </w:rPr>
        <w:t xml:space="preserve"> </w:t>
      </w:r>
      <w:r>
        <w:rPr>
          <w:rFonts w:hint="eastAsia" w:ascii="宋体" w:hAnsi="宋体"/>
          <w:szCs w:val="21"/>
        </w:rPr>
        <w:t>将生态保护和环境规划，生物多样性保护，土地利用规划，旅游业发展等协调一致。</w:t>
      </w:r>
    </w:p>
    <w:p w14:paraId="47B8EC58">
      <w:pPr>
        <w:spacing w:line="360" w:lineRule="auto"/>
        <w:ind w:left="735" w:leftChars="50" w:hanging="630" w:hangingChars="300"/>
        <w:rPr>
          <w:rFonts w:hint="eastAsia" w:ascii="宋体" w:hAnsi="宋体"/>
          <w:szCs w:val="21"/>
        </w:rPr>
      </w:pPr>
      <w:r>
        <w:rPr>
          <w:rFonts w:hint="eastAsia" w:ascii="宋体" w:hAnsi="宋体"/>
          <w:bCs/>
          <w:szCs w:val="21"/>
        </w:rPr>
        <w:t xml:space="preserve">（3） </w:t>
      </w:r>
      <w:r>
        <w:rPr>
          <w:rFonts w:hint="eastAsia" w:ascii="宋体" w:hAnsi="宋体"/>
          <w:szCs w:val="21"/>
        </w:rPr>
        <w:t>生态保护目标是尽可能维持当地生态系统的稳定性，尽可能解决文物保护区内生态破坏问题，保护目标包括原生态环境恢复，水土保持，水源涵养，增加植被覆盖率。</w:t>
      </w:r>
    </w:p>
    <w:p w14:paraId="57D5931F">
      <w:pPr>
        <w:spacing w:line="360" w:lineRule="auto"/>
        <w:ind w:left="735" w:leftChars="50" w:hanging="630" w:hangingChars="300"/>
        <w:rPr>
          <w:rFonts w:hint="eastAsia" w:ascii="宋体" w:hAnsi="宋体"/>
          <w:szCs w:val="21"/>
        </w:rPr>
      </w:pPr>
      <w:r>
        <w:rPr>
          <w:rFonts w:hint="eastAsia" w:ascii="宋体" w:hAnsi="宋体"/>
          <w:bCs/>
          <w:szCs w:val="21"/>
        </w:rPr>
        <w:t>（4）</w:t>
      </w:r>
      <w:r>
        <w:rPr>
          <w:rFonts w:hint="eastAsia" w:ascii="宋体" w:hAnsi="宋体"/>
          <w:szCs w:val="21"/>
        </w:rPr>
        <w:t xml:space="preserve"> 明中都皇城和皇陵石刻的生态环境保护有赖于整个老山-庙山-焦山-团山-滈河-淮河山水生态环境的改善，建议在更大范围的环境控制区内采取有效的治理保护措施，使其成为明中都皇故城和皇陵的生态屏障，保障整个生态体系向良性循环反展。</w:t>
      </w:r>
    </w:p>
    <w:p w14:paraId="6BA100A6">
      <w:pPr>
        <w:spacing w:line="360" w:lineRule="auto"/>
        <w:ind w:firstLine="211" w:firstLineChars="100"/>
        <w:rPr>
          <w:rFonts w:hint="eastAsia" w:ascii="宋体" w:hAnsi="宋体"/>
          <w:szCs w:val="21"/>
        </w:rPr>
      </w:pPr>
      <w:r>
        <w:rPr>
          <w:rFonts w:hint="eastAsia" w:ascii="宋体" w:hAnsi="宋体" w:cs="Arial"/>
          <w:b/>
          <w:bCs/>
          <w:szCs w:val="24"/>
        </w:rPr>
        <w:t>8.</w:t>
      </w:r>
      <w:r>
        <w:rPr>
          <w:rFonts w:hint="eastAsia" w:ascii="宋体" w:hAnsi="宋体"/>
          <w:b/>
          <w:bCs/>
          <w:kern w:val="0"/>
          <w:szCs w:val="30"/>
        </w:rPr>
        <w:t xml:space="preserve">2.2. </w:t>
      </w:r>
      <w:r>
        <w:rPr>
          <w:rFonts w:hint="eastAsia" w:ascii="宋体" w:hAnsi="宋体"/>
          <w:szCs w:val="21"/>
        </w:rPr>
        <w:t xml:space="preserve"> </w:t>
      </w:r>
      <w:r>
        <w:rPr>
          <w:rFonts w:hint="eastAsia" w:ascii="宋体" w:hAnsi="宋体"/>
          <w:b/>
          <w:szCs w:val="21"/>
        </w:rPr>
        <w:t>恢复原生态环境</w:t>
      </w:r>
    </w:p>
    <w:p w14:paraId="5C9D94B2">
      <w:pPr>
        <w:spacing w:line="360" w:lineRule="auto"/>
        <w:ind w:left="735" w:leftChars="100" w:hanging="525" w:hangingChars="250"/>
        <w:rPr>
          <w:rFonts w:hint="eastAsia" w:ascii="宋体" w:hAnsi="宋体"/>
          <w:szCs w:val="21"/>
        </w:rPr>
      </w:pPr>
      <w:r>
        <w:rPr>
          <w:rFonts w:hint="eastAsia" w:ascii="宋体" w:hAnsi="宋体"/>
          <w:szCs w:val="21"/>
        </w:rPr>
        <w:t>（1）将无公害农业、绿色农业、观光农业、特色农业作为遗址区内农业发展的主要方向。高度重视农业技术的应用，提高农业生态系统的综合生产力，提高农业经济收入，妥善解决遗产保护与生态保护、农业生产，经济发展以及人口安置的矛盾。</w:t>
      </w:r>
    </w:p>
    <w:p w14:paraId="51295BAB">
      <w:pPr>
        <w:spacing w:line="360" w:lineRule="auto"/>
        <w:ind w:left="735" w:leftChars="100" w:hanging="525" w:hangingChars="250"/>
        <w:rPr>
          <w:rFonts w:hint="eastAsia" w:ascii="宋体" w:hAnsi="宋体"/>
          <w:szCs w:val="21"/>
        </w:rPr>
      </w:pPr>
      <w:r>
        <w:rPr>
          <w:rFonts w:hint="eastAsia" w:ascii="宋体" w:hAnsi="宋体"/>
          <w:szCs w:val="21"/>
        </w:rPr>
        <w:t>（2）对于遗址区内的金水河、独山涧、玉带河、滈河、淮河以及其它水渠、池塘等水系进行疏挖治理，恢复水岸和水生植被，补充清洁水，改善水质。</w:t>
      </w:r>
    </w:p>
    <w:p w14:paraId="07E6B217">
      <w:pPr>
        <w:spacing w:line="360" w:lineRule="auto"/>
        <w:ind w:left="735" w:leftChars="100" w:hanging="525" w:hangingChars="250"/>
        <w:rPr>
          <w:rFonts w:hint="eastAsia" w:ascii="宋体" w:hAnsi="宋体"/>
          <w:szCs w:val="21"/>
        </w:rPr>
      </w:pPr>
      <w:r>
        <w:rPr>
          <w:rFonts w:hint="eastAsia" w:ascii="宋体" w:hAnsi="宋体"/>
          <w:szCs w:val="21"/>
        </w:rPr>
        <w:t>（3）使用生态技术和生态工程，通过园林绿化和耕作物遗植群重建，对遗址区内的生态系统重建，修复原生态系统的结构和功能以及相关的物理化学和生物特性，发挥其应有的作用。</w:t>
      </w:r>
    </w:p>
    <w:p w14:paraId="5EF86865">
      <w:pPr>
        <w:spacing w:line="360" w:lineRule="auto"/>
        <w:ind w:left="735" w:leftChars="100" w:hanging="525" w:hangingChars="250"/>
        <w:rPr>
          <w:rFonts w:hint="eastAsia"/>
          <w:szCs w:val="21"/>
        </w:rPr>
      </w:pPr>
      <w:r>
        <w:rPr>
          <w:rFonts w:hint="eastAsia" w:ascii="宋体" w:hAnsi="宋体"/>
          <w:szCs w:val="21"/>
        </w:rPr>
        <w:t>（4）</w:t>
      </w:r>
      <w:r>
        <w:rPr>
          <w:rFonts w:hint="eastAsia"/>
          <w:szCs w:val="21"/>
        </w:rPr>
        <w:t>建立相应的监控机制和功能评价体系，对</w:t>
      </w:r>
      <w:r>
        <w:rPr>
          <w:rFonts w:hint="eastAsia" w:ascii="宋体" w:hAnsi="宋体"/>
          <w:szCs w:val="21"/>
        </w:rPr>
        <w:t>明中都皇城和皇陵</w:t>
      </w:r>
      <w:r>
        <w:rPr>
          <w:rFonts w:hint="eastAsia"/>
          <w:szCs w:val="21"/>
        </w:rPr>
        <w:t>遗址区范围内进行持续的测定和调控。进行环境容量测算，为生态环境保护提供客观数据支持。</w:t>
      </w:r>
    </w:p>
    <w:p w14:paraId="7745BE78">
      <w:pPr>
        <w:spacing w:line="360" w:lineRule="auto"/>
        <w:ind w:firstLine="211" w:firstLineChars="100"/>
        <w:rPr>
          <w:rFonts w:hint="eastAsia"/>
          <w:szCs w:val="21"/>
        </w:rPr>
      </w:pPr>
      <w:r>
        <w:rPr>
          <w:rFonts w:hint="eastAsia" w:ascii="宋体" w:hAnsi="宋体" w:eastAsia="黑体" w:cs="Arial"/>
          <w:b/>
          <w:bCs/>
          <w:szCs w:val="24"/>
        </w:rPr>
        <w:t>8.</w:t>
      </w:r>
      <w:r>
        <w:rPr>
          <w:rFonts w:hint="eastAsia" w:ascii="宋体" w:hAnsi="宋体" w:eastAsia="黑体"/>
          <w:b/>
          <w:bCs/>
          <w:kern w:val="0"/>
          <w:szCs w:val="30"/>
        </w:rPr>
        <w:t>2.3.</w:t>
      </w:r>
      <w:r>
        <w:rPr>
          <w:rFonts w:hint="eastAsia"/>
          <w:szCs w:val="21"/>
        </w:rPr>
        <w:t xml:space="preserve"> </w:t>
      </w:r>
      <w:r>
        <w:rPr>
          <w:rFonts w:hint="eastAsia"/>
          <w:b/>
          <w:szCs w:val="21"/>
        </w:rPr>
        <w:t>生态景观规划要求</w:t>
      </w:r>
    </w:p>
    <w:p w14:paraId="15B08054">
      <w:pPr>
        <w:spacing w:line="360" w:lineRule="auto"/>
        <w:ind w:firstLine="210" w:firstLineChars="100"/>
        <w:rPr>
          <w:rFonts w:hint="eastAsia" w:ascii="宋体" w:hAnsi="宋体"/>
          <w:szCs w:val="21"/>
        </w:rPr>
      </w:pPr>
      <w:r>
        <w:rPr>
          <w:rFonts w:hint="eastAsia" w:ascii="宋体" w:hAnsi="宋体"/>
          <w:szCs w:val="21"/>
        </w:rPr>
        <w:t>（1） 景观环境工程应尽可能与生态保护，环境保护措施相结合。</w:t>
      </w:r>
    </w:p>
    <w:p w14:paraId="639CC25A">
      <w:pPr>
        <w:spacing w:line="360" w:lineRule="auto"/>
        <w:ind w:left="812" w:leftChars="100" w:hanging="602" w:hangingChars="287"/>
        <w:rPr>
          <w:rFonts w:hint="eastAsia" w:ascii="宋体" w:hAnsi="宋体"/>
          <w:szCs w:val="21"/>
        </w:rPr>
      </w:pPr>
      <w:r>
        <w:rPr>
          <w:rFonts w:hint="eastAsia" w:ascii="宋体" w:hAnsi="宋体"/>
          <w:szCs w:val="21"/>
        </w:rPr>
        <w:t>（2） 环境景观设计必须以历史环境或地理特色自然环境为依据，再现明中都历史风水格局，避免景观设计呈现城市园林化。</w:t>
      </w:r>
    </w:p>
    <w:p w14:paraId="3DA88CE0">
      <w:pPr>
        <w:spacing w:line="360" w:lineRule="auto"/>
        <w:ind w:left="840" w:leftChars="100" w:hanging="630" w:hangingChars="300"/>
        <w:rPr>
          <w:rFonts w:hint="eastAsia" w:ascii="宋体" w:hAnsi="宋体"/>
          <w:szCs w:val="21"/>
        </w:rPr>
      </w:pPr>
      <w:r>
        <w:rPr>
          <w:rFonts w:hint="eastAsia" w:ascii="宋体" w:hAnsi="宋体"/>
          <w:szCs w:val="21"/>
        </w:rPr>
        <w:t>（3） 景观设施在外形上应尽可能简洁，小型，材料选择要同时具备可是别性和环境和协性。</w:t>
      </w:r>
    </w:p>
    <w:p w14:paraId="5E124D91">
      <w:pPr>
        <w:spacing w:line="360" w:lineRule="auto"/>
        <w:ind w:firstLine="210" w:firstLineChars="100"/>
        <w:rPr>
          <w:rFonts w:hint="eastAsia" w:ascii="宋体" w:hAnsi="宋体"/>
          <w:szCs w:val="21"/>
        </w:rPr>
      </w:pPr>
      <w:r>
        <w:rPr>
          <w:rFonts w:hint="eastAsia" w:ascii="宋体" w:hAnsi="宋体"/>
          <w:szCs w:val="21"/>
        </w:rPr>
        <w:t>（4） 绿化植被品种应保持地方性，历史性和遗产保护要求。</w:t>
      </w:r>
    </w:p>
    <w:p w14:paraId="09E635E5">
      <w:pPr>
        <w:spacing w:line="360" w:lineRule="auto"/>
        <w:ind w:firstLine="210" w:firstLineChars="100"/>
        <w:rPr>
          <w:rFonts w:hint="eastAsia" w:ascii="宋体" w:hAnsi="宋体"/>
          <w:szCs w:val="21"/>
        </w:rPr>
      </w:pPr>
      <w:r>
        <w:rPr>
          <w:rFonts w:hint="eastAsia" w:ascii="宋体" w:hAnsi="宋体"/>
          <w:szCs w:val="21"/>
        </w:rPr>
        <w:t>（5） 植被</w:t>
      </w:r>
      <w:r>
        <w:rPr>
          <w:rFonts w:hint="eastAsia"/>
          <w:szCs w:val="21"/>
        </w:rPr>
        <w:t>绿化应满足空间景观功能要求。</w:t>
      </w:r>
    </w:p>
    <w:p w14:paraId="5C5C957C">
      <w:pPr>
        <w:spacing w:before="100" w:line="360" w:lineRule="auto"/>
        <w:ind w:left="-17" w:leftChars="-8" w:firstLine="15" w:firstLineChars="7"/>
        <w:rPr>
          <w:rFonts w:hint="eastAsia" w:eastAsia="黑体"/>
          <w:b/>
          <w:bCs/>
          <w:sz w:val="24"/>
          <w:szCs w:val="24"/>
        </w:rPr>
      </w:pPr>
      <w:r>
        <w:rPr>
          <w:rFonts w:hint="eastAsia" w:ascii="黑体" w:eastAsia="黑体"/>
          <w:b/>
          <w:bCs/>
          <w:szCs w:val="21"/>
        </w:rPr>
        <w:t xml:space="preserve"> </w:t>
      </w:r>
      <w:r>
        <w:rPr>
          <w:rFonts w:hint="eastAsia" w:ascii="Arial" w:hAnsi="Arial" w:eastAsia="黑体" w:cs="Arial"/>
          <w:b/>
          <w:bCs/>
          <w:sz w:val="24"/>
          <w:szCs w:val="24"/>
        </w:rPr>
        <w:t>8.3.</w:t>
      </w:r>
      <w:r>
        <w:rPr>
          <w:rFonts w:hint="eastAsia" w:eastAsia="黑体"/>
          <w:b/>
          <w:bCs/>
          <w:sz w:val="24"/>
          <w:szCs w:val="24"/>
        </w:rPr>
        <w:t xml:space="preserve"> </w:t>
      </w:r>
      <w:r>
        <w:rPr>
          <w:rFonts w:hint="eastAsia" w:ascii="黑体" w:eastAsia="黑体"/>
          <w:b/>
          <w:bCs/>
          <w:sz w:val="24"/>
          <w:szCs w:val="24"/>
        </w:rPr>
        <w:t>环境整治</w:t>
      </w:r>
    </w:p>
    <w:p w14:paraId="1CBDD62A">
      <w:pPr>
        <w:spacing w:line="360" w:lineRule="auto"/>
        <w:ind w:firstLine="211" w:firstLineChars="100"/>
        <w:rPr>
          <w:rFonts w:hint="eastAsia" w:ascii="宋体" w:hAnsi="宋体"/>
          <w:szCs w:val="21"/>
        </w:rPr>
      </w:pPr>
      <w:r>
        <w:rPr>
          <w:rFonts w:hint="eastAsia" w:ascii="宋体" w:hAnsi="宋体" w:eastAsia="黑体" w:cs="Arial"/>
          <w:b/>
          <w:bCs/>
          <w:szCs w:val="24"/>
        </w:rPr>
        <w:t>8.</w:t>
      </w:r>
      <w:r>
        <w:rPr>
          <w:rFonts w:hint="eastAsia" w:ascii="宋体" w:hAnsi="宋体" w:eastAsia="黑体"/>
          <w:b/>
          <w:bCs/>
          <w:kern w:val="0"/>
          <w:szCs w:val="30"/>
        </w:rPr>
        <w:t>3.1.</w:t>
      </w:r>
      <w:r>
        <w:rPr>
          <w:rFonts w:hint="eastAsia"/>
          <w:szCs w:val="21"/>
        </w:rPr>
        <w:t xml:space="preserve">  </w:t>
      </w:r>
      <w:r>
        <w:rPr>
          <w:rFonts w:hint="eastAsia" w:ascii="宋体" w:hAnsi="宋体"/>
          <w:b/>
          <w:szCs w:val="21"/>
        </w:rPr>
        <w:t>整治目标</w:t>
      </w:r>
    </w:p>
    <w:p w14:paraId="20CF5F4F">
      <w:pPr>
        <w:spacing w:line="360" w:lineRule="auto"/>
        <w:ind w:left="840" w:leftChars="100" w:hanging="630" w:hangingChars="300"/>
        <w:rPr>
          <w:rFonts w:hint="eastAsia" w:ascii="宋体" w:hAnsi="宋体"/>
          <w:color w:val="FF0000"/>
          <w:szCs w:val="21"/>
        </w:rPr>
      </w:pPr>
      <w:r>
        <w:rPr>
          <w:rFonts w:hint="eastAsia" w:ascii="宋体" w:hAnsi="宋体"/>
          <w:szCs w:val="21"/>
        </w:rPr>
        <w:t>（1）</w:t>
      </w:r>
      <w:r>
        <w:rPr>
          <w:rFonts w:ascii="宋体" w:hAnsi="宋体"/>
          <w:szCs w:val="21"/>
        </w:rPr>
        <w:t xml:space="preserve"> </w:t>
      </w:r>
      <w:r>
        <w:rPr>
          <w:rFonts w:hint="eastAsia" w:ascii="宋体" w:hAnsi="宋体"/>
          <w:szCs w:val="21"/>
        </w:rPr>
        <w:t>环境整治应清除明中都遗址区范围内一切不合谐因素，消除保护范围和一类建设控制地带内的现代人工痕迹。</w:t>
      </w:r>
    </w:p>
    <w:p w14:paraId="621480D3">
      <w:pPr>
        <w:spacing w:line="360" w:lineRule="auto"/>
        <w:ind w:left="735" w:leftChars="100" w:hanging="525" w:hangingChars="250"/>
        <w:rPr>
          <w:rFonts w:hint="eastAsia" w:ascii="宋体" w:hAnsi="宋体"/>
          <w:szCs w:val="21"/>
        </w:rPr>
      </w:pPr>
      <w:r>
        <w:rPr>
          <w:rFonts w:hint="eastAsia" w:ascii="宋体" w:hAnsi="宋体"/>
          <w:szCs w:val="21"/>
        </w:rPr>
        <w:t>（2） 规划依据整体保护遗产文化价值的需要，模拟修复部分遗址历史环境。</w:t>
      </w:r>
    </w:p>
    <w:p w14:paraId="66E8A2CD">
      <w:pPr>
        <w:spacing w:line="360" w:lineRule="auto"/>
        <w:ind w:left="239" w:leftChars="101" w:hanging="27" w:hangingChars="13"/>
        <w:rPr>
          <w:rFonts w:hint="eastAsia"/>
          <w:szCs w:val="21"/>
        </w:rPr>
      </w:pPr>
      <w:r>
        <w:rPr>
          <w:rFonts w:hint="eastAsia" w:ascii="宋体" w:hAnsi="宋体" w:eastAsia="黑体" w:cs="Arial"/>
          <w:b/>
          <w:bCs/>
          <w:szCs w:val="24"/>
        </w:rPr>
        <w:t>8.</w:t>
      </w:r>
      <w:r>
        <w:rPr>
          <w:rFonts w:hint="eastAsia" w:ascii="宋体" w:hAnsi="宋体" w:eastAsia="黑体"/>
          <w:b/>
          <w:bCs/>
          <w:kern w:val="0"/>
          <w:szCs w:val="30"/>
        </w:rPr>
        <w:t xml:space="preserve">3.2. </w:t>
      </w:r>
      <w:r>
        <w:rPr>
          <w:rFonts w:hint="eastAsia"/>
          <w:b/>
          <w:szCs w:val="21"/>
        </w:rPr>
        <w:t>建筑物</w:t>
      </w:r>
      <w:r>
        <w:rPr>
          <w:rFonts w:hint="eastAsia" w:ascii="宋体" w:hAnsi="宋体"/>
          <w:b/>
          <w:szCs w:val="21"/>
        </w:rPr>
        <w:t>、</w:t>
      </w:r>
      <w:r>
        <w:rPr>
          <w:rFonts w:hint="eastAsia"/>
          <w:b/>
          <w:szCs w:val="21"/>
        </w:rPr>
        <w:t>构筑物拆除和改造</w:t>
      </w:r>
    </w:p>
    <w:p w14:paraId="44653724">
      <w:pPr>
        <w:spacing w:line="360" w:lineRule="auto"/>
        <w:ind w:firstLine="210" w:firstLineChars="100"/>
        <w:rPr>
          <w:rFonts w:hint="eastAsia"/>
          <w:szCs w:val="21"/>
        </w:rPr>
      </w:pPr>
      <w:r>
        <w:rPr>
          <w:rFonts w:hint="eastAsia" w:ascii="宋体" w:hAnsi="宋体"/>
          <w:szCs w:val="21"/>
        </w:rPr>
        <w:t>（1）</w:t>
      </w:r>
      <w:r>
        <w:rPr>
          <w:rFonts w:hint="eastAsia"/>
          <w:szCs w:val="21"/>
        </w:rPr>
        <w:t>清理重点保护区内所有建筑物，迁移原宫城（皇城）内居民至重点保护范围以外。</w:t>
      </w:r>
    </w:p>
    <w:p w14:paraId="0269209E">
      <w:pPr>
        <w:spacing w:line="360" w:lineRule="auto"/>
        <w:ind w:firstLine="210" w:firstLineChars="100"/>
        <w:rPr>
          <w:rFonts w:hint="eastAsia"/>
          <w:szCs w:val="21"/>
        </w:rPr>
      </w:pPr>
      <w:r>
        <w:rPr>
          <w:rFonts w:hint="eastAsia" w:ascii="宋体" w:hAnsi="宋体"/>
          <w:szCs w:val="21"/>
        </w:rPr>
        <w:t>（2）</w:t>
      </w:r>
      <w:r>
        <w:rPr>
          <w:rFonts w:hint="eastAsia"/>
          <w:szCs w:val="21"/>
        </w:rPr>
        <w:t>逐步拆除一般保护区内的现代建筑物，恢复山体原有绿化植被。</w:t>
      </w:r>
    </w:p>
    <w:p w14:paraId="549FEC40">
      <w:pPr>
        <w:spacing w:line="360" w:lineRule="auto"/>
        <w:ind w:left="735" w:leftChars="100" w:hanging="525" w:hangingChars="250"/>
        <w:rPr>
          <w:rFonts w:hint="eastAsia"/>
          <w:szCs w:val="21"/>
        </w:rPr>
      </w:pPr>
      <w:r>
        <w:rPr>
          <w:rFonts w:hint="eastAsia" w:ascii="宋体" w:hAnsi="宋体"/>
          <w:szCs w:val="21"/>
        </w:rPr>
        <w:t>（3）</w:t>
      </w:r>
      <w:r>
        <w:rPr>
          <w:rFonts w:hint="eastAsia"/>
          <w:szCs w:val="21"/>
        </w:rPr>
        <w:t>拆除一类建控地带内的现代建筑物。</w:t>
      </w:r>
    </w:p>
    <w:p w14:paraId="5AD71490">
      <w:pPr>
        <w:spacing w:line="360" w:lineRule="auto"/>
        <w:ind w:left="735" w:leftChars="100" w:hanging="525" w:hangingChars="250"/>
        <w:rPr>
          <w:rFonts w:hint="eastAsia"/>
          <w:szCs w:val="21"/>
        </w:rPr>
      </w:pPr>
      <w:r>
        <w:rPr>
          <w:rFonts w:hint="eastAsia" w:ascii="宋体" w:hAnsi="宋体"/>
          <w:szCs w:val="21"/>
        </w:rPr>
        <w:t>（4）</w:t>
      </w:r>
      <w:r>
        <w:rPr>
          <w:rFonts w:hint="eastAsia"/>
          <w:szCs w:val="21"/>
        </w:rPr>
        <w:t>清理二类建控地带内与景观要求不符的现代建筑物，对可保留建筑进行减层、降高和立面改造。</w:t>
      </w:r>
    </w:p>
    <w:p w14:paraId="6C709245">
      <w:pPr>
        <w:spacing w:line="360" w:lineRule="auto"/>
        <w:ind w:left="239" w:leftChars="101" w:hanging="27" w:hangingChars="13"/>
        <w:rPr>
          <w:rFonts w:hint="eastAsia" w:ascii="宋体" w:hAnsi="宋体"/>
          <w:b/>
          <w:bCs/>
          <w:kern w:val="0"/>
          <w:szCs w:val="30"/>
        </w:rPr>
      </w:pPr>
      <w:r>
        <w:rPr>
          <w:rFonts w:hint="eastAsia" w:ascii="宋体" w:hAnsi="宋体" w:eastAsia="黑体" w:cs="Arial"/>
          <w:b/>
          <w:bCs/>
          <w:szCs w:val="24"/>
        </w:rPr>
        <w:t>8.</w:t>
      </w:r>
      <w:r>
        <w:rPr>
          <w:rFonts w:hint="eastAsia" w:ascii="宋体" w:hAnsi="宋体" w:eastAsia="黑体"/>
          <w:b/>
          <w:bCs/>
          <w:kern w:val="0"/>
          <w:szCs w:val="30"/>
        </w:rPr>
        <w:t xml:space="preserve">3.3. </w:t>
      </w:r>
      <w:r>
        <w:rPr>
          <w:rFonts w:hint="eastAsia" w:ascii="宋体" w:hAnsi="宋体"/>
          <w:b/>
          <w:bCs/>
          <w:kern w:val="0"/>
          <w:szCs w:val="30"/>
        </w:rPr>
        <w:t>周边城市道路系统调整</w:t>
      </w:r>
    </w:p>
    <w:p w14:paraId="46140250">
      <w:pPr>
        <w:spacing w:line="360" w:lineRule="auto"/>
        <w:ind w:left="735" w:leftChars="100" w:hanging="525" w:hangingChars="250"/>
        <w:rPr>
          <w:rFonts w:hint="eastAsia" w:ascii="宋体" w:hAnsi="宋体"/>
          <w:szCs w:val="21"/>
        </w:rPr>
      </w:pPr>
      <w:r>
        <w:rPr>
          <w:rFonts w:hint="eastAsia" w:ascii="宋体" w:hAnsi="宋体"/>
          <w:szCs w:val="21"/>
        </w:rPr>
        <w:t>（1）将原来穿越钟、鼓楼的过境公路——凤淮公路向南平移300米进行改道，减少过境公路对钟、鼓楼遗址景观通廊的影响。</w:t>
      </w:r>
    </w:p>
    <w:p w14:paraId="45ABC4B0">
      <w:pPr>
        <w:spacing w:line="360" w:lineRule="auto"/>
        <w:ind w:left="735" w:leftChars="100" w:hanging="525" w:hangingChars="250"/>
        <w:rPr>
          <w:rFonts w:hint="eastAsia" w:ascii="宋体" w:hAnsi="宋体"/>
          <w:szCs w:val="21"/>
        </w:rPr>
      </w:pPr>
      <w:r>
        <w:rPr>
          <w:rFonts w:hint="eastAsia" w:ascii="宋体" w:hAnsi="宋体"/>
          <w:szCs w:val="21"/>
        </w:rPr>
        <w:t>（2）将原来明都城通向皇陵的道路向西平移150米，移至与皇陵神道重合的位置，以保证从皇陵中轴线进入陵区，尊重和体现皇陵原有陵寝格局。</w:t>
      </w:r>
    </w:p>
    <w:p w14:paraId="160D1716">
      <w:pPr>
        <w:spacing w:line="360" w:lineRule="auto"/>
        <w:ind w:left="239" w:leftChars="101" w:hanging="27" w:hangingChars="13"/>
        <w:rPr>
          <w:rFonts w:hint="eastAsia" w:ascii="宋体" w:hAnsi="宋体"/>
          <w:b/>
          <w:bCs/>
          <w:kern w:val="0"/>
          <w:szCs w:val="30"/>
        </w:rPr>
      </w:pPr>
      <w:r>
        <w:rPr>
          <w:rFonts w:hint="eastAsia" w:ascii="宋体" w:hAnsi="宋体"/>
          <w:b/>
          <w:bCs/>
          <w:kern w:val="0"/>
          <w:szCs w:val="30"/>
        </w:rPr>
        <w:t>8.3.4. 疏通水系</w:t>
      </w:r>
    </w:p>
    <w:p w14:paraId="0062FA37">
      <w:pPr>
        <w:spacing w:line="360" w:lineRule="auto"/>
        <w:ind w:left="630" w:leftChars="100" w:hanging="420" w:hangingChars="200"/>
        <w:rPr>
          <w:rFonts w:hint="eastAsia" w:ascii="宋体" w:hAnsi="宋体"/>
          <w:szCs w:val="21"/>
        </w:rPr>
      </w:pPr>
      <w:r>
        <w:rPr>
          <w:rFonts w:hint="eastAsia" w:ascii="宋体" w:hAnsi="宋体"/>
          <w:szCs w:val="21"/>
        </w:rPr>
        <w:t>（1）沟通独山涧至皇城金水河的水系，使其成为活水循环系统。</w:t>
      </w:r>
    </w:p>
    <w:p w14:paraId="73438CB5">
      <w:pPr>
        <w:spacing w:line="360" w:lineRule="auto"/>
        <w:ind w:left="630" w:leftChars="100" w:hanging="420" w:hangingChars="200"/>
        <w:rPr>
          <w:rFonts w:hint="eastAsia"/>
          <w:szCs w:val="21"/>
        </w:rPr>
      </w:pPr>
      <w:r>
        <w:rPr>
          <w:rFonts w:hint="eastAsia" w:ascii="宋体" w:hAnsi="宋体"/>
          <w:szCs w:val="21"/>
        </w:rPr>
        <w:t>（2）</w:t>
      </w:r>
      <w:r>
        <w:rPr>
          <w:rFonts w:hint="eastAsia"/>
          <w:szCs w:val="21"/>
        </w:rPr>
        <w:t>尽可能扩大建筑景观协调区的水域面积，水域调整宜充分结合地形，利用原有沟渠和水塘。</w:t>
      </w:r>
    </w:p>
    <w:p w14:paraId="77889C83">
      <w:pPr>
        <w:spacing w:line="360" w:lineRule="auto"/>
        <w:ind w:left="239" w:leftChars="101" w:hanging="27" w:hangingChars="13"/>
        <w:rPr>
          <w:rFonts w:hint="eastAsia"/>
          <w:szCs w:val="21"/>
        </w:rPr>
      </w:pPr>
      <w:r>
        <w:rPr>
          <w:rFonts w:hint="eastAsia" w:ascii="宋体" w:hAnsi="宋体" w:eastAsia="黑体"/>
          <w:b/>
          <w:bCs/>
          <w:kern w:val="0"/>
          <w:szCs w:val="30"/>
        </w:rPr>
        <w:t xml:space="preserve">8.3.5. </w:t>
      </w:r>
      <w:r>
        <w:rPr>
          <w:rFonts w:hint="eastAsia"/>
          <w:b/>
          <w:szCs w:val="21"/>
        </w:rPr>
        <w:t>基础设施调整</w:t>
      </w:r>
    </w:p>
    <w:p w14:paraId="07BA0B12">
      <w:pPr>
        <w:spacing w:line="360" w:lineRule="auto"/>
        <w:ind w:left="735" w:leftChars="100" w:hanging="525" w:hangingChars="250"/>
        <w:rPr>
          <w:rFonts w:ascii="宋体" w:hAnsi="宋体"/>
          <w:szCs w:val="21"/>
        </w:rPr>
      </w:pPr>
      <w:r>
        <w:rPr>
          <w:rFonts w:hint="eastAsia" w:ascii="宋体" w:hAnsi="宋体"/>
          <w:szCs w:val="21"/>
        </w:rPr>
        <w:t>（1）保护范围内按照遗址公园要求对基础设施重新统一规划设计，对现状进行调整改造。</w:t>
      </w:r>
    </w:p>
    <w:p w14:paraId="543D4C65">
      <w:pPr>
        <w:spacing w:line="360" w:lineRule="auto"/>
        <w:ind w:firstLine="210" w:firstLineChars="100"/>
        <w:rPr>
          <w:rFonts w:hint="eastAsia" w:ascii="宋体" w:hAnsi="宋体"/>
          <w:szCs w:val="21"/>
        </w:rPr>
      </w:pPr>
      <w:r>
        <w:rPr>
          <w:rFonts w:hint="eastAsia" w:ascii="宋体" w:hAnsi="宋体"/>
          <w:szCs w:val="21"/>
        </w:rPr>
        <w:t>（2）除特殊情况外，保护范围和建设控制地带内所有基础设施管线一律埋地处理。</w:t>
      </w:r>
    </w:p>
    <w:p w14:paraId="78437EF2">
      <w:pPr>
        <w:spacing w:line="360" w:lineRule="auto"/>
        <w:ind w:firstLine="210" w:firstLineChars="100"/>
        <w:rPr>
          <w:rFonts w:hint="eastAsia" w:ascii="宋体" w:hAnsi="宋体"/>
          <w:szCs w:val="21"/>
        </w:rPr>
      </w:pPr>
      <w:r>
        <w:rPr>
          <w:rFonts w:hint="eastAsia" w:ascii="宋体" w:hAnsi="宋体"/>
          <w:szCs w:val="21"/>
        </w:rPr>
        <w:t>（3）对皇城、皇陵遗址区结合自然地形，进行排水组织，结合展示环路修建排、渗水设施。</w:t>
      </w:r>
    </w:p>
    <w:p w14:paraId="2DD9B801">
      <w:pPr>
        <w:spacing w:line="360" w:lineRule="auto"/>
        <w:ind w:firstLine="211" w:firstLineChars="100"/>
        <w:rPr>
          <w:rFonts w:hint="eastAsia"/>
          <w:b/>
          <w:szCs w:val="21"/>
        </w:rPr>
      </w:pPr>
      <w:r>
        <w:rPr>
          <w:rFonts w:hint="eastAsia" w:ascii="宋体" w:hAnsi="宋体" w:eastAsia="黑体" w:cs="Arial"/>
          <w:b/>
          <w:bCs/>
          <w:szCs w:val="24"/>
        </w:rPr>
        <w:t>8.</w:t>
      </w:r>
      <w:r>
        <w:rPr>
          <w:rFonts w:hint="eastAsia" w:ascii="宋体" w:hAnsi="宋体" w:eastAsia="黑体"/>
          <w:b/>
          <w:bCs/>
          <w:kern w:val="0"/>
          <w:szCs w:val="30"/>
        </w:rPr>
        <w:t xml:space="preserve">3.6. </w:t>
      </w:r>
      <w:r>
        <w:rPr>
          <w:rFonts w:hint="eastAsia"/>
          <w:b/>
          <w:szCs w:val="21"/>
        </w:rPr>
        <w:t>垃圾处理</w:t>
      </w:r>
    </w:p>
    <w:p w14:paraId="794BFBEE">
      <w:pPr>
        <w:spacing w:line="360" w:lineRule="auto"/>
        <w:ind w:firstLine="210" w:firstLineChars="100"/>
        <w:rPr>
          <w:rFonts w:hint="eastAsia" w:ascii="宋体" w:hAnsi="宋体"/>
          <w:szCs w:val="21"/>
        </w:rPr>
      </w:pPr>
      <w:r>
        <w:rPr>
          <w:rFonts w:hint="eastAsia" w:ascii="宋体" w:hAnsi="宋体"/>
          <w:szCs w:val="21"/>
        </w:rPr>
        <w:t>（1）保护范围和建设控制地带的垃圾处理应纳入村镇建设统一规划。</w:t>
      </w:r>
    </w:p>
    <w:p w14:paraId="29234A8D">
      <w:pPr>
        <w:pStyle w:val="3"/>
        <w:numPr>
          <w:ilvl w:val="0"/>
          <w:numId w:val="0"/>
        </w:numPr>
        <w:spacing w:line="360" w:lineRule="auto"/>
        <w:ind w:left="1816" w:hanging="1821" w:hangingChars="756"/>
        <w:rPr>
          <w:rFonts w:hint="eastAsia"/>
        </w:rPr>
      </w:pPr>
      <w:r>
        <w:rPr>
          <w:rFonts w:hint="eastAsia"/>
        </w:rPr>
        <w:t>8.4. 社会居民调控</w:t>
      </w:r>
    </w:p>
    <w:p w14:paraId="457EA095">
      <w:pPr>
        <w:spacing w:line="360" w:lineRule="auto"/>
        <w:ind w:firstLine="211" w:firstLineChars="100"/>
        <w:rPr>
          <w:rFonts w:hint="eastAsia"/>
          <w:b/>
          <w:szCs w:val="21"/>
        </w:rPr>
      </w:pPr>
      <w:r>
        <w:rPr>
          <w:rFonts w:hint="eastAsia" w:ascii="宋体" w:hAnsi="宋体" w:eastAsia="黑体" w:cs="Arial"/>
          <w:b/>
          <w:bCs/>
          <w:szCs w:val="24"/>
        </w:rPr>
        <w:t>8.</w:t>
      </w:r>
      <w:r>
        <w:rPr>
          <w:rFonts w:hint="eastAsia" w:ascii="宋体" w:hAnsi="宋体" w:eastAsia="黑体"/>
          <w:b/>
          <w:bCs/>
          <w:kern w:val="0"/>
          <w:szCs w:val="30"/>
        </w:rPr>
        <w:t xml:space="preserve">4.1. </w:t>
      </w:r>
      <w:r>
        <w:rPr>
          <w:rFonts w:hint="eastAsia"/>
          <w:b/>
          <w:szCs w:val="21"/>
        </w:rPr>
        <w:t>居民搬迁</w:t>
      </w:r>
    </w:p>
    <w:p w14:paraId="21765ADF">
      <w:pPr>
        <w:spacing w:line="360" w:lineRule="auto"/>
        <w:ind w:left="735" w:hanging="735" w:hangingChars="350"/>
        <w:rPr>
          <w:rFonts w:hint="eastAsia" w:ascii="宋体" w:hAnsi="宋体"/>
          <w:color w:val="FF0000"/>
          <w:szCs w:val="21"/>
        </w:rPr>
      </w:pPr>
      <w:r>
        <w:rPr>
          <w:rFonts w:hint="eastAsia"/>
        </w:rPr>
        <w:t xml:space="preserve">  （</w:t>
      </w:r>
      <w:r>
        <w:rPr>
          <w:rFonts w:hint="eastAsia" w:ascii="宋体" w:hAnsi="宋体"/>
        </w:rPr>
        <w:t>1</w:t>
      </w:r>
      <w:r>
        <w:rPr>
          <w:rFonts w:hint="eastAsia"/>
        </w:rPr>
        <w:t xml:space="preserve">） </w:t>
      </w:r>
      <w:r>
        <w:rPr>
          <w:rFonts w:hint="eastAsia"/>
          <w:szCs w:val="21"/>
        </w:rPr>
        <w:t>整体搬迁宫城（皇城）内居民</w:t>
      </w:r>
      <w:r>
        <w:rPr>
          <w:rFonts w:hint="eastAsia" w:ascii="宋体" w:hAnsi="宋体"/>
          <w:szCs w:val="21"/>
        </w:rPr>
        <w:t>。</w:t>
      </w:r>
    </w:p>
    <w:p w14:paraId="5140C9B7">
      <w:pPr>
        <w:spacing w:line="360" w:lineRule="auto"/>
        <w:ind w:left="840" w:leftChars="100" w:hanging="630" w:hangingChars="300"/>
        <w:rPr>
          <w:rFonts w:hint="eastAsia" w:ascii="宋体" w:hAnsi="宋体"/>
          <w:color w:val="FF0000"/>
          <w:szCs w:val="21"/>
        </w:rPr>
      </w:pPr>
      <w:r>
        <w:rPr>
          <w:rFonts w:hint="eastAsia" w:ascii="宋体" w:hAnsi="宋体"/>
          <w:szCs w:val="21"/>
        </w:rPr>
        <w:t>（2） 规划搬迁居民住户270余户，1300余间，迁建面积2.6万平方米。搬迁计划由当地城建规划部门统一解决。</w:t>
      </w:r>
    </w:p>
    <w:p w14:paraId="674C9893">
      <w:pPr>
        <w:spacing w:line="360" w:lineRule="auto"/>
        <w:ind w:firstLine="105" w:firstLineChars="50"/>
        <w:rPr>
          <w:rFonts w:hint="eastAsia" w:ascii="宋体" w:hAnsi="宋体"/>
          <w:b/>
          <w:bCs/>
          <w:kern w:val="0"/>
          <w:szCs w:val="30"/>
        </w:rPr>
      </w:pPr>
      <w:r>
        <w:rPr>
          <w:rFonts w:hint="eastAsia" w:ascii="宋体" w:hAnsi="宋体"/>
          <w:b/>
          <w:bCs/>
          <w:kern w:val="0"/>
          <w:szCs w:val="30"/>
        </w:rPr>
        <w:t xml:space="preserve"> 8.4.2. 企事业单位搬迁</w:t>
      </w:r>
    </w:p>
    <w:p w14:paraId="2671525B">
      <w:pPr>
        <w:spacing w:line="360" w:lineRule="auto"/>
        <w:ind w:firstLine="420" w:firstLineChars="200"/>
        <w:rPr>
          <w:rFonts w:hint="eastAsia" w:ascii="宋体" w:hAnsi="宋体"/>
          <w:szCs w:val="21"/>
        </w:rPr>
      </w:pPr>
      <w:r>
        <w:rPr>
          <w:rFonts w:hint="eastAsia" w:ascii="宋体" w:hAnsi="宋体"/>
          <w:szCs w:val="21"/>
        </w:rPr>
        <w:t>搬迁保护范围和一类建设控制地带内的企事业单位，对于符合管理规定的单位，可以安置在二类建控地带和建筑景观协调区范围内。</w:t>
      </w:r>
    </w:p>
    <w:p w14:paraId="61EA5219">
      <w:pPr>
        <w:spacing w:line="360" w:lineRule="auto"/>
        <w:rPr>
          <w:rFonts w:hint="eastAsia" w:ascii="宋体" w:hAnsi="宋体" w:eastAsia="黑体"/>
          <w:bCs/>
          <w:kern w:val="0"/>
          <w:szCs w:val="30"/>
        </w:rPr>
      </w:pPr>
    </w:p>
    <w:p w14:paraId="6E309905">
      <w:pPr>
        <w:pStyle w:val="2"/>
        <w:pBdr>
          <w:top w:val="none" w:color="auto" w:sz="0" w:space="0"/>
          <w:left w:val="none" w:color="auto" w:sz="0" w:space="0"/>
          <w:bottom w:val="none" w:color="auto" w:sz="0" w:space="0"/>
          <w:right w:val="none" w:color="auto" w:sz="0" w:space="0"/>
        </w:pBdr>
        <w:spacing w:before="100" w:after="360" w:line="360" w:lineRule="auto"/>
        <w:ind w:left="-4" w:leftChars="-2" w:firstLine="4"/>
        <w:rPr>
          <w:rFonts w:hint="eastAsia" w:ascii="文鼎特粗宋简" w:eastAsia="文鼎特粗宋简"/>
          <w:b w:val="0"/>
        </w:rPr>
      </w:pPr>
      <w:r>
        <w:rPr>
          <w:rFonts w:hint="eastAsia" w:ascii="文鼎特粗宋简" w:eastAsia="文鼎特粗宋简"/>
          <w:b w:val="0"/>
        </w:rPr>
        <w:t>9. 考古及研究规划</w:t>
      </w:r>
    </w:p>
    <w:p w14:paraId="057F3C65">
      <w:pPr>
        <w:spacing w:before="100" w:line="360" w:lineRule="auto"/>
        <w:ind w:left="-2" w:leftChars="-1" w:firstLine="2"/>
        <w:rPr>
          <w:rFonts w:hint="eastAsia" w:ascii="Arial" w:hAnsi="Arial" w:eastAsia="黑体" w:cs="Arial"/>
          <w:b/>
          <w:bCs/>
          <w:sz w:val="24"/>
          <w:szCs w:val="24"/>
        </w:rPr>
      </w:pPr>
      <w:r>
        <w:rPr>
          <w:rFonts w:hint="eastAsia" w:ascii="Arial" w:hAnsi="Arial" w:eastAsia="黑体" w:cs="Arial"/>
          <w:b/>
          <w:bCs/>
          <w:sz w:val="24"/>
          <w:szCs w:val="24"/>
        </w:rPr>
        <w:t>9.1. 规划目标</w:t>
      </w:r>
    </w:p>
    <w:p w14:paraId="0B4A2F3B">
      <w:pPr>
        <w:spacing w:line="360" w:lineRule="auto"/>
        <w:ind w:firstLine="420" w:firstLineChars="200"/>
        <w:rPr>
          <w:rFonts w:hint="eastAsia"/>
          <w:szCs w:val="21"/>
        </w:rPr>
      </w:pPr>
      <w:r>
        <w:rPr>
          <w:rFonts w:hint="eastAsia"/>
          <w:szCs w:val="21"/>
        </w:rPr>
        <w:t>为深化文物保护规划、合理协调城镇建设关系，规划要求相关考古部门应尽快落实下列工作，提供保护规划和工程的编制依据。</w:t>
      </w:r>
    </w:p>
    <w:p w14:paraId="224C309C">
      <w:pPr>
        <w:spacing w:before="100" w:line="360" w:lineRule="auto"/>
        <w:ind w:left="-2" w:leftChars="-1" w:firstLine="2"/>
        <w:rPr>
          <w:rFonts w:hint="eastAsia" w:ascii="Arial" w:hAnsi="Arial" w:eastAsia="黑体" w:cs="Arial"/>
          <w:b/>
          <w:bCs/>
          <w:sz w:val="24"/>
          <w:szCs w:val="24"/>
        </w:rPr>
      </w:pPr>
      <w:r>
        <w:rPr>
          <w:rFonts w:hint="eastAsia" w:ascii="Arial" w:hAnsi="Arial" w:eastAsia="黑体" w:cs="Arial"/>
          <w:b/>
          <w:bCs/>
          <w:sz w:val="24"/>
          <w:szCs w:val="24"/>
        </w:rPr>
        <w:t>9.2. 考古发掘计划</w:t>
      </w:r>
    </w:p>
    <w:p w14:paraId="2DA9BFA4">
      <w:pPr>
        <w:spacing w:line="360" w:lineRule="auto"/>
        <w:ind w:firstLine="105" w:firstLineChars="50"/>
        <w:rPr>
          <w:rFonts w:hint="eastAsia" w:ascii="宋体" w:hAnsi="宋体"/>
          <w:b/>
          <w:szCs w:val="21"/>
        </w:rPr>
      </w:pPr>
      <w:r>
        <w:rPr>
          <w:rFonts w:hint="eastAsia" w:ascii="宋体" w:hAnsi="宋体"/>
          <w:b/>
          <w:szCs w:val="21"/>
        </w:rPr>
        <w:t>9.2.1规划要求</w:t>
      </w:r>
    </w:p>
    <w:p w14:paraId="6E8D8346">
      <w:pPr>
        <w:spacing w:line="360" w:lineRule="auto"/>
        <w:rPr>
          <w:rFonts w:hint="eastAsia" w:ascii="宋体" w:hAnsi="宋体"/>
          <w:szCs w:val="21"/>
        </w:rPr>
      </w:pPr>
      <w:r>
        <w:rPr>
          <w:rFonts w:hint="eastAsia" w:ascii="宋体" w:hAnsi="宋体"/>
          <w:szCs w:val="21"/>
        </w:rPr>
        <w:t>（1）全面深入的进行历史研究、考古普查，健全文物档案。</w:t>
      </w:r>
    </w:p>
    <w:p w14:paraId="6DB18879">
      <w:pPr>
        <w:spacing w:line="360" w:lineRule="auto"/>
        <w:rPr>
          <w:rFonts w:hint="eastAsia" w:ascii="宋体" w:hAnsi="宋体"/>
          <w:szCs w:val="21"/>
        </w:rPr>
      </w:pPr>
      <w:r>
        <w:rPr>
          <w:rFonts w:hint="eastAsia" w:ascii="宋体" w:hAnsi="宋体"/>
          <w:szCs w:val="21"/>
        </w:rPr>
        <w:t>（2）强调考古发掘的保护意识。</w:t>
      </w:r>
    </w:p>
    <w:p w14:paraId="33BB0DEB">
      <w:pPr>
        <w:spacing w:line="360" w:lineRule="auto"/>
        <w:ind w:firstLine="105" w:firstLineChars="50"/>
        <w:rPr>
          <w:rFonts w:hint="eastAsia" w:ascii="宋体" w:hAnsi="宋体"/>
          <w:b/>
          <w:szCs w:val="21"/>
        </w:rPr>
      </w:pPr>
      <w:r>
        <w:rPr>
          <w:rFonts w:hint="eastAsia" w:ascii="宋体" w:hAnsi="宋体"/>
          <w:b/>
          <w:szCs w:val="21"/>
        </w:rPr>
        <w:t>9.2.2. 规划对策</w:t>
      </w:r>
    </w:p>
    <w:p w14:paraId="060E248E">
      <w:pPr>
        <w:spacing w:line="360" w:lineRule="auto"/>
        <w:rPr>
          <w:rFonts w:hint="eastAsia" w:ascii="宋体" w:hAnsi="宋体"/>
          <w:b/>
          <w:szCs w:val="21"/>
        </w:rPr>
      </w:pPr>
      <w:r>
        <w:rPr>
          <w:rFonts w:hint="eastAsia" w:ascii="宋体" w:hAnsi="宋体"/>
          <w:szCs w:val="21"/>
        </w:rPr>
        <w:t>（1</w:t>
      </w:r>
      <w:r>
        <w:rPr>
          <w:rFonts w:ascii="宋体" w:hAnsi="宋体"/>
          <w:szCs w:val="21"/>
        </w:rPr>
        <w:t>）</w:t>
      </w:r>
      <w:r>
        <w:rPr>
          <w:rFonts w:hint="eastAsia" w:ascii="宋体" w:hAnsi="宋体"/>
          <w:szCs w:val="21"/>
        </w:rPr>
        <w:t>地方文物主管部门应根据本规划实施需要分期制定考古发掘计划，并报国家文物局批准。</w:t>
      </w:r>
    </w:p>
    <w:p w14:paraId="398ABF76">
      <w:pPr>
        <w:spacing w:line="360" w:lineRule="auto"/>
        <w:rPr>
          <w:rFonts w:hint="eastAsia" w:ascii="宋体" w:hAnsi="宋体"/>
          <w:szCs w:val="21"/>
        </w:rPr>
      </w:pPr>
      <w:r>
        <w:rPr>
          <w:rFonts w:hint="eastAsia" w:ascii="宋体" w:hAnsi="宋体"/>
          <w:szCs w:val="21"/>
        </w:rPr>
        <w:t>（2) 考古发掘应遵守《考古发掘管理办法》相关规定。</w:t>
      </w:r>
    </w:p>
    <w:p w14:paraId="3B419AF8">
      <w:pPr>
        <w:spacing w:line="360" w:lineRule="auto"/>
        <w:rPr>
          <w:rFonts w:hint="eastAsia" w:ascii="宋体" w:hAnsi="宋体"/>
          <w:szCs w:val="21"/>
        </w:rPr>
      </w:pPr>
      <w:r>
        <w:rPr>
          <w:rFonts w:hint="eastAsia" w:ascii="宋体" w:hAnsi="宋体"/>
          <w:szCs w:val="21"/>
        </w:rPr>
        <w:t>（3) 强调考古发掘的保护意识，实施保护工程前必须进行必要的考古工作。</w:t>
      </w:r>
    </w:p>
    <w:p w14:paraId="081834D3">
      <w:pPr>
        <w:spacing w:line="360" w:lineRule="auto"/>
        <w:ind w:firstLine="105" w:firstLineChars="50"/>
        <w:rPr>
          <w:rFonts w:hint="eastAsia" w:ascii="宋体" w:hAnsi="宋体"/>
          <w:b/>
          <w:szCs w:val="21"/>
        </w:rPr>
      </w:pPr>
      <w:r>
        <w:rPr>
          <w:rFonts w:hint="eastAsia" w:ascii="宋体" w:hAnsi="宋体"/>
          <w:b/>
          <w:szCs w:val="21"/>
        </w:rPr>
        <w:t>9.2.3. 考古计划</w:t>
      </w:r>
    </w:p>
    <w:p w14:paraId="4613279F">
      <w:pPr>
        <w:spacing w:line="360" w:lineRule="auto"/>
        <w:ind w:left="525" w:hanging="525" w:hangingChars="250"/>
        <w:rPr>
          <w:rFonts w:hint="eastAsia" w:ascii="宋体" w:hAnsi="宋体"/>
          <w:szCs w:val="21"/>
        </w:rPr>
      </w:pPr>
      <w:r>
        <w:rPr>
          <w:rFonts w:hint="eastAsia" w:ascii="宋体" w:hAnsi="宋体"/>
          <w:szCs w:val="21"/>
        </w:rPr>
        <w:t>（1）从城市考古的角度，对明中都皇故城和皇陵地上和地下遗存的留存状况（包括遗存内涵、分布边界、损毁程度）作出明确评估。要求尽可能探出明中都时期皇故城的皇城（禁垣）、外廓城（外垣）及皇陵的三道方城、城门址、御道、重要建筑物位置等有关整体格局的要素分布情况，提供评估报告，深入增补编制以上文物的价值等级，以此分别提出保护要求。</w:t>
      </w:r>
    </w:p>
    <w:p w14:paraId="2BBD48F6">
      <w:pPr>
        <w:spacing w:line="360" w:lineRule="auto"/>
        <w:rPr>
          <w:rFonts w:hint="eastAsia" w:ascii="宋体" w:hAnsi="宋体"/>
          <w:szCs w:val="21"/>
        </w:rPr>
      </w:pPr>
      <w:r>
        <w:rPr>
          <w:rFonts w:hint="eastAsia" w:ascii="宋体" w:hAnsi="宋体"/>
          <w:szCs w:val="21"/>
        </w:rPr>
        <w:t>（2）建立基础考古资料和完整测绘图纸，为保护工程提供具体依据。</w:t>
      </w:r>
    </w:p>
    <w:p w14:paraId="55AB5B9F">
      <w:pPr>
        <w:spacing w:line="360" w:lineRule="auto"/>
        <w:ind w:left="525" w:hanging="525" w:hangingChars="250"/>
        <w:rPr>
          <w:rFonts w:hint="eastAsia" w:ascii="宋体" w:hAnsi="宋体"/>
          <w:szCs w:val="21"/>
        </w:rPr>
      </w:pPr>
      <w:r>
        <w:rPr>
          <w:rFonts w:hint="eastAsia" w:ascii="宋体" w:hAnsi="宋体"/>
          <w:szCs w:val="21"/>
        </w:rPr>
        <w:t>（3）利用环境整治后的有利条件，继续开展重点遗址的考古发掘，深入研究明中都的都城建设和陵寝制度，为深化保护规划和展示规划提供依据。</w:t>
      </w:r>
    </w:p>
    <w:p w14:paraId="45C6CF65">
      <w:pPr>
        <w:pStyle w:val="3"/>
        <w:numPr>
          <w:ilvl w:val="0"/>
          <w:numId w:val="0"/>
        </w:numPr>
        <w:spacing w:line="360" w:lineRule="auto"/>
        <w:ind w:left="1816" w:hanging="1821" w:hangingChars="756"/>
        <w:rPr>
          <w:rFonts w:hint="eastAsia"/>
        </w:rPr>
      </w:pPr>
      <w:r>
        <w:rPr>
          <w:rFonts w:hint="eastAsia"/>
        </w:rPr>
        <w:t>9.3. 研究工作计划</w:t>
      </w:r>
    </w:p>
    <w:p w14:paraId="73586DEB">
      <w:pPr>
        <w:spacing w:line="360" w:lineRule="auto"/>
        <w:ind w:firstLine="105" w:firstLineChars="50"/>
        <w:rPr>
          <w:rFonts w:hint="eastAsia" w:ascii="宋体" w:hAnsi="宋体"/>
          <w:b/>
          <w:szCs w:val="21"/>
        </w:rPr>
      </w:pPr>
      <w:r>
        <w:rPr>
          <w:rFonts w:hint="eastAsia" w:ascii="宋体" w:hAnsi="宋体"/>
          <w:b/>
          <w:szCs w:val="21"/>
        </w:rPr>
        <w:t>9.3.1. 计划要求</w:t>
      </w:r>
    </w:p>
    <w:p w14:paraId="6BFC6DF3">
      <w:pPr>
        <w:spacing w:line="360" w:lineRule="auto"/>
        <w:rPr>
          <w:rFonts w:hint="eastAsia" w:ascii="宋体" w:hAnsi="宋体"/>
          <w:szCs w:val="21"/>
        </w:rPr>
      </w:pPr>
      <w:r>
        <w:rPr>
          <w:rFonts w:hint="eastAsia" w:ascii="宋体" w:hAnsi="宋体"/>
          <w:szCs w:val="21"/>
        </w:rPr>
        <w:t xml:space="preserve">（1) </w:t>
      </w:r>
      <w:r>
        <w:rPr>
          <w:rFonts w:ascii="宋体" w:hAnsi="宋体"/>
          <w:szCs w:val="21"/>
        </w:rPr>
        <w:t xml:space="preserve"> </w:t>
      </w:r>
      <w:r>
        <w:rPr>
          <w:rFonts w:hint="eastAsia" w:ascii="宋体" w:hAnsi="宋体"/>
          <w:szCs w:val="21"/>
        </w:rPr>
        <w:t>保护研究：为防止自然力的破坏，应逐步展开科学技术的研究工作，深化保护措施。</w:t>
      </w:r>
    </w:p>
    <w:p w14:paraId="08DC7717">
      <w:pPr>
        <w:spacing w:line="360" w:lineRule="auto"/>
        <w:ind w:left="630" w:hanging="630" w:hangingChars="300"/>
        <w:rPr>
          <w:rFonts w:hint="eastAsia" w:ascii="宋体" w:hAnsi="宋体"/>
          <w:sz w:val="24"/>
        </w:rPr>
      </w:pPr>
      <w:r>
        <w:rPr>
          <w:rFonts w:hint="eastAsia" w:ascii="宋体" w:hAnsi="宋体"/>
          <w:szCs w:val="21"/>
        </w:rPr>
        <w:t>（2)  考古研究：整理相关考古资料，开展学术交流，继续深化明中都皇故城和皇陵石刻文化价值研究。</w:t>
      </w:r>
    </w:p>
    <w:p w14:paraId="72DE98B0">
      <w:pPr>
        <w:spacing w:line="360" w:lineRule="auto"/>
        <w:rPr>
          <w:rFonts w:hint="eastAsia" w:ascii="宋体" w:hAnsi="宋体"/>
          <w:b/>
          <w:szCs w:val="21"/>
        </w:rPr>
      </w:pPr>
      <w:r>
        <w:rPr>
          <w:rFonts w:hint="eastAsia" w:ascii="宋体" w:hAnsi="宋体"/>
          <w:b/>
          <w:szCs w:val="21"/>
        </w:rPr>
        <w:t>9.3.2. 研究计划</w:t>
      </w:r>
    </w:p>
    <w:p w14:paraId="2E708235">
      <w:pPr>
        <w:spacing w:line="360" w:lineRule="auto"/>
        <w:ind w:left="525" w:hanging="525" w:hangingChars="250"/>
        <w:rPr>
          <w:rFonts w:hint="eastAsia" w:ascii="宋体" w:hAnsi="宋体"/>
          <w:szCs w:val="21"/>
        </w:rPr>
      </w:pPr>
      <w:r>
        <w:rPr>
          <w:rFonts w:hint="eastAsia" w:ascii="宋体" w:hAnsi="宋体"/>
          <w:szCs w:val="21"/>
        </w:rPr>
        <w:t>（1）在已有《明中都研究》、《明中都》的考古勘察研究成果的基础上，继续抓紧整理、出版考古成果，通过高质量的出版物和宣传品宣传，扩大遗产影响，为遗产保护创造有利条件。</w:t>
      </w:r>
    </w:p>
    <w:p w14:paraId="30C62200">
      <w:pPr>
        <w:spacing w:line="360" w:lineRule="auto"/>
        <w:ind w:left="525" w:hanging="525" w:hangingChars="250"/>
        <w:rPr>
          <w:rFonts w:hint="eastAsia"/>
          <w:szCs w:val="21"/>
        </w:rPr>
      </w:pPr>
      <w:r>
        <w:rPr>
          <w:rFonts w:hint="eastAsia" w:ascii="宋体" w:hAnsi="宋体"/>
          <w:szCs w:val="21"/>
        </w:rPr>
        <w:t>（2）</w:t>
      </w:r>
      <w:r>
        <w:rPr>
          <w:rFonts w:hint="eastAsia"/>
          <w:szCs w:val="21"/>
        </w:rPr>
        <w:t>考虑到明中都宫城（皇城）是明中都遗存中，保留最完整、遗存分布最集中、代表性最强，在明中都考古和研究领域具有突出的地位。规划建议，在宫城（皇城）和皇城（禁垣）附近设立明中都</w:t>
      </w:r>
      <w:r>
        <w:rPr>
          <w:rFonts w:hint="eastAsia" w:ascii="宋体" w:hAnsi="宋体"/>
          <w:szCs w:val="21"/>
        </w:rPr>
        <w:t>考古工作站</w:t>
      </w:r>
      <w:r>
        <w:rPr>
          <w:rFonts w:hint="eastAsia"/>
          <w:szCs w:val="21"/>
        </w:rPr>
        <w:t>，建设集文物保护、考古研究及明中都资料信息中心为一体的综合科研基地。</w:t>
      </w:r>
    </w:p>
    <w:p w14:paraId="1082D07A">
      <w:pPr>
        <w:spacing w:line="360" w:lineRule="auto"/>
        <w:ind w:firstLine="525" w:firstLineChars="250"/>
        <w:rPr>
          <w:rFonts w:hint="eastAsia"/>
          <w:szCs w:val="21"/>
        </w:rPr>
      </w:pPr>
      <w:r>
        <w:rPr>
          <w:rFonts w:hint="eastAsia"/>
          <w:szCs w:val="21"/>
        </w:rPr>
        <w:t>考古工作站的功能、规模、选址与设计应与明中都遗址博物馆统一考虑。</w:t>
      </w:r>
    </w:p>
    <w:p w14:paraId="613A9180">
      <w:pPr>
        <w:pStyle w:val="3"/>
        <w:numPr>
          <w:ilvl w:val="0"/>
          <w:numId w:val="0"/>
        </w:numPr>
        <w:spacing w:line="360" w:lineRule="auto"/>
        <w:rPr>
          <w:rFonts w:hint="eastAsia"/>
          <w:szCs w:val="24"/>
        </w:rPr>
      </w:pPr>
      <w:r>
        <w:rPr>
          <w:rFonts w:hint="eastAsia"/>
          <w:szCs w:val="24"/>
        </w:rPr>
        <w:t>9.4. 考古计划实施分期</w:t>
      </w:r>
    </w:p>
    <w:p w14:paraId="638E59A2">
      <w:pPr>
        <w:spacing w:line="360" w:lineRule="auto"/>
        <w:rPr>
          <w:rFonts w:hint="eastAsia"/>
          <w:b/>
          <w:szCs w:val="21"/>
        </w:rPr>
      </w:pPr>
      <w:r>
        <w:rPr>
          <w:rFonts w:hint="eastAsia" w:ascii="宋体" w:hAnsi="宋体"/>
          <w:b/>
          <w:szCs w:val="21"/>
        </w:rPr>
        <w:t>9.4.1.</w:t>
      </w:r>
      <w:r>
        <w:rPr>
          <w:rFonts w:hint="eastAsia"/>
          <w:b/>
          <w:szCs w:val="21"/>
        </w:rPr>
        <w:t xml:space="preserve"> 近期： </w:t>
      </w:r>
    </w:p>
    <w:p w14:paraId="286E416D">
      <w:pPr>
        <w:spacing w:line="360" w:lineRule="auto"/>
        <w:ind w:left="420" w:hanging="420" w:hangingChars="200"/>
        <w:rPr>
          <w:rFonts w:hint="eastAsia" w:ascii="宋体" w:hAnsi="宋体"/>
          <w:szCs w:val="21"/>
        </w:rPr>
      </w:pPr>
      <w:r>
        <w:rPr>
          <w:rFonts w:hint="eastAsia" w:ascii="宋体" w:hAnsi="宋体"/>
          <w:szCs w:val="21"/>
        </w:rPr>
        <w:t>（1）对皇城墙北段、东段及午门以东的南段和皇城内的奉天殿等重要遗址，进行全面考古勘探和发掘，尽快揭示、清理地上及地下遗存，采取相应的保护措施后，与展示规划相结合，形成展陈体系的核心部分。</w:t>
      </w:r>
    </w:p>
    <w:p w14:paraId="3B95C367">
      <w:pPr>
        <w:spacing w:line="360" w:lineRule="auto"/>
        <w:ind w:left="420" w:hanging="420" w:hangingChars="200"/>
        <w:rPr>
          <w:rFonts w:hint="eastAsia" w:ascii="宋体" w:hAnsi="宋体"/>
          <w:szCs w:val="21"/>
        </w:rPr>
      </w:pPr>
      <w:r>
        <w:rPr>
          <w:rFonts w:hint="eastAsia" w:ascii="宋体" w:hAnsi="宋体"/>
          <w:szCs w:val="21"/>
        </w:rPr>
        <w:t>（2）对禁垣城墙、午门以南御道上的重要建筑遗址进行考古勘探和发掘，确定禁垣城墙及其四座门址以及外金水桥、端门、太庙、社稷坛等重要建筑遗址的位置和边界。</w:t>
      </w:r>
    </w:p>
    <w:p w14:paraId="4C30FB56">
      <w:pPr>
        <w:spacing w:line="360" w:lineRule="auto"/>
        <w:ind w:left="420" w:hanging="420" w:hangingChars="200"/>
        <w:rPr>
          <w:rFonts w:hint="eastAsia" w:ascii="宋体" w:hAnsi="宋体"/>
          <w:szCs w:val="21"/>
        </w:rPr>
      </w:pPr>
      <w:r>
        <w:rPr>
          <w:rFonts w:hint="eastAsia" w:ascii="宋体" w:hAnsi="宋体"/>
          <w:szCs w:val="21"/>
        </w:rPr>
        <w:t>（3）对皇陵神道上的建筑遗址进行全面考古勘探和发掘，尽快揭示、清理享殿、东西庑等建筑遗址的地上及地下遗存，采取相应的保护措施后，与展示规划相结合，形成展陈体系的核心部分。</w:t>
      </w:r>
    </w:p>
    <w:p w14:paraId="4AFF3D22">
      <w:pPr>
        <w:spacing w:line="360" w:lineRule="auto"/>
        <w:rPr>
          <w:rFonts w:hint="eastAsia" w:ascii="宋体" w:hAnsi="宋体"/>
          <w:b/>
          <w:szCs w:val="21"/>
        </w:rPr>
      </w:pPr>
      <w:r>
        <w:rPr>
          <w:rFonts w:hint="eastAsia" w:ascii="宋体" w:hAnsi="宋体"/>
          <w:b/>
          <w:szCs w:val="21"/>
        </w:rPr>
        <w:t xml:space="preserve">9.4.2. 远期： </w:t>
      </w:r>
    </w:p>
    <w:p w14:paraId="78C285AC">
      <w:pPr>
        <w:spacing w:line="360" w:lineRule="auto"/>
        <w:rPr>
          <w:rFonts w:hint="eastAsia" w:ascii="宋体" w:hAnsi="宋体"/>
          <w:szCs w:val="21"/>
        </w:rPr>
      </w:pPr>
      <w:r>
        <w:rPr>
          <w:rFonts w:hint="eastAsia" w:ascii="宋体" w:hAnsi="宋体"/>
          <w:szCs w:val="21"/>
        </w:rPr>
        <w:t>（1）对外垣城墙进行考古勘探和发掘，确定外垣城墙及九座门址的位置和边界。</w:t>
      </w:r>
    </w:p>
    <w:p w14:paraId="3FB3E266">
      <w:pPr>
        <w:spacing w:line="360" w:lineRule="auto"/>
        <w:rPr>
          <w:rFonts w:hint="eastAsia" w:ascii="宋体" w:hAnsi="宋体"/>
          <w:szCs w:val="21"/>
        </w:rPr>
      </w:pPr>
      <w:r>
        <w:rPr>
          <w:rFonts w:hint="eastAsia" w:ascii="宋体" w:hAnsi="宋体"/>
          <w:szCs w:val="21"/>
        </w:rPr>
        <w:t>（2）对皇陵三道方城——皇城、砖城、土城城垣进行考古勘探和发掘，确定它们的位置和边界。</w:t>
      </w:r>
    </w:p>
    <w:p w14:paraId="04E3CB7A">
      <w:pPr>
        <w:spacing w:line="360" w:lineRule="auto"/>
        <w:rPr>
          <w:rFonts w:hint="eastAsia"/>
          <w:szCs w:val="21"/>
        </w:rPr>
      </w:pPr>
    </w:p>
    <w:p w14:paraId="7E3811DB">
      <w:pPr>
        <w:pStyle w:val="2"/>
        <w:pBdr>
          <w:top w:val="none" w:color="auto" w:sz="0" w:space="0"/>
          <w:left w:val="none" w:color="auto" w:sz="0" w:space="0"/>
          <w:bottom w:val="none" w:color="auto" w:sz="0" w:space="0"/>
          <w:right w:val="none" w:color="auto" w:sz="0" w:space="0"/>
        </w:pBdr>
        <w:spacing w:before="100" w:after="360" w:line="360" w:lineRule="auto"/>
        <w:ind w:left="-4" w:leftChars="-2" w:firstLine="4"/>
        <w:rPr>
          <w:rFonts w:hint="eastAsia" w:ascii="文鼎特粗宋简" w:eastAsia="文鼎特粗宋简"/>
          <w:b w:val="0"/>
        </w:rPr>
      </w:pPr>
      <w:r>
        <w:rPr>
          <w:rFonts w:hint="eastAsia" w:ascii="文鼎特粗宋简" w:eastAsia="文鼎特粗宋简"/>
          <w:b w:val="0"/>
        </w:rPr>
        <w:t xml:space="preserve">10. 利用规划                                                       </w:t>
      </w:r>
    </w:p>
    <w:p w14:paraId="78049C1C">
      <w:pPr>
        <w:pStyle w:val="3"/>
        <w:numPr>
          <w:ilvl w:val="0"/>
          <w:numId w:val="0"/>
        </w:numPr>
        <w:spacing w:line="360" w:lineRule="auto"/>
        <w:ind w:left="661" w:hanging="661"/>
        <w:rPr>
          <w:rFonts w:hint="eastAsia"/>
          <w:szCs w:val="24"/>
        </w:rPr>
      </w:pPr>
      <w:r>
        <w:rPr>
          <w:rFonts w:hint="eastAsia"/>
          <w:szCs w:val="24"/>
        </w:rPr>
        <w:t>10.1. 利用原则、目标及方式</w:t>
      </w:r>
    </w:p>
    <w:p w14:paraId="18B6B82E">
      <w:pPr>
        <w:spacing w:line="360" w:lineRule="auto"/>
        <w:rPr>
          <w:rFonts w:hint="eastAsia"/>
          <w:b/>
          <w:bCs/>
        </w:rPr>
      </w:pPr>
      <w:r>
        <w:rPr>
          <w:rFonts w:hint="eastAsia" w:ascii="宋体" w:hAnsi="宋体"/>
          <w:b/>
          <w:bCs/>
        </w:rPr>
        <w:t xml:space="preserve">10.1.1. </w:t>
      </w:r>
      <w:r>
        <w:rPr>
          <w:rFonts w:hint="eastAsia"/>
          <w:b/>
          <w:bCs/>
        </w:rPr>
        <w:t>利用原则</w:t>
      </w:r>
    </w:p>
    <w:p w14:paraId="2867CE18">
      <w:pPr>
        <w:tabs>
          <w:tab w:val="left" w:pos="540"/>
        </w:tabs>
        <w:spacing w:line="360" w:lineRule="auto"/>
        <w:rPr>
          <w:rFonts w:hint="eastAsia" w:ascii="宋体" w:hAnsi="宋体"/>
          <w:szCs w:val="21"/>
        </w:rPr>
      </w:pPr>
      <w:r>
        <w:rPr>
          <w:rFonts w:hint="eastAsia" w:ascii="宋体" w:hAnsi="宋体"/>
        </w:rPr>
        <w:t>（1）</w:t>
      </w:r>
      <w:r>
        <w:rPr>
          <w:rFonts w:hint="eastAsia" w:ascii="宋体" w:hAnsi="宋体"/>
          <w:szCs w:val="21"/>
        </w:rPr>
        <w:t>坚持以社会效益为主促进社会效益与经济效益协调发展；</w:t>
      </w:r>
    </w:p>
    <w:p w14:paraId="0169BA84">
      <w:pPr>
        <w:tabs>
          <w:tab w:val="left" w:pos="540"/>
        </w:tabs>
        <w:spacing w:line="360" w:lineRule="auto"/>
        <w:rPr>
          <w:rFonts w:hint="eastAsia" w:ascii="宋体" w:hAnsi="宋体"/>
          <w:szCs w:val="21"/>
        </w:rPr>
      </w:pPr>
      <w:r>
        <w:rPr>
          <w:rFonts w:hint="eastAsia" w:ascii="宋体" w:hAnsi="宋体"/>
          <w:szCs w:val="21"/>
        </w:rPr>
        <w:t>（2</w:t>
      </w:r>
      <w:r>
        <w:rPr>
          <w:rFonts w:hint="eastAsia" w:ascii="宋体" w:hAnsi="宋体"/>
        </w:rPr>
        <w:t>）</w:t>
      </w:r>
      <w:r>
        <w:rPr>
          <w:rFonts w:hint="eastAsia" w:ascii="宋体" w:hAnsi="宋体"/>
          <w:szCs w:val="21"/>
        </w:rPr>
        <w:t>坚持科学、适度、持续、合理的利用；</w:t>
      </w:r>
    </w:p>
    <w:p w14:paraId="63869866">
      <w:pPr>
        <w:tabs>
          <w:tab w:val="left" w:pos="540"/>
        </w:tabs>
        <w:spacing w:line="360" w:lineRule="auto"/>
        <w:rPr>
          <w:rFonts w:hint="eastAsia" w:ascii="宋体" w:hAnsi="宋体"/>
          <w:szCs w:val="21"/>
        </w:rPr>
      </w:pPr>
      <w:r>
        <w:rPr>
          <w:rFonts w:hint="eastAsia" w:ascii="宋体" w:hAnsi="宋体"/>
          <w:szCs w:val="21"/>
        </w:rPr>
        <w:t>（3</w:t>
      </w:r>
      <w:r>
        <w:rPr>
          <w:rFonts w:hint="eastAsia" w:ascii="宋体" w:hAnsi="宋体"/>
        </w:rPr>
        <w:t>）</w:t>
      </w:r>
      <w:r>
        <w:rPr>
          <w:rFonts w:hint="eastAsia" w:ascii="宋体" w:hAnsi="宋体"/>
          <w:szCs w:val="21"/>
        </w:rPr>
        <w:t>注重环境优化，改善交通条件，为遗址保护和观众接待提供便利；</w:t>
      </w:r>
    </w:p>
    <w:p w14:paraId="170B21A6">
      <w:pPr>
        <w:spacing w:before="100" w:line="360" w:lineRule="auto"/>
        <w:rPr>
          <w:rFonts w:hint="eastAsia" w:ascii="宋体" w:hAnsi="宋体"/>
        </w:rPr>
      </w:pPr>
      <w:r>
        <w:rPr>
          <w:rFonts w:hint="eastAsia" w:ascii="宋体" w:hAnsi="宋体"/>
          <w:szCs w:val="21"/>
        </w:rPr>
        <w:t>（4</w:t>
      </w:r>
      <w:r>
        <w:rPr>
          <w:rFonts w:hint="eastAsia" w:ascii="宋体" w:hAnsi="宋体"/>
        </w:rPr>
        <w:t>）</w:t>
      </w:r>
      <w:r>
        <w:rPr>
          <w:rFonts w:hint="eastAsia" w:ascii="宋体" w:hAnsi="宋体"/>
          <w:szCs w:val="21"/>
        </w:rPr>
        <w:t>深化研究，提高展示手段，充分揭示遗址的历史文化内涵，增强可观赏性。</w:t>
      </w:r>
    </w:p>
    <w:p w14:paraId="1AC27B9A">
      <w:pPr>
        <w:spacing w:before="100" w:line="360" w:lineRule="auto"/>
        <w:rPr>
          <w:rFonts w:hint="eastAsia" w:ascii="宋体" w:hAnsi="宋体"/>
          <w:b/>
          <w:bCs/>
        </w:rPr>
      </w:pPr>
      <w:r>
        <w:rPr>
          <w:rFonts w:hint="eastAsia" w:ascii="宋体" w:hAnsi="宋体"/>
          <w:b/>
          <w:bCs/>
        </w:rPr>
        <w:t>10.1.2. 规划目标</w:t>
      </w:r>
    </w:p>
    <w:p w14:paraId="75AF5CF4">
      <w:pPr>
        <w:spacing w:line="360" w:lineRule="auto"/>
        <w:ind w:firstLine="420" w:firstLineChars="200"/>
        <w:rPr>
          <w:rFonts w:hint="eastAsia" w:ascii="宋体" w:hAnsi="宋体"/>
          <w:szCs w:val="21"/>
        </w:rPr>
      </w:pPr>
      <w:r>
        <w:rPr>
          <w:rFonts w:hint="eastAsia" w:ascii="宋体" w:hAnsi="宋体"/>
          <w:szCs w:val="21"/>
        </w:rPr>
        <w:t>充分展示遗产完整的文化价值和历史信息，努力提高游客管理水平与服务质量，广泛动员本地居民与全社会对遗产保护的关心和支持，不断扩大明中都皇故城和皇陵石刻的影响力，建成由明中都皇故城和皇陵石刻本体、历史环境组成的特色鲜明、主题明确，反映宏伟都城建制和严整陵寝格局的旅游景点。</w:t>
      </w:r>
    </w:p>
    <w:p w14:paraId="7DE8A311">
      <w:pPr>
        <w:spacing w:before="100" w:line="360" w:lineRule="auto"/>
        <w:rPr>
          <w:rFonts w:hint="eastAsia" w:ascii="宋体" w:hAnsi="宋体"/>
          <w:b/>
          <w:bCs/>
        </w:rPr>
      </w:pPr>
      <w:r>
        <w:rPr>
          <w:rFonts w:hint="eastAsia" w:ascii="宋体" w:hAnsi="宋体"/>
          <w:b/>
          <w:bCs/>
        </w:rPr>
        <w:t>10.1.3. 利用策略</w:t>
      </w:r>
    </w:p>
    <w:p w14:paraId="0BA52DA0">
      <w:pPr>
        <w:spacing w:before="100" w:line="360" w:lineRule="auto"/>
        <w:ind w:left="554" w:leftChars="64" w:hanging="420" w:hangingChars="200"/>
        <w:rPr>
          <w:rFonts w:hint="eastAsia" w:ascii="宋体" w:hAnsi="宋体"/>
          <w:bCs/>
        </w:rPr>
      </w:pPr>
      <w:r>
        <w:rPr>
          <w:rFonts w:hint="eastAsia" w:ascii="宋体" w:hAnsi="宋体"/>
          <w:bCs/>
        </w:rPr>
        <w:t>(1）正确处理经济建设、城镇发展、生态环境保护、文化资源利用之间的关系，谋求经济增长同自然生态和人文生态的良性互动、协同共进。实现经济效益、社会效益、生态效益、人文效益的统一；</w:t>
      </w:r>
    </w:p>
    <w:p w14:paraId="63A304F4">
      <w:pPr>
        <w:spacing w:before="100" w:line="360" w:lineRule="auto"/>
        <w:ind w:left="554" w:leftChars="64" w:hanging="420" w:hangingChars="200"/>
        <w:rPr>
          <w:rFonts w:hint="eastAsia" w:ascii="宋体" w:hAnsi="宋体"/>
          <w:bCs/>
        </w:rPr>
      </w:pPr>
      <w:r>
        <w:rPr>
          <w:rFonts w:hint="eastAsia" w:ascii="宋体" w:hAnsi="宋体"/>
          <w:bCs/>
        </w:rPr>
        <w:t>(2）通过建设明中都宫城（皇城）遗址公园及遗址博物馆，对遗产地涉及的土地、生态和文化资源进行综合协调、合理分配，达到长期有效利用。</w:t>
      </w:r>
    </w:p>
    <w:p w14:paraId="03A5414C">
      <w:pPr>
        <w:spacing w:before="100" w:line="360" w:lineRule="auto"/>
        <w:ind w:left="554" w:leftChars="64" w:hanging="420" w:hangingChars="200"/>
        <w:rPr>
          <w:rFonts w:hint="eastAsia" w:ascii="宋体" w:hAnsi="宋体"/>
          <w:bCs/>
        </w:rPr>
      </w:pPr>
      <w:r>
        <w:rPr>
          <w:rFonts w:hint="eastAsia" w:ascii="宋体" w:hAnsi="宋体"/>
          <w:bCs/>
        </w:rPr>
        <w:t>(3）明中都皇故城和皇陵石刻的保护展示是凤阳县旅游规划的重要组成部分。通过发展旅游，将打造生态与人文意义上的现代服务业，带动地方经济，实现文化旅游的可持续发展。</w:t>
      </w:r>
    </w:p>
    <w:p w14:paraId="4B535538">
      <w:pPr>
        <w:spacing w:before="100" w:line="360" w:lineRule="auto"/>
        <w:rPr>
          <w:rFonts w:hint="eastAsia" w:ascii="宋体" w:hAnsi="宋体"/>
          <w:b/>
          <w:bCs/>
        </w:rPr>
      </w:pPr>
      <w:r>
        <w:rPr>
          <w:rFonts w:hint="eastAsia" w:ascii="宋体" w:hAnsi="宋体"/>
          <w:b/>
          <w:bCs/>
        </w:rPr>
        <w:t>10.1.4. 基本要求</w:t>
      </w:r>
    </w:p>
    <w:p w14:paraId="1629EDC8">
      <w:pPr>
        <w:spacing w:before="100" w:line="360" w:lineRule="auto"/>
        <w:ind w:left="554" w:leftChars="64" w:hanging="420" w:hangingChars="200"/>
        <w:rPr>
          <w:rFonts w:hint="eastAsia" w:ascii="宋体" w:hAnsi="宋体"/>
          <w:bCs/>
        </w:rPr>
      </w:pPr>
      <w:r>
        <w:rPr>
          <w:rFonts w:hint="eastAsia" w:ascii="宋体" w:hAnsi="宋体"/>
          <w:bCs/>
        </w:rPr>
        <w:t>(1）展示规划主要根据遗存保护的安全性、文物类型的代表性、遗存保存的完整性、真实性、可观赏性和交通服务条件等综合因素进行策划；</w:t>
      </w:r>
    </w:p>
    <w:p w14:paraId="01580189">
      <w:pPr>
        <w:spacing w:before="100" w:line="360" w:lineRule="auto"/>
        <w:ind w:left="554" w:leftChars="64" w:hanging="420" w:hangingChars="200"/>
        <w:rPr>
          <w:rFonts w:hint="eastAsia" w:ascii="宋体" w:hAnsi="宋体"/>
          <w:bCs/>
        </w:rPr>
      </w:pPr>
      <w:r>
        <w:rPr>
          <w:rFonts w:hint="eastAsia" w:ascii="宋体" w:hAnsi="宋体"/>
          <w:bCs/>
        </w:rPr>
        <w:t>(2）不可移动文物一律实施遗址保护性展示，所有用于明中都皇故城和皇陵石刻展示服务的建筑物构筑物和绿化的方案设计必须在不影响文物原状、不破坏历史环境的前提下进行；</w:t>
      </w:r>
    </w:p>
    <w:p w14:paraId="7408C901">
      <w:pPr>
        <w:spacing w:before="100" w:line="360" w:lineRule="auto"/>
        <w:ind w:left="554" w:leftChars="64" w:hanging="420" w:hangingChars="200"/>
        <w:rPr>
          <w:rFonts w:hint="eastAsia" w:ascii="宋体" w:hAnsi="宋体"/>
          <w:bCs/>
        </w:rPr>
      </w:pPr>
      <w:r>
        <w:rPr>
          <w:rFonts w:hint="eastAsia" w:ascii="宋体" w:hAnsi="宋体"/>
          <w:bCs/>
        </w:rPr>
        <w:t>(3）遗址展示设施在外形设计上要尽可能简洁、造型抽象、淡化形象、缩小体量；材料选择          既要与遗存本体有可识别性、又须与环境获得和谐，并尽可能具备可处理性；</w:t>
      </w:r>
    </w:p>
    <w:p w14:paraId="5E2E2199">
      <w:pPr>
        <w:spacing w:before="100" w:line="360" w:lineRule="auto"/>
        <w:ind w:left="554" w:leftChars="64" w:hanging="420" w:hangingChars="200"/>
        <w:rPr>
          <w:rFonts w:hint="eastAsia" w:ascii="宋体" w:hAnsi="宋体"/>
          <w:bCs/>
        </w:rPr>
      </w:pPr>
      <w:r>
        <w:rPr>
          <w:rFonts w:hint="eastAsia" w:ascii="宋体" w:hAnsi="宋体"/>
          <w:bCs/>
        </w:rPr>
        <w:t>(4）游客服务设施内容应严格限制。遗存展示的环境设计不得采用城市园林设计手法，设计效果应尊重历史场景和地域特征，不宜大面积人工绿化；</w:t>
      </w:r>
    </w:p>
    <w:p w14:paraId="6F6690BD">
      <w:pPr>
        <w:spacing w:before="100" w:line="360" w:lineRule="auto"/>
        <w:ind w:firstLine="105" w:firstLineChars="50"/>
        <w:rPr>
          <w:rFonts w:hint="eastAsia" w:ascii="宋体" w:hAnsi="宋体"/>
          <w:bCs/>
        </w:rPr>
      </w:pPr>
      <w:r>
        <w:rPr>
          <w:rFonts w:hint="eastAsia" w:ascii="宋体" w:hAnsi="宋体"/>
          <w:bCs/>
        </w:rPr>
        <w:t>(5）不可移动文物展示的开放容量应以满足文物保护要求为标准，必须严格控制。</w:t>
      </w:r>
    </w:p>
    <w:p w14:paraId="24DD657B">
      <w:pPr>
        <w:pStyle w:val="7"/>
        <w:spacing w:before="100" w:line="360" w:lineRule="auto"/>
        <w:ind w:firstLine="0"/>
        <w:rPr>
          <w:rFonts w:hint="eastAsia" w:ascii="宋体"/>
          <w:b/>
          <w:sz w:val="24"/>
          <w:szCs w:val="24"/>
        </w:rPr>
      </w:pPr>
      <w:r>
        <w:rPr>
          <w:rFonts w:hint="eastAsia" w:ascii="Arial" w:hAnsi="Arial" w:eastAsia="黑体" w:cs="Arial"/>
          <w:b/>
          <w:sz w:val="24"/>
          <w:szCs w:val="24"/>
        </w:rPr>
        <w:t>10</w:t>
      </w:r>
      <w:r>
        <w:rPr>
          <w:rFonts w:ascii="Arial" w:hAnsi="Arial" w:eastAsia="黑体" w:cs="Arial"/>
          <w:b/>
          <w:sz w:val="24"/>
          <w:szCs w:val="24"/>
        </w:rPr>
        <w:t>.</w:t>
      </w:r>
      <w:r>
        <w:rPr>
          <w:rFonts w:hint="eastAsia" w:ascii="Arial" w:hAnsi="Arial" w:eastAsia="黑体" w:cs="Arial"/>
          <w:b/>
          <w:sz w:val="24"/>
          <w:szCs w:val="24"/>
        </w:rPr>
        <w:t>2.</w:t>
      </w:r>
      <w:r>
        <w:rPr>
          <w:rFonts w:ascii="Arial" w:hAnsi="Arial" w:eastAsia="黑体" w:cs="Arial"/>
          <w:b/>
          <w:szCs w:val="24"/>
        </w:rPr>
        <w:t xml:space="preserve"> </w:t>
      </w:r>
      <w:r>
        <w:rPr>
          <w:rFonts w:hint="eastAsia"/>
          <w:szCs w:val="24"/>
        </w:rPr>
        <w:t xml:space="preserve"> </w:t>
      </w:r>
      <w:r>
        <w:rPr>
          <w:rFonts w:hint="eastAsia" w:ascii="黑体" w:eastAsia="黑体"/>
          <w:b/>
          <w:sz w:val="24"/>
          <w:szCs w:val="24"/>
        </w:rPr>
        <w:t>利用措施</w:t>
      </w:r>
    </w:p>
    <w:p w14:paraId="6374F543">
      <w:pPr>
        <w:pStyle w:val="7"/>
        <w:spacing w:before="100" w:line="360" w:lineRule="auto"/>
        <w:ind w:firstLine="0"/>
        <w:rPr>
          <w:rFonts w:hint="eastAsia" w:ascii="宋体" w:hAnsi="宋体"/>
          <w:b/>
          <w:bCs/>
        </w:rPr>
      </w:pPr>
      <w:r>
        <w:rPr>
          <w:rFonts w:hint="eastAsia" w:ascii="宋体" w:hAnsi="宋体"/>
          <w:b/>
          <w:bCs/>
        </w:rPr>
        <w:t>10.2.1. 建设遗址公园</w:t>
      </w:r>
    </w:p>
    <w:p w14:paraId="74C9F7DA">
      <w:pPr>
        <w:pStyle w:val="7"/>
        <w:spacing w:before="100" w:line="360" w:lineRule="auto"/>
        <w:ind w:left="630" w:leftChars="100" w:hanging="420" w:hangingChars="200"/>
        <w:rPr>
          <w:rFonts w:hint="eastAsia" w:ascii="宋体" w:hAnsi="宋体"/>
          <w:bCs/>
        </w:rPr>
      </w:pPr>
      <w:r>
        <w:rPr>
          <w:rFonts w:hint="eastAsia" w:ascii="宋体" w:hAnsi="宋体"/>
          <w:bCs/>
        </w:rPr>
        <w:t>(1）按照遗址保护和生态保护相结合的原则，对明中都皇故城采用集遗址本体保护、历史环境修复、生态环境建设为一体的遗址公园方式，充分保护遗址本体及其环境，全面展示明中都的文化遗产价值。</w:t>
      </w:r>
    </w:p>
    <w:p w14:paraId="2FD036FF">
      <w:pPr>
        <w:pStyle w:val="7"/>
        <w:spacing w:before="100" w:line="360" w:lineRule="auto"/>
        <w:ind w:left="630" w:leftChars="100" w:hanging="420" w:hangingChars="200"/>
        <w:rPr>
          <w:rFonts w:hint="eastAsia" w:ascii="宋体" w:hAnsi="宋体"/>
          <w:bCs/>
        </w:rPr>
      </w:pPr>
      <w:r>
        <w:rPr>
          <w:rFonts w:hint="eastAsia" w:ascii="宋体" w:hAnsi="宋体"/>
          <w:bCs/>
        </w:rPr>
        <w:t>(2）明中都遗址公园以宫城（皇城）为中心，以明中都城内的宫城（皇城）城墙、午门、西华门、护城河、御道、钟、鼓楼、涂山门、观星台和城外的方丘、圜丘为重点，以月华山、凤凰山、万岁山、日精峰为山水屏障的明中都遗址自然文化景观环境。通过生动、直观的场景效果，实现对遗址文化价值最充分的展示和最合理的利用。</w:t>
      </w:r>
    </w:p>
    <w:p w14:paraId="74B89BD1">
      <w:pPr>
        <w:pStyle w:val="7"/>
        <w:spacing w:before="100" w:line="360" w:lineRule="auto"/>
        <w:ind w:firstLine="0"/>
        <w:rPr>
          <w:rFonts w:hint="eastAsia" w:ascii="宋体" w:hAnsi="宋体"/>
          <w:b/>
          <w:bCs/>
        </w:rPr>
      </w:pPr>
      <w:r>
        <w:rPr>
          <w:rFonts w:hint="eastAsia" w:ascii="宋体" w:hAnsi="宋体"/>
          <w:b/>
          <w:bCs/>
        </w:rPr>
        <w:t>10.2.2. 建设遗址博物馆</w:t>
      </w:r>
    </w:p>
    <w:p w14:paraId="66E4DA2A">
      <w:pPr>
        <w:pStyle w:val="7"/>
        <w:spacing w:before="100" w:line="360" w:lineRule="auto"/>
        <w:ind w:left="630" w:leftChars="100" w:hanging="420" w:hangingChars="200"/>
        <w:rPr>
          <w:rFonts w:hint="eastAsia" w:ascii="宋体" w:hAnsi="宋体"/>
          <w:bCs/>
        </w:rPr>
      </w:pPr>
      <w:r>
        <w:rPr>
          <w:rFonts w:hint="eastAsia" w:ascii="宋体" w:hAnsi="宋体"/>
          <w:bCs/>
        </w:rPr>
        <w:t>(1）规划设立遗址博物馆，妥善保存和科学研究明中都重要遗存和文物，充分揭示和广泛传播其文物价值，系统向公众展示明中都的历史文化内涵。</w:t>
      </w:r>
    </w:p>
    <w:p w14:paraId="371C21BE">
      <w:pPr>
        <w:pStyle w:val="7"/>
        <w:spacing w:before="100" w:line="360" w:lineRule="auto"/>
        <w:ind w:left="630" w:leftChars="100" w:hanging="420" w:hangingChars="200"/>
        <w:rPr>
          <w:rFonts w:hint="eastAsia" w:ascii="宋体" w:hAnsi="宋体"/>
          <w:bCs/>
        </w:rPr>
      </w:pPr>
      <w:r>
        <w:rPr>
          <w:rFonts w:hint="eastAsia" w:ascii="宋体" w:hAnsi="宋体"/>
          <w:bCs/>
        </w:rPr>
        <w:t>(2）明中都遗址博物馆作为明中都遗址公园的重要组成部分，不仅是明中都遗址管理、研究机构所在地，也是明中都保存并传播历史信息，发挥社会效益的重要场所。</w:t>
      </w:r>
    </w:p>
    <w:p w14:paraId="31E0933B">
      <w:pPr>
        <w:pStyle w:val="7"/>
        <w:spacing w:before="100" w:line="360" w:lineRule="auto"/>
        <w:ind w:firstLine="0"/>
        <w:rPr>
          <w:rFonts w:hint="eastAsia"/>
          <w:b/>
          <w:bCs/>
        </w:rPr>
      </w:pPr>
      <w:r>
        <w:rPr>
          <w:rFonts w:hint="eastAsia" w:ascii="宋体" w:hAnsi="宋体"/>
          <w:b/>
          <w:bCs/>
        </w:rPr>
        <w:t xml:space="preserve">10.2.3. </w:t>
      </w:r>
      <w:r>
        <w:rPr>
          <w:rFonts w:hint="eastAsia"/>
          <w:b/>
          <w:bCs/>
        </w:rPr>
        <w:t>加强宣传力度</w:t>
      </w:r>
    </w:p>
    <w:p w14:paraId="5BA4F597">
      <w:pPr>
        <w:spacing w:before="100" w:line="360" w:lineRule="auto"/>
        <w:ind w:left="630" w:leftChars="100" w:hanging="420" w:hangingChars="200"/>
        <w:rPr>
          <w:rFonts w:hint="eastAsia" w:ascii="宋体" w:hAnsi="宋体"/>
          <w:bCs/>
        </w:rPr>
      </w:pPr>
      <w:r>
        <w:rPr>
          <w:rFonts w:hint="eastAsia" w:ascii="宋体" w:hAnsi="宋体"/>
          <w:bCs/>
        </w:rPr>
        <w:t>(1）通过积极的宣传教育，不断提高明中都皇故城和皇陵石刻的社会效益，推动当地经济社会的全面、协调和可持续发展；</w:t>
      </w:r>
    </w:p>
    <w:p w14:paraId="7024B118">
      <w:pPr>
        <w:spacing w:before="100" w:line="360" w:lineRule="auto"/>
        <w:ind w:left="630" w:leftChars="100" w:hanging="420" w:hangingChars="200"/>
        <w:rPr>
          <w:rFonts w:hint="eastAsia" w:ascii="宋体" w:hAnsi="宋体"/>
          <w:bCs/>
        </w:rPr>
      </w:pPr>
      <w:r>
        <w:rPr>
          <w:rFonts w:hint="eastAsia" w:ascii="宋体" w:hAnsi="宋体"/>
          <w:bCs/>
        </w:rPr>
        <w:t>(2）充分运用网络发布、媒体等各种宣传教育手段，加强明中都皇故城和皇陵石刻在全国范围的传播能力；</w:t>
      </w:r>
    </w:p>
    <w:p w14:paraId="4D096B58">
      <w:pPr>
        <w:spacing w:before="100" w:line="360" w:lineRule="auto"/>
        <w:ind w:left="630" w:leftChars="100" w:hanging="420" w:hangingChars="200"/>
        <w:rPr>
          <w:rFonts w:hint="eastAsia" w:ascii="宋体" w:hAnsi="宋体"/>
          <w:bCs/>
        </w:rPr>
      </w:pPr>
      <w:r>
        <w:rPr>
          <w:rFonts w:hint="eastAsia" w:ascii="宋体" w:hAnsi="宋体"/>
          <w:bCs/>
        </w:rPr>
        <w:t>(3）编制适合于不同领域、不同读者、不同题材的各种宣传品，如介绍明中都皇故城和皇陵石刻的历史、文化的通俗读物影像资料等相关电子出版物。</w:t>
      </w:r>
    </w:p>
    <w:p w14:paraId="632814BC">
      <w:pPr>
        <w:pStyle w:val="7"/>
        <w:spacing w:before="100" w:line="360" w:lineRule="auto"/>
        <w:ind w:firstLine="0"/>
        <w:rPr>
          <w:rFonts w:hint="eastAsia"/>
          <w:b/>
          <w:bCs/>
        </w:rPr>
      </w:pPr>
      <w:r>
        <w:rPr>
          <w:rFonts w:hint="eastAsia" w:ascii="宋体" w:hAnsi="宋体"/>
          <w:b/>
          <w:bCs/>
        </w:rPr>
        <w:t xml:space="preserve">10.2.4. </w:t>
      </w:r>
      <w:r>
        <w:rPr>
          <w:rFonts w:hint="eastAsia"/>
          <w:b/>
          <w:bCs/>
        </w:rPr>
        <w:t>完善教育手段，推动协调发展</w:t>
      </w:r>
    </w:p>
    <w:p w14:paraId="575990F0">
      <w:pPr>
        <w:pStyle w:val="7"/>
        <w:spacing w:before="100" w:line="360" w:lineRule="auto"/>
        <w:ind w:left="630" w:leftChars="100" w:hanging="420" w:hangingChars="200"/>
        <w:rPr>
          <w:rFonts w:hint="eastAsia" w:ascii="宋体" w:hAnsi="宋体"/>
          <w:bCs/>
        </w:rPr>
      </w:pPr>
      <w:r>
        <w:rPr>
          <w:rFonts w:hint="eastAsia" w:ascii="宋体" w:hAnsi="宋体"/>
          <w:bCs/>
        </w:rPr>
        <w:t>(1）采用不同形式对当地中小学生进行明中都皇故城和皇陵石刻文物价值及保护意义的宣传，增强青少年文物保护意识；</w:t>
      </w:r>
    </w:p>
    <w:p w14:paraId="2C842158">
      <w:pPr>
        <w:pStyle w:val="7"/>
        <w:spacing w:before="100" w:line="360" w:lineRule="auto"/>
        <w:ind w:left="630" w:leftChars="50" w:hanging="525" w:hangingChars="250"/>
        <w:rPr>
          <w:rFonts w:hint="eastAsia"/>
          <w:bCs/>
        </w:rPr>
      </w:pPr>
      <w:r>
        <w:rPr>
          <w:rFonts w:hint="eastAsia" w:ascii="宋体" w:hAnsi="宋体"/>
          <w:bCs/>
        </w:rPr>
        <w:t>（2）广泛动员地方及社会关心并支持明中都皇故城和皇陵石刻保护工作，充分发挥新闻媒体和群众监督</w:t>
      </w:r>
      <w:r>
        <w:rPr>
          <w:rFonts w:hint="eastAsia"/>
          <w:bCs/>
        </w:rPr>
        <w:t>作用。</w:t>
      </w:r>
    </w:p>
    <w:p w14:paraId="73999DE9">
      <w:pPr>
        <w:pStyle w:val="3"/>
        <w:numPr>
          <w:ilvl w:val="0"/>
          <w:numId w:val="0"/>
        </w:numPr>
        <w:spacing w:line="360" w:lineRule="auto"/>
        <w:ind w:left="1758" w:hanging="1758"/>
        <w:rPr>
          <w:rFonts w:hint="eastAsia"/>
          <w:szCs w:val="24"/>
        </w:rPr>
      </w:pPr>
      <w:r>
        <w:rPr>
          <w:rFonts w:hint="eastAsia"/>
          <w:szCs w:val="24"/>
        </w:rPr>
        <w:t>10.3. 展陈体系</w:t>
      </w:r>
    </w:p>
    <w:p w14:paraId="4062EF77">
      <w:pPr>
        <w:pStyle w:val="7"/>
        <w:spacing w:before="100" w:line="360" w:lineRule="auto"/>
        <w:ind w:firstLine="0"/>
        <w:rPr>
          <w:rFonts w:hint="eastAsia" w:ascii="宋体" w:hAnsi="宋体"/>
          <w:b/>
          <w:bCs/>
        </w:rPr>
      </w:pPr>
      <w:r>
        <w:rPr>
          <w:rFonts w:hint="eastAsia" w:ascii="宋体" w:hAnsi="宋体"/>
          <w:b/>
          <w:bCs/>
        </w:rPr>
        <w:t>10.3.1. 展示内容</w:t>
      </w:r>
    </w:p>
    <w:p w14:paraId="6B5736D2">
      <w:pPr>
        <w:pStyle w:val="7"/>
        <w:spacing w:before="100" w:line="360" w:lineRule="auto"/>
        <w:ind w:firstLineChars="200"/>
        <w:rPr>
          <w:rFonts w:hint="eastAsia" w:ascii="宋体" w:hAnsi="宋体"/>
        </w:rPr>
      </w:pPr>
      <w:r>
        <w:rPr>
          <w:rFonts w:hint="eastAsia" w:ascii="宋体" w:hAnsi="宋体"/>
        </w:rPr>
        <w:t>展陈体系主要由明中都遗址展示区和皇陵遗址展示区两大部分组成。皇城遗址展示区以“宫城（皇城）遗址公园”为核心，包括遗址现场、遗址背景环境和遗址博物馆；皇陵遗址展示区包括皇陵遗址现场及其陵区背景环境。</w:t>
      </w:r>
    </w:p>
    <w:p w14:paraId="18B2B0D0">
      <w:pPr>
        <w:pStyle w:val="7"/>
        <w:spacing w:before="100" w:line="360" w:lineRule="auto"/>
        <w:ind w:firstLine="0"/>
        <w:rPr>
          <w:rFonts w:hint="eastAsia"/>
          <w:b/>
          <w:bCs/>
        </w:rPr>
      </w:pPr>
      <w:r>
        <w:rPr>
          <w:rFonts w:hint="eastAsia" w:ascii="宋体" w:hAnsi="宋体"/>
          <w:b/>
          <w:bCs/>
        </w:rPr>
        <w:t xml:space="preserve">10.3.2. </w:t>
      </w:r>
      <w:r>
        <w:rPr>
          <w:rFonts w:hint="eastAsia"/>
          <w:b/>
          <w:bCs/>
        </w:rPr>
        <w:t>展示方式</w:t>
      </w:r>
    </w:p>
    <w:p w14:paraId="0DD294D7">
      <w:pPr>
        <w:pStyle w:val="7"/>
        <w:spacing w:before="100" w:line="360" w:lineRule="auto"/>
        <w:ind w:left="630" w:leftChars="100" w:hanging="420" w:hangingChars="200"/>
        <w:rPr>
          <w:rFonts w:hint="eastAsia" w:ascii="宋体" w:hAnsi="宋体"/>
        </w:rPr>
      </w:pPr>
      <w:r>
        <w:rPr>
          <w:rFonts w:hint="eastAsia" w:ascii="宋体" w:hAnsi="宋体"/>
        </w:rPr>
        <w:t>(1）宫城（皇城）遗址展示区主要展示方式为：遗址现场展示、遗址地面标识性展示、遗址博物馆展示、遗址公园展示、遗址环境风貌展示。其中遗址博物馆展示手段要多样化，采用高科技“虚拟现实”等手段来再现明中都兴建、废弃、延续的过程。运用模型、效果图、三维动画、互联网等现代化的手段对明中都浩大的都城建设史进行全方位展示和宣传。</w:t>
      </w:r>
    </w:p>
    <w:p w14:paraId="68B4C0FB">
      <w:pPr>
        <w:pStyle w:val="7"/>
        <w:spacing w:before="100" w:line="360" w:lineRule="auto"/>
        <w:ind w:left="630" w:leftChars="100" w:hanging="420" w:hangingChars="200"/>
        <w:rPr>
          <w:rFonts w:hint="eastAsia" w:ascii="宋体" w:hAnsi="宋体"/>
        </w:rPr>
      </w:pPr>
      <w:r>
        <w:rPr>
          <w:rFonts w:hint="eastAsia" w:ascii="宋体" w:hAnsi="宋体"/>
        </w:rPr>
        <w:t xml:space="preserve">(2）皇陵遗址展示区主要展示方式为：皇陵建筑遗址及神道石刻等遗存现场展示、遗址地面标识性展示和陵寝区环境风貌展示。 </w:t>
      </w:r>
    </w:p>
    <w:p w14:paraId="28E122CB">
      <w:pPr>
        <w:pStyle w:val="7"/>
        <w:spacing w:before="100" w:line="360" w:lineRule="auto"/>
        <w:ind w:firstLine="0"/>
        <w:rPr>
          <w:rFonts w:hint="eastAsia" w:ascii="宋体" w:hAnsi="宋体"/>
          <w:b/>
          <w:bCs/>
        </w:rPr>
      </w:pPr>
      <w:r>
        <w:rPr>
          <w:rFonts w:hint="eastAsia" w:ascii="宋体" w:hAnsi="宋体"/>
          <w:b/>
          <w:bCs/>
        </w:rPr>
        <w:t>10.3.3.</w:t>
      </w:r>
      <w:r>
        <w:rPr>
          <w:rFonts w:hint="eastAsia" w:ascii="宋体" w:hAnsi="宋体"/>
        </w:rPr>
        <w:t xml:space="preserve"> </w:t>
      </w:r>
      <w:r>
        <w:rPr>
          <w:rFonts w:hint="eastAsia" w:ascii="宋体" w:hAnsi="宋体"/>
          <w:b/>
          <w:bCs/>
        </w:rPr>
        <w:t>开放范围</w:t>
      </w:r>
    </w:p>
    <w:p w14:paraId="2E3410A9">
      <w:pPr>
        <w:pStyle w:val="7"/>
        <w:spacing w:before="100" w:line="360" w:lineRule="auto"/>
        <w:rPr>
          <w:rFonts w:hint="eastAsia" w:ascii="宋体" w:hAnsi="宋体"/>
          <w:bCs/>
        </w:rPr>
      </w:pPr>
      <w:r>
        <w:rPr>
          <w:rFonts w:hint="eastAsia" w:ascii="宋体" w:hAnsi="宋体"/>
          <w:bCs/>
        </w:rPr>
        <w:t xml:space="preserve">规划开放保护范围和一类建设控制地带的范围，规划规模约 </w:t>
      </w:r>
      <w:r>
        <w:rPr>
          <w:rFonts w:hint="eastAsia" w:ascii="宋体" w:hAnsi="宋体"/>
          <w:bCs/>
          <w:highlight w:val="yellow"/>
        </w:rPr>
        <w:t>1300</w:t>
      </w:r>
      <w:r>
        <w:rPr>
          <w:rFonts w:hint="eastAsia" w:ascii="宋体" w:hAnsi="宋体"/>
          <w:bCs/>
        </w:rPr>
        <w:t xml:space="preserve"> 公顷。</w:t>
      </w:r>
    </w:p>
    <w:p w14:paraId="115059D3">
      <w:pPr>
        <w:pStyle w:val="7"/>
        <w:spacing w:before="100" w:line="360" w:lineRule="auto"/>
        <w:ind w:firstLine="0"/>
        <w:rPr>
          <w:rFonts w:hint="eastAsia" w:ascii="宋体" w:hAnsi="宋体"/>
          <w:b/>
          <w:bCs/>
        </w:rPr>
      </w:pPr>
      <w:r>
        <w:rPr>
          <w:rFonts w:hint="eastAsia" w:ascii="宋体" w:hAnsi="宋体"/>
          <w:b/>
          <w:bCs/>
        </w:rPr>
        <w:t>10.3.4.</w:t>
      </w:r>
      <w:r>
        <w:rPr>
          <w:rFonts w:hint="eastAsia" w:ascii="宋体" w:hAnsi="宋体"/>
        </w:rPr>
        <w:t xml:space="preserve"> </w:t>
      </w:r>
      <w:r>
        <w:rPr>
          <w:rFonts w:hint="eastAsia" w:ascii="宋体" w:hAnsi="宋体"/>
          <w:b/>
          <w:bCs/>
        </w:rPr>
        <w:t>展示结构</w:t>
      </w:r>
    </w:p>
    <w:p w14:paraId="20778E23">
      <w:pPr>
        <w:pStyle w:val="7"/>
        <w:spacing w:before="100" w:line="360" w:lineRule="auto"/>
        <w:ind w:left="630" w:leftChars="100" w:hanging="420" w:hangingChars="200"/>
        <w:rPr>
          <w:rFonts w:hint="eastAsia" w:ascii="宋体" w:hAnsi="宋体"/>
          <w:bCs/>
        </w:rPr>
      </w:pPr>
      <w:r>
        <w:rPr>
          <w:rFonts w:hint="eastAsia" w:ascii="宋体" w:hAnsi="宋体"/>
          <w:bCs/>
        </w:rPr>
        <w:t>(1） 以皇城遗址区和皇陵遗址区为展示结构中的两大主要分区。结合遗址所依托的自然景观，使之形成分别展现我国明代早期都城建制和帝王陵寝制度，以及它们在选址上体现出的古人理想风水选择理念的典范实例。通过合理布局组织，使明中都皇城遗址展示区及皇陵展示区在空间上实现“点、线、面”的有机结合，全方位展示遗址及其相关环境。</w:t>
      </w:r>
    </w:p>
    <w:p w14:paraId="02CFA713">
      <w:pPr>
        <w:pStyle w:val="7"/>
        <w:spacing w:before="100" w:line="360" w:lineRule="auto"/>
        <w:ind w:firstLine="210"/>
        <w:rPr>
          <w:rFonts w:hint="eastAsia" w:ascii="宋体" w:hAnsi="宋体"/>
          <w:bCs/>
        </w:rPr>
      </w:pPr>
      <w:r>
        <w:rPr>
          <w:rFonts w:hint="eastAsia" w:ascii="宋体" w:hAnsi="宋体"/>
          <w:bCs/>
        </w:rPr>
        <w:t>(2)皇城遗址展示区：</w:t>
      </w:r>
    </w:p>
    <w:p w14:paraId="26D4531E">
      <w:pPr>
        <w:pStyle w:val="7"/>
        <w:spacing w:before="100" w:line="360" w:lineRule="auto"/>
        <w:ind w:firstLine="210"/>
        <w:rPr>
          <w:rFonts w:hint="eastAsia" w:ascii="宋体" w:hAnsi="宋体"/>
          <w:bCs/>
        </w:rPr>
      </w:pPr>
      <w:r>
        <w:rPr>
          <w:rFonts w:hint="eastAsia" w:ascii="宋体" w:hAnsi="宋体"/>
          <w:bCs/>
        </w:rPr>
        <w:t xml:space="preserve">   以“皇城遗址公园”为展示区的核心，结合其它遗址点，实现“点、线、面”的全方位展示。</w:t>
      </w:r>
    </w:p>
    <w:p w14:paraId="67D31A7E">
      <w:pPr>
        <w:pStyle w:val="7"/>
        <w:spacing w:before="100" w:line="360" w:lineRule="auto"/>
        <w:ind w:left="840" w:leftChars="250" w:hanging="315" w:hangingChars="150"/>
        <w:rPr>
          <w:rFonts w:hint="eastAsia" w:ascii="宋体" w:hAnsi="宋体"/>
          <w:bCs/>
        </w:rPr>
      </w:pPr>
      <w:r>
        <w:rPr>
          <w:rFonts w:hint="eastAsia" w:ascii="宋体" w:hAnsi="宋体"/>
          <w:bCs/>
        </w:rPr>
        <w:t>点：以皇城城墙遗址及其午门、西华门、涂山门等重要门址、方丘、圜丘、观星台、钟、鼓楼等重要建筑遗址以及明中都遗址博物馆为展示重点。</w:t>
      </w:r>
    </w:p>
    <w:p w14:paraId="5479781E">
      <w:pPr>
        <w:pStyle w:val="7"/>
        <w:spacing w:before="100" w:line="360" w:lineRule="auto"/>
        <w:ind w:left="840" w:leftChars="250" w:hanging="315" w:hangingChars="150"/>
        <w:rPr>
          <w:rFonts w:hint="eastAsia" w:ascii="宋体" w:hAnsi="宋体"/>
          <w:bCs/>
        </w:rPr>
      </w:pPr>
      <w:r>
        <w:rPr>
          <w:rFonts w:hint="eastAsia" w:ascii="宋体" w:hAnsi="宋体"/>
          <w:bCs/>
        </w:rPr>
        <w:t>线：以午门至洪武门、涂山门至西华门、钟楼至鼓楼三条中都城内重要城市轴线为主要景观通廊，从空间上再现中都城严整的城市格局。</w:t>
      </w:r>
    </w:p>
    <w:p w14:paraId="364B788F">
      <w:pPr>
        <w:pStyle w:val="7"/>
        <w:spacing w:before="100" w:line="360" w:lineRule="auto"/>
        <w:ind w:firstLine="525" w:firstLineChars="250"/>
        <w:rPr>
          <w:rFonts w:hint="eastAsia" w:ascii="宋体" w:hAnsi="宋体"/>
          <w:bCs/>
        </w:rPr>
      </w:pPr>
      <w:r>
        <w:rPr>
          <w:rFonts w:hint="eastAsia" w:ascii="宋体" w:hAnsi="宋体"/>
          <w:bCs/>
        </w:rPr>
        <w:t>面：</w:t>
      </w:r>
    </w:p>
    <w:p w14:paraId="7273DF30">
      <w:pPr>
        <w:pStyle w:val="7"/>
        <w:spacing w:before="100" w:line="360" w:lineRule="auto"/>
        <w:ind w:left="105" w:leftChars="50" w:firstLineChars="200"/>
        <w:rPr>
          <w:rFonts w:hint="eastAsia" w:ascii="宋体" w:hAnsi="宋体"/>
          <w:bCs/>
        </w:rPr>
      </w:pPr>
      <w:r>
        <w:rPr>
          <w:rFonts w:hint="eastAsia" w:ascii="宋体" w:hAnsi="宋体"/>
          <w:bCs/>
        </w:rPr>
        <w:t>宫城（皇城）——以护城河围绕的整个宫城（皇城）遗址区作为遗址公园，按照城市遗址公园的模式露明展示，由现场展示区、遗址模拟展示区。</w:t>
      </w:r>
    </w:p>
    <w:p w14:paraId="3BCA37C6">
      <w:pPr>
        <w:pStyle w:val="7"/>
        <w:spacing w:before="100" w:line="360" w:lineRule="auto"/>
        <w:ind w:left="105" w:leftChars="50" w:firstLineChars="200"/>
        <w:rPr>
          <w:rFonts w:hint="eastAsia" w:ascii="宋体" w:hAnsi="宋体"/>
          <w:bCs/>
        </w:rPr>
      </w:pPr>
      <w:r>
        <w:rPr>
          <w:rFonts w:hint="eastAsia" w:ascii="宋体" w:hAnsi="宋体"/>
          <w:bCs/>
        </w:rPr>
        <w:t>皇城（禁垣）——通过对皇城北面以月华山、凤凰山、万岁山、日精峰为自然依托的山水要素的保护，实行生态化的保护性绿化，形成以展示明中都自然文化景观和古人都城风水格局的生态景观展示区。</w:t>
      </w:r>
    </w:p>
    <w:p w14:paraId="49F499CD">
      <w:pPr>
        <w:pStyle w:val="7"/>
        <w:spacing w:before="100" w:line="360" w:lineRule="auto"/>
        <w:ind w:left="105" w:leftChars="50" w:firstLineChars="200"/>
        <w:rPr>
          <w:rFonts w:hint="eastAsia" w:ascii="宋体" w:hAnsi="宋体"/>
          <w:bCs/>
        </w:rPr>
      </w:pPr>
      <w:r>
        <w:rPr>
          <w:rFonts w:hint="eastAsia" w:ascii="宋体" w:hAnsi="宋体"/>
        </w:rPr>
        <w:t>外廓（外垣）——通过考古工作，全面探明外垣城边界和门址位置，进行回填后的地面标示性展示，并沿城内缘修建环形外垣城展示路线，显现整个明中都城遗址完整规模和格局。</w:t>
      </w:r>
    </w:p>
    <w:p w14:paraId="45A6139F">
      <w:pPr>
        <w:pStyle w:val="7"/>
        <w:spacing w:before="100" w:line="360" w:lineRule="auto"/>
        <w:ind w:firstLine="210"/>
        <w:rPr>
          <w:rFonts w:hint="eastAsia" w:ascii="宋体" w:hAnsi="宋体"/>
          <w:bCs/>
        </w:rPr>
      </w:pPr>
      <w:r>
        <w:rPr>
          <w:rFonts w:hint="eastAsia" w:ascii="宋体" w:hAnsi="宋体"/>
          <w:bCs/>
        </w:rPr>
        <w:t>(3）皇陵遗址展示区：</w:t>
      </w:r>
    </w:p>
    <w:p w14:paraId="702744B4">
      <w:pPr>
        <w:pStyle w:val="7"/>
        <w:spacing w:before="100" w:line="360" w:lineRule="auto"/>
        <w:ind w:firstLine="210"/>
        <w:rPr>
          <w:rFonts w:hint="eastAsia" w:ascii="宋体" w:hAnsi="宋体"/>
          <w:bCs/>
        </w:rPr>
      </w:pPr>
      <w:r>
        <w:rPr>
          <w:rFonts w:hint="eastAsia" w:ascii="宋体" w:hAnsi="宋体"/>
          <w:bCs/>
        </w:rPr>
        <w:t xml:space="preserve">   点：以皇陵重要遗存神道石刻、坟丘、皇陵碑、无字碑等重要遗址为展示重点。</w:t>
      </w:r>
    </w:p>
    <w:p w14:paraId="0EF0B2CC">
      <w:pPr>
        <w:pStyle w:val="7"/>
        <w:spacing w:before="100" w:line="360" w:lineRule="auto"/>
        <w:ind w:firstLine="525" w:firstLineChars="250"/>
        <w:rPr>
          <w:rFonts w:hint="eastAsia" w:ascii="宋体" w:hAnsi="宋体"/>
          <w:bCs/>
        </w:rPr>
      </w:pPr>
      <w:r>
        <w:rPr>
          <w:rFonts w:hint="eastAsia" w:ascii="宋体" w:hAnsi="宋体"/>
          <w:bCs/>
        </w:rPr>
        <w:t>线： 以棂星门至坟丘的皇陵神道作为主要参观流线，再现中国古代帝陵陵寝制度的轴线秩序。</w:t>
      </w:r>
    </w:p>
    <w:p w14:paraId="61EFB20D">
      <w:pPr>
        <w:pStyle w:val="7"/>
        <w:spacing w:before="100" w:line="360" w:lineRule="auto"/>
        <w:ind w:firstLine="525" w:firstLineChars="250"/>
        <w:rPr>
          <w:rFonts w:hint="eastAsia" w:ascii="宋体" w:hAnsi="宋体"/>
        </w:rPr>
      </w:pPr>
      <w:r>
        <w:rPr>
          <w:rFonts w:hint="eastAsia" w:ascii="宋体" w:hAnsi="宋体"/>
          <w:bCs/>
        </w:rPr>
        <w:t>面：</w:t>
      </w:r>
      <w:r>
        <w:rPr>
          <w:rFonts w:hint="eastAsia" w:ascii="宋体" w:hAnsi="宋体"/>
        </w:rPr>
        <w:t>通过考古工作，全面探明皇陵的皇城、砖城、土城三道方城边界，通过回填后的地面标示性展示，并沿城内缘修建环形展示路线，显现明中都皇陵完整的陵寝制度的规模和</w:t>
      </w:r>
      <w:r>
        <w:rPr>
          <w:rFonts w:hint="eastAsia" w:ascii="宋体" w:hAnsi="宋体"/>
          <w:bCs/>
        </w:rPr>
        <w:t>空间</w:t>
      </w:r>
      <w:r>
        <w:rPr>
          <w:rFonts w:hint="eastAsia" w:ascii="宋体" w:hAnsi="宋体"/>
        </w:rPr>
        <w:t>格局。</w:t>
      </w:r>
    </w:p>
    <w:p w14:paraId="460DECBF">
      <w:pPr>
        <w:pStyle w:val="7"/>
        <w:spacing w:before="100" w:line="360" w:lineRule="auto"/>
        <w:ind w:firstLine="525" w:firstLineChars="250"/>
        <w:rPr>
          <w:rFonts w:hint="eastAsia" w:ascii="宋体" w:hAnsi="宋体"/>
          <w:bCs/>
        </w:rPr>
      </w:pPr>
      <w:r>
        <w:rPr>
          <w:rFonts w:hint="eastAsia" w:ascii="宋体" w:hAnsi="宋体"/>
        </w:rPr>
        <w:t>辅助陈列：在陵区内选择一处殿址，通过考古和研究，探讨复建遗址保护厅并兼具辅助陈列功能的可行性。</w:t>
      </w:r>
    </w:p>
    <w:p w14:paraId="08BB9BC1">
      <w:pPr>
        <w:pStyle w:val="7"/>
        <w:spacing w:before="100" w:line="360" w:lineRule="auto"/>
        <w:ind w:firstLine="0"/>
        <w:rPr>
          <w:rFonts w:hint="eastAsia" w:ascii="宋体" w:hAnsi="宋体"/>
          <w:b/>
          <w:bCs/>
        </w:rPr>
      </w:pPr>
      <w:r>
        <w:rPr>
          <w:rFonts w:hint="eastAsia" w:ascii="宋体" w:hAnsi="宋体"/>
          <w:b/>
          <w:bCs/>
        </w:rPr>
        <w:t>10.3.5.</w:t>
      </w:r>
      <w:r>
        <w:rPr>
          <w:rFonts w:hint="eastAsia" w:ascii="宋体" w:hAnsi="宋体"/>
        </w:rPr>
        <w:t xml:space="preserve"> </w:t>
      </w:r>
      <w:r>
        <w:rPr>
          <w:rFonts w:hint="eastAsia" w:ascii="宋体" w:hAnsi="宋体"/>
          <w:b/>
          <w:bCs/>
        </w:rPr>
        <w:t>交通组织</w:t>
      </w:r>
    </w:p>
    <w:p w14:paraId="12B3980B">
      <w:pPr>
        <w:pStyle w:val="7"/>
        <w:spacing w:before="100" w:line="360" w:lineRule="auto"/>
        <w:ind w:firstLine="210" w:firstLineChars="100"/>
        <w:rPr>
          <w:rFonts w:hint="eastAsia"/>
          <w:bCs/>
        </w:rPr>
      </w:pPr>
      <w:r>
        <w:rPr>
          <w:rFonts w:hint="eastAsia" w:ascii="宋体" w:hAnsi="宋体"/>
          <w:bCs/>
        </w:rPr>
        <w:t>(1）出入</w:t>
      </w:r>
      <w:r>
        <w:rPr>
          <w:rFonts w:hint="eastAsia"/>
          <w:bCs/>
        </w:rPr>
        <w:t>口</w:t>
      </w:r>
    </w:p>
    <w:p w14:paraId="35FA983B">
      <w:pPr>
        <w:pStyle w:val="7"/>
        <w:spacing w:before="100" w:line="360" w:lineRule="auto"/>
        <w:rPr>
          <w:rFonts w:hint="eastAsia"/>
          <w:bCs/>
        </w:rPr>
      </w:pPr>
      <w:r>
        <w:rPr>
          <w:rFonts w:hint="eastAsia"/>
          <w:bCs/>
        </w:rPr>
        <w:t>宫城（皇城）遗址区：由涂山门、洪武门、东安门三个方向进入核心展示区“皇城遗址公园”，其中午门为宫城（皇城）遗址公园游客的主入口，西华门、东华门为辅助入口。</w:t>
      </w:r>
    </w:p>
    <w:p w14:paraId="18A18A10">
      <w:pPr>
        <w:pStyle w:val="7"/>
        <w:spacing w:before="100" w:line="360" w:lineRule="auto"/>
        <w:rPr>
          <w:rFonts w:hint="eastAsia"/>
          <w:bCs/>
        </w:rPr>
      </w:pPr>
      <w:r>
        <w:rPr>
          <w:rFonts w:hint="eastAsia"/>
          <w:bCs/>
        </w:rPr>
        <w:t>皇陵遗址区：出入口设一处，即位于皇陵原大门，经规划后改为棂星门的位置进入展示区。</w:t>
      </w:r>
    </w:p>
    <w:p w14:paraId="36D0C805">
      <w:pPr>
        <w:pStyle w:val="7"/>
        <w:spacing w:before="100" w:line="360" w:lineRule="auto"/>
        <w:ind w:firstLine="105"/>
        <w:rPr>
          <w:rFonts w:hint="eastAsia"/>
          <w:bCs/>
        </w:rPr>
      </w:pPr>
      <w:r>
        <w:rPr>
          <w:rFonts w:hint="eastAsia"/>
          <w:bCs/>
        </w:rPr>
        <w:t>（</w:t>
      </w:r>
      <w:r>
        <w:rPr>
          <w:rFonts w:hint="eastAsia" w:ascii="宋体" w:hAnsi="宋体"/>
          <w:bCs/>
        </w:rPr>
        <w:t>2</w:t>
      </w:r>
      <w:r>
        <w:rPr>
          <w:rFonts w:hint="eastAsia"/>
          <w:bCs/>
        </w:rPr>
        <w:t>）游览路线</w:t>
      </w:r>
    </w:p>
    <w:p w14:paraId="26A063E6">
      <w:pPr>
        <w:pStyle w:val="7"/>
        <w:spacing w:before="100" w:line="360" w:lineRule="auto"/>
        <w:ind w:left="210" w:firstLine="0"/>
        <w:rPr>
          <w:rFonts w:hint="eastAsia"/>
          <w:bCs/>
        </w:rPr>
      </w:pPr>
      <w:r>
        <w:rPr>
          <w:rFonts w:hint="eastAsia"/>
          <w:bCs/>
        </w:rPr>
        <mc:AlternateContent>
          <mc:Choice Requires="wps">
            <w:drawing>
              <wp:anchor distT="0" distB="0" distL="114300" distR="114300" simplePos="0" relativeHeight="251681792" behindDoc="0" locked="0" layoutInCell="1" allowOverlap="1">
                <wp:simplePos x="0" y="0"/>
                <wp:positionH relativeFrom="column">
                  <wp:posOffset>2353945</wp:posOffset>
                </wp:positionH>
                <wp:positionV relativeFrom="paragraph">
                  <wp:posOffset>168275</wp:posOffset>
                </wp:positionV>
                <wp:extent cx="266700" cy="0"/>
                <wp:effectExtent l="0" t="38100" r="7620" b="38100"/>
                <wp:wrapNone/>
                <wp:docPr id="29" name="直接连接符 29"/>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85.35pt;margin-top:13.25pt;height:0pt;width:21pt;z-index:251681792;mso-width-relative:page;mso-height-relative:page;" filled="f" stroked="t" coordsize="21600,21600" o:gfxdata="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YIWj7YAAAACQEAAA8AAAAAAAAAAQAgAAAAIgAAAGRycy9kb3ducmV2&#10;LnhtbFBLAQIUABQAAAAIAIdO4kDxsQEJ/AEAAOkDAAAOAAAAAAAAAAEAIAAAACcBAABkcnMvZTJv&#10;RG9jLnhtbFBLBQYAAAAABgAGAFkBAACVBQAAAAA=&#10;">
                <v:path arrowok="t"/>
                <v:fill on="f" focussize="0,0"/>
                <v:stroke imagealignshape="1" endarrow="block"/>
                <v:imagedata o:title=""/>
                <o:lock v:ext="edit"/>
              </v:line>
            </w:pict>
          </mc:Fallback>
        </mc:AlternateContent>
      </w:r>
      <w:r>
        <w:rPr>
          <w:rFonts w:hint="eastAsia"/>
          <w:bCs/>
        </w:rPr>
        <mc:AlternateContent>
          <mc:Choice Requires="wps">
            <w:drawing>
              <wp:anchor distT="0" distB="0" distL="114300" distR="114300" simplePos="0" relativeHeight="251675648" behindDoc="0" locked="0" layoutInCell="1" allowOverlap="1">
                <wp:simplePos x="0" y="0"/>
                <wp:positionH relativeFrom="column">
                  <wp:posOffset>1791970</wp:posOffset>
                </wp:positionH>
                <wp:positionV relativeFrom="paragraph">
                  <wp:posOffset>168275</wp:posOffset>
                </wp:positionV>
                <wp:extent cx="266700" cy="0"/>
                <wp:effectExtent l="0" t="38100" r="7620" b="38100"/>
                <wp:wrapNone/>
                <wp:docPr id="30" name="直接连接符 30"/>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1.1pt;margin-top:13.25pt;height:0pt;width:21pt;z-index:251675648;mso-width-relative:page;mso-height-relative:page;" filled="f" stroked="t" coordsize="21600,21600" o:gfxdata="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QOv9gAAAAJAQAADwAAAAAAAAABACAAAAAiAAAAZHJzL2Rvd25yZXYu&#10;eG1sUEsBAhQAFAAAAAgAh07iQDj98IH7AQAA6QMAAA4AAAAAAAAAAQAgAAAAJwEAAGRycy9lMm9E&#10;b2MueG1sUEsFBgAAAAAGAAYAWQEAAJQFAAAAAA==&#10;">
                <v:path arrowok="t"/>
                <v:fill on="f" focussize="0,0"/>
                <v:stroke imagealignshape="1" endarrow="block"/>
                <v:imagedata o:title=""/>
                <o:lock v:ext="edit"/>
              </v:line>
            </w:pict>
          </mc:Fallback>
        </mc:AlternateContent>
      </w:r>
      <w:r>
        <w:rPr>
          <w:rFonts w:hint="eastAsia"/>
          <w:bCs/>
        </w:rPr>
        <mc:AlternateContent>
          <mc:Choice Requires="wps">
            <w:drawing>
              <wp:anchor distT="0" distB="0" distL="114300" distR="114300" simplePos="0" relativeHeight="251685888" behindDoc="0" locked="0" layoutInCell="1" allowOverlap="1">
                <wp:simplePos x="0" y="0"/>
                <wp:positionH relativeFrom="column">
                  <wp:posOffset>1525270</wp:posOffset>
                </wp:positionH>
                <wp:positionV relativeFrom="paragraph">
                  <wp:posOffset>527050</wp:posOffset>
                </wp:positionV>
                <wp:extent cx="266700" cy="0"/>
                <wp:effectExtent l="0" t="38100" r="7620" b="38100"/>
                <wp:wrapNone/>
                <wp:docPr id="31" name="直接连接符 31"/>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0.1pt;margin-top:41.5pt;height:0pt;width:21pt;z-index:251685888;mso-width-relative:page;mso-height-relative:page;" filled="f" stroked="t" coordsize="21600,21600" o:gfxdata="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BzxH+1wAAAAkBAAAPAAAAAAAAAAEAIAAAACIAAABkcnMvZG93bnJldi54&#10;bWxQSwECFAAUAAAACACHTuJAdTh3YPsBAADpAwAADgAAAAAAAAABACAAAAAmAQAAZHJzL2Uyb0Rv&#10;Yy54bWxQSwUGAAAAAAYABgBZAQAAkwUAAAAA&#10;">
                <v:path arrowok="t"/>
                <v:fill on="f" focussize="0,0"/>
                <v:stroke imagealignshape="1" endarrow="block"/>
                <v:imagedata o:title=""/>
                <o:lock v:ext="edit"/>
              </v:line>
            </w:pict>
          </mc:Fallback>
        </mc:AlternateContent>
      </w:r>
      <w:r>
        <w:rPr>
          <w:rFonts w:hint="eastAsia"/>
          <w:bCs/>
        </w:rPr>
        <mc:AlternateContent>
          <mc:Choice Requires="wps">
            <w:drawing>
              <wp:anchor distT="0" distB="0" distL="114300" distR="114300" simplePos="0" relativeHeight="251676672" behindDoc="0" locked="0" layoutInCell="1" allowOverlap="1">
                <wp:simplePos x="0" y="0"/>
                <wp:positionH relativeFrom="column">
                  <wp:posOffset>791845</wp:posOffset>
                </wp:positionH>
                <wp:positionV relativeFrom="paragraph">
                  <wp:posOffset>708025</wp:posOffset>
                </wp:positionV>
                <wp:extent cx="266700" cy="0"/>
                <wp:effectExtent l="0" t="38100" r="7620" b="38100"/>
                <wp:wrapNone/>
                <wp:docPr id="32" name="直接连接符 32"/>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62.35pt;margin-top:55.75pt;height:0pt;width:21pt;z-index:251676672;mso-width-relative:page;mso-height-relative:page;" filled="f" stroked="t" coordsize="21600,21600" o:gfxdata="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GUo7fYAAAACwEAAA8AAAAAAAAAAQAgAAAAIgAAAGRycy9kb3ducmV2&#10;LnhtbFBLAQIUABQAAAAIAIdO4kDjcY6Z/AEAAOkDAAAOAAAAAAAAAAEAIAAAACcBAABkcnMvZTJv&#10;RG9jLnhtbFBLBQYAAAAABgAGAFkBAACVBQAAAAA=&#10;">
                <v:path arrowok="t"/>
                <v:fill on="f" focussize="0,0"/>
                <v:stroke imagealignshape="1" endarrow="block"/>
                <v:imagedata o:title=""/>
                <o:lock v:ext="edit"/>
              </v:line>
            </w:pict>
          </mc:Fallback>
        </mc:AlternateContent>
      </w:r>
      <w:r>
        <w:rPr>
          <w:rFonts w:hint="eastAsia"/>
          <w:bCs/>
        </w:rPr>
        <mc:AlternateContent>
          <mc:Choice Requires="wpg">
            <w:drawing>
              <wp:anchor distT="0" distB="0" distL="114300" distR="114300" simplePos="0" relativeHeight="251684864" behindDoc="0" locked="0" layoutInCell="1" allowOverlap="1">
                <wp:simplePos x="0" y="0"/>
                <wp:positionH relativeFrom="column">
                  <wp:posOffset>5125720</wp:posOffset>
                </wp:positionH>
                <wp:positionV relativeFrom="paragraph">
                  <wp:posOffset>215900</wp:posOffset>
                </wp:positionV>
                <wp:extent cx="333375" cy="904875"/>
                <wp:effectExtent l="0" t="4445" r="17145" b="50800"/>
                <wp:wrapNone/>
                <wp:docPr id="26" name="组合 26"/>
                <wp:cNvGraphicFramePr/>
                <a:graphic xmlns:a="http://schemas.openxmlformats.org/drawingml/2006/main">
                  <a:graphicData uri="http://schemas.microsoft.com/office/word/2010/wordprocessingGroup">
                    <wpg:wgp>
                      <wpg:cNvGrpSpPr/>
                      <wpg:grpSpPr>
                        <a:xfrm rot="10800000">
                          <a:off x="0" y="0"/>
                          <a:ext cx="333375" cy="904875"/>
                          <a:chOff x="14385" y="1701"/>
                          <a:chExt cx="525" cy="1425"/>
                        </a:xfrm>
                      </wpg:grpSpPr>
                      <wps:wsp>
                        <wps:cNvPr id="24" name="直接连接符 24"/>
                        <wps:cNvSpPr/>
                        <wps:spPr>
                          <a:xfrm>
                            <a:off x="14700" y="1701"/>
                            <a:ext cx="210" cy="0"/>
                          </a:xfrm>
                          <a:prstGeom prst="line">
                            <a:avLst/>
                          </a:prstGeom>
                          <a:ln w="9525" cap="flat" cmpd="sng">
                            <a:solidFill>
                              <a:srgbClr val="000000"/>
                            </a:solidFill>
                            <a:prstDash val="solid"/>
                            <a:headEnd type="none" w="med" len="med"/>
                            <a:tailEnd type="triangle" w="med" len="med"/>
                          </a:ln>
                        </wps:spPr>
                        <wps:bodyPr upright="1"/>
                      </wps:wsp>
                      <wps:wsp>
                        <wps:cNvPr id="25" name="左中括号 25"/>
                        <wps:cNvSpPr/>
                        <wps:spPr>
                          <a:xfrm>
                            <a:off x="14385" y="1701"/>
                            <a:ext cx="525" cy="1425"/>
                          </a:xfrm>
                          <a:prstGeom prst="leftBracket">
                            <a:avLst>
                              <a:gd name="adj" fmla="val 22619"/>
                            </a:avLst>
                          </a:prstGeom>
                          <a:noFill/>
                          <a:ln w="9525" cap="flat" cmpd="sng">
                            <a:solidFill>
                              <a:srgbClr val="000000"/>
                            </a:solidFill>
                            <a:prstDash val="solid"/>
                            <a:headEnd type="none" w="med" len="med"/>
                            <a:tailEnd type="triangle" w="med" len="med"/>
                          </a:ln>
                        </wps:spPr>
                        <wps:bodyPr upright="1"/>
                      </wps:wsp>
                    </wpg:wgp>
                  </a:graphicData>
                </a:graphic>
              </wp:anchor>
            </w:drawing>
          </mc:Choice>
          <mc:Fallback>
            <w:pict>
              <v:group id="_x0000_s1026" o:spid="_x0000_s1026" o:spt="203" style="position:absolute;left:0pt;margin-left:403.6pt;margin-top:17pt;height:71.25pt;width:26.25pt;rotation:11796480f;z-index:251684864;mso-width-relative:page;mso-height-relative:page;" coordorigin="14385,1701" coordsize="525,1425" o:gfxdata="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8Ko9jZAAAACgEAAA8AAAAAAAAAAQAgAAAAIgAAAGRycy9kb3ducmV2LnhtbFBL&#10;AQIUABQAAAAIAIdO4kC3cHHg2QIAAHoHAAAOAAAAAAAAAAEAIAAAACgBAABkcnMvZTJvRG9jLnht&#10;bFBLBQYAAAAABgAGAFkBAABzBgAAAAA=&#10;">
                <o:lock v:ext="edit" aspectratio="f"/>
                <v:line id="_x0000_s1026" o:spid="_x0000_s1026" o:spt="20" style="position:absolute;left:14700;top:1701;height:0;width:210;" filled="f" stroked="t" coordsize="21600,21600" o:gfxdata="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MBW/&#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_x0000_s1026" o:spid="_x0000_s1026" o:spt="85" type="#_x0000_t85" style="position:absolute;left:14385;top:1701;height:1425;width:525;" filled="f" stroked="t" coordsize="21600,21600" o:gfxdata="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ri5BvQAA&#10;ANsAAAAPAAAAAAAAAAEAIAAAACIAAABkcnMvZG93bnJldi54bWxQSwECFAAUAAAACACHTuJAMy8F&#10;njsAAAA5AAAAEAAAAAAAAAABACAAAAAMAQAAZHJzL3NoYXBleG1sLnhtbFBLBQYAAAAABgAGAFsB&#10;AAC2AwAAAAA=&#10;" adj="1800">
                  <v:fill on="f" focussize="0,0"/>
                  <v:stroke color="#000000" joinstyle="round" endarrow="block"/>
                  <v:imagedata o:title=""/>
                  <o:lock v:ext="edit" aspectratio="f"/>
                </v:shape>
              </v:group>
            </w:pict>
          </mc:Fallback>
        </mc:AlternateContent>
      </w:r>
      <w:r>
        <w:rPr>
          <w:rFonts w:hint="eastAsia"/>
          <w:bCs/>
        </w:rPr>
        <mc:AlternateContent>
          <mc:Choice Requires="wpg">
            <w:drawing>
              <wp:anchor distT="0" distB="0" distL="114300" distR="114300" simplePos="0" relativeHeight="251679744" behindDoc="0" locked="0" layoutInCell="1" allowOverlap="1">
                <wp:simplePos x="0" y="0"/>
                <wp:positionH relativeFrom="column">
                  <wp:posOffset>1058545</wp:posOffset>
                </wp:positionH>
                <wp:positionV relativeFrom="paragraph">
                  <wp:posOffset>215900</wp:posOffset>
                </wp:positionV>
                <wp:extent cx="333375" cy="904875"/>
                <wp:effectExtent l="4445" t="38100" r="12700" b="17145"/>
                <wp:wrapNone/>
                <wp:docPr id="23" name="组合 23"/>
                <wp:cNvGraphicFramePr/>
                <a:graphic xmlns:a="http://schemas.openxmlformats.org/drawingml/2006/main">
                  <a:graphicData uri="http://schemas.microsoft.com/office/word/2010/wordprocessingGroup">
                    <wpg:wgp>
                      <wpg:cNvGrpSpPr/>
                      <wpg:grpSpPr>
                        <a:xfrm>
                          <a:off x="0" y="0"/>
                          <a:ext cx="333375" cy="904875"/>
                          <a:chOff x="14385" y="1701"/>
                          <a:chExt cx="525" cy="1425"/>
                        </a:xfrm>
                      </wpg:grpSpPr>
                      <wps:wsp>
                        <wps:cNvPr id="21" name="直接连接符 21"/>
                        <wps:cNvSpPr/>
                        <wps:spPr>
                          <a:xfrm>
                            <a:off x="14700" y="1701"/>
                            <a:ext cx="210" cy="0"/>
                          </a:xfrm>
                          <a:prstGeom prst="line">
                            <a:avLst/>
                          </a:prstGeom>
                          <a:ln w="9525" cap="flat" cmpd="sng">
                            <a:solidFill>
                              <a:srgbClr val="000000"/>
                            </a:solidFill>
                            <a:prstDash val="solid"/>
                            <a:headEnd type="none" w="med" len="med"/>
                            <a:tailEnd type="triangle" w="med" len="med"/>
                          </a:ln>
                        </wps:spPr>
                        <wps:bodyPr upright="1"/>
                      </wps:wsp>
                      <wps:wsp>
                        <wps:cNvPr id="22" name="左中括号 22"/>
                        <wps:cNvSpPr/>
                        <wps:spPr>
                          <a:xfrm>
                            <a:off x="14385" y="1701"/>
                            <a:ext cx="525" cy="1425"/>
                          </a:xfrm>
                          <a:prstGeom prst="leftBracket">
                            <a:avLst>
                              <a:gd name="adj" fmla="val 22619"/>
                            </a:avLst>
                          </a:prstGeom>
                          <a:noFill/>
                          <a:ln w="9525" cap="flat" cmpd="sng">
                            <a:solidFill>
                              <a:srgbClr val="000000"/>
                            </a:solidFill>
                            <a:prstDash val="solid"/>
                            <a:headEnd type="none" w="med" len="med"/>
                            <a:tailEnd type="triangle" w="med" len="med"/>
                          </a:ln>
                        </wps:spPr>
                        <wps:bodyPr upright="1"/>
                      </wps:wsp>
                    </wpg:wgp>
                  </a:graphicData>
                </a:graphic>
              </wp:anchor>
            </w:drawing>
          </mc:Choice>
          <mc:Fallback>
            <w:pict>
              <v:group id="_x0000_s1026" o:spid="_x0000_s1026" o:spt="203" style="position:absolute;left:0pt;margin-left:83.35pt;margin-top:17pt;height:71.25pt;width:26.25pt;z-index:251679744;mso-width-relative:page;mso-height-relative:page;" coordorigin="14385,1701" coordsize="525,1425" o:gfxdata="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Y&#10;gTMb2QAAAAoBAAAPAAAAAAAAAAEAIAAAACIAAABkcnMvZG93bnJldi54bWxQSwECFAAUAAAACACH&#10;TuJAn0USec4CAABrBwAADgAAAAAAAAABACAAAAAoAQAAZHJzL2Uyb0RvYy54bWxQSwUGAAAAAAYA&#10;BgBZAQAAaAYAAAAA&#10;">
                <o:lock v:ext="edit" aspectratio="f"/>
                <v:line id="_x0000_s1026" o:spid="_x0000_s1026" o:spt="20" style="position:absolute;left:14700;top:1701;height:0;width:210;" filled="f" stroked="t" coordsize="21600,21600" o:gfxdata="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ImTj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shape id="_x0000_s1026" o:spid="_x0000_s1026" o:spt="85" type="#_x0000_t85" style="position:absolute;left:14385;top:1701;height:1425;width:525;" filled="f" stroked="t" coordsize="21600,21600" o:gfxdata="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R7Y1vQAA&#10;ANsAAAAPAAAAAAAAAAEAIAAAACIAAABkcnMvZG93bnJldi54bWxQSwECFAAUAAAACACHTuJAMy8F&#10;njsAAAA5AAAAEAAAAAAAAAABACAAAAAMAQAAZHJzL3NoYXBleG1sLnhtbFBLBQYAAAAABgAGAFsB&#10;AAC2AwAAAAA=&#10;" adj="1800">
                  <v:fill on="f" focussize="0,0"/>
                  <v:stroke color="#000000" joinstyle="round" endarrow="block"/>
                  <v:imagedata o:title=""/>
                  <o:lock v:ext="edit" aspectratio="f"/>
                </v:shape>
              </v:group>
            </w:pict>
          </mc:Fallback>
        </mc:AlternateContent>
      </w:r>
      <w:r>
        <w:rPr>
          <w:rFonts w:hint="eastAsia"/>
          <w:bCs/>
        </w:rPr>
        <mc:AlternateContent>
          <mc:Choice Requires="wps">
            <w:drawing>
              <wp:anchor distT="0" distB="0" distL="114300" distR="114300" simplePos="0" relativeHeight="251677696" behindDoc="0" locked="0" layoutInCell="1" allowOverlap="1">
                <wp:simplePos x="0" y="0"/>
                <wp:positionH relativeFrom="column">
                  <wp:posOffset>3916045</wp:posOffset>
                </wp:positionH>
                <wp:positionV relativeFrom="paragraph">
                  <wp:posOffset>168275</wp:posOffset>
                </wp:positionV>
                <wp:extent cx="266700" cy="0"/>
                <wp:effectExtent l="0" t="38100" r="7620" b="38100"/>
                <wp:wrapNone/>
                <wp:docPr id="39" name="直接连接符 39"/>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08.35pt;margin-top:13.25pt;height:0pt;width:21pt;z-index:251677696;mso-width-relative:page;mso-height-relative:page;" filled="f" stroked="t" coordsize="21600,21600" o:gfxdata="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Q8j6zYAAAACQEAAA8AAAAAAAAAAQAgAAAAIgAAAGRycy9kb3ducmV2&#10;LnhtbFBLAQIUABQAAAAIAIdO4kAZC40B/AEAAOkDAAAOAAAAAAAAAAEAIAAAACcBAABkcnMvZTJv&#10;RG9jLnhtbFBLBQYAAAAABgAGAFkBAACVBQAAAAA=&#10;">
                <v:path arrowok="t"/>
                <v:fill on="f" focussize="0,0"/>
                <v:stroke imagealignshape="1" endarrow="block"/>
                <v:imagedata o:title=""/>
                <o:lock v:ext="edit"/>
              </v:line>
            </w:pict>
          </mc:Fallback>
        </mc:AlternateContent>
      </w:r>
      <w:r>
        <w:rPr>
          <w:rFonts w:hint="eastAsia"/>
          <w:bCs/>
        </w:rPr>
        <w:t xml:space="preserve">                    午门     御道     钟鼓楼历史文化街区     洪武门   </w:t>
      </w:r>
    </w:p>
    <w:p w14:paraId="5C59576F">
      <w:pPr>
        <w:pStyle w:val="7"/>
        <w:spacing w:before="100" w:line="360" w:lineRule="auto"/>
        <w:ind w:firstLine="0"/>
        <w:rPr>
          <w:rFonts w:hint="eastAsia"/>
          <w:bCs/>
        </w:rPr>
      </w:pPr>
      <w:r>
        <w:rPr>
          <w:rFonts w:hint="eastAsia"/>
          <w:b/>
          <w:bCs/>
          <w:sz w:val="24"/>
          <w:szCs w:val="24"/>
        </w:rPr>
        <mc:AlternateContent>
          <mc:Choice Requires="wps">
            <w:drawing>
              <wp:anchor distT="0" distB="0" distL="114300" distR="114300" simplePos="0" relativeHeight="251678720" behindDoc="0" locked="0" layoutInCell="1" allowOverlap="1">
                <wp:simplePos x="0" y="0"/>
                <wp:positionH relativeFrom="column">
                  <wp:posOffset>5459095</wp:posOffset>
                </wp:positionH>
                <wp:positionV relativeFrom="paragraph">
                  <wp:posOffset>283210</wp:posOffset>
                </wp:positionV>
                <wp:extent cx="266700" cy="0"/>
                <wp:effectExtent l="0" t="38100" r="7620" b="38100"/>
                <wp:wrapNone/>
                <wp:docPr id="34" name="直接连接符 34"/>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429.85pt;margin-top:22.3pt;height:0pt;width:21pt;z-index:251678720;mso-width-relative:page;mso-height-relative:page;" filled="f" stroked="t" coordsize="21600,21600" o:gfxdata="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YBVAW2QAAAAkBAAAPAAAAAAAAAAEAIAAAACIAAABkcnMvZG93bnJl&#10;di54bWxQSwECFAAUAAAACACHTuJAjuQNsfwBAADpAwAADgAAAAAAAAABACAAAAAoAQAAZHJzL2Uy&#10;b0RvYy54bWxQSwUGAAAAAAYABgBZAQAAlgUAAAAA&#10;">
                <v:path arrowok="t"/>
                <v:fill on="f" focussize="0,0"/>
                <v:stroke imagealignshape="1" endarrow="block"/>
                <v:imagedata o:title=""/>
                <o:lock v:ext="edit"/>
              </v:line>
            </w:pict>
          </mc:Fallback>
        </mc:AlternateContent>
      </w:r>
      <w:r>
        <w:rPr>
          <w:rFonts w:hint="eastAsia"/>
          <w:b/>
          <w:bCs/>
          <w:sz w:val="24"/>
          <w:szCs w:val="24"/>
        </w:rPr>
        <w:t>皇城遗址公园</w:t>
      </w:r>
      <w:r>
        <w:rPr>
          <w:rFonts w:hint="eastAsia"/>
          <w:bCs/>
        </w:rPr>
        <w:t xml:space="preserve">                </w:t>
      </w:r>
      <w:r>
        <w:rPr>
          <w:rFonts w:hint="eastAsia" w:ascii="宋体" w:hAnsi="宋体"/>
        </w:rPr>
        <w:t>外垣城内环线（</w:t>
      </w:r>
      <w:r>
        <w:rPr>
          <w:rFonts w:hint="eastAsia"/>
          <w:bCs/>
        </w:rPr>
        <w:t>方丘、观星台、龙兴寺</w:t>
      </w:r>
      <w:r>
        <w:rPr>
          <w:rFonts w:hint="eastAsia" w:ascii="宋体" w:hAnsi="宋体"/>
        </w:rPr>
        <w:t>）</w:t>
      </w:r>
      <w:r>
        <w:rPr>
          <w:rFonts w:hint="eastAsia"/>
          <w:bCs/>
        </w:rPr>
        <w:t xml:space="preserve">      </w:t>
      </w:r>
    </w:p>
    <w:p w14:paraId="25CEF130">
      <w:pPr>
        <w:pStyle w:val="7"/>
        <w:spacing w:before="100" w:line="360" w:lineRule="auto"/>
        <w:ind w:firstLine="315" w:firstLineChars="150"/>
        <w:rPr>
          <w:rFonts w:hint="eastAsia"/>
          <w:bCs/>
        </w:rPr>
      </w:pPr>
      <w:r>
        <w:rPr>
          <w:rFonts w:hint="eastAsia"/>
        </w:rPr>
        <mc:AlternateContent>
          <mc:Choice Requires="wps">
            <w:drawing>
              <wp:anchor distT="0" distB="0" distL="114300" distR="114300" simplePos="0" relativeHeight="251680768" behindDoc="0" locked="0" layoutInCell="1" allowOverlap="1">
                <wp:simplePos x="0" y="0"/>
                <wp:positionH relativeFrom="column">
                  <wp:posOffset>2658745</wp:posOffset>
                </wp:positionH>
                <wp:positionV relativeFrom="paragraph">
                  <wp:posOffset>148590</wp:posOffset>
                </wp:positionV>
                <wp:extent cx="266700" cy="0"/>
                <wp:effectExtent l="0" t="38100" r="7620" b="38100"/>
                <wp:wrapNone/>
                <wp:docPr id="35" name="直接连接符 35"/>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09.35pt;margin-top:11.7pt;height:0pt;width:21pt;z-index:251680768;mso-width-relative:page;mso-height-relative:page;" filled="f" stroked="t" coordsize="21600,21600" o:gfxdata="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UG0ErYAAAACQEAAA8AAAAAAAAAAQAgAAAAIgAAAGRycy9kb3ducmV2&#10;LnhtbFBLAQIUABQAAAAIAIdO4kDDIYpQ/AEAAOkDAAAOAAAAAAAAAAEAIAAAACcBAABkcnMvZTJv&#10;RG9jLnhtbFBLBQYAAAAABgAGAFkBAACVBQAAAAA=&#10;">
                <v:path arrowok="t"/>
                <v:fill on="f" focussize="0,0"/>
                <v:stroke imagealignshape="1" endarrow="block"/>
                <v:imagedata o:title=""/>
                <o:lock v:ext="edit"/>
              </v:line>
            </w:pict>
          </mc:Fallback>
        </mc:AlternateContent>
      </w:r>
      <w:r>
        <w:rPr>
          <w:rFonts w:hint="eastAsia"/>
        </w:rPr>
        <mc:AlternateContent>
          <mc:Choice Requires="wps">
            <w:drawing>
              <wp:anchor distT="0" distB="0" distL="114300" distR="114300" simplePos="0" relativeHeight="251682816" behindDoc="0" locked="0" layoutInCell="1" allowOverlap="1">
                <wp:simplePos x="0" y="0"/>
                <wp:positionH relativeFrom="column">
                  <wp:posOffset>1858645</wp:posOffset>
                </wp:positionH>
                <wp:positionV relativeFrom="paragraph">
                  <wp:posOffset>148590</wp:posOffset>
                </wp:positionV>
                <wp:extent cx="266700" cy="0"/>
                <wp:effectExtent l="0" t="38100" r="7620" b="38100"/>
                <wp:wrapNone/>
                <wp:docPr id="38" name="直接连接符 38"/>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6.35pt;margin-top:11.7pt;height:0pt;width:21pt;z-index:251682816;mso-width-relative:page;mso-height-relative:page;" filled="f" stroked="t" coordsize="21600,21600" o:gfxdata="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cKPqnZAAAACQEAAA8AAAAAAAAAAQAgAAAAIgAAAGRycy9kb3ducmV2&#10;LnhtbFBLAQIUABQAAAAIAIdO4kBUzgrg+wEAAOkDAAAOAAAAAAAAAAEAIAAAACgBAABkcnMvZTJv&#10;RG9jLnhtbFBLBQYAAAAABgAGAFkBAACVBQAAAAA=&#10;">
                <v:path arrowok="t"/>
                <v:fill on="f" focussize="0,0"/>
                <v:stroke imagealignshape="1" endarrow="block"/>
                <v:imagedata o:title=""/>
                <o:lock v:ext="edit"/>
              </v:line>
            </w:pict>
          </mc:Fallback>
        </mc:AlternateContent>
      </w:r>
      <w:r>
        <w:rPr>
          <w:rFonts w:hint="eastAsia"/>
          <w:bCs/>
        </w:rPr>
        <w:t xml:space="preserve">（起点）          </w:t>
      </w:r>
      <w:r>
        <w:rPr>
          <w:rFonts w:hint="eastAsia" w:ascii="宋体" w:hAnsi="宋体"/>
        </w:rPr>
        <w:t>西华门      涂山门      外垣城内环线（</w:t>
      </w:r>
      <w:r>
        <w:rPr>
          <w:rFonts w:hint="eastAsia"/>
          <w:bCs/>
        </w:rPr>
        <w:t>方丘、观星台、龙兴寺</w:t>
      </w:r>
      <w:r>
        <w:rPr>
          <w:rFonts w:hint="eastAsia" w:ascii="宋体" w:hAnsi="宋体"/>
        </w:rPr>
        <w:t xml:space="preserve">）     </w:t>
      </w:r>
    </w:p>
    <w:p w14:paraId="060057B8">
      <w:pPr>
        <w:pStyle w:val="7"/>
        <w:spacing w:before="100" w:line="360" w:lineRule="auto"/>
        <w:ind w:left="210" w:leftChars="100" w:firstLine="2730" w:firstLineChars="1300"/>
        <w:rPr>
          <w:rFonts w:hint="eastAsia"/>
          <w:bCs/>
        </w:rPr>
      </w:pPr>
      <w:r>
        <w:rPr>
          <w:rFonts w:hint="eastAsia"/>
        </w:rPr>
        <mc:AlternateContent>
          <mc:Choice Requires="wps">
            <w:drawing>
              <wp:anchor distT="0" distB="0" distL="114300" distR="114300" simplePos="0" relativeHeight="251687936" behindDoc="0" locked="0" layoutInCell="1" allowOverlap="1">
                <wp:simplePos x="0" y="0"/>
                <wp:positionH relativeFrom="column">
                  <wp:posOffset>3792220</wp:posOffset>
                </wp:positionH>
                <wp:positionV relativeFrom="paragraph">
                  <wp:posOffset>140970</wp:posOffset>
                </wp:positionV>
                <wp:extent cx="266700" cy="0"/>
                <wp:effectExtent l="0" t="38100" r="7620" b="38100"/>
                <wp:wrapNone/>
                <wp:docPr id="36" name="直接连接符 36"/>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8.6pt;margin-top:11.1pt;height:0pt;width:21pt;z-index:251687936;mso-width-relative:page;mso-height-relative:page;" filled="f" stroked="t" coordsize="21600,21600" o:gfxdata="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NIndfYAAAACQEAAA8AAAAAAAAAAQAgAAAAIgAAAGRycy9kb3ducmV2&#10;LnhtbFBLAQIUABQAAAAIAIdO4kBVaHOp/AEAAOkDAAAOAAAAAAAAAAEAIAAAACcBAABkcnMvZTJv&#10;RG9jLnhtbFBLBQYAAAAABgAGAFkBAACVBQAAAAA=&#10;">
                <v:path arrowok="t"/>
                <v:fill on="f" focussize="0,0"/>
                <v:stroke imagealignshape="1" endarrow="block"/>
                <v:imagedata o:title=""/>
                <o:lock v:ext="edit"/>
              </v:line>
            </w:pict>
          </mc:Fallback>
        </mc:AlternateContent>
      </w:r>
      <w:r>
        <w:rPr>
          <w:rFonts w:hint="eastAsia"/>
        </w:rPr>
        <mc:AlternateContent>
          <mc:Choice Requires="wps">
            <w:drawing>
              <wp:anchor distT="0" distB="0" distL="114300" distR="114300" simplePos="0" relativeHeight="251686912" behindDoc="0" locked="0" layoutInCell="1" allowOverlap="1">
                <wp:simplePos x="0" y="0"/>
                <wp:positionH relativeFrom="column">
                  <wp:posOffset>2192020</wp:posOffset>
                </wp:positionH>
                <wp:positionV relativeFrom="paragraph">
                  <wp:posOffset>140970</wp:posOffset>
                </wp:positionV>
                <wp:extent cx="266700" cy="0"/>
                <wp:effectExtent l="0" t="38100" r="7620" b="38100"/>
                <wp:wrapNone/>
                <wp:docPr id="37" name="直接连接符 37"/>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72.6pt;margin-top:11.1pt;height:0pt;width:21pt;z-index:251686912;mso-width-relative:page;mso-height-relative:page;" filled="f" stroked="t" coordsize="21600,21600" o:gfxdata="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EnszrYAAAACQEAAA8AAAAAAAAAAQAgAAAAIgAAAGRycy9kb3ducmV2&#10;LnhtbFBLAQIUABQAAAAIAIdO4kAYrfRI/AEAAOkDAAAOAAAAAAAAAAEAIAAAACcBAABkcnMvZTJv&#10;RG9jLnhtbFBLBQYAAAAABgAGAFkBAACVBQAAAAA=&#10;">
                <v:path arrowok="t"/>
                <v:fill on="f" focussize="0,0"/>
                <v:stroke imagealignshape="1" endarrow="block"/>
                <v:imagedata o:title=""/>
                <o:lock v:ext="edit"/>
              </v:line>
            </w:pict>
          </mc:Fallback>
        </mc:AlternateContent>
      </w:r>
      <w:r>
        <w:rPr>
          <w:rFonts w:hint="eastAsia"/>
        </w:rPr>
        <mc:AlternateContent>
          <mc:Choice Requires="wps">
            <w:drawing>
              <wp:anchor distT="0" distB="0" distL="114300" distR="114300" simplePos="0" relativeHeight="251683840" behindDoc="0" locked="0" layoutInCell="1" allowOverlap="1">
                <wp:simplePos x="0" y="0"/>
                <wp:positionH relativeFrom="column">
                  <wp:posOffset>1544320</wp:posOffset>
                </wp:positionH>
                <wp:positionV relativeFrom="paragraph">
                  <wp:posOffset>140970</wp:posOffset>
                </wp:positionV>
                <wp:extent cx="266700" cy="0"/>
                <wp:effectExtent l="0" t="38100" r="7620" b="38100"/>
                <wp:wrapNone/>
                <wp:docPr id="40" name="直接连接符 40"/>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1.6pt;margin-top:11.1pt;height:0pt;width:21pt;z-index:251683840;mso-width-relative:page;mso-height-relative:page;" filled="f" stroked="t" coordsize="21600,21600" o:gfxdata="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nMhXE9gAAAAJAQAADwAAAAAAAAABACAAAAAiAAAAZHJzL2Rvd25yZXYu&#10;eG1sUEsBAhQAFAAAAAgAh07iQKDZV7r7AQAA6QMAAA4AAAAAAAAAAQAgAAAAJwEAAGRycy9lMm9E&#10;b2MueG1sUEsFBgAAAAAGAAYAWQEAAJQFAAAAAA==&#10;">
                <v:path arrowok="t"/>
                <v:fill on="f" focussize="0,0"/>
                <v:stroke imagealignshape="1" endarrow="block"/>
                <v:imagedata o:title=""/>
                <o:lock v:ext="edit"/>
              </v:line>
            </w:pict>
          </mc:Fallback>
        </mc:AlternateContent>
      </w:r>
      <w:r>
        <w:rPr>
          <w:rFonts w:hint="eastAsia"/>
          <w:bCs/>
        </w:rPr>
        <w:t>御道      钟鼓楼历史文化街区      洪武门</w:t>
      </w:r>
    </w:p>
    <w:p w14:paraId="295923DA">
      <w:pPr>
        <w:pStyle w:val="7"/>
        <w:spacing w:before="100" w:line="360" w:lineRule="auto"/>
        <w:ind w:left="210" w:leftChars="100" w:firstLine="0"/>
        <w:rPr>
          <w:rFonts w:hint="eastAsia"/>
          <w:bCs/>
        </w:rPr>
      </w:pPr>
      <w:r>
        <w:rPr>
          <w:rFonts w:hint="eastAsia"/>
          <w:bCs/>
        </w:rPr>
        <mc:AlternateContent>
          <mc:Choice Requires="wps">
            <w:drawing>
              <wp:anchor distT="0" distB="0" distL="114300" distR="114300" simplePos="0" relativeHeight="251688960" behindDoc="0" locked="0" layoutInCell="1" allowOverlap="1">
                <wp:simplePos x="0" y="0"/>
                <wp:positionH relativeFrom="column">
                  <wp:posOffset>458470</wp:posOffset>
                </wp:positionH>
                <wp:positionV relativeFrom="paragraph">
                  <wp:posOffset>150495</wp:posOffset>
                </wp:positionV>
                <wp:extent cx="266700" cy="0"/>
                <wp:effectExtent l="0" t="38100" r="7620" b="38100"/>
                <wp:wrapNone/>
                <wp:docPr id="33" name="直接连接符 33"/>
                <wp:cNvGraphicFramePr/>
                <a:graphic xmlns:a="http://schemas.openxmlformats.org/drawingml/2006/main">
                  <a:graphicData uri="http://schemas.microsoft.com/office/word/2010/wordprocessingShape">
                    <wps:wsp>
                      <wps:cNvSpPr/>
                      <wps:spPr>
                        <a:xfrm>
                          <a:off x="0" y="0"/>
                          <a:ext cx="266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6.1pt;margin-top:11.85pt;height:0pt;width:21pt;z-index:251688960;mso-width-relative:page;mso-height-relative:page;" filled="f" stroked="t" coordsize="21600,21600" o:gfxdata="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uiRQdcAAAAIAQAADwAAAAAAAAABACAAAAAiAAAAZHJzL2Rvd25yZXYu&#10;eG1sUEsBAhQAFAAAAAgAh07iQK60CXj8AQAA6QMAAA4AAAAAAAAAAQAgAAAAJgEAAGRycy9lMm9E&#10;b2MueG1sUEsFBgAAAAAGAAYAWQEAAJQFAAAAAA==&#10;">
                <v:path arrowok="t"/>
                <v:fill on="f" focussize="0,0"/>
                <v:stroke imagealignshape="1" endarrow="block"/>
                <v:imagedata o:title=""/>
                <o:lock v:ext="edit"/>
              </v:line>
            </w:pict>
          </mc:Fallback>
        </mc:AlternateContent>
      </w:r>
      <w:r>
        <w:rPr>
          <w:rFonts w:hint="eastAsia"/>
          <w:bCs/>
        </w:rPr>
        <w:t xml:space="preserve">圜丘      </w:t>
      </w:r>
      <w:r>
        <w:rPr>
          <w:rFonts w:hint="eastAsia"/>
          <w:b/>
          <w:bCs/>
          <w:sz w:val="24"/>
          <w:szCs w:val="24"/>
        </w:rPr>
        <w:t>皇陵遗址展示区</w:t>
      </w:r>
      <w:r>
        <w:rPr>
          <w:rFonts w:hint="eastAsia"/>
          <w:bCs/>
        </w:rPr>
        <w:t>（终点）</w:t>
      </w:r>
    </w:p>
    <w:p w14:paraId="2356DFEB">
      <w:pPr>
        <w:pStyle w:val="3"/>
        <w:numPr>
          <w:ilvl w:val="0"/>
          <w:numId w:val="0"/>
        </w:numPr>
        <w:spacing w:line="360" w:lineRule="auto"/>
        <w:ind w:left="1758" w:hanging="1758"/>
        <w:rPr>
          <w:rFonts w:hint="eastAsia"/>
          <w:szCs w:val="24"/>
        </w:rPr>
      </w:pPr>
      <w:r>
        <w:rPr>
          <w:rFonts w:hint="eastAsia"/>
          <w:szCs w:val="24"/>
        </w:rPr>
        <w:t>10.4. 遗址公园</w:t>
      </w:r>
    </w:p>
    <w:p w14:paraId="772E8353">
      <w:pPr>
        <w:pStyle w:val="7"/>
        <w:spacing w:before="100" w:line="360" w:lineRule="auto"/>
        <w:ind w:firstLine="0"/>
        <w:rPr>
          <w:rFonts w:hint="eastAsia" w:ascii="宋体" w:hAnsi="宋体"/>
          <w:b/>
          <w:bCs/>
          <w:szCs w:val="21"/>
        </w:rPr>
      </w:pPr>
      <w:r>
        <w:rPr>
          <w:rFonts w:hint="eastAsia" w:ascii="宋体" w:hAnsi="宋体"/>
          <w:b/>
          <w:bCs/>
          <w:szCs w:val="21"/>
        </w:rPr>
        <w:t>10.4.1. 规划要求</w:t>
      </w:r>
    </w:p>
    <w:p w14:paraId="44710000">
      <w:pPr>
        <w:pStyle w:val="7"/>
        <w:spacing w:before="100" w:line="360" w:lineRule="auto"/>
        <w:ind w:firstLine="0"/>
        <w:rPr>
          <w:rFonts w:hint="eastAsia" w:ascii="宋体" w:hAnsi="宋体"/>
          <w:bCs/>
          <w:szCs w:val="21"/>
        </w:rPr>
      </w:pPr>
      <w:r>
        <w:rPr>
          <w:rFonts w:hint="eastAsia" w:ascii="宋体" w:hAnsi="宋体"/>
          <w:bCs/>
          <w:szCs w:val="21"/>
        </w:rPr>
        <w:t>(1）遗址公园的规划指导思想必须与本规划一致，主题为明早期首座都城遗址公园。</w:t>
      </w:r>
    </w:p>
    <w:p w14:paraId="699703DC">
      <w:pPr>
        <w:pStyle w:val="7"/>
        <w:spacing w:before="100" w:line="360" w:lineRule="auto"/>
        <w:ind w:left="420" w:hanging="420" w:hangingChars="200"/>
        <w:rPr>
          <w:rFonts w:hint="eastAsia" w:ascii="宋体" w:hAnsi="宋体"/>
          <w:bCs/>
          <w:szCs w:val="21"/>
        </w:rPr>
      </w:pPr>
      <w:r>
        <w:rPr>
          <w:rFonts w:hint="eastAsia" w:ascii="宋体" w:hAnsi="宋体"/>
          <w:bCs/>
          <w:szCs w:val="21"/>
        </w:rPr>
        <w:t>(2）遗址公园规划原则必须注重遗产生态保护与观赏农业、特色农业的有机结合，兼顾遗产保护与地方经济的和谐发展，惠及遗产地居民。</w:t>
      </w:r>
    </w:p>
    <w:p w14:paraId="33C8316C">
      <w:pPr>
        <w:pStyle w:val="7"/>
        <w:spacing w:before="100" w:line="360" w:lineRule="auto"/>
        <w:ind w:firstLine="0"/>
        <w:rPr>
          <w:rFonts w:hint="eastAsia" w:ascii="宋体" w:hAnsi="宋体"/>
          <w:bCs/>
          <w:szCs w:val="21"/>
        </w:rPr>
      </w:pPr>
      <w:r>
        <w:rPr>
          <w:rFonts w:hint="eastAsia" w:ascii="宋体" w:hAnsi="宋体"/>
          <w:bCs/>
          <w:szCs w:val="21"/>
        </w:rPr>
        <w:t>(3）遗址公园所设计工程必须确保遗址本体安全，环境工程必须满足保护区划管理规定。</w:t>
      </w:r>
    </w:p>
    <w:p w14:paraId="3D3FF718">
      <w:pPr>
        <w:pStyle w:val="7"/>
        <w:spacing w:before="100" w:line="360" w:lineRule="auto"/>
        <w:ind w:left="420" w:hanging="420" w:hangingChars="200"/>
        <w:rPr>
          <w:rFonts w:hint="eastAsia" w:ascii="宋体" w:hAnsi="宋体"/>
          <w:bCs/>
          <w:szCs w:val="21"/>
        </w:rPr>
      </w:pPr>
      <w:r>
        <w:rPr>
          <w:rFonts w:hint="eastAsia" w:ascii="宋体" w:hAnsi="宋体"/>
          <w:bCs/>
          <w:szCs w:val="21"/>
        </w:rPr>
        <w:t>(4）遗址公园的修复必须以考古探查工作为前提和依据，修复工程不得对遗址原生地层造成任何破坏。</w:t>
      </w:r>
    </w:p>
    <w:p w14:paraId="01515353">
      <w:pPr>
        <w:pStyle w:val="7"/>
        <w:spacing w:before="100" w:line="360" w:lineRule="auto"/>
        <w:ind w:firstLine="0"/>
        <w:rPr>
          <w:rFonts w:hint="eastAsia" w:ascii="宋体" w:hAnsi="宋体"/>
          <w:b/>
          <w:bCs/>
          <w:szCs w:val="21"/>
        </w:rPr>
      </w:pPr>
      <w:r>
        <w:rPr>
          <w:rFonts w:hint="eastAsia" w:ascii="宋体" w:hAnsi="宋体"/>
          <w:b/>
          <w:bCs/>
          <w:szCs w:val="21"/>
        </w:rPr>
        <w:t>10.4.2. 规划管理</w:t>
      </w:r>
    </w:p>
    <w:p w14:paraId="52184323">
      <w:pPr>
        <w:pStyle w:val="7"/>
        <w:spacing w:before="100" w:line="360" w:lineRule="auto"/>
        <w:ind w:left="315" w:hanging="315" w:hangingChars="150"/>
        <w:rPr>
          <w:rFonts w:hint="eastAsia" w:ascii="宋体" w:hAnsi="宋体"/>
          <w:bCs/>
          <w:szCs w:val="21"/>
        </w:rPr>
      </w:pPr>
      <w:r>
        <w:rPr>
          <w:rFonts w:hint="eastAsia" w:ascii="宋体" w:hAnsi="宋体"/>
          <w:bCs/>
          <w:szCs w:val="21"/>
        </w:rPr>
        <w:t>(1) 根据保护规划要求，编制《明中都宫城（皇城）遗址公园总体规划》和《明中都宫城（皇城）遗址公园修建性详细规划》，核心区规划范围</w:t>
      </w:r>
      <w:r>
        <w:rPr>
          <w:rFonts w:hint="eastAsia" w:ascii="宋体" w:hAnsi="宋体"/>
          <w:bCs/>
          <w:szCs w:val="21"/>
          <w:highlight w:val="yellow"/>
        </w:rPr>
        <w:t>153.7</w:t>
      </w:r>
      <w:r>
        <w:rPr>
          <w:rFonts w:hint="eastAsia" w:ascii="宋体" w:hAnsi="宋体"/>
          <w:bCs/>
          <w:szCs w:val="21"/>
        </w:rPr>
        <w:t>公顷，规划成果要求按照规定程序报批。</w:t>
      </w:r>
    </w:p>
    <w:p w14:paraId="64C42CDC">
      <w:pPr>
        <w:pStyle w:val="7"/>
        <w:spacing w:before="100" w:line="360" w:lineRule="auto"/>
        <w:ind w:left="315" w:hanging="315" w:hangingChars="150"/>
        <w:rPr>
          <w:rFonts w:hint="eastAsia" w:ascii="宋体" w:hAnsi="宋体"/>
          <w:bCs/>
          <w:szCs w:val="21"/>
        </w:rPr>
      </w:pPr>
      <w:r>
        <w:rPr>
          <w:rFonts w:hint="eastAsia" w:ascii="宋体" w:hAnsi="宋体"/>
          <w:bCs/>
          <w:szCs w:val="21"/>
        </w:rPr>
        <w:t>(2）遗址公园的设计资质和工程施工资质应符合《中华人民共和国文物保护法实施条例》的规定，同时具备文物保护工程甲级资质的建筑工程设计甲级资质。</w:t>
      </w:r>
    </w:p>
    <w:p w14:paraId="04A162C8">
      <w:pPr>
        <w:pStyle w:val="7"/>
        <w:spacing w:before="100" w:line="360" w:lineRule="auto"/>
        <w:ind w:firstLine="0"/>
        <w:rPr>
          <w:rFonts w:hint="eastAsia" w:ascii="宋体" w:hAnsi="宋体"/>
          <w:b/>
          <w:bCs/>
          <w:szCs w:val="21"/>
        </w:rPr>
      </w:pPr>
      <w:r>
        <w:rPr>
          <w:rFonts w:hint="eastAsia" w:ascii="宋体" w:hAnsi="宋体"/>
          <w:b/>
          <w:bCs/>
          <w:szCs w:val="21"/>
        </w:rPr>
        <w:t>10.4.3. 设计要求</w:t>
      </w:r>
    </w:p>
    <w:p w14:paraId="12542445">
      <w:pPr>
        <w:pStyle w:val="7"/>
        <w:spacing w:before="100" w:line="360" w:lineRule="auto"/>
        <w:ind w:firstLine="0"/>
        <w:rPr>
          <w:rFonts w:hint="eastAsia" w:ascii="宋体" w:hAnsi="宋体"/>
          <w:bCs/>
          <w:szCs w:val="21"/>
        </w:rPr>
      </w:pPr>
      <w:r>
        <w:rPr>
          <w:rFonts w:hint="eastAsia" w:ascii="宋体" w:hAnsi="宋体"/>
          <w:bCs/>
          <w:szCs w:val="21"/>
        </w:rPr>
        <w:t>(1) 遗址公园利用设施形式设计要与遗址环境相和谐。</w:t>
      </w:r>
    </w:p>
    <w:p w14:paraId="03DED799">
      <w:pPr>
        <w:pStyle w:val="7"/>
        <w:spacing w:before="100" w:line="360" w:lineRule="auto"/>
        <w:ind w:firstLine="0"/>
        <w:rPr>
          <w:rFonts w:hint="eastAsia" w:ascii="宋体" w:hAnsi="宋体"/>
          <w:bCs/>
          <w:szCs w:val="21"/>
        </w:rPr>
      </w:pPr>
      <w:r>
        <w:rPr>
          <w:rFonts w:hint="eastAsia" w:ascii="宋体" w:hAnsi="宋体"/>
          <w:bCs/>
          <w:szCs w:val="21"/>
        </w:rPr>
        <w:t>(2) 遗址公园景观环境设计要与遗址文化内涵相吻合。</w:t>
      </w:r>
    </w:p>
    <w:p w14:paraId="1D2BC13F">
      <w:pPr>
        <w:pStyle w:val="7"/>
        <w:spacing w:before="100" w:line="360" w:lineRule="auto"/>
        <w:ind w:firstLine="0"/>
        <w:rPr>
          <w:rFonts w:hint="eastAsia" w:ascii="宋体" w:hAnsi="宋体"/>
          <w:bCs/>
          <w:szCs w:val="21"/>
        </w:rPr>
      </w:pPr>
      <w:r>
        <w:rPr>
          <w:rFonts w:hint="eastAsia" w:ascii="宋体" w:hAnsi="宋体"/>
          <w:bCs/>
          <w:szCs w:val="21"/>
        </w:rPr>
        <w:t>(3) 遗址公园的解说系统要充分揭示遗址文化价值。</w:t>
      </w:r>
    </w:p>
    <w:p w14:paraId="36DBA184">
      <w:pPr>
        <w:pStyle w:val="7"/>
        <w:spacing w:before="100" w:line="360" w:lineRule="auto"/>
        <w:ind w:firstLine="0"/>
        <w:rPr>
          <w:rFonts w:hint="eastAsia" w:ascii="宋体" w:hAnsi="宋体"/>
          <w:bCs/>
          <w:szCs w:val="21"/>
        </w:rPr>
      </w:pPr>
      <w:r>
        <w:rPr>
          <w:rFonts w:hint="eastAsia" w:ascii="宋体" w:hAnsi="宋体"/>
          <w:bCs/>
          <w:szCs w:val="21"/>
        </w:rPr>
        <w:t>(4) 遗址公园的服务系统设计要符合国际标准。</w:t>
      </w:r>
    </w:p>
    <w:p w14:paraId="61AFCFC7">
      <w:pPr>
        <w:pStyle w:val="7"/>
        <w:spacing w:before="100" w:line="360" w:lineRule="auto"/>
        <w:ind w:firstLine="0"/>
        <w:rPr>
          <w:rFonts w:hint="eastAsia" w:ascii="宋体" w:hAnsi="宋体"/>
          <w:b/>
          <w:bCs/>
          <w:szCs w:val="21"/>
        </w:rPr>
      </w:pPr>
      <w:r>
        <w:rPr>
          <w:rFonts w:hint="eastAsia" w:ascii="宋体" w:hAnsi="宋体"/>
          <w:b/>
          <w:bCs/>
          <w:szCs w:val="21"/>
        </w:rPr>
        <w:t>10.4.4. 经营模式建议</w:t>
      </w:r>
    </w:p>
    <w:p w14:paraId="3C7106C4">
      <w:pPr>
        <w:pStyle w:val="7"/>
        <w:spacing w:before="100" w:line="360" w:lineRule="auto"/>
        <w:ind w:firstLine="0"/>
        <w:rPr>
          <w:rFonts w:hint="eastAsia"/>
          <w:bCs/>
          <w:szCs w:val="21"/>
        </w:rPr>
      </w:pPr>
      <w:r>
        <w:rPr>
          <w:rFonts w:hint="eastAsia"/>
          <w:bCs/>
          <w:szCs w:val="21"/>
        </w:rPr>
        <w:t>遗址公园的利用和经营管理权归属遗址管理机构。</w:t>
      </w:r>
    </w:p>
    <w:p w14:paraId="05438EBC">
      <w:pPr>
        <w:pStyle w:val="3"/>
        <w:numPr>
          <w:ilvl w:val="0"/>
          <w:numId w:val="0"/>
        </w:numPr>
        <w:spacing w:line="360" w:lineRule="auto"/>
        <w:ind w:left="1758" w:hanging="1758"/>
        <w:rPr>
          <w:rFonts w:hint="eastAsia"/>
          <w:szCs w:val="24"/>
        </w:rPr>
      </w:pPr>
      <w:r>
        <w:rPr>
          <w:rFonts w:hint="eastAsia"/>
          <w:szCs w:val="24"/>
        </w:rPr>
        <w:t>10.5. 遗址博物馆</w:t>
      </w:r>
    </w:p>
    <w:p w14:paraId="544C84A9">
      <w:pPr>
        <w:pStyle w:val="7"/>
        <w:spacing w:before="100" w:line="360" w:lineRule="auto"/>
        <w:ind w:firstLine="0"/>
        <w:rPr>
          <w:rFonts w:hint="eastAsia" w:ascii="宋体" w:hAnsi="宋体"/>
          <w:b/>
          <w:bCs/>
          <w:szCs w:val="21"/>
        </w:rPr>
      </w:pPr>
      <w:r>
        <w:rPr>
          <w:rFonts w:hint="eastAsia" w:ascii="宋体" w:hAnsi="宋体"/>
          <w:b/>
          <w:bCs/>
          <w:szCs w:val="21"/>
        </w:rPr>
        <w:t>10.5.1. 功能要求</w:t>
      </w:r>
    </w:p>
    <w:p w14:paraId="3279A202">
      <w:pPr>
        <w:pStyle w:val="7"/>
        <w:spacing w:before="100" w:line="360" w:lineRule="auto"/>
        <w:ind w:firstLine="0"/>
        <w:rPr>
          <w:rFonts w:hint="eastAsia" w:ascii="宋体" w:hAnsi="宋体"/>
          <w:bCs/>
          <w:szCs w:val="21"/>
        </w:rPr>
      </w:pPr>
      <w:r>
        <w:rPr>
          <w:rFonts w:hint="eastAsia" w:ascii="宋体" w:hAnsi="宋体"/>
          <w:bCs/>
          <w:szCs w:val="21"/>
        </w:rPr>
        <w:t>遗址博物馆的功能主要包括展览、文物库房、考古研究、游客服务、遗址管理与办公。</w:t>
      </w:r>
    </w:p>
    <w:p w14:paraId="299E0124">
      <w:pPr>
        <w:pStyle w:val="7"/>
        <w:spacing w:before="100" w:line="360" w:lineRule="auto"/>
        <w:ind w:firstLine="0"/>
        <w:rPr>
          <w:rFonts w:hint="eastAsia" w:ascii="宋体" w:hAnsi="宋体"/>
          <w:b/>
          <w:bCs/>
          <w:szCs w:val="21"/>
        </w:rPr>
      </w:pPr>
      <w:r>
        <w:rPr>
          <w:rFonts w:hint="eastAsia" w:ascii="宋体" w:hAnsi="宋体"/>
          <w:b/>
          <w:bCs/>
          <w:szCs w:val="21"/>
        </w:rPr>
        <w:t>10.5.2. 选址与规模</w:t>
      </w:r>
    </w:p>
    <w:p w14:paraId="3C291267">
      <w:pPr>
        <w:pStyle w:val="7"/>
        <w:spacing w:before="100" w:line="360" w:lineRule="auto"/>
        <w:ind w:firstLineChars="200"/>
        <w:rPr>
          <w:rFonts w:hint="eastAsia" w:ascii="宋体" w:hAnsi="宋体"/>
          <w:bCs/>
          <w:szCs w:val="21"/>
        </w:rPr>
      </w:pPr>
      <w:r>
        <w:rPr>
          <w:rFonts w:hint="eastAsia" w:ascii="宋体" w:hAnsi="宋体"/>
          <w:bCs/>
          <w:szCs w:val="21"/>
        </w:rPr>
        <w:t>规划将遗址博物馆选址位于皇城（禁垣）承天门外与一般保护范围边界之间的用地内。建筑面积为3000平方米。</w:t>
      </w:r>
    </w:p>
    <w:p w14:paraId="2FEA7D1A">
      <w:pPr>
        <w:pStyle w:val="7"/>
        <w:spacing w:before="100" w:line="360" w:lineRule="auto"/>
        <w:ind w:firstLine="0"/>
        <w:rPr>
          <w:rFonts w:hint="eastAsia" w:ascii="宋体" w:hAnsi="宋体"/>
          <w:b/>
          <w:bCs/>
          <w:szCs w:val="21"/>
        </w:rPr>
      </w:pPr>
      <w:r>
        <w:rPr>
          <w:rFonts w:hint="eastAsia" w:ascii="宋体" w:hAnsi="宋体"/>
          <w:b/>
          <w:bCs/>
          <w:szCs w:val="21"/>
        </w:rPr>
        <w:t>10.5.3．设计要求</w:t>
      </w:r>
    </w:p>
    <w:p w14:paraId="0671CA4B">
      <w:pPr>
        <w:pStyle w:val="7"/>
        <w:spacing w:before="100" w:line="360" w:lineRule="auto"/>
        <w:ind w:firstLine="0"/>
        <w:rPr>
          <w:rFonts w:hint="eastAsia" w:ascii="宋体" w:hAnsi="宋体"/>
          <w:bCs/>
          <w:szCs w:val="21"/>
        </w:rPr>
      </w:pPr>
      <w:r>
        <w:rPr>
          <w:rFonts w:hint="eastAsia" w:ascii="宋体" w:hAnsi="宋体"/>
          <w:bCs/>
          <w:szCs w:val="21"/>
        </w:rPr>
        <w:t>(1）限制博物馆高度，以规划选址地坪为准，限高不得超过6米。</w:t>
      </w:r>
    </w:p>
    <w:p w14:paraId="44614572">
      <w:pPr>
        <w:pStyle w:val="7"/>
        <w:spacing w:before="100" w:line="360" w:lineRule="auto"/>
        <w:ind w:firstLine="0"/>
        <w:rPr>
          <w:rFonts w:hint="eastAsia" w:ascii="宋体" w:hAnsi="宋体"/>
          <w:bCs/>
          <w:szCs w:val="21"/>
        </w:rPr>
      </w:pPr>
      <w:r>
        <w:rPr>
          <w:rFonts w:hint="eastAsia" w:ascii="宋体" w:hAnsi="宋体"/>
          <w:bCs/>
          <w:szCs w:val="21"/>
        </w:rPr>
        <w:t>(2）建筑外观应该尽量淡化形象，与遗址整体环境相协调。</w:t>
      </w:r>
    </w:p>
    <w:p w14:paraId="2A0A5AC8">
      <w:pPr>
        <w:pStyle w:val="7"/>
        <w:spacing w:before="100" w:line="360" w:lineRule="auto"/>
        <w:ind w:firstLine="0"/>
        <w:rPr>
          <w:rFonts w:hint="eastAsia" w:ascii="宋体" w:hAnsi="宋体"/>
          <w:bCs/>
          <w:szCs w:val="21"/>
        </w:rPr>
      </w:pPr>
      <w:r>
        <w:rPr>
          <w:rFonts w:hint="eastAsia" w:ascii="宋体" w:hAnsi="宋体"/>
          <w:bCs/>
          <w:szCs w:val="21"/>
        </w:rPr>
        <w:t>(3）建筑设计应尽量采取适宜于当地条件的生态技术与材料，降低博物馆的日常运营和管理成本。</w:t>
      </w:r>
    </w:p>
    <w:p w14:paraId="5564B8DC">
      <w:pPr>
        <w:pStyle w:val="7"/>
        <w:spacing w:before="100" w:line="360" w:lineRule="auto"/>
        <w:ind w:firstLine="0"/>
        <w:rPr>
          <w:rFonts w:hint="eastAsia" w:ascii="宋体" w:hAnsi="宋体"/>
          <w:bCs/>
          <w:szCs w:val="21"/>
        </w:rPr>
      </w:pPr>
      <w:r>
        <w:rPr>
          <w:rFonts w:hint="eastAsia" w:ascii="宋体" w:hAnsi="宋体"/>
          <w:bCs/>
          <w:szCs w:val="21"/>
        </w:rPr>
        <w:t>(4）博物馆内部展陈设计应尽量采用多媒体等现代科技手段，全方位综合展示遗址及出土文物。</w:t>
      </w:r>
    </w:p>
    <w:p w14:paraId="5F93FC7C">
      <w:pPr>
        <w:pStyle w:val="3"/>
        <w:numPr>
          <w:ilvl w:val="0"/>
          <w:numId w:val="0"/>
        </w:numPr>
        <w:spacing w:line="360" w:lineRule="auto"/>
        <w:ind w:left="1758" w:hanging="1758"/>
        <w:rPr>
          <w:rFonts w:hint="eastAsia"/>
          <w:szCs w:val="24"/>
        </w:rPr>
      </w:pPr>
      <w:r>
        <w:rPr>
          <w:rFonts w:hint="eastAsia"/>
          <w:szCs w:val="24"/>
        </w:rPr>
        <w:t>10.6. 利用设施</w:t>
      </w:r>
    </w:p>
    <w:p w14:paraId="0EF67408">
      <w:pPr>
        <w:spacing w:line="360" w:lineRule="auto"/>
        <w:ind w:firstLine="437"/>
        <w:rPr>
          <w:rFonts w:hint="eastAsia"/>
        </w:rPr>
      </w:pPr>
      <w:r>
        <w:rPr>
          <w:rFonts w:hint="eastAsia"/>
        </w:rPr>
        <w:t>利用设施主要包括交通设施、展示设施和服务设施。</w:t>
      </w:r>
    </w:p>
    <w:p w14:paraId="69626376">
      <w:pPr>
        <w:spacing w:line="360" w:lineRule="auto"/>
        <w:rPr>
          <w:rFonts w:hint="eastAsia" w:ascii="宋体" w:hAnsi="宋体"/>
          <w:b/>
          <w:bCs/>
        </w:rPr>
      </w:pPr>
      <w:r>
        <w:rPr>
          <w:rFonts w:hint="eastAsia" w:ascii="宋体" w:hAnsi="宋体"/>
          <w:b/>
          <w:bCs/>
        </w:rPr>
        <w:t>10.6.1. 交通设施</w:t>
      </w:r>
    </w:p>
    <w:p w14:paraId="09910EF3">
      <w:pPr>
        <w:spacing w:line="360" w:lineRule="auto"/>
        <w:ind w:firstLine="437"/>
        <w:rPr>
          <w:rFonts w:hint="eastAsia"/>
        </w:rPr>
      </w:pPr>
      <w:r>
        <w:rPr>
          <w:rFonts w:hint="eastAsia" w:ascii="宋体" w:hAnsi="宋体"/>
          <w:bCs/>
        </w:rPr>
        <w:t>完善交通设施建设，包括道路和停车场等。</w:t>
      </w:r>
    </w:p>
    <w:p w14:paraId="4614F057">
      <w:pPr>
        <w:pStyle w:val="7"/>
        <w:spacing w:before="100" w:line="360" w:lineRule="auto"/>
        <w:ind w:firstLine="105"/>
        <w:rPr>
          <w:rFonts w:hint="eastAsia" w:ascii="宋体" w:hAnsi="宋体"/>
          <w:bCs/>
        </w:rPr>
      </w:pPr>
      <w:r>
        <w:rPr>
          <w:rFonts w:hint="eastAsia" w:ascii="宋体" w:hAnsi="宋体"/>
          <w:bCs/>
        </w:rPr>
        <w:t>(1）道路</w:t>
      </w:r>
    </w:p>
    <w:p w14:paraId="0B1E55B0">
      <w:pPr>
        <w:pStyle w:val="7"/>
        <w:spacing w:before="100" w:line="360" w:lineRule="auto"/>
        <w:ind w:firstLine="210" w:firstLineChars="100"/>
        <w:rPr>
          <w:rFonts w:hint="eastAsia" w:ascii="宋体" w:hAnsi="宋体"/>
        </w:rPr>
      </w:pPr>
      <w:r>
        <w:rPr>
          <w:rFonts w:hint="eastAsia" w:ascii="宋体" w:hAnsi="宋体"/>
        </w:rPr>
        <w:t>1）车行展示道路：</w:t>
      </w:r>
    </w:p>
    <w:p w14:paraId="5FDE51FB">
      <w:pPr>
        <w:pStyle w:val="7"/>
        <w:spacing w:before="100" w:line="360" w:lineRule="auto"/>
        <w:ind w:firstLineChars="200"/>
        <w:rPr>
          <w:rFonts w:hint="eastAsia" w:ascii="宋体" w:hAnsi="宋体"/>
        </w:rPr>
      </w:pPr>
      <w:r>
        <w:rPr>
          <w:rFonts w:hint="eastAsia" w:ascii="宋体" w:hAnsi="宋体"/>
        </w:rPr>
        <w:t>皇城（禁垣）利用现有西禁垣路和长安街，增加外垣城环线道路，修建涂山门——西华门展示道路，展示道路宽30米，修建午门——洪武门——圜丘的展示道路，展示道路宽60米，延长原有道路通往观星台遗址。</w:t>
      </w:r>
    </w:p>
    <w:p w14:paraId="29943BF5">
      <w:pPr>
        <w:pStyle w:val="7"/>
        <w:spacing w:before="100" w:line="360" w:lineRule="auto"/>
        <w:ind w:firstLineChars="200"/>
        <w:rPr>
          <w:rFonts w:hint="eastAsia" w:ascii="宋体" w:hAnsi="宋体"/>
        </w:rPr>
      </w:pPr>
      <w:r>
        <w:rPr>
          <w:rFonts w:hint="eastAsia" w:ascii="宋体" w:hAnsi="宋体"/>
        </w:rPr>
        <w:t>改建并拓宽宫城（皇城）至皇陵的道路为通往皇陵遗址区的展示道路。</w:t>
      </w:r>
    </w:p>
    <w:p w14:paraId="71E7C629">
      <w:pPr>
        <w:pStyle w:val="7"/>
        <w:spacing w:before="100" w:line="360" w:lineRule="auto"/>
        <w:ind w:firstLine="105" w:firstLineChars="50"/>
        <w:rPr>
          <w:rFonts w:hint="eastAsia" w:ascii="宋体" w:hAnsi="宋体"/>
        </w:rPr>
      </w:pPr>
      <w:r>
        <w:rPr>
          <w:rFonts w:hint="eastAsia" w:ascii="宋体" w:hAnsi="宋体"/>
        </w:rPr>
        <w:t>2）步行展示道路：</w:t>
      </w:r>
    </w:p>
    <w:p w14:paraId="67A87761">
      <w:pPr>
        <w:pStyle w:val="7"/>
        <w:spacing w:before="100" w:line="360" w:lineRule="auto"/>
        <w:ind w:firstLine="0"/>
        <w:rPr>
          <w:rFonts w:hint="eastAsia" w:ascii="宋体" w:hAnsi="宋体"/>
        </w:rPr>
      </w:pPr>
      <w:r>
        <w:rPr>
          <w:rFonts w:hint="eastAsia" w:ascii="宋体" w:hAnsi="宋体"/>
        </w:rPr>
        <w:t xml:space="preserve">    宫城（皇城）遗址公园内部沿城墙修建步行展示道路，道路材质以砂石路面为宜，兼具排水功能。</w:t>
      </w:r>
    </w:p>
    <w:p w14:paraId="342F1380">
      <w:pPr>
        <w:pStyle w:val="7"/>
        <w:spacing w:before="100" w:line="360" w:lineRule="auto"/>
        <w:ind w:firstLine="0"/>
        <w:rPr>
          <w:rFonts w:hint="eastAsia" w:ascii="宋体" w:hAnsi="宋体"/>
        </w:rPr>
      </w:pPr>
      <w:r>
        <w:rPr>
          <w:rFonts w:hint="eastAsia" w:ascii="宋体" w:hAnsi="宋体"/>
        </w:rPr>
        <w:t xml:space="preserve">    皇陵遗址区沿棂星门至坟丘的神道修建步行展示道路，道路材质以砂石路面为宜，兼具排水功能。</w:t>
      </w:r>
    </w:p>
    <w:p w14:paraId="65CB7046">
      <w:pPr>
        <w:pStyle w:val="7"/>
        <w:spacing w:before="100" w:line="360" w:lineRule="auto"/>
        <w:ind w:firstLine="105"/>
        <w:rPr>
          <w:rFonts w:hint="eastAsia" w:ascii="宋体" w:hAnsi="宋体"/>
        </w:rPr>
      </w:pPr>
      <w:r>
        <w:rPr>
          <w:rFonts w:hint="eastAsia" w:ascii="宋体" w:hAnsi="宋体"/>
        </w:rPr>
        <w:t>(2）停车场</w:t>
      </w:r>
    </w:p>
    <w:p w14:paraId="6CC2B35B">
      <w:pPr>
        <w:pStyle w:val="7"/>
        <w:spacing w:before="100" w:line="360" w:lineRule="auto"/>
        <w:rPr>
          <w:rFonts w:hint="eastAsia"/>
        </w:rPr>
      </w:pPr>
      <w:r>
        <w:rPr>
          <w:rFonts w:hint="eastAsia" w:ascii="宋体" w:hAnsi="宋体"/>
        </w:rPr>
        <w:t>停车场设</w:t>
      </w:r>
      <w:r>
        <w:rPr>
          <w:rFonts w:hint="eastAsia"/>
        </w:rPr>
        <w:t>计形式应结合明中都皇故城和皇陵石刻周围的景观要求，地面采用生态式植草砖铺地，</w:t>
      </w:r>
      <w:r>
        <w:rPr>
          <w:rFonts w:hint="eastAsia" w:ascii="宋体" w:hAnsi="宋体"/>
        </w:rPr>
        <w:t>禁止使用大面积混凝土或沥青地面。规划公共停车场4处，分别位于宫城（皇城）遗址公园外承天门内的道路东侧，西安门内的道路北侧，东安门内道路南侧，皇陵遗址区棂星门西北处，面积分别为700、500、500、500</w:t>
      </w:r>
      <w:r>
        <w:rPr>
          <w:rFonts w:hint="eastAsia"/>
        </w:rPr>
        <w:t>平方米。</w:t>
      </w:r>
    </w:p>
    <w:p w14:paraId="3690B99C">
      <w:pPr>
        <w:pStyle w:val="7"/>
        <w:spacing w:before="100" w:line="360" w:lineRule="auto"/>
        <w:ind w:firstLine="0"/>
        <w:rPr>
          <w:rFonts w:hint="eastAsia"/>
        </w:rPr>
      </w:pPr>
      <w:r>
        <w:rPr>
          <w:rFonts w:hint="eastAsia" w:ascii="宋体" w:hAnsi="宋体"/>
          <w:b/>
          <w:bCs/>
        </w:rPr>
        <w:t>10.6.2. 展示管理设施</w:t>
      </w:r>
    </w:p>
    <w:p w14:paraId="7CF48257">
      <w:pPr>
        <w:pStyle w:val="7"/>
        <w:spacing w:before="100" w:line="360" w:lineRule="auto"/>
        <w:rPr>
          <w:rFonts w:hint="eastAsia"/>
        </w:rPr>
      </w:pPr>
      <w:r>
        <w:rPr>
          <w:rFonts w:hint="eastAsia"/>
        </w:rPr>
        <w:t>完善展示设施建设，包括建设展示管理服务用房、解说牌示系统、设置自动语音解说等。</w:t>
      </w:r>
    </w:p>
    <w:p w14:paraId="426AA9A2">
      <w:pPr>
        <w:pStyle w:val="7"/>
        <w:spacing w:before="100" w:line="360" w:lineRule="auto"/>
        <w:ind w:firstLine="0"/>
        <w:rPr>
          <w:rFonts w:hint="eastAsia"/>
        </w:rPr>
      </w:pPr>
      <w:r>
        <w:rPr>
          <w:rFonts w:hint="eastAsia" w:ascii="宋体" w:hAnsi="宋体"/>
        </w:rPr>
        <w:t>（1）展示服务中心、管理服务中心</w:t>
      </w:r>
    </w:p>
    <w:p w14:paraId="6C9514F2">
      <w:pPr>
        <w:pStyle w:val="7"/>
        <w:spacing w:before="100" w:line="360" w:lineRule="auto"/>
        <w:ind w:firstLineChars="200"/>
        <w:rPr>
          <w:rFonts w:hint="eastAsia"/>
        </w:rPr>
      </w:pPr>
      <w:r>
        <w:rPr>
          <w:rFonts w:hint="eastAsia" w:ascii="宋体" w:hAnsi="宋体"/>
        </w:rPr>
        <w:t>皇故城遗址区的展示和管理服务中心集中设置在皇城遗址博物馆内，在现有文管所的位置设置文物管理站。</w:t>
      </w:r>
    </w:p>
    <w:p w14:paraId="5A8CEAA4">
      <w:pPr>
        <w:pStyle w:val="7"/>
        <w:spacing w:before="100" w:line="360" w:lineRule="auto"/>
        <w:rPr>
          <w:rFonts w:hint="eastAsia"/>
        </w:rPr>
      </w:pPr>
      <w:r>
        <w:rPr>
          <w:rFonts w:hint="eastAsia"/>
        </w:rPr>
        <w:t>皇陵遗址区的管理服务中心在棂星门入口以南设置，建筑面积300平方米。</w:t>
      </w:r>
    </w:p>
    <w:p w14:paraId="55DCF58C">
      <w:pPr>
        <w:pStyle w:val="7"/>
        <w:spacing w:before="100" w:line="360" w:lineRule="auto"/>
        <w:ind w:firstLine="0"/>
        <w:rPr>
          <w:rFonts w:hint="eastAsia"/>
        </w:rPr>
      </w:pPr>
      <w:r>
        <w:rPr>
          <w:rFonts w:hint="eastAsia" w:ascii="宋体" w:hAnsi="宋体"/>
        </w:rPr>
        <w:t>（2</w:t>
      </w:r>
      <w:r>
        <w:rPr>
          <w:rFonts w:hint="eastAsia"/>
        </w:rPr>
        <w:t>）解说牌示</w:t>
      </w:r>
    </w:p>
    <w:p w14:paraId="22486495">
      <w:pPr>
        <w:pStyle w:val="7"/>
        <w:spacing w:before="100" w:line="360" w:lineRule="auto"/>
        <w:rPr>
          <w:rFonts w:hint="eastAsia"/>
        </w:rPr>
      </w:pPr>
      <w:r>
        <w:rPr>
          <w:rFonts w:hint="eastAsia"/>
        </w:rPr>
        <w:t>标识系统是明中都皇城和皇陵石刻中引导人们参观的指示牌和说明牌。应建立起一套符合文物历史环境的标识系统。明中都皇城和皇陵石刻内部牌示系统应统一设计、简洁清楚，风格色调应与环境协调。</w:t>
      </w:r>
    </w:p>
    <w:p w14:paraId="2160BBC4">
      <w:pPr>
        <w:pStyle w:val="7"/>
        <w:spacing w:before="100" w:line="360" w:lineRule="auto"/>
        <w:rPr>
          <w:rFonts w:hint="eastAsia"/>
        </w:rPr>
      </w:pPr>
      <w:r>
        <w:rPr>
          <w:rFonts w:hint="eastAsia"/>
        </w:rPr>
        <w:t>牌示系统包括导游图、说明牌、指路牌、警示牌等，采用文字和图片相结合的方式，力求清晰、准确的传达丰富信息，激发观众的兴趣，更深刻的理解文物的历史和价值。各种公共符号应该采用国际上通用的做法，便于识别。</w:t>
      </w:r>
    </w:p>
    <w:p w14:paraId="6408C939">
      <w:pPr>
        <w:pStyle w:val="7"/>
        <w:spacing w:before="100" w:line="360" w:lineRule="auto"/>
        <w:ind w:firstLine="105"/>
        <w:rPr>
          <w:rFonts w:hint="eastAsia"/>
        </w:rPr>
      </w:pPr>
      <w:r>
        <w:rPr>
          <w:rFonts w:hint="eastAsia" w:ascii="宋体" w:hAnsi="宋体"/>
        </w:rPr>
        <w:t>（3</w:t>
      </w:r>
      <w:r>
        <w:rPr>
          <w:rFonts w:hint="eastAsia"/>
        </w:rPr>
        <w:t>）语音解说</w:t>
      </w:r>
    </w:p>
    <w:p w14:paraId="0936362F">
      <w:pPr>
        <w:pStyle w:val="7"/>
        <w:spacing w:before="100" w:line="360" w:lineRule="auto"/>
        <w:rPr>
          <w:rFonts w:hint="eastAsia"/>
        </w:rPr>
      </w:pPr>
      <w:r>
        <w:rPr>
          <w:rFonts w:hint="eastAsia"/>
        </w:rPr>
        <w:t>完善电子语音讲解系统，引导多媒体导游系统，提高服务的科技含量。在主要参观点处设置小型声控放音机，在游客接近时自动播放语音解说和背景音乐，烘托气氛。</w:t>
      </w:r>
    </w:p>
    <w:p w14:paraId="1612B369">
      <w:pPr>
        <w:pStyle w:val="7"/>
        <w:spacing w:before="100" w:line="360" w:lineRule="auto"/>
        <w:ind w:firstLine="0"/>
        <w:rPr>
          <w:rFonts w:hint="eastAsia" w:ascii="宋体" w:hAnsi="宋体"/>
          <w:b/>
          <w:bCs/>
        </w:rPr>
      </w:pPr>
      <w:r>
        <w:rPr>
          <w:rFonts w:hint="eastAsia" w:ascii="宋体" w:hAnsi="宋体"/>
          <w:b/>
          <w:bCs/>
        </w:rPr>
        <w:t>10.6.3. 服务设施</w:t>
      </w:r>
    </w:p>
    <w:p w14:paraId="23D7D08A">
      <w:pPr>
        <w:pStyle w:val="7"/>
        <w:spacing w:before="100" w:line="360" w:lineRule="auto"/>
        <w:rPr>
          <w:rFonts w:hint="eastAsia" w:ascii="宋体" w:hAnsi="宋体"/>
          <w:bCs/>
        </w:rPr>
      </w:pPr>
      <w:r>
        <w:rPr>
          <w:rFonts w:hint="eastAsia" w:ascii="宋体" w:hAnsi="宋体"/>
          <w:bCs/>
        </w:rPr>
        <w:t>完善游客服务设施建设，包括展示区内公共厕所、必要的休憩措施、服务点和集散广场等。</w:t>
      </w:r>
    </w:p>
    <w:p w14:paraId="5D128310">
      <w:pPr>
        <w:pStyle w:val="7"/>
        <w:spacing w:before="100" w:line="360" w:lineRule="auto"/>
        <w:ind w:firstLine="105"/>
        <w:rPr>
          <w:rFonts w:hint="eastAsia" w:ascii="宋体" w:hAnsi="宋体"/>
          <w:bCs/>
        </w:rPr>
      </w:pPr>
      <w:r>
        <w:rPr>
          <w:rFonts w:hint="eastAsia" w:ascii="宋体" w:hAnsi="宋体"/>
          <w:bCs/>
        </w:rPr>
        <w:t>（1）公共厕所</w:t>
      </w:r>
    </w:p>
    <w:p w14:paraId="5B77E3E6">
      <w:pPr>
        <w:pStyle w:val="7"/>
        <w:spacing w:before="100" w:line="360" w:lineRule="auto"/>
        <w:rPr>
          <w:rFonts w:hint="eastAsia"/>
        </w:rPr>
      </w:pPr>
      <w:r>
        <w:rPr>
          <w:rFonts w:hint="eastAsia"/>
        </w:rPr>
        <w:t>在宫城（皇城）遗址公园内设置可拆装环保厕所2座，在皇陵遗址区设置公共厕所1座。厕所的位置应便于寻找又不突出，与遗址环境相协调。</w:t>
      </w:r>
    </w:p>
    <w:p w14:paraId="0737C262">
      <w:pPr>
        <w:pStyle w:val="7"/>
        <w:spacing w:before="100" w:line="360" w:lineRule="auto"/>
        <w:ind w:firstLine="105"/>
        <w:rPr>
          <w:rFonts w:hint="eastAsia"/>
        </w:rPr>
      </w:pPr>
      <w:r>
        <w:rPr>
          <w:rFonts w:hint="eastAsia" w:ascii="宋体" w:hAnsi="宋体"/>
        </w:rPr>
        <w:t>（2</w:t>
      </w:r>
      <w:r>
        <w:rPr>
          <w:rFonts w:hint="eastAsia"/>
        </w:rPr>
        <w:t>）休憩设施</w:t>
      </w:r>
    </w:p>
    <w:p w14:paraId="34F9D7A0">
      <w:pPr>
        <w:pStyle w:val="7"/>
        <w:spacing w:before="100" w:line="360" w:lineRule="auto"/>
        <w:rPr>
          <w:rFonts w:hint="eastAsia"/>
        </w:rPr>
      </w:pPr>
      <w:r>
        <w:rPr>
          <w:rFonts w:hint="eastAsia"/>
        </w:rPr>
        <w:t>主要为游客提供遮阳、挡雨和休息场所。要求位置得当，数量合理，美观实用。</w:t>
      </w:r>
    </w:p>
    <w:p w14:paraId="210BBC85">
      <w:pPr>
        <w:pStyle w:val="3"/>
        <w:numPr>
          <w:ilvl w:val="0"/>
          <w:numId w:val="0"/>
        </w:numPr>
        <w:spacing w:line="360" w:lineRule="auto"/>
        <w:ind w:left="1758" w:hanging="1758"/>
        <w:rPr>
          <w:rFonts w:hint="eastAsia"/>
          <w:szCs w:val="24"/>
        </w:rPr>
      </w:pPr>
      <w:r>
        <w:rPr>
          <w:rFonts w:hint="eastAsia"/>
          <w:szCs w:val="24"/>
        </w:rPr>
        <w:t>10.7. 游客管理</w:t>
      </w:r>
    </w:p>
    <w:p w14:paraId="0C9B03C5">
      <w:pPr>
        <w:spacing w:line="360" w:lineRule="auto"/>
        <w:rPr>
          <w:rFonts w:hint="eastAsia" w:ascii="宋体" w:hAnsi="宋体"/>
          <w:b/>
          <w:bCs/>
        </w:rPr>
      </w:pPr>
      <w:r>
        <w:rPr>
          <w:rFonts w:hint="eastAsia"/>
        </w:rPr>
        <w:t xml:space="preserve">  </w:t>
      </w:r>
      <w:r>
        <w:rPr>
          <w:rFonts w:hint="eastAsia" w:ascii="宋体" w:hAnsi="宋体"/>
          <w:b/>
          <w:bCs/>
        </w:rPr>
        <w:t>10.7.1. 游客容量控制</w:t>
      </w:r>
    </w:p>
    <w:p w14:paraId="4DF47025">
      <w:pPr>
        <w:spacing w:line="360" w:lineRule="auto"/>
        <w:ind w:firstLine="105" w:firstLineChars="50"/>
        <w:rPr>
          <w:rFonts w:ascii="宋体" w:hAnsi="宋体"/>
          <w:bCs/>
          <w:szCs w:val="21"/>
        </w:rPr>
      </w:pPr>
      <w:r>
        <w:rPr>
          <w:rFonts w:hint="eastAsia" w:ascii="宋体" w:hAnsi="宋体"/>
          <w:bCs/>
          <w:szCs w:val="21"/>
        </w:rPr>
        <w:t>（</w:t>
      </w:r>
      <w:r>
        <w:rPr>
          <w:rFonts w:hint="eastAsia" w:ascii="宋体" w:hAnsi="宋体"/>
          <w:szCs w:val="21"/>
        </w:rPr>
        <w:t>1）不可移动文物的开放容量应以满足文物保护要求为标准，必须严格控制。</w:t>
      </w:r>
    </w:p>
    <w:p w14:paraId="277C2B7A">
      <w:pPr>
        <w:spacing w:line="360" w:lineRule="auto"/>
        <w:ind w:left="630" w:leftChars="50" w:hanging="525" w:hangingChars="250"/>
        <w:rPr>
          <w:rFonts w:hint="eastAsia" w:ascii="宋体" w:hAnsi="宋体"/>
          <w:szCs w:val="21"/>
        </w:rPr>
      </w:pPr>
      <w:r>
        <w:rPr>
          <w:rFonts w:hint="eastAsia" w:ascii="宋体" w:hAnsi="宋体"/>
          <w:szCs w:val="21"/>
        </w:rPr>
        <w:t>（2）经规划测算，皇城遗址公园一次性游客容量不得大于8770人，日游客容量不得大于</w:t>
      </w:r>
      <w:r>
        <w:rPr>
          <w:rFonts w:hint="eastAsia" w:ascii="宋体" w:hAnsi="宋体"/>
          <w:color w:val="000000"/>
          <w:szCs w:val="21"/>
        </w:rPr>
        <w:t>26300</w:t>
      </w:r>
      <w:r>
        <w:rPr>
          <w:rFonts w:hint="eastAsia" w:ascii="宋体" w:hAnsi="宋体"/>
          <w:szCs w:val="21"/>
        </w:rPr>
        <w:t>人。年游客容量不得大于</w:t>
      </w:r>
      <w:r>
        <w:rPr>
          <w:rFonts w:hint="eastAsia" w:ascii="宋体" w:hAnsi="宋体"/>
          <w:color w:val="000000"/>
          <w:szCs w:val="21"/>
        </w:rPr>
        <w:t>315.6万</w:t>
      </w:r>
      <w:r>
        <w:rPr>
          <w:rFonts w:hint="eastAsia" w:ascii="宋体" w:hAnsi="宋体"/>
          <w:szCs w:val="21"/>
        </w:rPr>
        <w:t>人。皇陵遗址区一次性游客容量不得大于25</w:t>
      </w:r>
      <w:r>
        <w:rPr>
          <w:rFonts w:hint="eastAsia" w:ascii="宋体" w:hAnsi="宋体"/>
          <w:color w:val="000000"/>
          <w:szCs w:val="21"/>
        </w:rPr>
        <w:t>0</w:t>
      </w:r>
      <w:r>
        <w:rPr>
          <w:rFonts w:hint="eastAsia" w:ascii="宋体" w:hAnsi="宋体"/>
          <w:szCs w:val="21"/>
        </w:rPr>
        <w:t>人，日游客容量不得大于</w:t>
      </w:r>
      <w:r>
        <w:rPr>
          <w:rFonts w:hint="eastAsia" w:ascii="宋体" w:hAnsi="宋体"/>
          <w:color w:val="000000"/>
          <w:szCs w:val="21"/>
        </w:rPr>
        <w:t>1500</w:t>
      </w:r>
      <w:r>
        <w:rPr>
          <w:rFonts w:hint="eastAsia" w:ascii="宋体" w:hAnsi="宋体"/>
          <w:szCs w:val="21"/>
        </w:rPr>
        <w:t>人。年游客容量不得大于</w:t>
      </w:r>
      <w:r>
        <w:rPr>
          <w:rFonts w:hint="eastAsia" w:ascii="宋体" w:hAnsi="宋体"/>
          <w:color w:val="000000"/>
          <w:szCs w:val="21"/>
        </w:rPr>
        <w:t>22.5万</w:t>
      </w:r>
      <w:r>
        <w:rPr>
          <w:rFonts w:hint="eastAsia" w:ascii="宋体" w:hAnsi="宋体"/>
          <w:szCs w:val="21"/>
        </w:rPr>
        <w:t>人。</w:t>
      </w:r>
    </w:p>
    <w:p w14:paraId="49145649">
      <w:pPr>
        <w:spacing w:line="360" w:lineRule="auto"/>
        <w:ind w:firstLine="211" w:firstLineChars="100"/>
        <w:rPr>
          <w:rFonts w:hint="eastAsia" w:ascii="宋体" w:hAnsi="宋体"/>
          <w:bCs/>
          <w:szCs w:val="21"/>
        </w:rPr>
      </w:pPr>
      <w:r>
        <w:rPr>
          <w:rFonts w:hint="eastAsia" w:ascii="宋体" w:hAnsi="宋体"/>
          <w:b/>
          <w:bCs/>
        </w:rPr>
        <w:t xml:space="preserve">10.7.2. </w:t>
      </w:r>
      <w:r>
        <w:rPr>
          <w:rFonts w:hint="eastAsia" w:ascii="宋体" w:hAnsi="宋体"/>
          <w:b/>
          <w:bCs/>
          <w:szCs w:val="21"/>
        </w:rPr>
        <w:t>加强游客管理</w:t>
      </w:r>
    </w:p>
    <w:p w14:paraId="0AD2CDAF">
      <w:pPr>
        <w:spacing w:line="360" w:lineRule="auto"/>
        <w:ind w:left="735" w:leftChars="50" w:hanging="630" w:hangingChars="300"/>
        <w:rPr>
          <w:rFonts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游客管理水平提升：建议委托专业部门制定游客管理专项规划。提升游客管理水平，提高服务人员的综合素质和能力。</w:t>
      </w:r>
    </w:p>
    <w:p w14:paraId="48D434A5">
      <w:pPr>
        <w:spacing w:line="360" w:lineRule="auto"/>
        <w:ind w:firstLine="105" w:firstLineChars="50"/>
        <w:rPr>
          <w:rFonts w:hint="eastAsia" w:ascii="宋体" w:hAnsi="宋体"/>
          <w:szCs w:val="21"/>
        </w:rPr>
      </w:pPr>
      <w:r>
        <w:rPr>
          <w:rFonts w:hint="eastAsia" w:ascii="宋体" w:hAnsi="宋体"/>
          <w:szCs w:val="21"/>
        </w:rPr>
        <w:t>（2） 游客管理信息检测：监测年、日、时段游客量，监测游客安全状况。</w:t>
      </w:r>
    </w:p>
    <w:p w14:paraId="7FD7C369">
      <w:pPr>
        <w:spacing w:line="360" w:lineRule="auto"/>
        <w:ind w:left="735" w:leftChars="50" w:hanging="630" w:hangingChars="300"/>
        <w:rPr>
          <w:rFonts w:hint="eastAsia" w:ascii="宋体" w:hAnsi="宋体"/>
          <w:szCs w:val="21"/>
        </w:rPr>
      </w:pPr>
      <w:r>
        <w:rPr>
          <w:rFonts w:hint="eastAsia" w:ascii="宋体" w:hAnsi="宋体"/>
          <w:szCs w:val="21"/>
        </w:rPr>
        <w:t>（3） 规范游客行为：制定游客须知，设置警示牌和指示牌，降低对明中都皇故城和皇陵石刻的干扰程度。</w:t>
      </w:r>
    </w:p>
    <w:p w14:paraId="3B63D887">
      <w:pPr>
        <w:spacing w:line="360" w:lineRule="auto"/>
        <w:ind w:firstLine="211" w:firstLineChars="100"/>
        <w:rPr>
          <w:rFonts w:hint="eastAsia" w:ascii="宋体" w:hAnsi="宋体"/>
          <w:bCs/>
          <w:szCs w:val="21"/>
        </w:rPr>
      </w:pPr>
      <w:r>
        <w:rPr>
          <w:rFonts w:hint="eastAsia" w:ascii="宋体" w:hAnsi="宋体"/>
          <w:b/>
          <w:bCs/>
        </w:rPr>
        <w:t xml:space="preserve">10.7.3. </w:t>
      </w:r>
      <w:r>
        <w:rPr>
          <w:rFonts w:hint="eastAsia" w:ascii="宋体" w:hAnsi="宋体"/>
          <w:bCs/>
          <w:szCs w:val="21"/>
        </w:rPr>
        <w:t xml:space="preserve"> </w:t>
      </w:r>
      <w:r>
        <w:rPr>
          <w:rFonts w:hint="eastAsia" w:ascii="宋体" w:hAnsi="宋体"/>
          <w:b/>
          <w:bCs/>
          <w:szCs w:val="21"/>
        </w:rPr>
        <w:t>提高游客服务水平</w:t>
      </w:r>
      <w:r>
        <w:rPr>
          <w:rFonts w:hint="eastAsia" w:ascii="宋体" w:hAnsi="宋体"/>
          <w:bCs/>
          <w:szCs w:val="21"/>
        </w:rPr>
        <w:t xml:space="preserve"> </w:t>
      </w:r>
    </w:p>
    <w:p w14:paraId="4D6F1906">
      <w:pPr>
        <w:spacing w:line="360" w:lineRule="auto"/>
        <w:ind w:left="735" w:hanging="630"/>
        <w:rPr>
          <w:rFonts w:hint="eastAsia" w:ascii="宋体" w:hAnsi="宋体"/>
          <w:szCs w:val="21"/>
        </w:rPr>
      </w:pPr>
      <w:r>
        <w:rPr>
          <w:rFonts w:hint="eastAsia" w:ascii="宋体" w:hAnsi="宋体"/>
          <w:szCs w:val="21"/>
        </w:rPr>
        <w:t>（1）</w:t>
      </w:r>
      <w:r>
        <w:rPr>
          <w:rFonts w:ascii="宋体" w:hAnsi="宋体"/>
          <w:szCs w:val="21"/>
        </w:rPr>
        <w:t xml:space="preserve"> </w:t>
      </w:r>
      <w:r>
        <w:rPr>
          <w:rFonts w:hint="eastAsia" w:ascii="宋体" w:hAnsi="宋体"/>
          <w:szCs w:val="21"/>
        </w:rPr>
        <w:t>设计和配置完善、便利的游客服务设施，提供如售票、咨询、寄存、团队接待、多语种服务和语音服务等各项服务。</w:t>
      </w:r>
    </w:p>
    <w:p w14:paraId="1B444E68">
      <w:pPr>
        <w:spacing w:line="360" w:lineRule="auto"/>
        <w:ind w:firstLine="105" w:firstLineChars="50"/>
        <w:rPr>
          <w:rFonts w:hint="eastAsia" w:ascii="宋体" w:hAnsi="宋体"/>
          <w:szCs w:val="21"/>
        </w:rPr>
      </w:pPr>
      <w:r>
        <w:rPr>
          <w:rFonts w:hint="eastAsia" w:ascii="宋体" w:hAnsi="宋体"/>
          <w:szCs w:val="21"/>
        </w:rPr>
        <w:t>（2） 关注游客需求，设立游客满意问卷调查，及时提供游客服务需求。</w:t>
      </w:r>
    </w:p>
    <w:p w14:paraId="7D7737F4">
      <w:pPr>
        <w:pStyle w:val="2"/>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r>
        <w:rPr>
          <w:rFonts w:hint="eastAsia" w:ascii="文鼎特粗宋简" w:eastAsia="文鼎特粗宋简"/>
          <w:b w:val="0"/>
        </w:rPr>
        <w:t>11. 管理规划</w:t>
      </w:r>
    </w:p>
    <w:p w14:paraId="482483B7">
      <w:pPr>
        <w:spacing w:line="360" w:lineRule="auto"/>
        <w:ind w:left="105"/>
        <w:outlineLvl w:val="0"/>
        <w:rPr>
          <w:rFonts w:hint="eastAsia" w:ascii="黑体" w:eastAsia="黑体"/>
          <w:b/>
          <w:bCs/>
          <w:szCs w:val="21"/>
        </w:rPr>
      </w:pPr>
      <w:r>
        <w:rPr>
          <w:rFonts w:ascii="Arial" w:hAnsi="Arial" w:cs="Arial"/>
          <w:b/>
          <w:sz w:val="24"/>
          <w:szCs w:val="24"/>
        </w:rPr>
        <w:t>1</w:t>
      </w:r>
      <w:r>
        <w:rPr>
          <w:rFonts w:hint="eastAsia" w:ascii="Arial" w:hAnsi="Arial" w:cs="Arial"/>
          <w:b/>
          <w:sz w:val="24"/>
          <w:szCs w:val="24"/>
        </w:rPr>
        <w:t>1</w:t>
      </w:r>
      <w:r>
        <w:rPr>
          <w:rFonts w:ascii="Arial" w:hAnsi="Arial" w:cs="Arial"/>
          <w:b/>
          <w:sz w:val="24"/>
          <w:szCs w:val="24"/>
        </w:rPr>
        <w:t xml:space="preserve">.1. </w:t>
      </w:r>
      <w:r>
        <w:rPr>
          <w:rFonts w:hint="eastAsia" w:ascii="Arial" w:hAnsi="Arial" w:cs="Arial"/>
          <w:b/>
          <w:sz w:val="24"/>
          <w:szCs w:val="24"/>
        </w:rPr>
        <w:t xml:space="preserve"> </w:t>
      </w:r>
      <w:r>
        <w:rPr>
          <w:rFonts w:hint="eastAsia" w:ascii="黑体" w:eastAsia="黑体"/>
          <w:b/>
          <w:bCs/>
          <w:sz w:val="24"/>
          <w:szCs w:val="24"/>
        </w:rPr>
        <w:t>运行管理</w:t>
      </w:r>
    </w:p>
    <w:p w14:paraId="7771FA95">
      <w:pPr>
        <w:spacing w:line="360" w:lineRule="auto"/>
        <w:ind w:firstLine="105" w:firstLineChars="50"/>
        <w:outlineLvl w:val="0"/>
        <w:rPr>
          <w:rFonts w:hint="eastAsia" w:ascii="宋体" w:hAnsi="宋体"/>
          <w:b/>
          <w:bCs/>
          <w:szCs w:val="21"/>
        </w:rPr>
      </w:pPr>
      <w:r>
        <w:rPr>
          <w:rFonts w:hint="eastAsia" w:ascii="宋体" w:hAnsi="宋体"/>
          <w:b/>
          <w:bCs/>
          <w:szCs w:val="21"/>
        </w:rPr>
        <w:t>11.1.1. 管理策略</w:t>
      </w:r>
    </w:p>
    <w:p w14:paraId="410002BA">
      <w:pPr>
        <w:spacing w:line="360" w:lineRule="auto"/>
        <w:ind w:firstLine="525" w:firstLineChars="250"/>
        <w:outlineLvl w:val="0"/>
        <w:rPr>
          <w:rFonts w:hint="eastAsia"/>
          <w:szCs w:val="21"/>
        </w:rPr>
      </w:pPr>
      <w:r>
        <w:rPr>
          <w:rFonts w:hint="eastAsia"/>
          <w:szCs w:val="21"/>
        </w:rPr>
        <w:t>加强管理、制止人为破坏是实现明中都皇故城和皇陵石刻有效保护和合理利用的基本保障。</w:t>
      </w:r>
    </w:p>
    <w:p w14:paraId="3E8D6851">
      <w:pPr>
        <w:spacing w:line="360" w:lineRule="auto"/>
        <w:ind w:left="105" w:leftChars="50" w:firstLine="420" w:firstLineChars="200"/>
        <w:outlineLvl w:val="0"/>
        <w:rPr>
          <w:rFonts w:hint="eastAsia"/>
          <w:szCs w:val="21"/>
        </w:rPr>
      </w:pPr>
      <w:r>
        <w:rPr>
          <w:rFonts w:hint="eastAsia"/>
          <w:szCs w:val="21"/>
        </w:rPr>
        <w:t>应严格执行“不改变文物原状”的原则，严格执行文物保护工程管理工作程序。有效落实保护总体规划，完善管理内容，加大遗址总体保护力度。加强工程管理、监督和评估规划实施进展，提高保护设施建设水平。全面建设职工队伍，提高职工综合素质和业务技能，改善遗址的保护与管理水平。大力加强综合管理的力度和科技含量，为明中都皇故城和皇陵石刻的有效保护和合理利用提供基本保障。</w:t>
      </w:r>
    </w:p>
    <w:p w14:paraId="53C9602B">
      <w:pPr>
        <w:spacing w:line="360" w:lineRule="auto"/>
        <w:ind w:firstLine="211" w:firstLineChars="100"/>
        <w:outlineLvl w:val="0"/>
        <w:rPr>
          <w:rFonts w:hint="eastAsia"/>
          <w:b/>
          <w:bCs/>
          <w:szCs w:val="21"/>
        </w:rPr>
      </w:pPr>
      <w:r>
        <w:rPr>
          <w:rFonts w:hint="eastAsia" w:ascii="宋体" w:hAnsi="宋体"/>
          <w:b/>
          <w:bCs/>
          <w:szCs w:val="21"/>
        </w:rPr>
        <w:t>11.1.2.</w:t>
      </w:r>
      <w:r>
        <w:rPr>
          <w:rFonts w:hint="eastAsia"/>
          <w:b/>
          <w:bCs/>
          <w:szCs w:val="21"/>
        </w:rPr>
        <w:t xml:space="preserve">  管理机构</w:t>
      </w:r>
    </w:p>
    <w:p w14:paraId="613198FE">
      <w:pPr>
        <w:spacing w:line="360" w:lineRule="auto"/>
        <w:ind w:firstLine="525" w:firstLineChars="250"/>
        <w:outlineLvl w:val="0"/>
        <w:rPr>
          <w:rFonts w:hint="eastAsia"/>
          <w:szCs w:val="21"/>
        </w:rPr>
      </w:pPr>
      <w:r>
        <w:rPr>
          <w:rFonts w:hint="eastAsia"/>
          <w:szCs w:val="21"/>
        </w:rPr>
        <w:t>健全和完善现有管理机构，明中都皇故城和皇陵石刻的管理机构为凤阳县文物管理所。</w:t>
      </w:r>
    </w:p>
    <w:p w14:paraId="2F3348BB">
      <w:pPr>
        <w:spacing w:line="360" w:lineRule="auto"/>
        <w:ind w:left="105" w:leftChars="50" w:firstLine="420" w:firstLineChars="200"/>
        <w:outlineLvl w:val="0"/>
        <w:rPr>
          <w:rFonts w:hint="eastAsia"/>
          <w:szCs w:val="21"/>
        </w:rPr>
      </w:pPr>
      <w:r>
        <w:rPr>
          <w:rFonts w:hint="eastAsia"/>
          <w:szCs w:val="21"/>
        </w:rPr>
        <w:t>凤阳县文物管理所负责明中都皇故城和皇陵石刻的维护修缮、调查研究、安全保卫、藏品保管、宣传陈列、游客组织等工作，保证明中都皇故城和皇陵石刻的日常运行。凤阳县文物管理所的人员编制应当结构合理、满足工作正常开展。</w:t>
      </w:r>
    </w:p>
    <w:p w14:paraId="77CDBC89">
      <w:pPr>
        <w:spacing w:line="360" w:lineRule="auto"/>
        <w:ind w:firstLine="384" w:firstLineChars="183"/>
        <w:outlineLvl w:val="0"/>
        <w:rPr>
          <w:rFonts w:hint="eastAsia"/>
          <w:szCs w:val="21"/>
        </w:rPr>
      </w:pPr>
      <w:r>
        <w:rPr>
          <w:rFonts w:hint="eastAsia"/>
          <w:szCs w:val="21"/>
        </w:rPr>
        <w:t>同时进行管理人员培养计划，增加考古、历史、文物保护等方向的人员培养，提高文物保护的持续性。</w:t>
      </w:r>
    </w:p>
    <w:p w14:paraId="4AA1E171">
      <w:pPr>
        <w:spacing w:line="360" w:lineRule="auto"/>
        <w:ind w:firstLine="211" w:firstLineChars="100"/>
        <w:outlineLvl w:val="0"/>
        <w:rPr>
          <w:rFonts w:hint="eastAsia"/>
          <w:b/>
          <w:bCs/>
          <w:szCs w:val="21"/>
        </w:rPr>
      </w:pPr>
      <w:r>
        <w:rPr>
          <w:rFonts w:hint="eastAsia" w:ascii="宋体" w:hAnsi="宋体"/>
          <w:b/>
          <w:bCs/>
          <w:szCs w:val="21"/>
        </w:rPr>
        <w:t xml:space="preserve">11.1.3. </w:t>
      </w:r>
      <w:r>
        <w:rPr>
          <w:rFonts w:hint="eastAsia"/>
          <w:b/>
          <w:bCs/>
          <w:szCs w:val="21"/>
        </w:rPr>
        <w:t>管理规章</w:t>
      </w:r>
    </w:p>
    <w:p w14:paraId="00DD6856">
      <w:pPr>
        <w:spacing w:line="360" w:lineRule="auto"/>
        <w:ind w:firstLine="420" w:firstLineChars="200"/>
        <w:outlineLvl w:val="0"/>
        <w:rPr>
          <w:rFonts w:hint="eastAsia"/>
          <w:szCs w:val="21"/>
        </w:rPr>
      </w:pPr>
      <w:r>
        <w:rPr>
          <w:rFonts w:hint="eastAsia"/>
          <w:szCs w:val="21"/>
        </w:rPr>
        <w:t>政府相关行政部门应尽快编制《凤阳县明中都皇故城和皇陵石刻保护管理条例》，并公布实施。建立监督机制，检测《条例》实施情况。</w:t>
      </w:r>
    </w:p>
    <w:p w14:paraId="6CF592B4">
      <w:pPr>
        <w:spacing w:line="360" w:lineRule="auto"/>
        <w:ind w:firstLine="420" w:firstLineChars="200"/>
        <w:outlineLvl w:val="0"/>
        <w:rPr>
          <w:rFonts w:hint="eastAsia"/>
          <w:szCs w:val="21"/>
        </w:rPr>
      </w:pPr>
      <w:r>
        <w:rPr>
          <w:rFonts w:hint="eastAsia"/>
          <w:szCs w:val="21"/>
        </w:rPr>
        <w:t>《凤阳县明中都皇故城和皇陵石刻保护管理条例》作为明中都皇城和皇陵石刻保护和管理的地方行政法规，主要内容应包括：保护区划、管理体制与经费、保护管理内容与要求、奖惩与处罚等。</w:t>
      </w:r>
    </w:p>
    <w:p w14:paraId="2F106796">
      <w:pPr>
        <w:spacing w:line="360" w:lineRule="auto"/>
        <w:ind w:firstLine="420" w:firstLineChars="200"/>
        <w:outlineLvl w:val="0"/>
        <w:rPr>
          <w:rFonts w:hint="eastAsia"/>
          <w:szCs w:val="21"/>
        </w:rPr>
      </w:pPr>
      <w:r>
        <w:rPr>
          <w:rFonts w:hint="eastAsia"/>
          <w:szCs w:val="21"/>
        </w:rPr>
        <w:t>编制其他管理规章制度，包括明中都皇故城和皇陵石刻日常管理规章、安防条例、应急预案、游客守则等。</w:t>
      </w:r>
    </w:p>
    <w:p w14:paraId="635B8810">
      <w:pPr>
        <w:spacing w:line="360" w:lineRule="auto"/>
        <w:ind w:firstLine="211" w:firstLineChars="100"/>
        <w:outlineLvl w:val="0"/>
        <w:rPr>
          <w:rFonts w:hint="eastAsia"/>
          <w:b/>
          <w:bCs/>
          <w:szCs w:val="21"/>
        </w:rPr>
      </w:pPr>
      <w:r>
        <w:rPr>
          <w:rFonts w:hint="eastAsia" w:ascii="宋体" w:hAnsi="宋体"/>
          <w:b/>
          <w:bCs/>
          <w:szCs w:val="21"/>
        </w:rPr>
        <w:t xml:space="preserve">11.1.4. </w:t>
      </w:r>
      <w:r>
        <w:rPr>
          <w:rFonts w:hint="eastAsia"/>
          <w:b/>
          <w:bCs/>
          <w:szCs w:val="21"/>
        </w:rPr>
        <w:t>日常管理</w:t>
      </w:r>
    </w:p>
    <w:p w14:paraId="019E1963">
      <w:pPr>
        <w:spacing w:line="360" w:lineRule="auto"/>
        <w:ind w:firstLine="420" w:firstLineChars="200"/>
        <w:outlineLvl w:val="0"/>
        <w:rPr>
          <w:rFonts w:hint="eastAsia"/>
          <w:szCs w:val="21"/>
        </w:rPr>
      </w:pPr>
      <w:r>
        <w:rPr>
          <w:rFonts w:hint="eastAsia"/>
          <w:szCs w:val="21"/>
        </w:rPr>
        <w:t>凤阳县文物管理所日常管理主要工作内容为：</w:t>
      </w:r>
    </w:p>
    <w:p w14:paraId="3C84A86E">
      <w:pPr>
        <w:spacing w:line="360" w:lineRule="auto"/>
        <w:ind w:firstLine="384" w:firstLineChars="183"/>
        <w:outlineLvl w:val="0"/>
        <w:rPr>
          <w:rFonts w:hint="eastAsia"/>
          <w:szCs w:val="21"/>
        </w:rPr>
      </w:pPr>
      <w:r>
        <w:rPr>
          <w:rFonts w:hint="eastAsia"/>
          <w:szCs w:val="21"/>
        </w:rPr>
        <w:t>保护保养可移动文物与不可移动文物；规范与约束游客、工作人员行为；提高展陈质量、营造良好的参观环境。</w:t>
      </w:r>
    </w:p>
    <w:p w14:paraId="7B075470">
      <w:pPr>
        <w:spacing w:line="360" w:lineRule="auto"/>
        <w:ind w:firstLine="420" w:firstLineChars="200"/>
        <w:outlineLvl w:val="0"/>
        <w:rPr>
          <w:rFonts w:hint="eastAsia"/>
          <w:szCs w:val="21"/>
        </w:rPr>
      </w:pPr>
      <w:r>
        <w:rPr>
          <w:rFonts w:hint="eastAsia"/>
          <w:szCs w:val="21"/>
        </w:rPr>
        <w:t>建立定期巡查制度，及时发现并排除不安全因素。</w:t>
      </w:r>
    </w:p>
    <w:p w14:paraId="4EEB7247">
      <w:pPr>
        <w:spacing w:line="360" w:lineRule="auto"/>
        <w:ind w:firstLine="384" w:firstLineChars="183"/>
        <w:outlineLvl w:val="0"/>
        <w:rPr>
          <w:rFonts w:hint="eastAsia"/>
          <w:szCs w:val="21"/>
        </w:rPr>
      </w:pPr>
      <w:r>
        <w:rPr>
          <w:rFonts w:hint="eastAsia"/>
          <w:szCs w:val="21"/>
        </w:rPr>
        <w:t>做好经常性保养维护工作，及时化解文物所受到的外力侵害，对可能造成的损伤采取预防性措施。</w:t>
      </w:r>
    </w:p>
    <w:p w14:paraId="41DE8C05">
      <w:pPr>
        <w:spacing w:line="360" w:lineRule="auto"/>
        <w:ind w:firstLine="420" w:firstLineChars="200"/>
        <w:outlineLvl w:val="0"/>
        <w:rPr>
          <w:rFonts w:hint="eastAsia"/>
          <w:szCs w:val="21"/>
        </w:rPr>
      </w:pPr>
      <w:r>
        <w:rPr>
          <w:rFonts w:hint="eastAsia"/>
          <w:szCs w:val="21"/>
        </w:rPr>
        <w:t>建立自然灾害、遗存本体与载体、环境以及开放容量等监测制度，积累数据，为保护措施提供科学依据。</w:t>
      </w:r>
    </w:p>
    <w:p w14:paraId="036EDF0B">
      <w:pPr>
        <w:spacing w:line="360" w:lineRule="auto"/>
        <w:ind w:firstLine="420" w:firstLineChars="200"/>
        <w:outlineLvl w:val="0"/>
        <w:rPr>
          <w:rFonts w:hint="eastAsia"/>
          <w:szCs w:val="21"/>
        </w:rPr>
      </w:pPr>
      <w:r>
        <w:rPr>
          <w:rFonts w:hint="eastAsia"/>
          <w:szCs w:val="21"/>
        </w:rPr>
        <w:t>开展日常宣传教育工作，协调、规范游客行为，加强和巩固居民文物保护意识，鼓励居民参与文物保护协助工作。</w:t>
      </w:r>
    </w:p>
    <w:p w14:paraId="649EECEA">
      <w:pPr>
        <w:spacing w:line="360" w:lineRule="auto"/>
        <w:ind w:firstLine="420" w:firstLineChars="200"/>
        <w:outlineLvl w:val="0"/>
        <w:rPr>
          <w:rFonts w:hint="eastAsia"/>
          <w:szCs w:val="21"/>
        </w:rPr>
      </w:pPr>
      <w:r>
        <w:rPr>
          <w:rFonts w:hint="eastAsia"/>
          <w:szCs w:val="21"/>
        </w:rPr>
        <w:t>进行绿化保养、清理卫生、整治环境工作。</w:t>
      </w:r>
    </w:p>
    <w:p w14:paraId="5D785743">
      <w:pPr>
        <w:spacing w:line="360" w:lineRule="auto"/>
        <w:ind w:firstLine="211" w:firstLineChars="100"/>
        <w:outlineLvl w:val="0"/>
        <w:rPr>
          <w:rFonts w:hint="eastAsia"/>
          <w:b/>
          <w:bCs/>
          <w:szCs w:val="21"/>
        </w:rPr>
      </w:pPr>
      <w:r>
        <w:rPr>
          <w:rFonts w:hint="eastAsia" w:ascii="宋体" w:hAnsi="宋体"/>
          <w:b/>
          <w:bCs/>
          <w:szCs w:val="21"/>
        </w:rPr>
        <w:t xml:space="preserve">11.1.5. </w:t>
      </w:r>
      <w:r>
        <w:rPr>
          <w:rFonts w:hint="eastAsia"/>
          <w:b/>
          <w:bCs/>
          <w:szCs w:val="21"/>
        </w:rPr>
        <w:t>档案管理</w:t>
      </w:r>
    </w:p>
    <w:p w14:paraId="6A21C59B">
      <w:pPr>
        <w:spacing w:line="360" w:lineRule="auto"/>
        <w:ind w:firstLine="420" w:firstLineChars="200"/>
        <w:outlineLvl w:val="0"/>
        <w:rPr>
          <w:rFonts w:hint="eastAsia"/>
          <w:szCs w:val="21"/>
        </w:rPr>
      </w:pPr>
      <w:r>
        <w:rPr>
          <w:rFonts w:hint="eastAsia"/>
          <w:szCs w:val="21"/>
        </w:rPr>
        <w:t>逐步完善考古调查档案、文物档案和陈列档案，建立科学的登陆制度。科学建档应该采用最新的科技技术，采用计算机保存数据，用数码相机记录形象，用网络来交换数据实现共享，全方位的体现文物的价值。</w:t>
      </w:r>
    </w:p>
    <w:p w14:paraId="2CB7D324">
      <w:pPr>
        <w:spacing w:line="360" w:lineRule="auto"/>
        <w:ind w:firstLine="211" w:firstLineChars="100"/>
        <w:outlineLvl w:val="0"/>
        <w:rPr>
          <w:rFonts w:hint="eastAsia"/>
          <w:b/>
          <w:bCs/>
          <w:szCs w:val="21"/>
        </w:rPr>
      </w:pPr>
      <w:r>
        <w:rPr>
          <w:rFonts w:hint="eastAsia" w:ascii="宋体" w:hAnsi="宋体"/>
          <w:b/>
          <w:bCs/>
          <w:szCs w:val="21"/>
        </w:rPr>
        <w:t xml:space="preserve">11.1.6. </w:t>
      </w:r>
      <w:r>
        <w:rPr>
          <w:rFonts w:hint="eastAsia"/>
          <w:b/>
          <w:bCs/>
          <w:szCs w:val="21"/>
        </w:rPr>
        <w:t>宣传教育</w:t>
      </w:r>
    </w:p>
    <w:p w14:paraId="127FC9D1">
      <w:pPr>
        <w:spacing w:line="360" w:lineRule="auto"/>
        <w:ind w:firstLine="420" w:firstLineChars="200"/>
        <w:outlineLvl w:val="0"/>
        <w:rPr>
          <w:rFonts w:hint="eastAsia"/>
          <w:szCs w:val="21"/>
        </w:rPr>
      </w:pPr>
      <w:r>
        <w:rPr>
          <w:rFonts w:hint="eastAsia"/>
          <w:szCs w:val="21"/>
        </w:rPr>
        <w:t>通过积极对外扩大宣传，不断提高明中都皇城和皇陵石刻的社会知名度和社会影响力，实现社会效益和经济效益可持续发展。制定并实施明中都皇城和皇陵石刻文化遗产宣传、出版计划，包括建设主题网站，编制、出版印刷品读本，制作多媒体光盘宣传品等。</w:t>
      </w:r>
    </w:p>
    <w:p w14:paraId="3EC68558">
      <w:pPr>
        <w:spacing w:line="360" w:lineRule="auto"/>
        <w:ind w:firstLine="420" w:firstLineChars="200"/>
        <w:outlineLvl w:val="0"/>
        <w:rPr>
          <w:rFonts w:hint="eastAsia"/>
          <w:szCs w:val="21"/>
        </w:rPr>
      </w:pPr>
      <w:r>
        <w:rPr>
          <w:rFonts w:hint="eastAsia"/>
          <w:szCs w:val="21"/>
        </w:rPr>
        <w:t>开展日常宣传教育工作，加强文保知识宣传，以自身的示范行动，提高当地居民的文保意识。争取多方文化事业单位、政府机构和教育机构的合作，采用不同形式对当地公民进行遗址的文物价值保护意义的宣传和教育。</w:t>
      </w:r>
    </w:p>
    <w:p w14:paraId="728B5489">
      <w:pPr>
        <w:spacing w:line="360" w:lineRule="auto"/>
        <w:ind w:left="-2" w:leftChars="-1"/>
        <w:outlineLvl w:val="0"/>
        <w:rPr>
          <w:rFonts w:hint="eastAsia" w:ascii="黑体" w:eastAsia="黑体"/>
          <w:b/>
          <w:bCs/>
          <w:szCs w:val="21"/>
        </w:rPr>
      </w:pPr>
      <w:r>
        <w:rPr>
          <w:rFonts w:ascii="Arial" w:hAnsi="Arial" w:eastAsia="黑体" w:cs="Arial"/>
          <w:b/>
          <w:bCs/>
          <w:sz w:val="24"/>
          <w:szCs w:val="24"/>
        </w:rPr>
        <w:t>1</w:t>
      </w:r>
      <w:r>
        <w:rPr>
          <w:rFonts w:hint="eastAsia" w:ascii="Arial" w:hAnsi="Arial" w:eastAsia="黑体" w:cs="Arial"/>
          <w:b/>
          <w:bCs/>
          <w:sz w:val="24"/>
          <w:szCs w:val="24"/>
        </w:rPr>
        <w:t>1</w:t>
      </w:r>
      <w:r>
        <w:rPr>
          <w:rFonts w:ascii="Arial" w:hAnsi="Arial" w:eastAsia="黑体" w:cs="Arial"/>
          <w:b/>
          <w:bCs/>
          <w:sz w:val="24"/>
          <w:szCs w:val="24"/>
        </w:rPr>
        <w:t>.2</w:t>
      </w:r>
      <w:r>
        <w:rPr>
          <w:rFonts w:hint="eastAsia" w:ascii="Arial" w:hAnsi="Arial" w:eastAsia="黑体" w:cs="Arial"/>
          <w:b/>
          <w:bCs/>
          <w:sz w:val="24"/>
          <w:szCs w:val="24"/>
        </w:rPr>
        <w:t xml:space="preserve">. </w:t>
      </w:r>
      <w:r>
        <w:rPr>
          <w:rFonts w:hint="eastAsia" w:ascii="黑体" w:eastAsia="黑体"/>
          <w:b/>
          <w:bCs/>
          <w:sz w:val="24"/>
          <w:szCs w:val="24"/>
        </w:rPr>
        <w:t>工程管理</w:t>
      </w:r>
    </w:p>
    <w:p w14:paraId="7188FFC7">
      <w:pPr>
        <w:spacing w:line="360" w:lineRule="auto"/>
        <w:ind w:firstLine="105" w:firstLineChars="50"/>
        <w:outlineLvl w:val="0"/>
        <w:rPr>
          <w:rFonts w:hint="eastAsia"/>
          <w:b/>
          <w:bCs/>
          <w:szCs w:val="21"/>
        </w:rPr>
      </w:pPr>
      <w:r>
        <w:rPr>
          <w:rFonts w:hint="eastAsia" w:ascii="宋体" w:hAnsi="宋体"/>
          <w:b/>
          <w:bCs/>
          <w:szCs w:val="21"/>
        </w:rPr>
        <w:t xml:space="preserve">11.2.1. </w:t>
      </w:r>
      <w:r>
        <w:rPr>
          <w:rFonts w:hint="eastAsia"/>
          <w:b/>
          <w:bCs/>
          <w:szCs w:val="21"/>
        </w:rPr>
        <w:t>工程管理</w:t>
      </w:r>
    </w:p>
    <w:p w14:paraId="5B679B04">
      <w:pPr>
        <w:spacing w:line="360" w:lineRule="auto"/>
        <w:ind w:firstLine="420" w:firstLineChars="200"/>
        <w:outlineLvl w:val="0"/>
        <w:rPr>
          <w:rFonts w:hint="eastAsia" w:ascii="宋体" w:hAnsi="宋体"/>
          <w:szCs w:val="21"/>
        </w:rPr>
      </w:pPr>
      <w:r>
        <w:rPr>
          <w:rFonts w:hint="eastAsia" w:ascii="宋体" w:hAnsi="宋体"/>
          <w:szCs w:val="21"/>
        </w:rPr>
        <w:t>按照2003年中华人民共和国文化部令第26号《文物保护工程管理办法》， 履行管理报批手续；</w:t>
      </w:r>
    </w:p>
    <w:p w14:paraId="79765524">
      <w:pPr>
        <w:spacing w:line="360" w:lineRule="auto"/>
        <w:ind w:firstLine="420" w:firstLineChars="200"/>
        <w:outlineLvl w:val="0"/>
        <w:rPr>
          <w:rFonts w:hint="eastAsia" w:ascii="宋体" w:hAnsi="宋体"/>
          <w:szCs w:val="21"/>
        </w:rPr>
      </w:pPr>
      <w:r>
        <w:rPr>
          <w:rFonts w:hint="eastAsia" w:ascii="宋体" w:hAnsi="宋体"/>
          <w:szCs w:val="21"/>
        </w:rPr>
        <w:t>按照国家文物局文物办法[2003]43号《文物保护工程勘察设计资质管理办法（试行）》、《文物保护工程施工资质管理办法（试行）》，实施所有保护工程的勘察设计与施工管理；</w:t>
      </w:r>
    </w:p>
    <w:p w14:paraId="7CCC8F98">
      <w:pPr>
        <w:spacing w:line="360" w:lineRule="auto"/>
        <w:ind w:firstLine="420" w:firstLineChars="200"/>
        <w:outlineLvl w:val="0"/>
        <w:rPr>
          <w:rFonts w:hint="eastAsia"/>
          <w:szCs w:val="21"/>
        </w:rPr>
      </w:pPr>
      <w:r>
        <w:rPr>
          <w:rFonts w:hint="eastAsia" w:ascii="宋体" w:hAnsi="宋体"/>
          <w:szCs w:val="21"/>
        </w:rPr>
        <w:t>按照《中华人民共和国文物保护法实施条例》第十五条，执行非文物保护工程的资质管理</w:t>
      </w:r>
      <w:r>
        <w:rPr>
          <w:rFonts w:hint="eastAsia"/>
          <w:szCs w:val="21"/>
        </w:rPr>
        <w:t>。</w:t>
      </w:r>
    </w:p>
    <w:p w14:paraId="10AC9E49">
      <w:pPr>
        <w:spacing w:line="360" w:lineRule="auto"/>
        <w:ind w:firstLine="105" w:firstLineChars="50"/>
        <w:outlineLvl w:val="0"/>
        <w:rPr>
          <w:rFonts w:hint="eastAsia"/>
          <w:b/>
          <w:bCs/>
          <w:szCs w:val="21"/>
        </w:rPr>
      </w:pPr>
      <w:r>
        <w:rPr>
          <w:rFonts w:hint="eastAsia" w:ascii="宋体" w:hAnsi="宋体"/>
          <w:b/>
          <w:bCs/>
          <w:szCs w:val="21"/>
        </w:rPr>
        <w:t>11.2.2.</w:t>
      </w:r>
      <w:r>
        <w:rPr>
          <w:rFonts w:hint="eastAsia"/>
          <w:b/>
          <w:bCs/>
          <w:szCs w:val="21"/>
        </w:rPr>
        <w:t xml:space="preserve">  工程规划要求</w:t>
      </w:r>
    </w:p>
    <w:p w14:paraId="26489015">
      <w:pPr>
        <w:spacing w:line="360" w:lineRule="auto"/>
        <w:ind w:firstLine="420" w:firstLineChars="200"/>
        <w:outlineLvl w:val="0"/>
        <w:rPr>
          <w:rFonts w:hint="eastAsia"/>
          <w:szCs w:val="21"/>
        </w:rPr>
      </w:pPr>
      <w:r>
        <w:rPr>
          <w:rFonts w:hint="eastAsia"/>
          <w:szCs w:val="21"/>
        </w:rPr>
        <w:t>凡在保护范围和建设控制地带内新建的保护、展示、管理等工程项目应满足下列要求：</w:t>
      </w:r>
    </w:p>
    <w:p w14:paraId="23446B1B">
      <w:pPr>
        <w:spacing w:line="360" w:lineRule="auto"/>
        <w:ind w:left="315" w:leftChars="150" w:firstLine="105" w:firstLineChars="50"/>
        <w:outlineLvl w:val="0"/>
        <w:rPr>
          <w:rFonts w:hint="eastAsia" w:ascii="宋体" w:hAnsi="宋体"/>
          <w:szCs w:val="21"/>
        </w:rPr>
      </w:pPr>
      <w:r>
        <w:rPr>
          <w:rFonts w:hint="eastAsia" w:ascii="宋体" w:hAnsi="宋体"/>
          <w:szCs w:val="21"/>
        </w:rPr>
        <w:t>（1）必须满足遗产保护的安全性要求；</w:t>
      </w:r>
    </w:p>
    <w:p w14:paraId="3D17EDCA">
      <w:pPr>
        <w:spacing w:line="360" w:lineRule="auto"/>
        <w:ind w:left="315" w:leftChars="150" w:firstLine="105" w:firstLineChars="50"/>
        <w:outlineLvl w:val="0"/>
        <w:rPr>
          <w:rFonts w:hint="eastAsia" w:ascii="宋体" w:hAnsi="宋体"/>
          <w:szCs w:val="21"/>
        </w:rPr>
      </w:pPr>
      <w:r>
        <w:rPr>
          <w:rFonts w:hint="eastAsia" w:ascii="宋体" w:hAnsi="宋体"/>
          <w:szCs w:val="21"/>
        </w:rPr>
        <w:t>（2）尽可能满足遗产环境的和谐性要求；</w:t>
      </w:r>
    </w:p>
    <w:p w14:paraId="3ADFC785">
      <w:pPr>
        <w:spacing w:line="360" w:lineRule="auto"/>
        <w:ind w:left="315" w:leftChars="150" w:firstLine="105" w:firstLineChars="50"/>
        <w:outlineLvl w:val="0"/>
        <w:rPr>
          <w:rFonts w:hint="eastAsia" w:ascii="宋体" w:hAnsi="宋体"/>
          <w:szCs w:val="21"/>
        </w:rPr>
      </w:pPr>
      <w:r>
        <w:rPr>
          <w:rFonts w:hint="eastAsia" w:ascii="宋体" w:hAnsi="宋体"/>
          <w:szCs w:val="21"/>
        </w:rPr>
        <w:t>（3）必须严格控制新建工程的建设规模，体量宜小不宜大；</w:t>
      </w:r>
    </w:p>
    <w:p w14:paraId="39FDF906">
      <w:pPr>
        <w:spacing w:line="360" w:lineRule="auto"/>
        <w:ind w:left="315"/>
        <w:outlineLvl w:val="0"/>
        <w:rPr>
          <w:rFonts w:hint="eastAsia" w:ascii="宋体" w:hAnsi="宋体"/>
          <w:szCs w:val="21"/>
        </w:rPr>
      </w:pPr>
      <w:r>
        <w:rPr>
          <w:rFonts w:hint="eastAsia" w:ascii="宋体" w:hAnsi="宋体"/>
          <w:szCs w:val="21"/>
        </w:rPr>
        <w:t xml:space="preserve"> （4）新建工程设计抗震烈度按照8度抗震设防；</w:t>
      </w:r>
    </w:p>
    <w:p w14:paraId="039E4FD6">
      <w:pPr>
        <w:pStyle w:val="7"/>
        <w:spacing w:before="100" w:line="360" w:lineRule="auto"/>
        <w:ind w:left="945" w:leftChars="200" w:hanging="525" w:hangingChars="250"/>
        <w:rPr>
          <w:rFonts w:hint="eastAsia" w:ascii="宋体" w:hAnsi="宋体"/>
          <w:szCs w:val="21"/>
        </w:rPr>
      </w:pPr>
      <w:r>
        <w:rPr>
          <w:rFonts w:hint="eastAsia" w:ascii="宋体" w:hAnsi="宋体"/>
          <w:szCs w:val="21"/>
        </w:rPr>
        <w:t>（5）建筑造型应避免与遗产的历史时空出现“错位”现象，避免不恰当的建筑表现手法，力求简洁得体。</w:t>
      </w:r>
    </w:p>
    <w:p w14:paraId="62C90F74">
      <w:pPr>
        <w:pStyle w:val="2"/>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r>
        <w:rPr>
          <w:rFonts w:hint="eastAsia" w:ascii="文鼎特粗宋简" w:eastAsia="文鼎特粗宋简"/>
          <w:b w:val="0"/>
        </w:rPr>
        <w:t>12.城市规划建议</w:t>
      </w:r>
    </w:p>
    <w:p w14:paraId="7AC9A778">
      <w:pPr>
        <w:spacing w:line="360" w:lineRule="auto"/>
        <w:ind w:left="105"/>
        <w:outlineLvl w:val="0"/>
        <w:rPr>
          <w:rFonts w:hint="eastAsia" w:ascii="宋体" w:hAnsi="宋体"/>
          <w:b/>
          <w:bCs/>
          <w:szCs w:val="21"/>
        </w:rPr>
      </w:pPr>
      <w:r>
        <w:rPr>
          <w:rFonts w:ascii="Arial" w:hAnsi="Arial" w:cs="Arial"/>
          <w:b/>
          <w:sz w:val="24"/>
          <w:szCs w:val="24"/>
        </w:rPr>
        <w:t>1</w:t>
      </w:r>
      <w:r>
        <w:rPr>
          <w:rFonts w:hint="eastAsia" w:ascii="Arial" w:hAnsi="Arial" w:cs="Arial"/>
          <w:b/>
          <w:sz w:val="24"/>
          <w:szCs w:val="24"/>
        </w:rPr>
        <w:t>2</w:t>
      </w:r>
      <w:r>
        <w:rPr>
          <w:rFonts w:ascii="Arial" w:hAnsi="Arial" w:cs="Arial"/>
          <w:b/>
          <w:sz w:val="24"/>
          <w:szCs w:val="24"/>
        </w:rPr>
        <w:t xml:space="preserve">.1. </w:t>
      </w:r>
      <w:r>
        <w:rPr>
          <w:rFonts w:hint="eastAsia" w:ascii="Arial" w:hAnsi="Arial" w:cs="Arial"/>
          <w:b/>
          <w:sz w:val="24"/>
          <w:szCs w:val="24"/>
        </w:rPr>
        <w:t xml:space="preserve"> </w:t>
      </w:r>
      <w:r>
        <w:rPr>
          <w:rFonts w:hint="eastAsia" w:ascii="黑体" w:hAnsi="宋体" w:eastAsia="黑体"/>
          <w:b/>
          <w:bCs/>
          <w:sz w:val="24"/>
          <w:szCs w:val="24"/>
        </w:rPr>
        <w:t>土地利用分区</w:t>
      </w:r>
    </w:p>
    <w:p w14:paraId="26A3F602">
      <w:pPr>
        <w:spacing w:line="360" w:lineRule="auto"/>
        <w:ind w:left="105"/>
        <w:outlineLvl w:val="0"/>
        <w:rPr>
          <w:rFonts w:hint="eastAsia"/>
        </w:rPr>
      </w:pPr>
      <w:r>
        <w:rPr>
          <w:rFonts w:hint="eastAsia"/>
        </w:rPr>
        <w:t xml:space="preserve">    鉴于明中都皇故城和皇陵石刻属于“全国重点文物保护单位”，应按照文物保护单位的保护等级，将皇故城和皇陵重点保护区用地性质改为文物古迹用地，其使用管理要求应按照文物法要求执行。</w:t>
      </w:r>
    </w:p>
    <w:p w14:paraId="3E7CCA83">
      <w:pPr>
        <w:spacing w:line="360" w:lineRule="auto"/>
        <w:ind w:left="105"/>
        <w:outlineLvl w:val="0"/>
        <w:rPr>
          <w:rFonts w:hint="eastAsia"/>
        </w:rPr>
      </w:pPr>
      <w:r>
        <w:rPr>
          <w:rFonts w:hint="eastAsia"/>
        </w:rPr>
        <w:t xml:space="preserve">    原有凤阳县城已经被列入省级历史文化名城，遵循历史文化名城的管理要求。</w:t>
      </w:r>
    </w:p>
    <w:p w14:paraId="1DEBE064">
      <w:pPr>
        <w:spacing w:line="360" w:lineRule="auto"/>
        <w:ind w:left="105"/>
        <w:outlineLvl w:val="0"/>
        <w:rPr>
          <w:rFonts w:hint="eastAsia"/>
        </w:rPr>
      </w:pPr>
      <w:r>
        <w:rPr>
          <w:rFonts w:hint="eastAsia"/>
        </w:rPr>
        <w:t xml:space="preserve">    外垣城内用地保持现有用地性质不变，工业区不允许加大建筑容积率和密度，耕作区保持耕地性质。</w:t>
      </w:r>
    </w:p>
    <w:p w14:paraId="2879845D">
      <w:pPr>
        <w:spacing w:line="360" w:lineRule="auto"/>
        <w:ind w:left="105"/>
        <w:outlineLvl w:val="0"/>
        <w:rPr>
          <w:rFonts w:hint="eastAsia"/>
          <w:b/>
          <w:sz w:val="24"/>
          <w:szCs w:val="24"/>
        </w:rPr>
      </w:pPr>
      <w:r>
        <w:rPr>
          <w:rFonts w:ascii="Arial" w:hAnsi="Arial" w:cs="Arial"/>
          <w:b/>
          <w:sz w:val="24"/>
          <w:szCs w:val="24"/>
        </w:rPr>
        <w:t>12.2</w:t>
      </w:r>
      <w:r>
        <w:rPr>
          <w:rFonts w:hint="eastAsia" w:ascii="Arial" w:hAnsi="Arial" w:cs="Arial"/>
          <w:b/>
          <w:sz w:val="24"/>
          <w:szCs w:val="24"/>
        </w:rPr>
        <w:t>.</w:t>
      </w:r>
      <w:r>
        <w:rPr>
          <w:rFonts w:hint="eastAsia"/>
          <w:b/>
          <w:sz w:val="24"/>
          <w:szCs w:val="24"/>
        </w:rPr>
        <w:t xml:space="preserve">  </w:t>
      </w:r>
      <w:r>
        <w:rPr>
          <w:rFonts w:hint="eastAsia" w:ascii="黑体" w:eastAsia="黑体"/>
          <w:b/>
          <w:sz w:val="24"/>
          <w:szCs w:val="24"/>
        </w:rPr>
        <w:t>城市总体规划建议</w:t>
      </w:r>
    </w:p>
    <w:p w14:paraId="1ADFAF02">
      <w:pPr>
        <w:spacing w:line="360" w:lineRule="auto"/>
        <w:ind w:left="105" w:firstLine="435"/>
        <w:outlineLvl w:val="0"/>
        <w:rPr>
          <w:rFonts w:hint="eastAsia"/>
        </w:rPr>
      </w:pPr>
      <w:r>
        <w:rPr>
          <w:rFonts w:hint="eastAsia"/>
        </w:rPr>
        <w:t>明中都皇故城具有无可质疑的历史价值，是凤阳县城市发展中不可再生的重要文化资源，通过有效保护与利用，必将成为凤阳县城市发展功能中的重要组成部分，故建议城市总体布局进行以下调整：</w:t>
      </w:r>
    </w:p>
    <w:p w14:paraId="3B69E3AD">
      <w:pPr>
        <w:spacing w:line="360" w:lineRule="auto"/>
        <w:ind w:left="525" w:hanging="525" w:hangingChars="250"/>
        <w:outlineLvl w:val="0"/>
        <w:rPr>
          <w:rFonts w:hint="eastAsia" w:ascii="宋体" w:hAnsi="宋体"/>
        </w:rPr>
      </w:pPr>
      <w:r>
        <w:rPr>
          <w:rFonts w:hint="eastAsia" w:ascii="宋体" w:hAnsi="宋体"/>
        </w:rPr>
        <w:t>（1）在凤阳县城市总体规划中，结合皇故城的文物利用功能，通过建设遗址公园，逐渐在宫城（皇城）范围内形成文物展示、文化休闲和旅游服务的核心区，使文物保护与地方经济获得合理结合。</w:t>
      </w:r>
    </w:p>
    <w:p w14:paraId="61BCBB19">
      <w:pPr>
        <w:spacing w:line="360" w:lineRule="auto"/>
        <w:ind w:left="630" w:hanging="630" w:hangingChars="300"/>
        <w:outlineLvl w:val="0"/>
        <w:rPr>
          <w:rFonts w:hint="eastAsia" w:ascii="宋体" w:hAnsi="宋体"/>
        </w:rPr>
      </w:pPr>
      <w:r>
        <w:rPr>
          <w:rFonts w:hint="eastAsia" w:ascii="宋体" w:hAnsi="宋体"/>
        </w:rPr>
        <w:t>（2）加强一般保护区内月华山、凤凰山、万岁山、日精峰的山体保护性绿化，作为城市绿化景</w:t>
      </w:r>
    </w:p>
    <w:p w14:paraId="2830BA18">
      <w:pPr>
        <w:spacing w:line="360" w:lineRule="auto"/>
        <w:ind w:left="630" w:leftChars="300"/>
        <w:outlineLvl w:val="0"/>
        <w:rPr>
          <w:rFonts w:hint="eastAsia" w:ascii="宋体" w:hAnsi="宋体"/>
        </w:rPr>
      </w:pPr>
      <w:r>
        <w:rPr>
          <w:rFonts w:hint="eastAsia" w:ascii="宋体" w:hAnsi="宋体"/>
        </w:rPr>
        <w:t>用地，为皇故城遗址提供良好的景观风貌背景，同时为城市提供良好的生态景观环境。</w:t>
      </w:r>
    </w:p>
    <w:p w14:paraId="749F7FD1">
      <w:pPr>
        <w:spacing w:line="360" w:lineRule="auto"/>
        <w:ind w:left="420" w:hanging="420" w:hangingChars="200"/>
        <w:outlineLvl w:val="0"/>
        <w:rPr>
          <w:rFonts w:hint="eastAsia" w:ascii="宋体" w:hAnsi="宋体"/>
        </w:rPr>
      </w:pPr>
      <w:r>
        <w:rPr>
          <w:rFonts w:hint="eastAsia" w:ascii="宋体" w:hAnsi="宋体"/>
        </w:rPr>
        <w:t>（3）凤阳县城市总体规划结合地方经济和人口发展的要求，建议在土地利用规划中的城镇发展用地上进行凤阳县新城规划。新城规划应保持</w:t>
      </w:r>
      <w:r>
        <w:rPr>
          <w:rFonts w:hint="eastAsia" w:ascii="宋体" w:hAnsi="宋体"/>
          <w:highlight w:val="yellow"/>
        </w:rPr>
        <w:t>低层高密度</w:t>
      </w:r>
      <w:r>
        <w:rPr>
          <w:rFonts w:hint="eastAsia" w:ascii="宋体" w:hAnsi="宋体"/>
        </w:rPr>
        <w:t>的开发模式，尽可能的保持与原凤阳县历史文化名城风貌的协调。</w:t>
      </w:r>
    </w:p>
    <w:p w14:paraId="09D6612C">
      <w:pPr>
        <w:spacing w:line="360" w:lineRule="auto"/>
        <w:ind w:left="420" w:hanging="420" w:hangingChars="200"/>
        <w:outlineLvl w:val="0"/>
        <w:rPr>
          <w:rFonts w:hint="eastAsia"/>
        </w:rPr>
      </w:pPr>
      <w:r>
        <w:rPr>
          <w:rFonts w:hint="eastAsia" w:ascii="宋体" w:hAnsi="宋体"/>
        </w:rPr>
        <w:t>（4）</w:t>
      </w:r>
      <w:r>
        <w:rPr>
          <w:rFonts w:hint="eastAsia"/>
        </w:rPr>
        <w:t>在保护规划中确定的环境协调区应采取生态环境保护措施，对明中都遗址和凤阳县形成更大尺度的环境风貌协调和生态屏障。</w:t>
      </w:r>
    </w:p>
    <w:p w14:paraId="42B308ED">
      <w:pPr>
        <w:pStyle w:val="2"/>
        <w:spacing w:before="600"/>
        <w:rPr>
          <w:rFonts w:hint="eastAsia" w:ascii="宋体" w:hAnsi="宋体" w:eastAsia="宋体"/>
          <w:b w:val="0"/>
          <w:sz w:val="21"/>
          <w:szCs w:val="21"/>
        </w:rPr>
      </w:pPr>
      <w:r>
        <w:rPr>
          <w:rFonts w:hint="eastAsia"/>
          <w:b w:val="0"/>
        </w:rPr>
        <w:t>13. 基础设施规划</w:t>
      </w:r>
    </w:p>
    <w:p w14:paraId="44A562D9">
      <w:pPr>
        <w:pStyle w:val="7"/>
        <w:spacing w:before="100" w:line="360" w:lineRule="auto"/>
        <w:rPr>
          <w:rFonts w:hint="eastAsia"/>
          <w:szCs w:val="21"/>
        </w:rPr>
      </w:pPr>
      <w:r>
        <w:rPr>
          <w:rFonts w:hint="eastAsia"/>
          <w:szCs w:val="21"/>
        </w:rPr>
        <w:t>根据凤阳县城市总体规划，并结合</w:t>
      </w:r>
      <w:r>
        <w:rPr>
          <w:rFonts w:hint="eastAsia"/>
        </w:rPr>
        <w:t>遗址</w:t>
      </w:r>
      <w:r>
        <w:rPr>
          <w:rFonts w:hint="eastAsia"/>
          <w:szCs w:val="21"/>
        </w:rPr>
        <w:t>的具体特点，配合文物保护、管理、旅游开发等方面的需求，基础设施规划的内容主要包括电力、电信、给水及排水等几个方面。</w:t>
      </w:r>
    </w:p>
    <w:p w14:paraId="282C13CE">
      <w:pPr>
        <w:pStyle w:val="7"/>
        <w:spacing w:before="100" w:line="360" w:lineRule="auto"/>
        <w:ind w:firstLine="105"/>
        <w:rPr>
          <w:rFonts w:hint="eastAsia"/>
          <w:szCs w:val="21"/>
        </w:rPr>
      </w:pPr>
      <w:r>
        <w:rPr>
          <w:rFonts w:hint="eastAsia"/>
          <w:szCs w:val="21"/>
        </w:rPr>
        <w:t xml:space="preserve">    联合国教科文组织《关于保护景观和遗址的风貌与特性的建议》曾强调，对修建道路，高低压电线、喷泉管道、灌溉工程、水坝、隧道、沟渠、治理河流工程等可能造成对景观和遗址的风貌与特征的干扰破坏、应采取必要的预防性措施加以避免，“这些措施尤其应包括可能损坏景观和遗址的工程和活动进行监督”，“保护遗址免受可能威胁它们的危险”。</w:t>
      </w:r>
    </w:p>
    <w:p w14:paraId="51897620">
      <w:pPr>
        <w:pStyle w:val="7"/>
        <w:spacing w:before="100" w:line="360" w:lineRule="auto"/>
        <w:ind w:firstLine="0"/>
        <w:rPr>
          <w:rFonts w:hint="eastAsia"/>
          <w:szCs w:val="21"/>
        </w:rPr>
      </w:pPr>
      <w:r>
        <w:rPr>
          <w:rFonts w:hint="eastAsia"/>
          <w:szCs w:val="21"/>
        </w:rPr>
        <w:t xml:space="preserve">    因此，工程设施建设的原则是绝对不能对</w:t>
      </w:r>
      <w:r>
        <w:rPr>
          <w:rFonts w:hint="eastAsia"/>
        </w:rPr>
        <w:t>遗址</w:t>
      </w:r>
      <w:r>
        <w:rPr>
          <w:rFonts w:hint="eastAsia"/>
          <w:szCs w:val="21"/>
        </w:rPr>
        <w:t>的文物造成损害，不能留有安全隐患，同时还要考虑工程建成后不能对保护区的景观产生破坏。</w:t>
      </w:r>
    </w:p>
    <w:p w14:paraId="4E9996F0">
      <w:pPr>
        <w:pStyle w:val="3"/>
        <w:numPr>
          <w:ilvl w:val="0"/>
          <w:numId w:val="0"/>
        </w:numPr>
        <w:spacing w:line="360" w:lineRule="auto"/>
        <w:rPr>
          <w:rFonts w:hint="eastAsia" w:ascii="宋体" w:hAnsi="宋体" w:cs="Arial"/>
        </w:rPr>
      </w:pPr>
      <w:r>
        <w:rPr>
          <w:rFonts w:hint="eastAsia"/>
        </w:rPr>
        <w:t>13</w:t>
      </w:r>
      <w:r>
        <w:t xml:space="preserve">.1. </w:t>
      </w:r>
      <w:r>
        <w:rPr>
          <w:rFonts w:hint="eastAsia" w:ascii="宋体" w:hAnsi="宋体"/>
        </w:rPr>
        <w:t>给水排水</w:t>
      </w:r>
    </w:p>
    <w:p w14:paraId="019732B4">
      <w:pPr>
        <w:pStyle w:val="7"/>
        <w:spacing w:before="100" w:line="360" w:lineRule="auto"/>
        <w:ind w:firstLine="0"/>
        <w:rPr>
          <w:rFonts w:hint="eastAsia"/>
          <w:b/>
          <w:bCs/>
        </w:rPr>
      </w:pPr>
      <w:r>
        <w:rPr>
          <w:rFonts w:hint="eastAsia" w:ascii="宋体" w:hAnsi="宋体"/>
          <w:b/>
          <w:bCs/>
        </w:rPr>
        <w:t>13.1.1.</w:t>
      </w:r>
      <w:r>
        <w:rPr>
          <w:rFonts w:hint="eastAsia"/>
          <w:b/>
          <w:bCs/>
        </w:rPr>
        <w:t xml:space="preserve"> 给水</w:t>
      </w:r>
    </w:p>
    <w:p w14:paraId="4CD71F3F">
      <w:pPr>
        <w:tabs>
          <w:tab w:val="left" w:pos="1455"/>
        </w:tabs>
        <w:autoSpaceDE w:val="0"/>
        <w:autoSpaceDN w:val="0"/>
        <w:adjustRightInd w:val="0"/>
        <w:spacing w:line="360" w:lineRule="auto"/>
        <w:ind w:firstLine="315" w:firstLineChars="150"/>
        <w:rPr>
          <w:rFonts w:hint="eastAsia" w:ascii="宋体"/>
          <w:b/>
          <w:szCs w:val="21"/>
          <w:lang w:val="zh-CN"/>
        </w:rPr>
      </w:pPr>
      <w:r>
        <w:rPr>
          <w:rFonts w:hint="eastAsia"/>
          <w:kern w:val="0"/>
        </w:rPr>
        <w:t>明中都皇城遗址公园和皇陵遗址区用水纳入凤阳县城市总体规划，明中都皇城遗址皇城遗址公园公园分别用水可结合县城供水规划就地就地引水，皇陵遗址区用水采用自备井加水箱或水库等形式予以满足。</w:t>
      </w:r>
      <w:r>
        <w:rPr>
          <w:rFonts w:hint="eastAsia" w:ascii="宋体"/>
          <w:szCs w:val="21"/>
          <w:lang w:val="zh-CN"/>
        </w:rPr>
        <w:t>博物馆给水管道由凤阳县皇城路城市给水管网沿路接至博物馆，供水管网分生活给水和消防给水</w:t>
      </w:r>
      <w:r>
        <w:rPr>
          <w:rFonts w:hint="eastAsia" w:ascii="宋体"/>
          <w:kern w:val="0"/>
          <w:szCs w:val="21"/>
          <w:lang w:val="zh-CN"/>
        </w:rPr>
        <w:t>。</w:t>
      </w:r>
      <w:r>
        <w:rPr>
          <w:rFonts w:hint="eastAsia" w:ascii="宋体"/>
          <w:szCs w:val="21"/>
          <w:lang w:val="zh-CN"/>
        </w:rPr>
        <w:t>生活给水管径为D=80,平地给水压力，消防给水管径为D=150,平地给水压力，在建筑物外围设置两个消火栓在室外设置300立方米的消防专用水池，及相应的加压给水系统，并在建筑物外围布置两个消火栓</w:t>
      </w:r>
      <w:r>
        <w:rPr>
          <w:rFonts w:hint="eastAsia" w:ascii="宋体"/>
          <w:kern w:val="0"/>
          <w:szCs w:val="21"/>
          <w:lang w:val="zh-CN"/>
        </w:rPr>
        <w:t>。</w:t>
      </w:r>
    </w:p>
    <w:p w14:paraId="61681962">
      <w:pPr>
        <w:spacing w:before="100" w:line="360" w:lineRule="auto"/>
        <w:rPr>
          <w:rFonts w:hint="eastAsia"/>
          <w:kern w:val="0"/>
        </w:rPr>
      </w:pPr>
      <w:r>
        <w:rPr>
          <w:rFonts w:hint="eastAsia" w:ascii="宋体" w:hAnsi="宋体"/>
          <w:b/>
          <w:kern w:val="0"/>
        </w:rPr>
        <w:t>13.1.2.</w:t>
      </w:r>
      <w:r>
        <w:rPr>
          <w:rFonts w:hint="eastAsia" w:ascii="宋体" w:hAnsi="宋体"/>
          <w:kern w:val="0"/>
        </w:rPr>
        <w:t xml:space="preserve"> </w:t>
      </w:r>
      <w:r>
        <w:rPr>
          <w:rFonts w:hint="eastAsia"/>
          <w:b/>
          <w:kern w:val="0"/>
        </w:rPr>
        <w:t>排水</w:t>
      </w:r>
    </w:p>
    <w:p w14:paraId="7AB0E9EA">
      <w:pPr>
        <w:spacing w:before="100" w:line="360" w:lineRule="auto"/>
        <w:ind w:firstLine="420" w:firstLineChars="200"/>
        <w:rPr>
          <w:rFonts w:hint="eastAsia"/>
          <w:kern w:val="0"/>
        </w:rPr>
      </w:pPr>
      <w:r>
        <w:rPr>
          <w:rFonts w:hint="eastAsia"/>
          <w:kern w:val="0"/>
        </w:rPr>
        <w:t>在皇城城墙体上方及地面修建防渗排水沟，保护区其余范围主要采用自然地面排水的方式，尽可能利用现状地形高差及沟渠。皇城和外垣城结合沿内缘修建的展示道路实行路沟合一的排水方式。</w:t>
      </w:r>
    </w:p>
    <w:p w14:paraId="084858B9">
      <w:pPr>
        <w:spacing w:before="100" w:line="360" w:lineRule="auto"/>
        <w:ind w:firstLine="420" w:firstLineChars="200"/>
        <w:rPr>
          <w:rFonts w:hint="eastAsia" w:ascii="宋体"/>
          <w:szCs w:val="21"/>
          <w:lang w:val="zh-CN"/>
        </w:rPr>
      </w:pPr>
      <w:r>
        <w:rPr>
          <w:rFonts w:hint="eastAsia" w:ascii="宋体"/>
          <w:szCs w:val="21"/>
          <w:lang w:val="zh-CN"/>
        </w:rPr>
        <w:t>雨水排放根据</w:t>
      </w:r>
      <w:r>
        <w:rPr>
          <w:rFonts w:hint="eastAsia" w:ascii="宋体"/>
          <w:kern w:val="0"/>
          <w:szCs w:val="21"/>
          <w:lang w:val="zh-CN"/>
        </w:rPr>
        <w:t>保护</w:t>
      </w:r>
      <w:r>
        <w:rPr>
          <w:rFonts w:hint="eastAsia" w:ascii="宋体"/>
          <w:szCs w:val="21"/>
          <w:lang w:val="zh-CN"/>
        </w:rPr>
        <w:t>区域</w:t>
      </w:r>
      <w:r>
        <w:rPr>
          <w:rFonts w:hint="eastAsia" w:ascii="宋体"/>
          <w:kern w:val="0"/>
          <w:szCs w:val="21"/>
          <w:lang w:val="zh-CN"/>
        </w:rPr>
        <w:t>范围内的落差，采用自然地面排水和局部增设排水沟，排水明渠方式，利用现状地形高差及护城河等，</w:t>
      </w:r>
      <w:r>
        <w:rPr>
          <w:rFonts w:hint="eastAsia" w:ascii="宋体"/>
          <w:szCs w:val="21"/>
          <w:lang w:val="zh-CN"/>
        </w:rPr>
        <w:t>也可直接排放至河流或池塘。</w:t>
      </w:r>
    </w:p>
    <w:p w14:paraId="7D97A59A">
      <w:pPr>
        <w:spacing w:before="100" w:line="360" w:lineRule="auto"/>
        <w:ind w:firstLine="420" w:firstLineChars="200"/>
        <w:rPr>
          <w:rFonts w:hint="eastAsia" w:ascii="宋体"/>
          <w:szCs w:val="21"/>
          <w:lang w:val="zh-CN"/>
        </w:rPr>
      </w:pPr>
      <w:r>
        <w:rPr>
          <w:rFonts w:hint="eastAsia" w:ascii="宋体"/>
          <w:szCs w:val="21"/>
          <w:lang w:val="zh-CN"/>
        </w:rPr>
        <w:t>博物馆内生活污水排放，可根据卫生间的位置，设一座12立方化粪池污水排至化粪池内，污水经发酵处理，达到国家排放标准后，排水排入沟渠。</w:t>
      </w:r>
    </w:p>
    <w:p w14:paraId="28F9B429">
      <w:pPr>
        <w:spacing w:before="100" w:line="360" w:lineRule="auto"/>
        <w:ind w:firstLine="420" w:firstLineChars="200"/>
        <w:rPr>
          <w:rFonts w:hint="eastAsia" w:ascii="宋体"/>
          <w:szCs w:val="21"/>
          <w:lang w:val="zh-CN"/>
        </w:rPr>
      </w:pPr>
      <w:r>
        <w:rPr>
          <w:rFonts w:hint="eastAsia"/>
        </w:rPr>
        <w:t>在皇城遗址公园内设置的公共厕所均采用可拆装环保厕所。其污染物经生化处理后进行统一回收。</w:t>
      </w:r>
    </w:p>
    <w:p w14:paraId="59D39396">
      <w:pPr>
        <w:pStyle w:val="7"/>
        <w:spacing w:before="100" w:line="360" w:lineRule="auto"/>
        <w:ind w:firstLine="0"/>
        <w:rPr>
          <w:rFonts w:hint="eastAsia"/>
          <w:b/>
        </w:rPr>
      </w:pPr>
      <w:r>
        <w:rPr>
          <w:rFonts w:hint="eastAsia" w:ascii="宋体" w:hAnsi="宋体"/>
          <w:b/>
        </w:rPr>
        <w:t xml:space="preserve">13.1.3. </w:t>
      </w:r>
      <w:r>
        <w:rPr>
          <w:rFonts w:hint="eastAsia"/>
          <w:b/>
        </w:rPr>
        <w:t>消防</w:t>
      </w:r>
    </w:p>
    <w:p w14:paraId="5B4F0BAB">
      <w:pPr>
        <w:autoSpaceDE w:val="0"/>
        <w:autoSpaceDN w:val="0"/>
        <w:adjustRightInd w:val="0"/>
        <w:spacing w:before="100" w:line="360" w:lineRule="auto"/>
        <w:ind w:firstLine="420" w:firstLineChars="200"/>
        <w:rPr>
          <w:rFonts w:hint="eastAsia"/>
          <w:szCs w:val="21"/>
        </w:rPr>
      </w:pPr>
      <w:r>
        <w:rPr>
          <w:rFonts w:hint="eastAsia"/>
          <w:kern w:val="0"/>
        </w:rPr>
        <w:t>明中都皇城和皇陵石刻</w:t>
      </w:r>
      <w:r>
        <w:rPr>
          <w:rFonts w:hint="eastAsia"/>
          <w:szCs w:val="21"/>
        </w:rPr>
        <w:t>内大部分为土遗址，易燃物体较少，故仅考虑在两个遗址保护区内分别设置一定数量的泡沫灭火器。</w:t>
      </w:r>
    </w:p>
    <w:p w14:paraId="331EC293">
      <w:pPr>
        <w:tabs>
          <w:tab w:val="left" w:pos="1455"/>
        </w:tabs>
        <w:autoSpaceDE w:val="0"/>
        <w:autoSpaceDN w:val="0"/>
        <w:adjustRightInd w:val="0"/>
        <w:spacing w:line="360" w:lineRule="auto"/>
        <w:ind w:firstLine="315" w:firstLineChars="150"/>
        <w:rPr>
          <w:rFonts w:hint="eastAsia"/>
          <w:szCs w:val="21"/>
        </w:rPr>
      </w:pPr>
      <w:r>
        <w:rPr>
          <w:rFonts w:hint="eastAsia"/>
          <w:szCs w:val="21"/>
        </w:rPr>
        <w:t>遗址博物馆</w:t>
      </w:r>
      <w:r>
        <w:rPr>
          <w:rFonts w:hint="eastAsia" w:ascii="宋体"/>
          <w:szCs w:val="21"/>
          <w:lang w:val="zh-CN"/>
        </w:rPr>
        <w:t>消防给水管径为D=150,平地给水压力，室外设置300立方米的消防专用水池和相应的加压给水设备，在建筑物外围布置两个消火栓</w:t>
      </w:r>
      <w:r>
        <w:rPr>
          <w:rFonts w:hint="eastAsia" w:ascii="宋体"/>
          <w:kern w:val="0"/>
          <w:szCs w:val="21"/>
          <w:lang w:val="zh-CN"/>
        </w:rPr>
        <w:t>，并配</w:t>
      </w:r>
      <w:r>
        <w:rPr>
          <w:rFonts w:hint="eastAsia"/>
          <w:szCs w:val="21"/>
        </w:rPr>
        <w:t>备相应的消防器材设备等。</w:t>
      </w:r>
    </w:p>
    <w:p w14:paraId="4BE101A6">
      <w:pPr>
        <w:pStyle w:val="3"/>
        <w:numPr>
          <w:ilvl w:val="0"/>
          <w:numId w:val="0"/>
        </w:numPr>
        <w:spacing w:line="360" w:lineRule="auto"/>
        <w:rPr>
          <w:rFonts w:hint="eastAsia"/>
        </w:rPr>
      </w:pPr>
      <w:r>
        <w:rPr>
          <w:rFonts w:hint="eastAsia"/>
        </w:rPr>
        <w:t xml:space="preserve">13.2. </w:t>
      </w:r>
      <w:r>
        <w:rPr>
          <w:rFonts w:hint="eastAsia" w:ascii="宋体" w:hAnsi="宋体" w:cs="Arial"/>
        </w:rPr>
        <w:t>电气</w:t>
      </w:r>
      <w:r>
        <w:t xml:space="preserve"> </w:t>
      </w:r>
    </w:p>
    <w:p w14:paraId="295372AC">
      <w:pPr>
        <w:autoSpaceDE w:val="0"/>
        <w:autoSpaceDN w:val="0"/>
        <w:adjustRightInd w:val="0"/>
        <w:spacing w:line="360" w:lineRule="auto"/>
        <w:ind w:firstLine="420" w:firstLineChars="200"/>
        <w:jc w:val="left"/>
        <w:rPr>
          <w:rFonts w:hint="eastAsia" w:ascii="宋体" w:hAnsi="宋体" w:cs="Arial"/>
        </w:rPr>
      </w:pPr>
      <w:r>
        <w:rPr>
          <w:rFonts w:hint="eastAsia"/>
          <w:kern w:val="0"/>
        </w:rPr>
        <w:t>明中都皇城和皇陵石刻用电由凤阳县供电所设专线</w:t>
      </w:r>
      <w:r>
        <w:rPr>
          <w:rFonts w:hint="eastAsia" w:ascii="宋体" w:hAnsi="宋体" w:cs="Arial"/>
        </w:rPr>
        <w:t>引入，并分设两个配电所，在规划中考虑沿</w:t>
      </w:r>
      <w:r>
        <w:rPr>
          <w:rFonts w:hint="eastAsia"/>
          <w:kern w:val="0"/>
        </w:rPr>
        <w:t>皇城墙遗址四周，</w:t>
      </w:r>
      <w:r>
        <w:rPr>
          <w:rFonts w:hint="eastAsia" w:ascii="宋体" w:hAnsi="宋体"/>
        </w:rPr>
        <w:t>皇城遗址公园内步行展示道路，钟—鼓楼历史文化街区等</w:t>
      </w:r>
      <w:r>
        <w:rPr>
          <w:rFonts w:hint="eastAsia" w:ascii="宋体" w:hAnsi="宋体" w:cs="Arial"/>
        </w:rPr>
        <w:t>主要展示路线铺设地面照明线路，设置路灯。考虑到</w:t>
      </w:r>
      <w:r>
        <w:rPr>
          <w:rFonts w:hint="eastAsia"/>
          <w:kern w:val="0"/>
        </w:rPr>
        <w:t>明中都皇城和皇陵石刻</w:t>
      </w:r>
      <w:r>
        <w:rPr>
          <w:rFonts w:hint="eastAsia" w:ascii="宋体" w:hAnsi="宋体" w:cs="Arial"/>
        </w:rPr>
        <w:t>的视觉环境，输电线路应采用埋入式</w:t>
      </w:r>
      <w:r>
        <w:rPr>
          <w:rFonts w:hint="eastAsia" w:ascii="宋体"/>
          <w:color w:val="000000"/>
          <w:szCs w:val="21"/>
          <w:lang w:val="zh-CN"/>
        </w:rPr>
        <w:t>剀</w:t>
      </w:r>
      <w:r>
        <w:rPr>
          <w:rFonts w:hint="eastAsia" w:ascii="宋体"/>
          <w:szCs w:val="21"/>
          <w:lang w:val="zh-CN"/>
        </w:rPr>
        <w:t>装电缆</w:t>
      </w:r>
      <w:r>
        <w:rPr>
          <w:rFonts w:hint="eastAsia" w:ascii="宋体" w:hAnsi="宋体" w:cs="Arial"/>
        </w:rPr>
        <w:t>。同时对目前穿越遗址保护区上空的高压供电线路责成相关部门进行改道或</w:t>
      </w:r>
      <w:r>
        <w:rPr>
          <w:rFonts w:hint="eastAsia" w:ascii="宋体"/>
          <w:szCs w:val="21"/>
          <w:lang w:val="zh-CN"/>
        </w:rPr>
        <w:t>埋地暗敷。</w:t>
      </w:r>
    </w:p>
    <w:p w14:paraId="456729AA">
      <w:pPr>
        <w:autoSpaceDE w:val="0"/>
        <w:autoSpaceDN w:val="0"/>
        <w:adjustRightInd w:val="0"/>
        <w:spacing w:line="360" w:lineRule="auto"/>
        <w:jc w:val="left"/>
        <w:rPr>
          <w:rFonts w:ascii="宋体"/>
          <w:szCs w:val="21"/>
          <w:lang w:val="zh-CN"/>
        </w:rPr>
      </w:pPr>
      <w:r>
        <w:rPr>
          <w:rFonts w:hint="eastAsia" w:ascii="宋体"/>
          <w:szCs w:val="21"/>
          <w:lang w:val="zh-CN"/>
        </w:rPr>
        <w:t>（1）电力线路：进入保护区的供电电缆应采用埋地暗敷，室外照明线路施工时采用三相分配穿线，应尽量考虑三相平衡。</w:t>
      </w:r>
    </w:p>
    <w:p w14:paraId="6A2B4417">
      <w:pPr>
        <w:tabs>
          <w:tab w:val="left" w:pos="1515"/>
        </w:tabs>
        <w:autoSpaceDE w:val="0"/>
        <w:autoSpaceDN w:val="0"/>
        <w:adjustRightInd w:val="0"/>
        <w:spacing w:line="360" w:lineRule="auto"/>
        <w:jc w:val="left"/>
        <w:rPr>
          <w:rFonts w:ascii="宋体"/>
          <w:szCs w:val="21"/>
          <w:lang w:val="zh-CN"/>
        </w:rPr>
      </w:pPr>
      <w:r>
        <w:rPr>
          <w:rFonts w:hint="eastAsia" w:ascii="宋体"/>
          <w:szCs w:val="21"/>
          <w:lang w:val="zh-CN"/>
        </w:rPr>
        <w:t>（2）各路段照明，博物馆，综合服务处等用电由分配电箱供给。</w:t>
      </w:r>
    </w:p>
    <w:p w14:paraId="6EFBD403">
      <w:pPr>
        <w:autoSpaceDE w:val="0"/>
        <w:autoSpaceDN w:val="0"/>
        <w:adjustRightInd w:val="0"/>
        <w:spacing w:line="360" w:lineRule="auto"/>
        <w:jc w:val="left"/>
        <w:rPr>
          <w:rFonts w:hint="eastAsia" w:ascii="宋体"/>
          <w:szCs w:val="21"/>
          <w:lang w:val="zh-CN"/>
        </w:rPr>
      </w:pPr>
      <w:r>
        <w:rPr>
          <w:rFonts w:hint="eastAsia" w:ascii="宋体"/>
          <w:szCs w:val="21"/>
          <w:lang w:val="zh-CN"/>
        </w:rPr>
        <w:t>（3）电源电压</w:t>
      </w:r>
      <w:r>
        <w:rPr>
          <w:rFonts w:ascii="宋体"/>
          <w:szCs w:val="21"/>
          <w:lang w:val="zh-CN"/>
        </w:rPr>
        <w:t>380/220V</w:t>
      </w:r>
      <w:r>
        <w:rPr>
          <w:rFonts w:hint="eastAsia" w:ascii="宋体"/>
          <w:szCs w:val="21"/>
          <w:lang w:val="zh-CN"/>
        </w:rPr>
        <w:t>，</w:t>
      </w:r>
      <w:r>
        <w:rPr>
          <w:rFonts w:ascii="宋体"/>
          <w:szCs w:val="21"/>
          <w:lang w:val="zh-CN"/>
        </w:rPr>
        <w:t>TN-S</w:t>
      </w:r>
      <w:r>
        <w:rPr>
          <w:rFonts w:hint="eastAsia" w:ascii="宋体"/>
          <w:szCs w:val="21"/>
          <w:lang w:val="zh-CN"/>
        </w:rPr>
        <w:t>三相五线制，室外电缆埋深</w:t>
      </w:r>
      <w:r>
        <w:rPr>
          <w:rFonts w:ascii="宋体"/>
          <w:szCs w:val="21"/>
          <w:lang w:val="zh-CN"/>
        </w:rPr>
        <w:t>0.8m</w:t>
      </w:r>
      <w:r>
        <w:rPr>
          <w:rFonts w:hint="eastAsia" w:ascii="宋体"/>
          <w:szCs w:val="21"/>
          <w:lang w:val="zh-CN"/>
        </w:rPr>
        <w:t>。电缆进户处做重复接地，零线（</w:t>
      </w:r>
      <w:r>
        <w:rPr>
          <w:rFonts w:ascii="宋体"/>
          <w:szCs w:val="21"/>
          <w:lang w:val="zh-CN"/>
        </w:rPr>
        <w:t>N</w:t>
      </w:r>
      <w:r>
        <w:rPr>
          <w:rFonts w:hint="eastAsia" w:ascii="宋体"/>
          <w:szCs w:val="21"/>
          <w:lang w:val="zh-CN"/>
        </w:rPr>
        <w:t>）与接地保护线（</w:t>
      </w:r>
      <w:r>
        <w:rPr>
          <w:rFonts w:ascii="宋体"/>
          <w:szCs w:val="21"/>
          <w:lang w:val="zh-CN"/>
        </w:rPr>
        <w:t>PE</w:t>
      </w:r>
      <w:r>
        <w:rPr>
          <w:rFonts w:hint="eastAsia" w:ascii="宋体"/>
          <w:szCs w:val="21"/>
          <w:lang w:val="zh-CN"/>
        </w:rPr>
        <w:t>）应严格分开。设专用</w:t>
      </w:r>
      <w:r>
        <w:rPr>
          <w:rFonts w:ascii="宋体"/>
          <w:szCs w:val="21"/>
          <w:lang w:val="zh-CN"/>
        </w:rPr>
        <w:t>PE</w:t>
      </w:r>
      <w:r>
        <w:rPr>
          <w:rFonts w:hint="eastAsia" w:ascii="宋体"/>
          <w:szCs w:val="21"/>
          <w:lang w:val="zh-CN"/>
        </w:rPr>
        <w:t>线，各部分</w:t>
      </w:r>
      <w:r>
        <w:rPr>
          <w:rFonts w:ascii="宋体"/>
          <w:szCs w:val="21"/>
          <w:lang w:val="zh-CN"/>
        </w:rPr>
        <w:t>PE</w:t>
      </w:r>
      <w:r>
        <w:rPr>
          <w:rFonts w:hint="eastAsia" w:ascii="宋体"/>
          <w:szCs w:val="21"/>
          <w:lang w:val="zh-CN"/>
        </w:rPr>
        <w:t>线均应可靠连接，</w:t>
      </w:r>
      <w:r>
        <w:rPr>
          <w:rFonts w:ascii="宋体"/>
          <w:szCs w:val="21"/>
          <w:lang w:val="zh-CN"/>
        </w:rPr>
        <w:t>PE</w:t>
      </w:r>
      <w:r>
        <w:rPr>
          <w:rFonts w:hint="eastAsia" w:ascii="宋体"/>
          <w:szCs w:val="21"/>
          <w:lang w:val="zh-CN"/>
        </w:rPr>
        <w:t>线颜色为黄绿间隔色。以</w:t>
      </w:r>
      <w:r>
        <w:rPr>
          <w:rFonts w:ascii="宋体"/>
          <w:szCs w:val="21"/>
          <w:lang w:val="zh-CN"/>
        </w:rPr>
        <w:t>-40*4</w:t>
      </w:r>
      <w:r>
        <w:rPr>
          <w:rFonts w:hint="eastAsia" w:ascii="宋体"/>
          <w:szCs w:val="21"/>
          <w:lang w:val="zh-CN"/>
        </w:rPr>
        <w:t>扁钢与配电箱内</w:t>
      </w:r>
      <w:r>
        <w:rPr>
          <w:rFonts w:ascii="宋体"/>
          <w:szCs w:val="21"/>
          <w:lang w:val="zh-CN"/>
        </w:rPr>
        <w:t>PE</w:t>
      </w:r>
      <w:r>
        <w:rPr>
          <w:rFonts w:hint="eastAsia" w:ascii="宋体"/>
          <w:szCs w:val="21"/>
          <w:lang w:val="zh-CN"/>
        </w:rPr>
        <w:t>端子排可靠焊接，作为接地线，并埋深地坪</w:t>
      </w:r>
      <w:r>
        <w:rPr>
          <w:rFonts w:ascii="宋体"/>
          <w:szCs w:val="21"/>
          <w:lang w:val="zh-CN"/>
        </w:rPr>
        <w:t>0.8m</w:t>
      </w:r>
      <w:r>
        <w:rPr>
          <w:rFonts w:hint="eastAsia" w:ascii="宋体"/>
          <w:szCs w:val="21"/>
          <w:lang w:val="zh-CN"/>
        </w:rPr>
        <w:t>至室外焊接</w:t>
      </w:r>
      <w:r>
        <w:rPr>
          <w:rFonts w:ascii="宋体"/>
          <w:szCs w:val="21"/>
          <w:lang w:val="zh-CN"/>
        </w:rPr>
        <w:t>2-3</w:t>
      </w:r>
      <w:r>
        <w:rPr>
          <w:rFonts w:hint="eastAsia" w:ascii="宋体"/>
          <w:szCs w:val="21"/>
          <w:lang w:val="zh-CN"/>
        </w:rPr>
        <w:t>根接地极。</w:t>
      </w:r>
    </w:p>
    <w:p w14:paraId="6BD5B23B">
      <w:pPr>
        <w:autoSpaceDE w:val="0"/>
        <w:autoSpaceDN w:val="0"/>
        <w:adjustRightInd w:val="0"/>
        <w:spacing w:line="360" w:lineRule="auto"/>
        <w:jc w:val="left"/>
        <w:rPr>
          <w:rFonts w:hint="eastAsia" w:ascii="宋体"/>
          <w:szCs w:val="21"/>
          <w:lang w:val="zh-CN"/>
        </w:rPr>
      </w:pPr>
      <w:r>
        <w:rPr>
          <w:rFonts w:hint="eastAsia" w:ascii="宋体"/>
          <w:szCs w:val="21"/>
          <w:lang w:val="zh-CN"/>
        </w:rPr>
        <w:t>（4）照明动力线路：由配电箱分回路，向室外引入照明主干线；采用</w:t>
      </w:r>
      <w:r>
        <w:rPr>
          <w:rFonts w:ascii="宋体"/>
          <w:szCs w:val="21"/>
          <w:lang w:val="zh-CN"/>
        </w:rPr>
        <w:t>YJV-3*</w:t>
      </w:r>
      <w:r>
        <w:rPr>
          <w:rFonts w:hint="eastAsia" w:ascii="宋体"/>
          <w:szCs w:val="21"/>
          <w:lang w:val="zh-CN"/>
        </w:rPr>
        <w:t>95</w:t>
      </w:r>
      <w:r>
        <w:rPr>
          <w:rFonts w:ascii="宋体"/>
          <w:szCs w:val="21"/>
          <w:lang w:val="zh-CN"/>
        </w:rPr>
        <w:t>+1*50</w:t>
      </w:r>
      <w:r>
        <w:rPr>
          <w:rFonts w:hint="eastAsia" w:ascii="宋体"/>
          <w:szCs w:val="21"/>
          <w:lang w:val="zh-CN"/>
        </w:rPr>
        <w:t>电缆埋地暗敷，用</w:t>
      </w:r>
      <w:r>
        <w:rPr>
          <w:rFonts w:hint="eastAsia" w:ascii="宋体"/>
          <w:color w:val="000000"/>
          <w:szCs w:val="21"/>
          <w:lang w:val="zh-CN"/>
        </w:rPr>
        <w:t>剀</w:t>
      </w:r>
      <w:r>
        <w:rPr>
          <w:rFonts w:hint="eastAsia" w:ascii="宋体"/>
          <w:szCs w:val="21"/>
          <w:lang w:val="zh-CN"/>
        </w:rPr>
        <w:t>装电缆接入，至总配电室控制箱。再接至各分配电箱，电缆埋地敷设；配电箱引出线采用</w:t>
      </w:r>
      <w:r>
        <w:rPr>
          <w:rFonts w:ascii="宋体"/>
          <w:szCs w:val="21"/>
          <w:lang w:val="zh-CN"/>
        </w:rPr>
        <w:t>BV-500</w:t>
      </w:r>
      <w:r>
        <w:rPr>
          <w:rFonts w:hint="eastAsia" w:ascii="宋体"/>
          <w:szCs w:val="21"/>
          <w:lang w:val="zh-CN"/>
        </w:rPr>
        <w:t>型导线；室外照明灯具线路采用</w:t>
      </w:r>
      <w:r>
        <w:rPr>
          <w:rFonts w:ascii="宋体"/>
          <w:szCs w:val="21"/>
          <w:lang w:val="zh-CN"/>
        </w:rPr>
        <w:t>YJV3*25+1*10</w:t>
      </w:r>
      <w:r>
        <w:rPr>
          <w:rFonts w:hint="eastAsia" w:ascii="宋体"/>
          <w:szCs w:val="21"/>
          <w:lang w:val="zh-CN"/>
        </w:rPr>
        <w:t>埋地敷设。</w:t>
      </w:r>
    </w:p>
    <w:p w14:paraId="6C6E4B78">
      <w:pPr>
        <w:autoSpaceDE w:val="0"/>
        <w:autoSpaceDN w:val="0"/>
        <w:adjustRightInd w:val="0"/>
        <w:spacing w:before="100" w:line="360" w:lineRule="auto"/>
        <w:rPr>
          <w:rFonts w:hint="eastAsia" w:ascii="黑体" w:hAnsi="宋体" w:eastAsia="黑体" w:cs="Arial"/>
          <w:b/>
          <w:sz w:val="24"/>
          <w:szCs w:val="24"/>
        </w:rPr>
      </w:pPr>
      <w:r>
        <w:rPr>
          <w:rFonts w:hint="eastAsia" w:ascii="Arial" w:hAnsi="Arial" w:cs="Arial"/>
          <w:b/>
          <w:sz w:val="24"/>
          <w:szCs w:val="24"/>
        </w:rPr>
        <w:t>13</w:t>
      </w:r>
      <w:r>
        <w:rPr>
          <w:rFonts w:ascii="Arial" w:hAnsi="Arial" w:cs="Arial"/>
          <w:b/>
          <w:sz w:val="24"/>
          <w:szCs w:val="24"/>
        </w:rPr>
        <w:t>.3.</w:t>
      </w:r>
      <w:r>
        <w:rPr>
          <w:rFonts w:hint="eastAsia" w:ascii="Arial" w:hAnsi="Arial" w:cs="Arial"/>
          <w:b/>
          <w:sz w:val="24"/>
          <w:szCs w:val="24"/>
        </w:rPr>
        <w:t xml:space="preserve"> </w:t>
      </w:r>
      <w:r>
        <w:rPr>
          <w:rFonts w:hint="eastAsia" w:ascii="黑体" w:hAnsi="宋体" w:eastAsia="黑体" w:cs="Arial"/>
          <w:b/>
          <w:sz w:val="24"/>
          <w:szCs w:val="24"/>
        </w:rPr>
        <w:t>弱电系统</w:t>
      </w:r>
    </w:p>
    <w:p w14:paraId="024B1C3B">
      <w:pPr>
        <w:autoSpaceDE w:val="0"/>
        <w:autoSpaceDN w:val="0"/>
        <w:adjustRightInd w:val="0"/>
        <w:spacing w:before="100" w:line="360" w:lineRule="auto"/>
        <w:ind w:firstLine="211" w:firstLineChars="100"/>
        <w:rPr>
          <w:rFonts w:hint="eastAsia" w:ascii="黑体" w:hAnsi="宋体" w:eastAsia="黑体" w:cs="Arial"/>
          <w:b/>
          <w:sz w:val="24"/>
          <w:szCs w:val="24"/>
        </w:rPr>
      </w:pPr>
      <w:r>
        <w:rPr>
          <w:rFonts w:hint="eastAsia" w:ascii="宋体" w:hAnsi="宋体"/>
          <w:b/>
          <w:kern w:val="0"/>
        </w:rPr>
        <w:t>13.3.1．</w:t>
      </w:r>
      <w:r>
        <w:rPr>
          <w:rFonts w:hint="eastAsia" w:ascii="宋体"/>
          <w:b/>
          <w:szCs w:val="21"/>
          <w:lang w:val="zh-CN"/>
        </w:rPr>
        <w:t>闭路电视、监控系统</w:t>
      </w:r>
    </w:p>
    <w:p w14:paraId="7511F459">
      <w:pPr>
        <w:tabs>
          <w:tab w:val="left" w:pos="3660"/>
        </w:tabs>
        <w:autoSpaceDE w:val="0"/>
        <w:autoSpaceDN w:val="0"/>
        <w:adjustRightInd w:val="0"/>
        <w:spacing w:line="360" w:lineRule="auto"/>
        <w:jc w:val="left"/>
        <w:rPr>
          <w:rFonts w:ascii="宋体"/>
          <w:szCs w:val="21"/>
          <w:lang w:val="zh-CN"/>
        </w:rPr>
      </w:pPr>
      <w:r>
        <w:rPr>
          <w:rFonts w:hint="eastAsia" w:ascii="宋体"/>
          <w:szCs w:val="21"/>
        </w:rPr>
        <w:t>（</w:t>
      </w:r>
      <w:r>
        <w:rPr>
          <w:rFonts w:ascii="宋体"/>
          <w:szCs w:val="21"/>
          <w:lang w:val="zh-CN"/>
        </w:rPr>
        <w:t>1</w:t>
      </w:r>
      <w:r>
        <w:rPr>
          <w:rFonts w:hint="eastAsia" w:ascii="宋体"/>
          <w:szCs w:val="21"/>
          <w:lang w:val="zh-CN"/>
        </w:rPr>
        <w:t>）摄像头设于区域内主要道路口，</w:t>
      </w:r>
      <w:r>
        <w:rPr>
          <w:rFonts w:hint="eastAsia"/>
          <w:kern w:val="0"/>
        </w:rPr>
        <w:t>皇城遗址公园</w:t>
      </w:r>
      <w:r>
        <w:rPr>
          <w:rFonts w:hint="eastAsia" w:ascii="宋体"/>
          <w:szCs w:val="21"/>
          <w:lang w:val="zh-CN"/>
        </w:rPr>
        <w:t>出入口，国保、省保重要</w:t>
      </w:r>
      <w:r>
        <w:rPr>
          <w:rFonts w:hint="eastAsia"/>
          <w:kern w:val="0"/>
        </w:rPr>
        <w:t>遗址点附近</w:t>
      </w:r>
      <w:r>
        <w:rPr>
          <w:rFonts w:hint="eastAsia" w:ascii="宋体"/>
          <w:szCs w:val="21"/>
          <w:lang w:val="zh-CN"/>
        </w:rPr>
        <w:t>及展示服务中心内部出入口，监视主机设在博物馆内。</w:t>
      </w:r>
    </w:p>
    <w:p w14:paraId="21FAAFFF">
      <w:pPr>
        <w:tabs>
          <w:tab w:val="left" w:pos="3660"/>
        </w:tabs>
        <w:autoSpaceDE w:val="0"/>
        <w:autoSpaceDN w:val="0"/>
        <w:adjustRightInd w:val="0"/>
        <w:spacing w:line="360" w:lineRule="auto"/>
        <w:jc w:val="left"/>
        <w:rPr>
          <w:rFonts w:hint="eastAsia" w:ascii="宋体"/>
          <w:szCs w:val="21"/>
          <w:lang w:val="zh-CN"/>
        </w:rPr>
      </w:pPr>
      <w:r>
        <w:rPr>
          <w:rFonts w:hint="eastAsia" w:ascii="宋体"/>
          <w:szCs w:val="21"/>
          <w:lang w:val="zh-CN"/>
        </w:rPr>
        <w:t>（</w:t>
      </w:r>
      <w:r>
        <w:rPr>
          <w:rFonts w:ascii="宋体"/>
          <w:szCs w:val="21"/>
          <w:lang w:val="zh-CN"/>
        </w:rPr>
        <w:t>2</w:t>
      </w:r>
      <w:r>
        <w:rPr>
          <w:rFonts w:hint="eastAsia" w:ascii="宋体"/>
          <w:szCs w:val="21"/>
          <w:lang w:val="zh-CN"/>
        </w:rPr>
        <w:t>）室外监控线路采用电缆埋深0.8米，室内监控线路穿金属线槽，穿钢管暗敷，视频电缆为</w:t>
      </w:r>
      <w:r>
        <w:rPr>
          <w:rFonts w:ascii="宋体"/>
          <w:szCs w:val="21"/>
          <w:lang w:val="zh-CN"/>
        </w:rPr>
        <w:t>SYV-75-3</w:t>
      </w:r>
      <w:r>
        <w:rPr>
          <w:rFonts w:hint="eastAsia" w:ascii="宋体"/>
          <w:szCs w:val="21"/>
          <w:lang w:val="zh-CN"/>
        </w:rPr>
        <w:t>型铜轴电缆，摄像机电源线路为</w:t>
      </w:r>
      <w:r>
        <w:rPr>
          <w:rFonts w:ascii="宋体"/>
          <w:szCs w:val="21"/>
          <w:lang w:val="zh-CN"/>
        </w:rPr>
        <w:t>RVV-2*0.5</w:t>
      </w:r>
      <w:r>
        <w:rPr>
          <w:rFonts w:hint="eastAsia" w:ascii="宋体"/>
          <w:szCs w:val="21"/>
          <w:lang w:val="zh-CN"/>
        </w:rPr>
        <w:t>，控制回路</w:t>
      </w:r>
      <w:r>
        <w:rPr>
          <w:rFonts w:ascii="宋体"/>
          <w:szCs w:val="21"/>
          <w:lang w:val="zh-CN"/>
        </w:rPr>
        <w:t>RVVP-2*0.5</w:t>
      </w:r>
      <w:r>
        <w:rPr>
          <w:rFonts w:hint="eastAsia" w:ascii="宋体"/>
          <w:szCs w:val="21"/>
          <w:lang w:val="zh-CN"/>
        </w:rPr>
        <w:t>。</w:t>
      </w:r>
    </w:p>
    <w:p w14:paraId="15437790">
      <w:pPr>
        <w:tabs>
          <w:tab w:val="left" w:pos="3660"/>
        </w:tabs>
        <w:autoSpaceDE w:val="0"/>
        <w:autoSpaceDN w:val="0"/>
        <w:adjustRightInd w:val="0"/>
        <w:spacing w:line="360" w:lineRule="auto"/>
        <w:ind w:firstLine="211" w:firstLineChars="100"/>
        <w:jc w:val="left"/>
        <w:rPr>
          <w:rFonts w:ascii="宋体"/>
          <w:szCs w:val="21"/>
          <w:lang w:val="zh-CN"/>
        </w:rPr>
      </w:pPr>
      <w:r>
        <w:rPr>
          <w:rFonts w:hint="eastAsia" w:ascii="宋体" w:hAnsi="宋体"/>
          <w:b/>
          <w:kern w:val="0"/>
        </w:rPr>
        <w:t>13.3.2．</w:t>
      </w:r>
      <w:r>
        <w:rPr>
          <w:rFonts w:hint="eastAsia" w:ascii="宋体" w:hAnsi="宋体"/>
          <w:b/>
          <w:bCs/>
        </w:rPr>
        <w:t xml:space="preserve"> </w:t>
      </w:r>
      <w:r>
        <w:rPr>
          <w:rFonts w:hint="eastAsia" w:ascii="宋体"/>
          <w:b/>
          <w:szCs w:val="21"/>
          <w:lang w:val="zh-CN"/>
        </w:rPr>
        <w:t>背景音乐系统</w:t>
      </w:r>
    </w:p>
    <w:p w14:paraId="10F93988">
      <w:pPr>
        <w:tabs>
          <w:tab w:val="left" w:pos="3660"/>
        </w:tabs>
        <w:autoSpaceDE w:val="0"/>
        <w:autoSpaceDN w:val="0"/>
        <w:adjustRightInd w:val="0"/>
        <w:spacing w:line="360" w:lineRule="auto"/>
        <w:ind w:firstLine="420" w:firstLineChars="200"/>
        <w:jc w:val="left"/>
        <w:rPr>
          <w:rFonts w:ascii="宋体"/>
          <w:szCs w:val="21"/>
          <w:lang w:val="zh-CN"/>
        </w:rPr>
      </w:pPr>
      <w:r>
        <w:rPr>
          <w:rFonts w:hint="eastAsia" w:ascii="宋体"/>
          <w:szCs w:val="21"/>
          <w:lang w:val="zh-CN"/>
        </w:rPr>
        <w:t>区域内主要路线设广播系统。</w:t>
      </w:r>
    </w:p>
    <w:p w14:paraId="24A07581">
      <w:pPr>
        <w:tabs>
          <w:tab w:val="left" w:pos="3660"/>
        </w:tabs>
        <w:autoSpaceDE w:val="0"/>
        <w:autoSpaceDN w:val="0"/>
        <w:adjustRightInd w:val="0"/>
        <w:spacing w:line="360" w:lineRule="auto"/>
        <w:ind w:firstLine="211" w:firstLineChars="100"/>
        <w:jc w:val="left"/>
        <w:rPr>
          <w:rFonts w:hint="eastAsia" w:ascii="宋体"/>
          <w:b/>
          <w:szCs w:val="21"/>
          <w:lang w:val="zh-CN"/>
        </w:rPr>
      </w:pPr>
      <w:r>
        <w:rPr>
          <w:rFonts w:hint="eastAsia" w:ascii="宋体" w:hAnsi="宋体"/>
          <w:b/>
          <w:kern w:val="0"/>
        </w:rPr>
        <w:t>13.3.3．</w:t>
      </w:r>
      <w:r>
        <w:rPr>
          <w:rFonts w:hint="eastAsia" w:ascii="宋体" w:hAnsi="宋体"/>
          <w:b/>
          <w:bCs/>
        </w:rPr>
        <w:t xml:space="preserve"> </w:t>
      </w:r>
      <w:r>
        <w:rPr>
          <w:rFonts w:hint="eastAsia" w:ascii="宋体"/>
          <w:b/>
          <w:szCs w:val="21"/>
          <w:lang w:val="zh-CN"/>
        </w:rPr>
        <w:t>电话系统</w:t>
      </w:r>
    </w:p>
    <w:p w14:paraId="303FEFF0">
      <w:pPr>
        <w:autoSpaceDE w:val="0"/>
        <w:autoSpaceDN w:val="0"/>
        <w:adjustRightInd w:val="0"/>
        <w:spacing w:before="100" w:line="360" w:lineRule="auto"/>
        <w:ind w:firstLine="315" w:firstLineChars="150"/>
        <w:rPr>
          <w:rFonts w:hint="eastAsia" w:ascii="宋体" w:hAnsi="宋体" w:cs="Arial"/>
        </w:rPr>
      </w:pPr>
      <w:r>
        <w:rPr>
          <w:rFonts w:hint="eastAsia" w:ascii="宋体" w:hAnsi="宋体" w:cs="Arial"/>
        </w:rPr>
        <w:t>（1）凤阳县电信局负责</w:t>
      </w:r>
      <w:r>
        <w:rPr>
          <w:rFonts w:hint="eastAsia"/>
          <w:kern w:val="0"/>
        </w:rPr>
        <w:t>明中都皇城和皇陵石刻</w:t>
      </w:r>
      <w:r>
        <w:rPr>
          <w:rFonts w:hint="eastAsia" w:ascii="宋体" w:hAnsi="宋体" w:cs="Arial"/>
        </w:rPr>
        <w:t>管理服务区的通讯线路。</w:t>
      </w:r>
    </w:p>
    <w:p w14:paraId="4B4F9725">
      <w:pPr>
        <w:autoSpaceDE w:val="0"/>
        <w:autoSpaceDN w:val="0"/>
        <w:adjustRightInd w:val="0"/>
        <w:spacing w:before="100" w:line="360" w:lineRule="auto"/>
        <w:ind w:firstLine="315" w:firstLineChars="150"/>
        <w:rPr>
          <w:rFonts w:hint="eastAsia" w:ascii="宋体" w:hAnsi="宋体" w:cs="Arial"/>
        </w:rPr>
      </w:pPr>
      <w:r>
        <w:rPr>
          <w:rFonts w:hint="eastAsia" w:ascii="宋体" w:hAnsi="宋体" w:cs="Arial"/>
        </w:rPr>
        <w:t>（2）遗址公园和管理服务区应考虑设置卡式公用电话亭。</w:t>
      </w:r>
    </w:p>
    <w:p w14:paraId="77B135AF">
      <w:pPr>
        <w:pStyle w:val="7"/>
        <w:spacing w:before="100" w:line="360" w:lineRule="auto"/>
        <w:ind w:firstLine="315" w:firstLineChars="150"/>
        <w:rPr>
          <w:rFonts w:hint="eastAsia" w:ascii="宋体" w:hAnsi="宋体" w:cs="Arial"/>
        </w:rPr>
      </w:pPr>
      <w:r>
        <w:rPr>
          <w:rFonts w:hint="eastAsia"/>
        </w:rPr>
        <w:t>（3）通讯线路应采用埋入式电缆。</w:t>
      </w:r>
    </w:p>
    <w:p w14:paraId="26EB2787">
      <w:pPr>
        <w:pStyle w:val="2"/>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r>
        <w:rPr>
          <w:rFonts w:hint="eastAsia" w:ascii="文鼎特粗宋简" w:eastAsia="文鼎特粗宋简"/>
          <w:b w:val="0"/>
        </w:rPr>
        <w:t xml:space="preserve">14. 规划分期                                                                </w:t>
      </w:r>
    </w:p>
    <w:p w14:paraId="6063B935">
      <w:pPr>
        <w:pStyle w:val="3"/>
        <w:numPr>
          <w:ilvl w:val="0"/>
          <w:numId w:val="0"/>
        </w:numPr>
        <w:spacing w:line="360" w:lineRule="auto"/>
        <w:rPr>
          <w:rFonts w:hint="eastAsia"/>
          <w:szCs w:val="24"/>
        </w:rPr>
      </w:pPr>
      <w:r>
        <w:rPr>
          <w:rFonts w:hint="eastAsia"/>
          <w:szCs w:val="24"/>
        </w:rPr>
        <w:t>14.1. 分期及依据</w:t>
      </w:r>
    </w:p>
    <w:p w14:paraId="4B4A65C3">
      <w:pPr>
        <w:pStyle w:val="7"/>
        <w:spacing w:before="100" w:line="360" w:lineRule="auto"/>
        <w:ind w:firstLineChars="200"/>
        <w:rPr>
          <w:rFonts w:hint="eastAsia" w:ascii="宋体" w:hAnsi="宋体"/>
          <w:szCs w:val="21"/>
        </w:rPr>
      </w:pPr>
      <w:r>
        <w:rPr>
          <w:rFonts w:hint="eastAsia" w:ascii="宋体" w:hAnsi="宋体"/>
          <w:szCs w:val="21"/>
        </w:rPr>
        <w:t>根据明中都皇故城和皇陵石刻的现状，明中都皇故城和皇陵石刻的保护规划实施应按照建立保护机构、加紧保护研究、落实保护措施、控制开放展示、逐步完善机制、长期科学管理的步骤进行。</w:t>
      </w:r>
    </w:p>
    <w:p w14:paraId="2D885CD2">
      <w:pPr>
        <w:pStyle w:val="3"/>
        <w:numPr>
          <w:ilvl w:val="0"/>
          <w:numId w:val="0"/>
        </w:numPr>
        <w:spacing w:line="360" w:lineRule="auto"/>
        <w:rPr>
          <w:rFonts w:hint="eastAsia"/>
          <w:szCs w:val="24"/>
        </w:rPr>
      </w:pPr>
      <w:r>
        <w:rPr>
          <w:rFonts w:hint="eastAsia"/>
          <w:szCs w:val="24"/>
        </w:rPr>
        <w:t>14.2.  规划实施要点及措施</w:t>
      </w:r>
    </w:p>
    <w:p w14:paraId="1551B077">
      <w:pPr>
        <w:pStyle w:val="7"/>
        <w:spacing w:before="100" w:line="360" w:lineRule="auto"/>
        <w:ind w:firstLineChars="200"/>
        <w:rPr>
          <w:rFonts w:hint="eastAsia"/>
        </w:rPr>
      </w:pPr>
      <w:r>
        <w:rPr>
          <w:rFonts w:hint="eastAsia"/>
        </w:rPr>
        <w:t>依据规划内容的紧迫性与必要性，以及可操作性的难易程度要求，分为以下实施分期：</w:t>
      </w:r>
    </w:p>
    <w:p w14:paraId="5BF97FCA">
      <w:pPr>
        <w:pStyle w:val="7"/>
        <w:spacing w:before="100" w:line="360" w:lineRule="auto"/>
        <w:ind w:firstLine="0"/>
        <w:rPr>
          <w:rFonts w:hint="eastAsia" w:ascii="宋体" w:hAnsi="宋体"/>
          <w:b/>
        </w:rPr>
      </w:pPr>
      <w:r>
        <w:rPr>
          <w:rFonts w:hint="eastAsia" w:ascii="宋体" w:hAnsi="宋体"/>
          <w:b/>
        </w:rPr>
        <w:t>14.2.1． 近期：2008年——至2010年：</w:t>
      </w:r>
    </w:p>
    <w:p w14:paraId="3A80780C">
      <w:pPr>
        <w:pStyle w:val="7"/>
        <w:spacing w:before="100" w:line="360" w:lineRule="auto"/>
        <w:ind w:firstLine="0"/>
        <w:rPr>
          <w:rFonts w:hint="eastAsia" w:ascii="宋体" w:hAnsi="宋体"/>
        </w:rPr>
      </w:pPr>
      <w:r>
        <w:rPr>
          <w:rFonts w:hint="eastAsia" w:ascii="宋体" w:hAnsi="宋体"/>
        </w:rPr>
        <w:t xml:space="preserve">（1）宫城（皇城）城墙重要文物本体的保护、回填、加固工程。 </w:t>
      </w:r>
    </w:p>
    <w:p w14:paraId="3836968B">
      <w:pPr>
        <w:pStyle w:val="7"/>
        <w:spacing w:before="100" w:line="360" w:lineRule="auto"/>
        <w:ind w:firstLine="0"/>
        <w:rPr>
          <w:rFonts w:hint="eastAsia" w:ascii="宋体" w:hAnsi="宋体"/>
        </w:rPr>
      </w:pPr>
      <w:r>
        <w:rPr>
          <w:rFonts w:hint="eastAsia" w:ascii="宋体" w:hAnsi="宋体"/>
        </w:rPr>
        <w:t>（2）征收重点保护区用地为文物保护用地，迁移宫城（皇城）内居民和民居。</w:t>
      </w:r>
    </w:p>
    <w:p w14:paraId="6D573977">
      <w:pPr>
        <w:pStyle w:val="7"/>
        <w:spacing w:before="100" w:line="360" w:lineRule="auto"/>
        <w:ind w:firstLine="0"/>
        <w:rPr>
          <w:rFonts w:hint="eastAsia" w:ascii="宋体" w:hAnsi="宋体"/>
        </w:rPr>
      </w:pPr>
      <w:r>
        <w:rPr>
          <w:rFonts w:hint="eastAsia" w:ascii="宋体" w:hAnsi="宋体"/>
        </w:rPr>
        <w:t>（3）对宫城（皇城）进行全面考古勘探、清理并采取相应保护措施。</w:t>
      </w:r>
    </w:p>
    <w:p w14:paraId="19F35144">
      <w:pPr>
        <w:pStyle w:val="7"/>
        <w:spacing w:before="100" w:line="360" w:lineRule="auto"/>
        <w:ind w:firstLine="0"/>
        <w:rPr>
          <w:rFonts w:hint="eastAsia" w:ascii="宋体" w:hAnsi="宋体"/>
        </w:rPr>
      </w:pPr>
      <w:r>
        <w:rPr>
          <w:rFonts w:hint="eastAsia" w:ascii="宋体" w:hAnsi="宋体"/>
        </w:rPr>
        <w:t>（4）对皇陵神道部分进行全面考古勘探、清理并对文物本体采取相应保护措施。</w:t>
      </w:r>
    </w:p>
    <w:p w14:paraId="5BBBD0E3">
      <w:pPr>
        <w:pStyle w:val="7"/>
        <w:spacing w:before="100" w:line="360" w:lineRule="auto"/>
        <w:ind w:firstLine="0"/>
        <w:rPr>
          <w:rFonts w:hint="eastAsia" w:ascii="宋体" w:hAnsi="宋体"/>
          <w:b/>
        </w:rPr>
      </w:pPr>
      <w:r>
        <w:rPr>
          <w:rFonts w:hint="eastAsia" w:ascii="宋体" w:hAnsi="宋体"/>
          <w:b/>
        </w:rPr>
        <w:t>14.2.2． 中期：2011年——2015年：</w:t>
      </w:r>
    </w:p>
    <w:p w14:paraId="7EDD3836">
      <w:pPr>
        <w:pStyle w:val="7"/>
        <w:spacing w:before="100" w:line="360" w:lineRule="auto"/>
        <w:ind w:firstLine="0"/>
        <w:rPr>
          <w:rFonts w:hint="eastAsia" w:ascii="宋体" w:hAnsi="宋体"/>
        </w:rPr>
      </w:pPr>
      <w:r>
        <w:rPr>
          <w:rFonts w:hint="eastAsia" w:ascii="宋体" w:hAnsi="宋体"/>
        </w:rPr>
        <w:t>（1）迁移拆除一般保护区内的建构筑物。</w:t>
      </w:r>
    </w:p>
    <w:p w14:paraId="7E57CADE">
      <w:pPr>
        <w:pStyle w:val="7"/>
        <w:spacing w:before="100" w:line="360" w:lineRule="auto"/>
        <w:ind w:firstLine="0"/>
        <w:rPr>
          <w:rFonts w:hint="eastAsia" w:ascii="宋体" w:hAnsi="宋体"/>
        </w:rPr>
      </w:pPr>
      <w:r>
        <w:rPr>
          <w:rFonts w:hint="eastAsia" w:ascii="宋体" w:hAnsi="宋体"/>
        </w:rPr>
        <w:t>（2）对皇故城一般保护区进行全面考古勘探、清理并采取相应保护措施。</w:t>
      </w:r>
    </w:p>
    <w:p w14:paraId="7D0FC204">
      <w:pPr>
        <w:pStyle w:val="7"/>
        <w:spacing w:before="100" w:line="360" w:lineRule="auto"/>
        <w:ind w:firstLine="0"/>
        <w:rPr>
          <w:rFonts w:hint="eastAsia" w:ascii="宋体" w:hAnsi="宋体"/>
        </w:rPr>
      </w:pPr>
      <w:r>
        <w:rPr>
          <w:rFonts w:hint="eastAsia" w:ascii="宋体" w:hAnsi="宋体"/>
        </w:rPr>
        <w:t>（3）修建遗址博物馆、遗址公园，以及遗址公园内部的步行展示道路和停车场。</w:t>
      </w:r>
    </w:p>
    <w:p w14:paraId="0C067390">
      <w:pPr>
        <w:spacing w:before="100" w:line="360" w:lineRule="auto"/>
        <w:rPr>
          <w:rFonts w:hint="eastAsia" w:ascii="宋体" w:hAnsi="宋体"/>
          <w:b/>
        </w:rPr>
      </w:pPr>
      <w:r>
        <w:rPr>
          <w:rFonts w:hint="eastAsia" w:ascii="宋体" w:hAnsi="宋体"/>
          <w:b/>
        </w:rPr>
        <w:t>14.2.3．远期：2016年——2027年：</w:t>
      </w:r>
    </w:p>
    <w:p w14:paraId="75D2848C">
      <w:pPr>
        <w:pStyle w:val="7"/>
        <w:spacing w:before="100" w:line="360" w:lineRule="auto"/>
        <w:ind w:firstLine="0"/>
        <w:rPr>
          <w:rFonts w:hint="eastAsia" w:ascii="宋体" w:hAnsi="宋体"/>
        </w:rPr>
      </w:pPr>
      <w:r>
        <w:rPr>
          <w:rFonts w:hint="eastAsia" w:ascii="宋体" w:hAnsi="宋体"/>
        </w:rPr>
        <w:t>（1) 对外廓（外垣）城墙进行全面考古勘探、清理并采取相应保护措施。</w:t>
      </w:r>
    </w:p>
    <w:p w14:paraId="0B17C7D0">
      <w:pPr>
        <w:pStyle w:val="7"/>
        <w:spacing w:before="100" w:line="360" w:lineRule="auto"/>
        <w:ind w:firstLine="0"/>
        <w:rPr>
          <w:rFonts w:hint="eastAsia"/>
        </w:rPr>
      </w:pPr>
      <w:r>
        <w:rPr>
          <w:rFonts w:hint="eastAsia" w:ascii="宋体" w:hAnsi="宋体"/>
        </w:rPr>
        <w:t>（2) 修建皇故城外垣城内环车行展示道路。</w:t>
      </w:r>
    </w:p>
    <w:p w14:paraId="32C162F1">
      <w:pPr>
        <w:pStyle w:val="2"/>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r>
        <w:rPr>
          <w:rFonts w:hint="eastAsia" w:ascii="文鼎特粗宋简" w:eastAsia="文鼎特粗宋简"/>
          <w:b w:val="0"/>
        </w:rPr>
        <w:t>15. 投资估算</w:t>
      </w:r>
    </w:p>
    <w:p w14:paraId="4A1FDF81">
      <w:pPr>
        <w:spacing w:line="360" w:lineRule="auto"/>
        <w:ind w:firstLine="420" w:firstLineChars="200"/>
        <w:rPr>
          <w:rFonts w:hint="eastAsia"/>
        </w:rPr>
      </w:pPr>
      <w:r>
        <w:rPr>
          <w:rFonts w:hint="eastAsia"/>
        </w:rPr>
        <w:t>规划总投资46983.23万元，由保护项目（含本体保护与环境整治）、利用管理项目，研究与咨询项目经费估算组成。</w:t>
      </w:r>
    </w:p>
    <w:p w14:paraId="404E92F8">
      <w:pPr>
        <w:rPr>
          <w:rFonts w:hint="eastAsia"/>
          <w:b/>
        </w:rPr>
      </w:pPr>
      <w:r>
        <w:rPr>
          <w:rFonts w:hint="eastAsia"/>
        </w:rPr>
        <w:t xml:space="preserve">                          </w:t>
      </w:r>
    </w:p>
    <w:p w14:paraId="35EF5B41">
      <w:pPr>
        <w:pStyle w:val="3"/>
        <w:numPr>
          <w:ilvl w:val="0"/>
          <w:numId w:val="0"/>
        </w:numPr>
        <w:spacing w:line="360" w:lineRule="auto"/>
        <w:rPr>
          <w:rFonts w:hint="eastAsia" w:ascii="宋体" w:hAnsi="宋体"/>
          <w:b w:val="0"/>
          <w:bCs w:val="0"/>
          <w:sz w:val="28"/>
          <w:szCs w:val="28"/>
        </w:rPr>
      </w:pPr>
      <w:r>
        <w:rPr>
          <w:rFonts w:hint="eastAsia"/>
        </w:rPr>
        <w:t>15.1. 项目投资估算范围及构成</w:t>
      </w:r>
    </w:p>
    <w:tbl>
      <w:tblPr>
        <w:tblStyle w:val="8"/>
        <w:tblW w:w="8942" w:type="dxa"/>
        <w:tblInd w:w="91" w:type="dxa"/>
        <w:tblLayout w:type="autofit"/>
        <w:tblCellMar>
          <w:top w:w="0" w:type="dxa"/>
          <w:left w:w="108" w:type="dxa"/>
          <w:bottom w:w="0" w:type="dxa"/>
          <w:right w:w="108" w:type="dxa"/>
        </w:tblCellMar>
      </w:tblPr>
      <w:tblGrid>
        <w:gridCol w:w="962"/>
        <w:gridCol w:w="3990"/>
        <w:gridCol w:w="3990"/>
      </w:tblGrid>
      <w:tr w14:paraId="36098B93">
        <w:tblPrEx>
          <w:tblCellMar>
            <w:top w:w="0" w:type="dxa"/>
            <w:left w:w="108" w:type="dxa"/>
            <w:bottom w:w="0" w:type="dxa"/>
            <w:right w:w="108" w:type="dxa"/>
          </w:tblCellMar>
        </w:tblPrEx>
        <w:trPr>
          <w:trHeight w:val="555" w:hRule="atLeast"/>
        </w:trPr>
        <w:tc>
          <w:tcPr>
            <w:tcW w:w="962" w:type="dxa"/>
            <w:tcBorders>
              <w:top w:val="nil"/>
              <w:left w:val="single" w:color="auto" w:sz="4" w:space="0"/>
              <w:bottom w:val="single" w:color="auto" w:sz="4" w:space="0"/>
              <w:right w:val="single" w:color="auto" w:sz="4" w:space="0"/>
            </w:tcBorders>
            <w:shd w:val="clear" w:color="auto" w:fill="C0C0C0"/>
            <w:noWrap w:val="0"/>
            <w:vAlign w:val="center"/>
          </w:tcPr>
          <w:p w14:paraId="5B597489">
            <w:pPr>
              <w:widowControl/>
              <w:jc w:val="center"/>
              <w:rPr>
                <w:rFonts w:ascii="宋体" w:hAnsi="宋体" w:cs="宋体"/>
                <w:b/>
                <w:bCs/>
                <w:kern w:val="0"/>
                <w:sz w:val="20"/>
              </w:rPr>
            </w:pPr>
            <w:r>
              <w:rPr>
                <w:rFonts w:hint="eastAsia" w:ascii="宋体" w:hAnsi="宋体" w:cs="宋体"/>
                <w:b/>
                <w:bCs/>
                <w:kern w:val="0"/>
                <w:sz w:val="20"/>
              </w:rPr>
              <w:t>序号</w:t>
            </w:r>
          </w:p>
        </w:tc>
        <w:tc>
          <w:tcPr>
            <w:tcW w:w="3990" w:type="dxa"/>
            <w:tcBorders>
              <w:top w:val="single" w:color="auto" w:sz="4" w:space="0"/>
              <w:left w:val="nil"/>
              <w:bottom w:val="single" w:color="auto" w:sz="4" w:space="0"/>
              <w:right w:val="single" w:color="auto" w:sz="4" w:space="0"/>
            </w:tcBorders>
            <w:shd w:val="clear" w:color="auto" w:fill="C0C0C0"/>
            <w:noWrap w:val="0"/>
            <w:vAlign w:val="center"/>
          </w:tcPr>
          <w:p w14:paraId="6E43A695">
            <w:pPr>
              <w:widowControl/>
              <w:jc w:val="center"/>
              <w:rPr>
                <w:rFonts w:ascii="宋体" w:hAnsi="宋体" w:cs="宋体"/>
                <w:b/>
                <w:bCs/>
                <w:kern w:val="0"/>
                <w:sz w:val="20"/>
              </w:rPr>
            </w:pPr>
            <w:r>
              <w:rPr>
                <w:rFonts w:hint="eastAsia" w:ascii="宋体" w:hAnsi="宋体" w:cs="宋体"/>
                <w:b/>
                <w:bCs/>
                <w:kern w:val="0"/>
                <w:sz w:val="20"/>
              </w:rPr>
              <w:t>项目名称</w:t>
            </w:r>
          </w:p>
        </w:tc>
        <w:tc>
          <w:tcPr>
            <w:tcW w:w="3990" w:type="dxa"/>
            <w:tcBorders>
              <w:top w:val="nil"/>
              <w:left w:val="nil"/>
              <w:bottom w:val="single" w:color="auto" w:sz="4" w:space="0"/>
              <w:right w:val="single" w:color="auto" w:sz="4" w:space="0"/>
            </w:tcBorders>
            <w:noWrap w:val="0"/>
            <w:vAlign w:val="center"/>
          </w:tcPr>
          <w:p w14:paraId="47EFB9F0">
            <w:pPr>
              <w:widowControl/>
              <w:jc w:val="center"/>
              <w:rPr>
                <w:rFonts w:ascii="宋体" w:hAnsi="宋体" w:cs="宋体"/>
                <w:b/>
                <w:bCs/>
                <w:kern w:val="0"/>
                <w:sz w:val="18"/>
                <w:szCs w:val="18"/>
              </w:rPr>
            </w:pPr>
            <w:r>
              <w:rPr>
                <w:rFonts w:hint="eastAsia" w:ascii="宋体" w:hAnsi="宋体" w:cs="宋体"/>
                <w:b/>
                <w:bCs/>
                <w:kern w:val="0"/>
                <w:sz w:val="18"/>
                <w:szCs w:val="18"/>
              </w:rPr>
              <w:t>合</w:t>
            </w:r>
            <w:r>
              <w:rPr>
                <w:b/>
                <w:bCs/>
                <w:kern w:val="0"/>
                <w:sz w:val="18"/>
                <w:szCs w:val="18"/>
              </w:rPr>
              <w:t xml:space="preserve">  </w:t>
            </w:r>
            <w:r>
              <w:rPr>
                <w:rFonts w:hint="eastAsia" w:ascii="宋体" w:hAnsi="宋体" w:cs="宋体"/>
                <w:b/>
                <w:bCs/>
                <w:kern w:val="0"/>
                <w:sz w:val="18"/>
                <w:szCs w:val="18"/>
              </w:rPr>
              <w:t>计</w:t>
            </w:r>
            <w:r>
              <w:rPr>
                <w:b/>
                <w:bCs/>
                <w:kern w:val="0"/>
                <w:sz w:val="18"/>
                <w:szCs w:val="18"/>
              </w:rPr>
              <w:t xml:space="preserve">               </w:t>
            </w:r>
            <w:r>
              <w:rPr>
                <w:rFonts w:hint="eastAsia" w:ascii="宋体" w:hAnsi="宋体" w:cs="宋体"/>
                <w:b/>
                <w:bCs/>
                <w:kern w:val="0"/>
                <w:sz w:val="18"/>
                <w:szCs w:val="18"/>
              </w:rPr>
              <w:t>（万元）</w:t>
            </w:r>
          </w:p>
        </w:tc>
      </w:tr>
      <w:tr w14:paraId="17F5DA10">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45453BF6">
            <w:pPr>
              <w:widowControl/>
              <w:jc w:val="center"/>
              <w:rPr>
                <w:rFonts w:ascii="宋体" w:hAnsi="宋体" w:cs="宋体"/>
                <w:b/>
                <w:bCs/>
                <w:kern w:val="0"/>
                <w:sz w:val="20"/>
              </w:rPr>
            </w:pPr>
            <w:r>
              <w:rPr>
                <w:rFonts w:hint="eastAsia" w:ascii="宋体" w:hAnsi="宋体" w:cs="宋体"/>
                <w:b/>
                <w:bCs/>
                <w:kern w:val="0"/>
                <w:sz w:val="20"/>
              </w:rPr>
              <w:t>一</w:t>
            </w:r>
          </w:p>
        </w:tc>
        <w:tc>
          <w:tcPr>
            <w:tcW w:w="3990" w:type="dxa"/>
            <w:tcBorders>
              <w:top w:val="single" w:color="auto" w:sz="4" w:space="0"/>
              <w:left w:val="nil"/>
              <w:bottom w:val="single" w:color="auto" w:sz="4" w:space="0"/>
              <w:right w:val="single" w:color="auto" w:sz="4" w:space="0"/>
            </w:tcBorders>
            <w:shd w:val="clear" w:color="auto" w:fill="C0C0C0"/>
            <w:noWrap/>
            <w:vAlign w:val="center"/>
          </w:tcPr>
          <w:p w14:paraId="1CE5983C">
            <w:pPr>
              <w:widowControl/>
              <w:jc w:val="left"/>
              <w:rPr>
                <w:rFonts w:ascii="宋体" w:hAnsi="宋体" w:cs="宋体"/>
                <w:b/>
                <w:bCs/>
                <w:kern w:val="0"/>
                <w:sz w:val="20"/>
              </w:rPr>
            </w:pPr>
            <w:r>
              <w:rPr>
                <w:rFonts w:hint="eastAsia" w:ascii="宋体" w:hAnsi="宋体" w:cs="宋体"/>
                <w:kern w:val="0"/>
                <w:sz w:val="20"/>
              </w:rPr>
              <w:t>皇城墙遗址加固工程</w:t>
            </w:r>
          </w:p>
        </w:tc>
        <w:tc>
          <w:tcPr>
            <w:tcW w:w="3990" w:type="dxa"/>
            <w:tcBorders>
              <w:top w:val="nil"/>
              <w:left w:val="nil"/>
              <w:bottom w:val="single" w:color="auto" w:sz="4" w:space="0"/>
              <w:right w:val="single" w:color="auto" w:sz="4" w:space="0"/>
            </w:tcBorders>
            <w:noWrap/>
            <w:vAlign w:val="center"/>
          </w:tcPr>
          <w:p w14:paraId="2B948A86">
            <w:pPr>
              <w:widowControl/>
              <w:jc w:val="center"/>
              <w:rPr>
                <w:b/>
                <w:bCs/>
                <w:kern w:val="0"/>
                <w:sz w:val="20"/>
              </w:rPr>
            </w:pPr>
            <w:r>
              <w:rPr>
                <w:b/>
                <w:bCs/>
                <w:kern w:val="0"/>
                <w:sz w:val="20"/>
              </w:rPr>
              <w:t xml:space="preserve">422.50 </w:t>
            </w:r>
          </w:p>
        </w:tc>
      </w:tr>
      <w:tr w14:paraId="2852456E">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2430681F">
            <w:pPr>
              <w:widowControl/>
              <w:jc w:val="center"/>
              <w:rPr>
                <w:rFonts w:ascii="宋体" w:hAnsi="宋体" w:cs="宋体"/>
                <w:kern w:val="0"/>
                <w:sz w:val="20"/>
              </w:rPr>
            </w:pPr>
            <w:r>
              <w:rPr>
                <w:rFonts w:hint="eastAsia" w:ascii="宋体" w:hAnsi="宋体" w:cs="宋体"/>
                <w:kern w:val="0"/>
                <w:sz w:val="20"/>
              </w:rPr>
              <w:t>二</w:t>
            </w:r>
          </w:p>
        </w:tc>
        <w:tc>
          <w:tcPr>
            <w:tcW w:w="3990" w:type="dxa"/>
            <w:tcBorders>
              <w:top w:val="single" w:color="auto" w:sz="4" w:space="0"/>
              <w:left w:val="nil"/>
              <w:bottom w:val="single" w:color="auto" w:sz="4" w:space="0"/>
              <w:right w:val="single" w:color="auto" w:sz="4" w:space="0"/>
            </w:tcBorders>
            <w:shd w:val="clear" w:color="auto" w:fill="C0C0C0"/>
            <w:noWrap/>
            <w:vAlign w:val="center"/>
          </w:tcPr>
          <w:p w14:paraId="5807928B">
            <w:pPr>
              <w:widowControl/>
              <w:jc w:val="left"/>
              <w:rPr>
                <w:rFonts w:ascii="宋体" w:hAnsi="宋体" w:cs="宋体"/>
                <w:kern w:val="0"/>
                <w:sz w:val="20"/>
              </w:rPr>
            </w:pPr>
            <w:r>
              <w:rPr>
                <w:rFonts w:hint="eastAsia" w:ascii="宋体" w:hAnsi="宋体" w:cs="宋体"/>
                <w:kern w:val="0"/>
                <w:sz w:val="20"/>
              </w:rPr>
              <w:t>午门、西华门保护工程</w:t>
            </w:r>
          </w:p>
        </w:tc>
        <w:tc>
          <w:tcPr>
            <w:tcW w:w="3990" w:type="dxa"/>
            <w:tcBorders>
              <w:top w:val="nil"/>
              <w:left w:val="nil"/>
              <w:bottom w:val="single" w:color="auto" w:sz="4" w:space="0"/>
              <w:right w:val="single" w:color="auto" w:sz="4" w:space="0"/>
            </w:tcBorders>
            <w:noWrap/>
            <w:vAlign w:val="center"/>
          </w:tcPr>
          <w:p w14:paraId="6205E12D">
            <w:pPr>
              <w:widowControl/>
              <w:jc w:val="center"/>
              <w:rPr>
                <w:b/>
                <w:bCs/>
                <w:kern w:val="0"/>
                <w:sz w:val="20"/>
              </w:rPr>
            </w:pPr>
            <w:r>
              <w:rPr>
                <w:b/>
                <w:bCs/>
                <w:kern w:val="0"/>
                <w:sz w:val="20"/>
              </w:rPr>
              <w:t xml:space="preserve">59.40 </w:t>
            </w:r>
          </w:p>
        </w:tc>
      </w:tr>
      <w:tr w14:paraId="26E65129">
        <w:tblPrEx>
          <w:tblCellMar>
            <w:top w:w="0" w:type="dxa"/>
            <w:left w:w="108" w:type="dxa"/>
            <w:bottom w:w="0" w:type="dxa"/>
            <w:right w:w="108" w:type="dxa"/>
          </w:tblCellMar>
        </w:tblPrEx>
        <w:trPr>
          <w:trHeight w:val="31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3FDEE1D6">
            <w:pPr>
              <w:widowControl/>
              <w:jc w:val="center"/>
              <w:rPr>
                <w:rFonts w:ascii="宋体" w:hAnsi="宋体" w:cs="宋体"/>
                <w:kern w:val="0"/>
                <w:sz w:val="20"/>
              </w:rPr>
            </w:pPr>
            <w:r>
              <w:rPr>
                <w:rFonts w:hint="eastAsia" w:ascii="宋体" w:hAnsi="宋体" w:cs="宋体"/>
                <w:kern w:val="0"/>
                <w:sz w:val="20"/>
              </w:rPr>
              <w:t>三</w:t>
            </w:r>
          </w:p>
        </w:tc>
        <w:tc>
          <w:tcPr>
            <w:tcW w:w="3990" w:type="dxa"/>
            <w:tcBorders>
              <w:top w:val="single" w:color="auto" w:sz="4" w:space="0"/>
              <w:left w:val="nil"/>
              <w:bottom w:val="single" w:color="auto" w:sz="4" w:space="0"/>
              <w:right w:val="single" w:color="auto" w:sz="4" w:space="0"/>
            </w:tcBorders>
            <w:shd w:val="clear" w:color="auto" w:fill="C0C0C0"/>
            <w:noWrap/>
            <w:vAlign w:val="center"/>
          </w:tcPr>
          <w:p w14:paraId="6816ED31">
            <w:pPr>
              <w:widowControl/>
              <w:jc w:val="left"/>
              <w:rPr>
                <w:rFonts w:ascii="宋体" w:hAnsi="宋体" w:cs="宋体"/>
                <w:kern w:val="0"/>
                <w:sz w:val="20"/>
              </w:rPr>
            </w:pPr>
            <w:r>
              <w:rPr>
                <w:rFonts w:hint="eastAsia" w:ascii="宋体" w:hAnsi="宋体" w:cs="宋体"/>
                <w:kern w:val="0"/>
                <w:sz w:val="20"/>
              </w:rPr>
              <w:t>皇城考古、清理及保护工程</w:t>
            </w:r>
          </w:p>
        </w:tc>
        <w:tc>
          <w:tcPr>
            <w:tcW w:w="3990" w:type="dxa"/>
            <w:tcBorders>
              <w:top w:val="nil"/>
              <w:left w:val="nil"/>
              <w:bottom w:val="single" w:color="auto" w:sz="4" w:space="0"/>
              <w:right w:val="single" w:color="auto" w:sz="4" w:space="0"/>
            </w:tcBorders>
            <w:noWrap/>
            <w:vAlign w:val="center"/>
          </w:tcPr>
          <w:p w14:paraId="6C262462">
            <w:pPr>
              <w:widowControl/>
              <w:jc w:val="center"/>
              <w:rPr>
                <w:b/>
                <w:bCs/>
                <w:kern w:val="0"/>
                <w:sz w:val="20"/>
              </w:rPr>
            </w:pPr>
            <w:r>
              <w:rPr>
                <w:b/>
                <w:bCs/>
                <w:kern w:val="0"/>
                <w:sz w:val="20"/>
              </w:rPr>
              <w:t xml:space="preserve">4487.50 </w:t>
            </w:r>
          </w:p>
        </w:tc>
      </w:tr>
      <w:tr w14:paraId="02015554">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784B354B">
            <w:pPr>
              <w:widowControl/>
              <w:jc w:val="center"/>
              <w:rPr>
                <w:rFonts w:ascii="宋体" w:hAnsi="宋体" w:cs="宋体"/>
                <w:kern w:val="0"/>
                <w:sz w:val="20"/>
              </w:rPr>
            </w:pPr>
            <w:r>
              <w:rPr>
                <w:rFonts w:hint="eastAsia" w:ascii="宋体" w:hAnsi="宋体" w:cs="宋体"/>
                <w:kern w:val="0"/>
                <w:sz w:val="20"/>
              </w:rPr>
              <w:t>四</w:t>
            </w:r>
          </w:p>
        </w:tc>
        <w:tc>
          <w:tcPr>
            <w:tcW w:w="3990" w:type="dxa"/>
            <w:tcBorders>
              <w:top w:val="single" w:color="auto" w:sz="4" w:space="0"/>
              <w:left w:val="nil"/>
              <w:bottom w:val="single" w:color="auto" w:sz="4" w:space="0"/>
              <w:right w:val="single" w:color="auto" w:sz="4" w:space="0"/>
            </w:tcBorders>
            <w:shd w:val="clear" w:color="auto" w:fill="C0C0C0"/>
            <w:noWrap/>
            <w:vAlign w:val="center"/>
          </w:tcPr>
          <w:p w14:paraId="7FF07CE7">
            <w:pPr>
              <w:widowControl/>
              <w:jc w:val="left"/>
              <w:rPr>
                <w:rFonts w:ascii="宋体" w:hAnsi="宋体" w:cs="宋体"/>
                <w:kern w:val="0"/>
                <w:sz w:val="20"/>
              </w:rPr>
            </w:pPr>
            <w:r>
              <w:rPr>
                <w:rFonts w:hint="eastAsia" w:ascii="宋体" w:hAnsi="宋体" w:cs="宋体"/>
                <w:kern w:val="0"/>
                <w:sz w:val="20"/>
              </w:rPr>
              <w:t>禁垣及门址考古、清理及保护工程</w:t>
            </w:r>
          </w:p>
        </w:tc>
        <w:tc>
          <w:tcPr>
            <w:tcW w:w="3990" w:type="dxa"/>
            <w:tcBorders>
              <w:top w:val="nil"/>
              <w:left w:val="nil"/>
              <w:bottom w:val="single" w:color="auto" w:sz="4" w:space="0"/>
              <w:right w:val="single" w:color="auto" w:sz="4" w:space="0"/>
            </w:tcBorders>
            <w:noWrap/>
            <w:vAlign w:val="center"/>
          </w:tcPr>
          <w:p w14:paraId="18A6518C">
            <w:pPr>
              <w:widowControl/>
              <w:jc w:val="center"/>
              <w:rPr>
                <w:b/>
                <w:bCs/>
                <w:kern w:val="0"/>
                <w:sz w:val="20"/>
              </w:rPr>
            </w:pPr>
            <w:r>
              <w:rPr>
                <w:b/>
                <w:bCs/>
                <w:kern w:val="0"/>
                <w:sz w:val="20"/>
              </w:rPr>
              <w:t xml:space="preserve">391.00 </w:t>
            </w:r>
          </w:p>
        </w:tc>
      </w:tr>
      <w:tr w14:paraId="301DA930">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0E97C81F">
            <w:pPr>
              <w:widowControl/>
              <w:jc w:val="center"/>
              <w:rPr>
                <w:rFonts w:ascii="宋体" w:hAnsi="宋体" w:cs="宋体"/>
                <w:kern w:val="0"/>
                <w:sz w:val="20"/>
              </w:rPr>
            </w:pPr>
            <w:r>
              <w:rPr>
                <w:rFonts w:hint="eastAsia" w:ascii="宋体" w:hAnsi="宋体" w:cs="宋体"/>
                <w:kern w:val="0"/>
                <w:sz w:val="20"/>
              </w:rPr>
              <w:t>五</w:t>
            </w:r>
          </w:p>
        </w:tc>
        <w:tc>
          <w:tcPr>
            <w:tcW w:w="3990" w:type="dxa"/>
            <w:tcBorders>
              <w:top w:val="nil"/>
              <w:left w:val="nil"/>
              <w:bottom w:val="single" w:color="auto" w:sz="4" w:space="0"/>
              <w:right w:val="single" w:color="auto" w:sz="4" w:space="0"/>
            </w:tcBorders>
            <w:shd w:val="clear" w:color="auto" w:fill="C0C0C0"/>
            <w:noWrap/>
            <w:vAlign w:val="center"/>
          </w:tcPr>
          <w:p w14:paraId="246D91C7">
            <w:pPr>
              <w:widowControl/>
              <w:jc w:val="left"/>
              <w:rPr>
                <w:rFonts w:hint="eastAsia" w:ascii="宋体" w:hAnsi="宋体" w:cs="宋体"/>
                <w:kern w:val="0"/>
                <w:sz w:val="20"/>
              </w:rPr>
            </w:pPr>
            <w:r>
              <w:rPr>
                <w:rFonts w:hint="eastAsia" w:ascii="宋体" w:hAnsi="宋体" w:cs="宋体"/>
                <w:kern w:val="0"/>
                <w:sz w:val="20"/>
              </w:rPr>
              <w:t>外垣城墙及门址考古、清理及保护工程</w:t>
            </w:r>
          </w:p>
        </w:tc>
        <w:tc>
          <w:tcPr>
            <w:tcW w:w="3990" w:type="dxa"/>
            <w:tcBorders>
              <w:top w:val="nil"/>
              <w:left w:val="nil"/>
              <w:bottom w:val="single" w:color="auto" w:sz="4" w:space="0"/>
              <w:right w:val="single" w:color="auto" w:sz="4" w:space="0"/>
            </w:tcBorders>
            <w:noWrap/>
            <w:vAlign w:val="center"/>
          </w:tcPr>
          <w:p w14:paraId="4B98E5D5">
            <w:pPr>
              <w:widowControl/>
              <w:jc w:val="center"/>
              <w:rPr>
                <w:b/>
                <w:bCs/>
                <w:kern w:val="0"/>
                <w:sz w:val="20"/>
              </w:rPr>
            </w:pPr>
            <w:r>
              <w:rPr>
                <w:b/>
                <w:bCs/>
                <w:kern w:val="0"/>
                <w:sz w:val="20"/>
              </w:rPr>
              <w:t xml:space="preserve">1634.10 </w:t>
            </w:r>
          </w:p>
        </w:tc>
      </w:tr>
      <w:tr w14:paraId="334BC49B">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0F5169A0">
            <w:pPr>
              <w:widowControl/>
              <w:jc w:val="center"/>
              <w:rPr>
                <w:rFonts w:ascii="宋体" w:hAnsi="宋体" w:cs="宋体"/>
                <w:kern w:val="0"/>
                <w:sz w:val="20"/>
              </w:rPr>
            </w:pPr>
            <w:r>
              <w:rPr>
                <w:rFonts w:hint="eastAsia" w:ascii="宋体" w:hAnsi="宋体" w:cs="宋体"/>
                <w:kern w:val="0"/>
                <w:sz w:val="20"/>
              </w:rPr>
              <w:t>六</w:t>
            </w:r>
          </w:p>
        </w:tc>
        <w:tc>
          <w:tcPr>
            <w:tcW w:w="3990" w:type="dxa"/>
            <w:tcBorders>
              <w:top w:val="nil"/>
              <w:left w:val="nil"/>
              <w:bottom w:val="single" w:color="auto" w:sz="4" w:space="0"/>
              <w:right w:val="single" w:color="auto" w:sz="4" w:space="0"/>
            </w:tcBorders>
            <w:shd w:val="clear" w:color="auto" w:fill="C0C0C0"/>
            <w:noWrap/>
            <w:vAlign w:val="center"/>
          </w:tcPr>
          <w:p w14:paraId="2EC329D1">
            <w:pPr>
              <w:widowControl/>
              <w:jc w:val="left"/>
              <w:rPr>
                <w:rFonts w:ascii="宋体" w:hAnsi="宋体" w:cs="宋体"/>
                <w:kern w:val="0"/>
                <w:sz w:val="20"/>
              </w:rPr>
            </w:pPr>
            <w:r>
              <w:rPr>
                <w:rFonts w:hint="eastAsia" w:ascii="宋体" w:hAnsi="宋体" w:cs="宋体"/>
                <w:kern w:val="0"/>
                <w:sz w:val="20"/>
              </w:rPr>
              <w:t>搬迁居民　</w:t>
            </w:r>
          </w:p>
        </w:tc>
        <w:tc>
          <w:tcPr>
            <w:tcW w:w="3990" w:type="dxa"/>
            <w:tcBorders>
              <w:top w:val="nil"/>
              <w:left w:val="nil"/>
              <w:bottom w:val="single" w:color="auto" w:sz="4" w:space="0"/>
              <w:right w:val="single" w:color="auto" w:sz="4" w:space="0"/>
            </w:tcBorders>
            <w:noWrap/>
            <w:vAlign w:val="center"/>
          </w:tcPr>
          <w:p w14:paraId="28C35617">
            <w:pPr>
              <w:widowControl/>
              <w:jc w:val="center"/>
              <w:rPr>
                <w:b/>
                <w:bCs/>
                <w:kern w:val="0"/>
                <w:sz w:val="20"/>
              </w:rPr>
            </w:pPr>
            <w:r>
              <w:rPr>
                <w:b/>
                <w:bCs/>
                <w:kern w:val="0"/>
                <w:sz w:val="20"/>
              </w:rPr>
              <w:t xml:space="preserve">2470.00 </w:t>
            </w:r>
          </w:p>
        </w:tc>
      </w:tr>
      <w:tr w14:paraId="2CFC8BBB">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70FFA3BF">
            <w:pPr>
              <w:widowControl/>
              <w:jc w:val="center"/>
              <w:rPr>
                <w:rFonts w:ascii="宋体" w:hAnsi="宋体" w:cs="宋体"/>
                <w:kern w:val="0"/>
                <w:sz w:val="20"/>
              </w:rPr>
            </w:pPr>
            <w:r>
              <w:rPr>
                <w:rFonts w:hint="eastAsia" w:ascii="宋体" w:hAnsi="宋体" w:cs="宋体"/>
                <w:kern w:val="0"/>
                <w:sz w:val="20"/>
              </w:rPr>
              <w:t>七</w:t>
            </w:r>
          </w:p>
        </w:tc>
        <w:tc>
          <w:tcPr>
            <w:tcW w:w="3990" w:type="dxa"/>
            <w:tcBorders>
              <w:top w:val="nil"/>
              <w:left w:val="nil"/>
              <w:bottom w:val="single" w:color="auto" w:sz="4" w:space="0"/>
              <w:right w:val="single" w:color="auto" w:sz="4" w:space="0"/>
            </w:tcBorders>
            <w:shd w:val="clear" w:color="auto" w:fill="C0C0C0"/>
            <w:noWrap/>
            <w:vAlign w:val="center"/>
          </w:tcPr>
          <w:p w14:paraId="4F121EB6">
            <w:pPr>
              <w:widowControl/>
              <w:jc w:val="left"/>
              <w:rPr>
                <w:rFonts w:hint="eastAsia" w:ascii="宋体" w:hAnsi="宋体" w:cs="宋体"/>
                <w:kern w:val="0"/>
                <w:sz w:val="20"/>
              </w:rPr>
            </w:pPr>
            <w:r>
              <w:rPr>
                <w:rFonts w:hint="eastAsia" w:ascii="宋体" w:hAnsi="宋体" w:cs="宋体"/>
                <w:kern w:val="0"/>
                <w:sz w:val="20"/>
              </w:rPr>
              <w:t>皇城遗址公园规划、建设</w:t>
            </w:r>
          </w:p>
        </w:tc>
        <w:tc>
          <w:tcPr>
            <w:tcW w:w="3990" w:type="dxa"/>
            <w:tcBorders>
              <w:top w:val="nil"/>
              <w:left w:val="nil"/>
              <w:bottom w:val="single" w:color="auto" w:sz="4" w:space="0"/>
              <w:right w:val="single" w:color="auto" w:sz="4" w:space="0"/>
            </w:tcBorders>
            <w:noWrap/>
            <w:vAlign w:val="center"/>
          </w:tcPr>
          <w:p w14:paraId="7733B694">
            <w:pPr>
              <w:widowControl/>
              <w:jc w:val="center"/>
              <w:rPr>
                <w:b/>
                <w:bCs/>
                <w:kern w:val="0"/>
                <w:sz w:val="20"/>
              </w:rPr>
            </w:pPr>
            <w:r>
              <w:rPr>
                <w:b/>
                <w:bCs/>
                <w:kern w:val="0"/>
                <w:sz w:val="20"/>
              </w:rPr>
              <w:t xml:space="preserve">17392.30 </w:t>
            </w:r>
          </w:p>
        </w:tc>
      </w:tr>
      <w:tr w14:paraId="01CE2920">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0486D24B">
            <w:pPr>
              <w:widowControl/>
              <w:jc w:val="center"/>
              <w:rPr>
                <w:rFonts w:ascii="宋体" w:hAnsi="宋体" w:cs="宋体"/>
                <w:kern w:val="0"/>
                <w:sz w:val="20"/>
              </w:rPr>
            </w:pPr>
            <w:r>
              <w:rPr>
                <w:rFonts w:hint="eastAsia" w:ascii="宋体" w:hAnsi="宋体" w:cs="宋体"/>
                <w:kern w:val="0"/>
                <w:sz w:val="20"/>
              </w:rPr>
              <w:t>八</w:t>
            </w:r>
          </w:p>
        </w:tc>
        <w:tc>
          <w:tcPr>
            <w:tcW w:w="3990" w:type="dxa"/>
            <w:tcBorders>
              <w:top w:val="nil"/>
              <w:left w:val="nil"/>
              <w:bottom w:val="single" w:color="auto" w:sz="4" w:space="0"/>
              <w:right w:val="single" w:color="auto" w:sz="4" w:space="0"/>
            </w:tcBorders>
            <w:shd w:val="clear" w:color="auto" w:fill="C0C0C0"/>
            <w:noWrap/>
            <w:vAlign w:val="center"/>
          </w:tcPr>
          <w:p w14:paraId="1EA21C4C">
            <w:pPr>
              <w:widowControl/>
              <w:jc w:val="left"/>
              <w:rPr>
                <w:rFonts w:hint="eastAsia" w:ascii="宋体" w:hAnsi="宋体" w:cs="宋体"/>
                <w:kern w:val="0"/>
                <w:sz w:val="20"/>
              </w:rPr>
            </w:pPr>
            <w:r>
              <w:rPr>
                <w:rFonts w:hint="eastAsia" w:ascii="宋体" w:hAnsi="宋体" w:cs="宋体"/>
                <w:kern w:val="0"/>
                <w:sz w:val="20"/>
              </w:rPr>
              <w:t>皇城遗址博物馆</w:t>
            </w:r>
          </w:p>
        </w:tc>
        <w:tc>
          <w:tcPr>
            <w:tcW w:w="3990" w:type="dxa"/>
            <w:tcBorders>
              <w:top w:val="nil"/>
              <w:left w:val="nil"/>
              <w:bottom w:val="single" w:color="auto" w:sz="4" w:space="0"/>
              <w:right w:val="single" w:color="auto" w:sz="4" w:space="0"/>
            </w:tcBorders>
            <w:noWrap/>
            <w:vAlign w:val="center"/>
          </w:tcPr>
          <w:p w14:paraId="7CEBFA58">
            <w:pPr>
              <w:widowControl/>
              <w:jc w:val="center"/>
              <w:rPr>
                <w:b/>
                <w:bCs/>
                <w:kern w:val="0"/>
                <w:sz w:val="20"/>
              </w:rPr>
            </w:pPr>
            <w:r>
              <w:rPr>
                <w:b/>
                <w:bCs/>
                <w:kern w:val="0"/>
                <w:sz w:val="20"/>
              </w:rPr>
              <w:t xml:space="preserve">670.00 </w:t>
            </w:r>
          </w:p>
        </w:tc>
      </w:tr>
      <w:tr w14:paraId="4766CD5D">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1A65180C">
            <w:pPr>
              <w:widowControl/>
              <w:jc w:val="center"/>
              <w:rPr>
                <w:rFonts w:ascii="宋体" w:hAnsi="宋体" w:cs="宋体"/>
                <w:kern w:val="0"/>
                <w:sz w:val="20"/>
              </w:rPr>
            </w:pPr>
            <w:r>
              <w:rPr>
                <w:rFonts w:hint="eastAsia" w:ascii="宋体" w:hAnsi="宋体" w:cs="宋体"/>
                <w:kern w:val="0"/>
                <w:sz w:val="20"/>
              </w:rPr>
              <w:t>九</w:t>
            </w:r>
          </w:p>
        </w:tc>
        <w:tc>
          <w:tcPr>
            <w:tcW w:w="3990" w:type="dxa"/>
            <w:tcBorders>
              <w:top w:val="nil"/>
              <w:left w:val="nil"/>
              <w:bottom w:val="single" w:color="auto" w:sz="4" w:space="0"/>
              <w:right w:val="single" w:color="auto" w:sz="4" w:space="0"/>
            </w:tcBorders>
            <w:shd w:val="clear" w:color="auto" w:fill="C0C0C0"/>
            <w:noWrap/>
            <w:vAlign w:val="center"/>
          </w:tcPr>
          <w:p w14:paraId="601A56EC">
            <w:pPr>
              <w:widowControl/>
              <w:jc w:val="left"/>
              <w:rPr>
                <w:rFonts w:hint="eastAsia" w:ascii="宋体" w:hAnsi="宋体" w:cs="宋体"/>
                <w:kern w:val="0"/>
                <w:sz w:val="20"/>
              </w:rPr>
            </w:pPr>
            <w:r>
              <w:rPr>
                <w:rFonts w:hint="eastAsia" w:ascii="宋体" w:hAnsi="宋体" w:cs="宋体"/>
                <w:kern w:val="0"/>
                <w:sz w:val="20"/>
              </w:rPr>
              <w:t>皇城遗址公园服务设施</w:t>
            </w:r>
          </w:p>
        </w:tc>
        <w:tc>
          <w:tcPr>
            <w:tcW w:w="3990" w:type="dxa"/>
            <w:tcBorders>
              <w:top w:val="nil"/>
              <w:left w:val="nil"/>
              <w:bottom w:val="single" w:color="auto" w:sz="4" w:space="0"/>
              <w:right w:val="single" w:color="auto" w:sz="4" w:space="0"/>
            </w:tcBorders>
            <w:noWrap/>
            <w:vAlign w:val="center"/>
          </w:tcPr>
          <w:p w14:paraId="40ACBD9D">
            <w:pPr>
              <w:widowControl/>
              <w:jc w:val="center"/>
              <w:rPr>
                <w:b/>
                <w:bCs/>
                <w:kern w:val="0"/>
                <w:sz w:val="20"/>
              </w:rPr>
            </w:pPr>
            <w:r>
              <w:rPr>
                <w:b/>
                <w:bCs/>
                <w:kern w:val="0"/>
                <w:sz w:val="20"/>
              </w:rPr>
              <w:t xml:space="preserve">40.00 </w:t>
            </w:r>
          </w:p>
        </w:tc>
      </w:tr>
      <w:tr w14:paraId="48FEC3CD">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6BF96E50">
            <w:pPr>
              <w:widowControl/>
              <w:jc w:val="center"/>
              <w:rPr>
                <w:rFonts w:ascii="宋体" w:hAnsi="宋体" w:cs="宋体"/>
                <w:kern w:val="0"/>
                <w:sz w:val="20"/>
              </w:rPr>
            </w:pPr>
            <w:r>
              <w:rPr>
                <w:rFonts w:hint="eastAsia" w:ascii="宋体" w:hAnsi="宋体" w:cs="宋体"/>
                <w:kern w:val="0"/>
                <w:sz w:val="20"/>
              </w:rPr>
              <w:t>十</w:t>
            </w:r>
          </w:p>
        </w:tc>
        <w:tc>
          <w:tcPr>
            <w:tcW w:w="3990" w:type="dxa"/>
            <w:tcBorders>
              <w:top w:val="nil"/>
              <w:left w:val="nil"/>
              <w:bottom w:val="single" w:color="auto" w:sz="4" w:space="0"/>
              <w:right w:val="single" w:color="auto" w:sz="4" w:space="0"/>
            </w:tcBorders>
            <w:shd w:val="clear" w:color="auto" w:fill="C0C0C0"/>
            <w:noWrap/>
            <w:vAlign w:val="center"/>
          </w:tcPr>
          <w:p w14:paraId="43C71C2D">
            <w:pPr>
              <w:widowControl/>
              <w:jc w:val="left"/>
              <w:rPr>
                <w:rFonts w:hint="eastAsia" w:ascii="宋体" w:hAnsi="宋体" w:cs="宋体"/>
                <w:kern w:val="0"/>
                <w:sz w:val="20"/>
              </w:rPr>
            </w:pPr>
            <w:r>
              <w:rPr>
                <w:rFonts w:hint="eastAsia" w:ascii="宋体" w:hAnsi="宋体" w:cs="宋体"/>
                <w:kern w:val="0"/>
                <w:sz w:val="20"/>
              </w:rPr>
              <w:t>皇城遗址展示标识系统</w:t>
            </w:r>
          </w:p>
        </w:tc>
        <w:tc>
          <w:tcPr>
            <w:tcW w:w="3990" w:type="dxa"/>
            <w:tcBorders>
              <w:top w:val="nil"/>
              <w:left w:val="nil"/>
              <w:bottom w:val="single" w:color="auto" w:sz="4" w:space="0"/>
              <w:right w:val="single" w:color="auto" w:sz="4" w:space="0"/>
            </w:tcBorders>
            <w:noWrap/>
            <w:vAlign w:val="center"/>
          </w:tcPr>
          <w:p w14:paraId="198EF648">
            <w:pPr>
              <w:widowControl/>
              <w:jc w:val="center"/>
              <w:rPr>
                <w:b/>
                <w:bCs/>
                <w:kern w:val="0"/>
                <w:sz w:val="20"/>
              </w:rPr>
            </w:pPr>
            <w:r>
              <w:rPr>
                <w:b/>
                <w:bCs/>
                <w:kern w:val="0"/>
                <w:sz w:val="20"/>
              </w:rPr>
              <w:t xml:space="preserve">50.00 </w:t>
            </w:r>
          </w:p>
        </w:tc>
      </w:tr>
      <w:tr w14:paraId="0B920139">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26C1D6F9">
            <w:pPr>
              <w:widowControl/>
              <w:jc w:val="center"/>
              <w:rPr>
                <w:rFonts w:ascii="宋体" w:hAnsi="宋体" w:cs="宋体"/>
                <w:kern w:val="0"/>
                <w:sz w:val="20"/>
              </w:rPr>
            </w:pPr>
            <w:r>
              <w:rPr>
                <w:rFonts w:hint="eastAsia" w:ascii="宋体" w:hAnsi="宋体" w:cs="宋体"/>
                <w:kern w:val="0"/>
                <w:sz w:val="20"/>
              </w:rPr>
              <w:t>十一</w:t>
            </w:r>
          </w:p>
        </w:tc>
        <w:tc>
          <w:tcPr>
            <w:tcW w:w="3990" w:type="dxa"/>
            <w:tcBorders>
              <w:top w:val="nil"/>
              <w:left w:val="nil"/>
              <w:bottom w:val="single" w:color="auto" w:sz="4" w:space="0"/>
              <w:right w:val="single" w:color="auto" w:sz="4" w:space="0"/>
            </w:tcBorders>
            <w:shd w:val="clear" w:color="auto" w:fill="C0C0C0"/>
            <w:noWrap/>
            <w:vAlign w:val="center"/>
          </w:tcPr>
          <w:p w14:paraId="242AB66A">
            <w:pPr>
              <w:widowControl/>
              <w:jc w:val="left"/>
              <w:rPr>
                <w:rFonts w:hint="eastAsia" w:ascii="宋体" w:hAnsi="宋体" w:cs="宋体"/>
                <w:kern w:val="0"/>
                <w:sz w:val="20"/>
              </w:rPr>
            </w:pPr>
            <w:r>
              <w:rPr>
                <w:rFonts w:hint="eastAsia" w:ascii="宋体" w:hAnsi="宋体" w:cs="宋体"/>
                <w:kern w:val="0"/>
                <w:sz w:val="20"/>
              </w:rPr>
              <w:t>外垣车行展示道路</w:t>
            </w:r>
          </w:p>
        </w:tc>
        <w:tc>
          <w:tcPr>
            <w:tcW w:w="3990" w:type="dxa"/>
            <w:tcBorders>
              <w:top w:val="nil"/>
              <w:left w:val="nil"/>
              <w:bottom w:val="single" w:color="auto" w:sz="4" w:space="0"/>
              <w:right w:val="single" w:color="auto" w:sz="4" w:space="0"/>
            </w:tcBorders>
            <w:noWrap/>
            <w:vAlign w:val="center"/>
          </w:tcPr>
          <w:p w14:paraId="2EDA76E3">
            <w:pPr>
              <w:widowControl/>
              <w:jc w:val="center"/>
              <w:rPr>
                <w:b/>
                <w:bCs/>
                <w:kern w:val="0"/>
                <w:sz w:val="20"/>
              </w:rPr>
            </w:pPr>
            <w:r>
              <w:rPr>
                <w:b/>
                <w:bCs/>
                <w:kern w:val="0"/>
                <w:sz w:val="20"/>
              </w:rPr>
              <w:t xml:space="preserve">5960.00 </w:t>
            </w:r>
          </w:p>
        </w:tc>
      </w:tr>
      <w:tr w14:paraId="080AF853">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161D7EDD">
            <w:pPr>
              <w:widowControl/>
              <w:jc w:val="center"/>
              <w:rPr>
                <w:rFonts w:ascii="宋体" w:hAnsi="宋体" w:cs="宋体"/>
                <w:kern w:val="0"/>
                <w:sz w:val="20"/>
              </w:rPr>
            </w:pPr>
            <w:r>
              <w:rPr>
                <w:rFonts w:hint="eastAsia" w:ascii="宋体" w:hAnsi="宋体" w:cs="宋体"/>
                <w:kern w:val="0"/>
                <w:sz w:val="20"/>
              </w:rPr>
              <w:t>十二</w:t>
            </w:r>
          </w:p>
        </w:tc>
        <w:tc>
          <w:tcPr>
            <w:tcW w:w="3990" w:type="dxa"/>
            <w:tcBorders>
              <w:top w:val="nil"/>
              <w:left w:val="nil"/>
              <w:bottom w:val="single" w:color="auto" w:sz="4" w:space="0"/>
              <w:right w:val="single" w:color="auto" w:sz="4" w:space="0"/>
            </w:tcBorders>
            <w:shd w:val="clear" w:color="auto" w:fill="C0C0C0"/>
            <w:noWrap/>
            <w:vAlign w:val="center"/>
          </w:tcPr>
          <w:p w14:paraId="68DDA0CC">
            <w:pPr>
              <w:widowControl/>
              <w:jc w:val="left"/>
              <w:rPr>
                <w:rFonts w:hint="eastAsia" w:ascii="宋体" w:hAnsi="宋体" w:cs="宋体"/>
                <w:kern w:val="0"/>
                <w:sz w:val="20"/>
              </w:rPr>
            </w:pPr>
            <w:r>
              <w:rPr>
                <w:rFonts w:hint="eastAsia" w:ascii="宋体" w:hAnsi="宋体" w:cs="宋体"/>
                <w:kern w:val="0"/>
                <w:sz w:val="20"/>
              </w:rPr>
              <w:t>保护围栏</w:t>
            </w:r>
          </w:p>
        </w:tc>
        <w:tc>
          <w:tcPr>
            <w:tcW w:w="3990" w:type="dxa"/>
            <w:tcBorders>
              <w:top w:val="nil"/>
              <w:left w:val="nil"/>
              <w:bottom w:val="single" w:color="auto" w:sz="4" w:space="0"/>
              <w:right w:val="single" w:color="auto" w:sz="4" w:space="0"/>
            </w:tcBorders>
            <w:noWrap/>
            <w:vAlign w:val="center"/>
          </w:tcPr>
          <w:p w14:paraId="4E8CDA88">
            <w:pPr>
              <w:widowControl/>
              <w:jc w:val="center"/>
              <w:rPr>
                <w:b/>
                <w:bCs/>
                <w:kern w:val="0"/>
                <w:sz w:val="20"/>
              </w:rPr>
            </w:pPr>
            <w:r>
              <w:rPr>
                <w:b/>
                <w:bCs/>
                <w:kern w:val="0"/>
                <w:sz w:val="20"/>
              </w:rPr>
              <w:t xml:space="preserve">81.40 </w:t>
            </w:r>
          </w:p>
        </w:tc>
      </w:tr>
      <w:tr w14:paraId="18C2C726">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0D45A507">
            <w:pPr>
              <w:widowControl/>
              <w:jc w:val="center"/>
              <w:rPr>
                <w:rFonts w:ascii="宋体" w:hAnsi="宋体" w:cs="宋体"/>
                <w:kern w:val="0"/>
                <w:sz w:val="20"/>
              </w:rPr>
            </w:pPr>
            <w:r>
              <w:rPr>
                <w:rFonts w:hint="eastAsia" w:ascii="宋体" w:hAnsi="宋体" w:cs="宋体"/>
                <w:kern w:val="0"/>
                <w:sz w:val="20"/>
              </w:rPr>
              <w:t>十三</w:t>
            </w:r>
          </w:p>
        </w:tc>
        <w:tc>
          <w:tcPr>
            <w:tcW w:w="3990" w:type="dxa"/>
            <w:tcBorders>
              <w:top w:val="nil"/>
              <w:left w:val="nil"/>
              <w:bottom w:val="single" w:color="auto" w:sz="4" w:space="0"/>
              <w:right w:val="single" w:color="auto" w:sz="4" w:space="0"/>
            </w:tcBorders>
            <w:shd w:val="clear" w:color="auto" w:fill="C0C0C0"/>
            <w:noWrap/>
            <w:vAlign w:val="center"/>
          </w:tcPr>
          <w:p w14:paraId="31414757">
            <w:pPr>
              <w:widowControl/>
              <w:jc w:val="left"/>
              <w:rPr>
                <w:rFonts w:hint="eastAsia" w:ascii="宋体" w:hAnsi="宋体" w:cs="宋体"/>
                <w:kern w:val="0"/>
                <w:sz w:val="20"/>
              </w:rPr>
            </w:pPr>
            <w:r>
              <w:rPr>
                <w:rFonts w:hint="eastAsia" w:ascii="宋体" w:hAnsi="宋体" w:cs="宋体"/>
                <w:kern w:val="0"/>
                <w:sz w:val="20"/>
              </w:rPr>
              <w:t>智能监控系统</w:t>
            </w:r>
          </w:p>
        </w:tc>
        <w:tc>
          <w:tcPr>
            <w:tcW w:w="3990" w:type="dxa"/>
            <w:tcBorders>
              <w:top w:val="nil"/>
              <w:left w:val="nil"/>
              <w:bottom w:val="single" w:color="auto" w:sz="4" w:space="0"/>
              <w:right w:val="single" w:color="auto" w:sz="4" w:space="0"/>
            </w:tcBorders>
            <w:noWrap/>
            <w:vAlign w:val="center"/>
          </w:tcPr>
          <w:p w14:paraId="52165521">
            <w:pPr>
              <w:widowControl/>
              <w:jc w:val="center"/>
              <w:rPr>
                <w:b/>
                <w:bCs/>
                <w:kern w:val="0"/>
                <w:sz w:val="20"/>
              </w:rPr>
            </w:pPr>
            <w:r>
              <w:rPr>
                <w:b/>
                <w:bCs/>
                <w:kern w:val="0"/>
                <w:sz w:val="20"/>
              </w:rPr>
              <w:t xml:space="preserve">100.00 </w:t>
            </w:r>
          </w:p>
        </w:tc>
      </w:tr>
      <w:tr w14:paraId="543E75B7">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670BBF3A">
            <w:pPr>
              <w:widowControl/>
              <w:jc w:val="center"/>
              <w:rPr>
                <w:rFonts w:ascii="宋体" w:hAnsi="宋体" w:cs="宋体"/>
                <w:kern w:val="0"/>
                <w:sz w:val="20"/>
              </w:rPr>
            </w:pPr>
            <w:r>
              <w:rPr>
                <w:rFonts w:hint="eastAsia" w:ascii="宋体" w:hAnsi="宋体" w:cs="宋体"/>
                <w:kern w:val="0"/>
                <w:sz w:val="20"/>
              </w:rPr>
              <w:t>十四</w:t>
            </w:r>
          </w:p>
        </w:tc>
        <w:tc>
          <w:tcPr>
            <w:tcW w:w="3990" w:type="dxa"/>
            <w:tcBorders>
              <w:top w:val="nil"/>
              <w:left w:val="nil"/>
              <w:bottom w:val="single" w:color="auto" w:sz="4" w:space="0"/>
              <w:right w:val="single" w:color="auto" w:sz="4" w:space="0"/>
            </w:tcBorders>
            <w:shd w:val="clear" w:color="auto" w:fill="C0C0C0"/>
            <w:noWrap/>
            <w:vAlign w:val="center"/>
          </w:tcPr>
          <w:p w14:paraId="7243F638">
            <w:pPr>
              <w:widowControl/>
              <w:jc w:val="left"/>
              <w:rPr>
                <w:rFonts w:hint="eastAsia" w:ascii="宋体" w:hAnsi="宋体" w:cs="宋体"/>
                <w:kern w:val="0"/>
                <w:sz w:val="20"/>
              </w:rPr>
            </w:pPr>
            <w:r>
              <w:rPr>
                <w:rFonts w:hint="eastAsia" w:ascii="宋体" w:hAnsi="宋体" w:cs="宋体"/>
                <w:kern w:val="0"/>
                <w:sz w:val="20"/>
              </w:rPr>
              <w:t>保护范围征地</w:t>
            </w:r>
          </w:p>
        </w:tc>
        <w:tc>
          <w:tcPr>
            <w:tcW w:w="3990" w:type="dxa"/>
            <w:tcBorders>
              <w:top w:val="nil"/>
              <w:left w:val="nil"/>
              <w:bottom w:val="single" w:color="auto" w:sz="4" w:space="0"/>
              <w:right w:val="single" w:color="auto" w:sz="4" w:space="0"/>
            </w:tcBorders>
            <w:noWrap/>
            <w:vAlign w:val="center"/>
          </w:tcPr>
          <w:p w14:paraId="6F33809F">
            <w:pPr>
              <w:widowControl/>
              <w:jc w:val="center"/>
              <w:rPr>
                <w:b/>
                <w:bCs/>
                <w:kern w:val="0"/>
                <w:sz w:val="20"/>
              </w:rPr>
            </w:pPr>
            <w:r>
              <w:rPr>
                <w:b/>
                <w:bCs/>
                <w:kern w:val="0"/>
                <w:sz w:val="20"/>
              </w:rPr>
              <w:t xml:space="preserve">10000.21 </w:t>
            </w:r>
          </w:p>
        </w:tc>
      </w:tr>
      <w:tr w14:paraId="38820A2E">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6F682638">
            <w:pPr>
              <w:widowControl/>
              <w:jc w:val="center"/>
              <w:rPr>
                <w:rFonts w:ascii="宋体" w:hAnsi="宋体" w:cs="宋体"/>
                <w:kern w:val="0"/>
                <w:sz w:val="20"/>
              </w:rPr>
            </w:pPr>
            <w:r>
              <w:rPr>
                <w:rFonts w:hint="eastAsia" w:ascii="宋体" w:hAnsi="宋体" w:cs="宋体"/>
                <w:kern w:val="0"/>
                <w:sz w:val="20"/>
              </w:rPr>
              <w:t>十五</w:t>
            </w:r>
          </w:p>
        </w:tc>
        <w:tc>
          <w:tcPr>
            <w:tcW w:w="3990" w:type="dxa"/>
            <w:tcBorders>
              <w:top w:val="nil"/>
              <w:left w:val="nil"/>
              <w:bottom w:val="single" w:color="auto" w:sz="4" w:space="0"/>
              <w:right w:val="single" w:color="auto" w:sz="4" w:space="0"/>
            </w:tcBorders>
            <w:shd w:val="clear" w:color="auto" w:fill="C0C0C0"/>
            <w:noWrap/>
            <w:vAlign w:val="center"/>
          </w:tcPr>
          <w:p w14:paraId="6967E037">
            <w:pPr>
              <w:widowControl/>
              <w:jc w:val="left"/>
              <w:rPr>
                <w:rFonts w:hint="eastAsia" w:ascii="宋体" w:hAnsi="宋体" w:cs="宋体"/>
                <w:kern w:val="0"/>
                <w:sz w:val="20"/>
              </w:rPr>
            </w:pPr>
            <w:r>
              <w:rPr>
                <w:rFonts w:hint="eastAsia" w:ascii="宋体" w:hAnsi="宋体" w:cs="宋体"/>
                <w:kern w:val="0"/>
                <w:sz w:val="20"/>
              </w:rPr>
              <w:t>皇陵遗址区工程</w:t>
            </w:r>
          </w:p>
        </w:tc>
        <w:tc>
          <w:tcPr>
            <w:tcW w:w="3990" w:type="dxa"/>
            <w:tcBorders>
              <w:top w:val="nil"/>
              <w:left w:val="nil"/>
              <w:bottom w:val="single" w:color="auto" w:sz="4" w:space="0"/>
              <w:right w:val="single" w:color="auto" w:sz="4" w:space="0"/>
            </w:tcBorders>
            <w:noWrap/>
            <w:vAlign w:val="center"/>
          </w:tcPr>
          <w:p w14:paraId="28DD540F">
            <w:pPr>
              <w:widowControl/>
              <w:jc w:val="center"/>
              <w:rPr>
                <w:b/>
                <w:bCs/>
                <w:kern w:val="0"/>
                <w:sz w:val="20"/>
              </w:rPr>
            </w:pPr>
            <w:r>
              <w:rPr>
                <w:b/>
                <w:bCs/>
                <w:kern w:val="0"/>
                <w:sz w:val="20"/>
              </w:rPr>
              <w:t xml:space="preserve">254.79 </w:t>
            </w:r>
          </w:p>
        </w:tc>
      </w:tr>
      <w:tr w14:paraId="15B96CD8">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368C44EB">
            <w:pPr>
              <w:widowControl/>
              <w:jc w:val="center"/>
              <w:rPr>
                <w:rFonts w:ascii="宋体" w:hAnsi="宋体" w:cs="宋体"/>
                <w:kern w:val="0"/>
                <w:sz w:val="20"/>
              </w:rPr>
            </w:pPr>
            <w:r>
              <w:rPr>
                <w:rFonts w:hint="eastAsia" w:ascii="宋体" w:hAnsi="宋体" w:cs="宋体"/>
                <w:kern w:val="0"/>
                <w:sz w:val="20"/>
              </w:rPr>
              <w:t>十六</w:t>
            </w:r>
          </w:p>
        </w:tc>
        <w:tc>
          <w:tcPr>
            <w:tcW w:w="3990" w:type="dxa"/>
            <w:tcBorders>
              <w:top w:val="nil"/>
              <w:left w:val="nil"/>
              <w:bottom w:val="single" w:color="auto" w:sz="4" w:space="0"/>
              <w:right w:val="single" w:color="auto" w:sz="4" w:space="0"/>
            </w:tcBorders>
            <w:shd w:val="clear" w:color="auto" w:fill="C0C0C0"/>
            <w:noWrap/>
            <w:vAlign w:val="center"/>
          </w:tcPr>
          <w:p w14:paraId="306F14DD">
            <w:pPr>
              <w:widowControl/>
              <w:jc w:val="left"/>
              <w:rPr>
                <w:rFonts w:hint="eastAsia" w:ascii="宋体" w:hAnsi="宋体" w:cs="宋体"/>
                <w:kern w:val="0"/>
                <w:sz w:val="20"/>
              </w:rPr>
            </w:pPr>
            <w:r>
              <w:rPr>
                <w:rFonts w:hint="eastAsia" w:ascii="宋体" w:hAnsi="宋体" w:cs="宋体"/>
                <w:kern w:val="0"/>
                <w:sz w:val="20"/>
              </w:rPr>
              <w:t>科研</w:t>
            </w:r>
          </w:p>
        </w:tc>
        <w:tc>
          <w:tcPr>
            <w:tcW w:w="3990" w:type="dxa"/>
            <w:tcBorders>
              <w:top w:val="nil"/>
              <w:left w:val="nil"/>
              <w:bottom w:val="single" w:color="auto" w:sz="4" w:space="0"/>
              <w:right w:val="single" w:color="auto" w:sz="4" w:space="0"/>
            </w:tcBorders>
            <w:noWrap/>
            <w:vAlign w:val="center"/>
          </w:tcPr>
          <w:p w14:paraId="3C5B7F07">
            <w:pPr>
              <w:widowControl/>
              <w:jc w:val="center"/>
              <w:rPr>
                <w:b/>
                <w:bCs/>
                <w:kern w:val="0"/>
                <w:sz w:val="20"/>
              </w:rPr>
            </w:pPr>
            <w:r>
              <w:rPr>
                <w:b/>
                <w:bCs/>
                <w:kern w:val="0"/>
                <w:sz w:val="20"/>
              </w:rPr>
              <w:t xml:space="preserve">100.00 </w:t>
            </w:r>
          </w:p>
        </w:tc>
      </w:tr>
      <w:tr w14:paraId="075232D6">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537ED586">
            <w:pPr>
              <w:widowControl/>
              <w:jc w:val="center"/>
              <w:rPr>
                <w:rFonts w:ascii="宋体" w:hAnsi="宋体" w:cs="宋体"/>
                <w:kern w:val="0"/>
                <w:sz w:val="20"/>
              </w:rPr>
            </w:pPr>
            <w:r>
              <w:rPr>
                <w:rFonts w:hint="eastAsia" w:ascii="宋体" w:hAnsi="宋体" w:cs="宋体"/>
                <w:kern w:val="0"/>
                <w:sz w:val="20"/>
              </w:rPr>
              <w:t>十七</w:t>
            </w:r>
          </w:p>
        </w:tc>
        <w:tc>
          <w:tcPr>
            <w:tcW w:w="3990" w:type="dxa"/>
            <w:tcBorders>
              <w:top w:val="nil"/>
              <w:left w:val="nil"/>
              <w:bottom w:val="single" w:color="auto" w:sz="4" w:space="0"/>
              <w:right w:val="single" w:color="auto" w:sz="4" w:space="0"/>
            </w:tcBorders>
            <w:shd w:val="clear" w:color="auto" w:fill="C0C0C0"/>
            <w:noWrap/>
            <w:vAlign w:val="center"/>
          </w:tcPr>
          <w:p w14:paraId="549F8AB8">
            <w:pPr>
              <w:widowControl/>
              <w:jc w:val="left"/>
              <w:rPr>
                <w:rFonts w:hint="eastAsia" w:ascii="宋体" w:hAnsi="宋体" w:cs="宋体"/>
                <w:kern w:val="0"/>
                <w:sz w:val="20"/>
              </w:rPr>
            </w:pPr>
            <w:r>
              <w:rPr>
                <w:rFonts w:hint="eastAsia" w:ascii="宋体" w:hAnsi="宋体" w:cs="宋体"/>
                <w:kern w:val="0"/>
                <w:sz w:val="20"/>
              </w:rPr>
              <w:t>电气</w:t>
            </w:r>
          </w:p>
        </w:tc>
        <w:tc>
          <w:tcPr>
            <w:tcW w:w="3990" w:type="dxa"/>
            <w:tcBorders>
              <w:top w:val="nil"/>
              <w:left w:val="nil"/>
              <w:bottom w:val="single" w:color="auto" w:sz="4" w:space="0"/>
              <w:right w:val="single" w:color="auto" w:sz="4" w:space="0"/>
            </w:tcBorders>
            <w:noWrap/>
            <w:vAlign w:val="center"/>
          </w:tcPr>
          <w:p w14:paraId="0B223410">
            <w:pPr>
              <w:widowControl/>
              <w:jc w:val="center"/>
              <w:rPr>
                <w:b/>
                <w:bCs/>
                <w:kern w:val="0"/>
                <w:sz w:val="20"/>
              </w:rPr>
            </w:pPr>
            <w:r>
              <w:rPr>
                <w:b/>
                <w:bCs/>
                <w:kern w:val="0"/>
                <w:sz w:val="20"/>
              </w:rPr>
              <w:t xml:space="preserve">183.00 </w:t>
            </w:r>
          </w:p>
        </w:tc>
      </w:tr>
      <w:tr w14:paraId="140F6568">
        <w:tblPrEx>
          <w:tblCellMar>
            <w:top w:w="0" w:type="dxa"/>
            <w:left w:w="108" w:type="dxa"/>
            <w:bottom w:w="0" w:type="dxa"/>
            <w:right w:w="108" w:type="dxa"/>
          </w:tblCellMar>
        </w:tblPrEx>
        <w:trPr>
          <w:trHeight w:val="285" w:hRule="atLeast"/>
        </w:trPr>
        <w:tc>
          <w:tcPr>
            <w:tcW w:w="962" w:type="dxa"/>
            <w:tcBorders>
              <w:top w:val="nil"/>
              <w:left w:val="single" w:color="auto" w:sz="4" w:space="0"/>
              <w:bottom w:val="single" w:color="auto" w:sz="4" w:space="0"/>
              <w:right w:val="single" w:color="auto" w:sz="4" w:space="0"/>
            </w:tcBorders>
            <w:shd w:val="clear" w:color="auto" w:fill="C0C0C0"/>
            <w:noWrap/>
            <w:vAlign w:val="center"/>
          </w:tcPr>
          <w:p w14:paraId="19680223">
            <w:pPr>
              <w:widowControl/>
              <w:jc w:val="center"/>
              <w:rPr>
                <w:rFonts w:ascii="宋体" w:hAnsi="宋体" w:cs="宋体"/>
                <w:kern w:val="0"/>
                <w:sz w:val="20"/>
              </w:rPr>
            </w:pPr>
            <w:r>
              <w:rPr>
                <w:rFonts w:hint="eastAsia" w:ascii="宋体" w:hAnsi="宋体" w:cs="宋体"/>
                <w:kern w:val="0"/>
                <w:sz w:val="20"/>
              </w:rPr>
              <w:t>十八</w:t>
            </w:r>
          </w:p>
        </w:tc>
        <w:tc>
          <w:tcPr>
            <w:tcW w:w="3990" w:type="dxa"/>
            <w:tcBorders>
              <w:top w:val="nil"/>
              <w:left w:val="nil"/>
              <w:bottom w:val="single" w:color="auto" w:sz="4" w:space="0"/>
              <w:right w:val="single" w:color="auto" w:sz="4" w:space="0"/>
            </w:tcBorders>
            <w:shd w:val="clear" w:color="auto" w:fill="C0C0C0"/>
            <w:noWrap/>
            <w:vAlign w:val="center"/>
          </w:tcPr>
          <w:p w14:paraId="3D9EC8F7">
            <w:pPr>
              <w:widowControl/>
              <w:jc w:val="left"/>
              <w:rPr>
                <w:rFonts w:hint="eastAsia" w:ascii="宋体" w:hAnsi="宋体" w:cs="宋体"/>
                <w:kern w:val="0"/>
                <w:sz w:val="20"/>
              </w:rPr>
            </w:pPr>
            <w:r>
              <w:rPr>
                <w:rFonts w:hint="eastAsia" w:ascii="宋体" w:hAnsi="宋体" w:cs="宋体"/>
                <w:kern w:val="0"/>
                <w:sz w:val="20"/>
              </w:rPr>
              <w:t>给排水</w:t>
            </w:r>
          </w:p>
        </w:tc>
        <w:tc>
          <w:tcPr>
            <w:tcW w:w="3990" w:type="dxa"/>
            <w:tcBorders>
              <w:top w:val="nil"/>
              <w:left w:val="nil"/>
              <w:bottom w:val="single" w:color="auto" w:sz="4" w:space="0"/>
              <w:right w:val="single" w:color="auto" w:sz="4" w:space="0"/>
            </w:tcBorders>
            <w:noWrap/>
            <w:vAlign w:val="center"/>
          </w:tcPr>
          <w:p w14:paraId="46DCCA9E">
            <w:pPr>
              <w:widowControl/>
              <w:jc w:val="center"/>
              <w:rPr>
                <w:b/>
                <w:bCs/>
                <w:kern w:val="0"/>
                <w:sz w:val="20"/>
              </w:rPr>
            </w:pPr>
            <w:r>
              <w:rPr>
                <w:b/>
                <w:bCs/>
                <w:kern w:val="0"/>
                <w:sz w:val="20"/>
              </w:rPr>
              <w:t xml:space="preserve">27.60 </w:t>
            </w:r>
          </w:p>
        </w:tc>
      </w:tr>
      <w:tr w14:paraId="1758C098">
        <w:tblPrEx>
          <w:tblCellMar>
            <w:top w:w="0" w:type="dxa"/>
            <w:left w:w="108" w:type="dxa"/>
            <w:bottom w:w="0" w:type="dxa"/>
            <w:right w:w="108" w:type="dxa"/>
          </w:tblCellMar>
        </w:tblPrEx>
        <w:trPr>
          <w:trHeight w:val="285" w:hRule="atLeast"/>
        </w:trPr>
        <w:tc>
          <w:tcPr>
            <w:tcW w:w="962" w:type="dxa"/>
            <w:tcBorders>
              <w:top w:val="single" w:color="auto" w:sz="4" w:space="0"/>
              <w:left w:val="single" w:color="auto" w:sz="4" w:space="0"/>
              <w:bottom w:val="single" w:color="auto" w:sz="4" w:space="0"/>
              <w:right w:val="single" w:color="auto" w:sz="4" w:space="0"/>
            </w:tcBorders>
            <w:noWrap/>
            <w:vAlign w:val="center"/>
          </w:tcPr>
          <w:p w14:paraId="0E2E0CEA">
            <w:pPr>
              <w:widowControl/>
              <w:jc w:val="center"/>
              <w:rPr>
                <w:rFonts w:ascii="宋体" w:hAnsi="宋体" w:cs="宋体"/>
                <w:b/>
                <w:bCs/>
                <w:kern w:val="0"/>
                <w:sz w:val="20"/>
              </w:rPr>
            </w:pPr>
            <w:r>
              <w:rPr>
                <w:rFonts w:hint="eastAsia" w:ascii="宋体" w:hAnsi="宋体" w:cs="宋体"/>
                <w:b/>
                <w:bCs/>
                <w:kern w:val="0"/>
                <w:sz w:val="20"/>
              </w:rPr>
              <w:t>　</w:t>
            </w:r>
          </w:p>
        </w:tc>
        <w:tc>
          <w:tcPr>
            <w:tcW w:w="3990" w:type="dxa"/>
            <w:tcBorders>
              <w:top w:val="single" w:color="auto" w:sz="4" w:space="0"/>
              <w:left w:val="nil"/>
              <w:bottom w:val="single" w:color="auto" w:sz="4" w:space="0"/>
              <w:right w:val="single" w:color="auto" w:sz="4" w:space="0"/>
            </w:tcBorders>
            <w:noWrap/>
            <w:vAlign w:val="center"/>
          </w:tcPr>
          <w:p w14:paraId="430299B9">
            <w:pPr>
              <w:widowControl/>
              <w:jc w:val="center"/>
              <w:rPr>
                <w:rFonts w:hint="eastAsia" w:ascii="宋体" w:hAnsi="宋体" w:cs="宋体"/>
                <w:b/>
                <w:bCs/>
                <w:iCs/>
                <w:kern w:val="0"/>
                <w:sz w:val="20"/>
              </w:rPr>
            </w:pPr>
            <w:r>
              <w:rPr>
                <w:rFonts w:hint="eastAsia" w:ascii="宋体" w:hAnsi="宋体" w:cs="宋体"/>
                <w:b/>
                <w:bCs/>
                <w:iCs/>
                <w:kern w:val="0"/>
                <w:sz w:val="20"/>
              </w:rPr>
              <w:t>成本合计</w:t>
            </w:r>
          </w:p>
        </w:tc>
        <w:tc>
          <w:tcPr>
            <w:tcW w:w="3990" w:type="dxa"/>
            <w:tcBorders>
              <w:top w:val="nil"/>
              <w:left w:val="nil"/>
              <w:bottom w:val="single" w:color="auto" w:sz="4" w:space="0"/>
              <w:right w:val="single" w:color="auto" w:sz="4" w:space="0"/>
            </w:tcBorders>
            <w:noWrap/>
            <w:vAlign w:val="center"/>
          </w:tcPr>
          <w:p w14:paraId="4C646FA3">
            <w:pPr>
              <w:widowControl/>
              <w:jc w:val="center"/>
              <w:rPr>
                <w:b/>
                <w:bCs/>
                <w:kern w:val="0"/>
                <w:sz w:val="20"/>
              </w:rPr>
            </w:pPr>
            <w:r>
              <w:rPr>
                <w:b/>
                <w:bCs/>
                <w:kern w:val="0"/>
                <w:sz w:val="20"/>
              </w:rPr>
              <w:t xml:space="preserve">44323.80 </w:t>
            </w:r>
          </w:p>
        </w:tc>
      </w:tr>
      <w:tr w14:paraId="2B2F451C">
        <w:tblPrEx>
          <w:tblCellMar>
            <w:top w:w="0" w:type="dxa"/>
            <w:left w:w="108" w:type="dxa"/>
            <w:bottom w:w="0" w:type="dxa"/>
            <w:right w:w="108" w:type="dxa"/>
          </w:tblCellMar>
        </w:tblPrEx>
        <w:trPr>
          <w:trHeight w:val="285" w:hRule="atLeast"/>
        </w:trPr>
        <w:tc>
          <w:tcPr>
            <w:tcW w:w="962" w:type="dxa"/>
            <w:tcBorders>
              <w:top w:val="nil"/>
              <w:left w:val="single" w:color="auto" w:sz="4" w:space="0"/>
              <w:right w:val="single" w:color="auto" w:sz="4" w:space="0"/>
            </w:tcBorders>
            <w:shd w:val="clear" w:color="auto" w:fill="C0C0C0"/>
            <w:noWrap/>
            <w:vAlign w:val="center"/>
          </w:tcPr>
          <w:p w14:paraId="0DF94221">
            <w:pPr>
              <w:widowControl/>
              <w:jc w:val="center"/>
              <w:rPr>
                <w:rFonts w:ascii="宋体" w:hAnsi="宋体" w:cs="宋体"/>
                <w:kern w:val="0"/>
                <w:sz w:val="20"/>
              </w:rPr>
            </w:pPr>
            <w:r>
              <w:rPr>
                <w:rFonts w:hint="eastAsia" w:ascii="宋体" w:hAnsi="宋体" w:cs="宋体"/>
                <w:kern w:val="0"/>
                <w:sz w:val="20"/>
              </w:rPr>
              <w:t>十九</w:t>
            </w:r>
          </w:p>
        </w:tc>
        <w:tc>
          <w:tcPr>
            <w:tcW w:w="3990" w:type="dxa"/>
            <w:tcBorders>
              <w:top w:val="single" w:color="auto" w:sz="4" w:space="0"/>
              <w:left w:val="nil"/>
              <w:right w:val="single" w:color="auto" w:sz="4" w:space="0"/>
            </w:tcBorders>
            <w:shd w:val="clear" w:color="auto" w:fill="C0C0C0"/>
            <w:noWrap/>
            <w:vAlign w:val="center"/>
          </w:tcPr>
          <w:p w14:paraId="6FC2D9BB">
            <w:pPr>
              <w:widowControl/>
              <w:jc w:val="left"/>
              <w:rPr>
                <w:rFonts w:ascii="宋体" w:hAnsi="宋体" w:cs="宋体"/>
                <w:b/>
                <w:bCs/>
                <w:kern w:val="0"/>
                <w:sz w:val="20"/>
              </w:rPr>
            </w:pPr>
            <w:r>
              <w:rPr>
                <w:rFonts w:hint="eastAsia" w:ascii="宋体" w:hAnsi="宋体" w:cs="宋体"/>
                <w:kern w:val="0"/>
                <w:sz w:val="20"/>
              </w:rPr>
              <w:t>其它</w:t>
            </w:r>
          </w:p>
        </w:tc>
        <w:tc>
          <w:tcPr>
            <w:tcW w:w="3990" w:type="dxa"/>
            <w:tcBorders>
              <w:top w:val="nil"/>
              <w:left w:val="nil"/>
              <w:right w:val="single" w:color="auto" w:sz="4" w:space="0"/>
            </w:tcBorders>
            <w:noWrap/>
            <w:vAlign w:val="center"/>
          </w:tcPr>
          <w:p w14:paraId="65F87543">
            <w:pPr>
              <w:widowControl/>
              <w:jc w:val="center"/>
              <w:rPr>
                <w:b/>
                <w:bCs/>
                <w:kern w:val="0"/>
                <w:sz w:val="20"/>
              </w:rPr>
            </w:pPr>
            <w:r>
              <w:rPr>
                <w:b/>
                <w:bCs/>
                <w:kern w:val="0"/>
                <w:sz w:val="20"/>
              </w:rPr>
              <w:t xml:space="preserve">2659.43 </w:t>
            </w:r>
          </w:p>
        </w:tc>
      </w:tr>
      <w:tr w14:paraId="211C06C6">
        <w:tblPrEx>
          <w:tblCellMar>
            <w:top w:w="0" w:type="dxa"/>
            <w:left w:w="108" w:type="dxa"/>
            <w:bottom w:w="0" w:type="dxa"/>
            <w:right w:w="108" w:type="dxa"/>
          </w:tblCellMar>
        </w:tblPrEx>
        <w:trPr>
          <w:trHeight w:val="285" w:hRule="atLeast"/>
        </w:trPr>
        <w:tc>
          <w:tcPr>
            <w:tcW w:w="962" w:type="dxa"/>
            <w:tcBorders>
              <w:top w:val="nil"/>
            </w:tcBorders>
            <w:noWrap/>
            <w:vAlign w:val="center"/>
          </w:tcPr>
          <w:p w14:paraId="7205D85E">
            <w:pPr>
              <w:widowControl/>
              <w:jc w:val="center"/>
              <w:rPr>
                <w:rFonts w:ascii="宋体" w:hAnsi="宋体" w:cs="宋体"/>
                <w:b/>
                <w:bCs/>
                <w:kern w:val="0"/>
                <w:sz w:val="20"/>
              </w:rPr>
            </w:pPr>
            <w:r>
              <w:rPr>
                <w:rFonts w:hint="eastAsia" w:ascii="宋体" w:hAnsi="宋体" w:cs="宋体"/>
                <w:b/>
                <w:bCs/>
                <w:kern w:val="0"/>
                <w:sz w:val="20"/>
              </w:rPr>
              <w:t>　</w:t>
            </w:r>
          </w:p>
        </w:tc>
        <w:tc>
          <w:tcPr>
            <w:tcW w:w="3990" w:type="dxa"/>
            <w:tcBorders>
              <w:top w:val="nil"/>
            </w:tcBorders>
            <w:noWrap/>
            <w:vAlign w:val="center"/>
          </w:tcPr>
          <w:p w14:paraId="5B7890CE">
            <w:pPr>
              <w:widowControl/>
              <w:jc w:val="center"/>
              <w:rPr>
                <w:rFonts w:ascii="宋体" w:hAnsi="宋体" w:cs="宋体"/>
                <w:b/>
                <w:bCs/>
                <w:iCs/>
                <w:kern w:val="0"/>
                <w:sz w:val="20"/>
              </w:rPr>
            </w:pPr>
            <w:r>
              <w:rPr>
                <w:rFonts w:hint="eastAsia" w:ascii="宋体" w:hAnsi="宋体" w:cs="宋体"/>
                <w:b/>
                <w:bCs/>
                <w:iCs/>
                <w:kern w:val="0"/>
                <w:sz w:val="20"/>
              </w:rPr>
              <w:t>总成本合计</w:t>
            </w:r>
          </w:p>
          <w:p w14:paraId="0936FBCC">
            <w:pPr>
              <w:widowControl/>
              <w:jc w:val="left"/>
              <w:rPr>
                <w:rFonts w:ascii="宋体" w:hAnsi="宋体" w:cs="宋体"/>
                <w:b/>
                <w:bCs/>
                <w:kern w:val="0"/>
                <w:sz w:val="20"/>
              </w:rPr>
            </w:pPr>
            <w:r>
              <w:rPr>
                <w:rFonts w:hint="eastAsia" w:ascii="宋体" w:hAnsi="宋体" w:cs="宋体"/>
                <w:b/>
                <w:bCs/>
                <w:kern w:val="0"/>
                <w:sz w:val="20"/>
              </w:rPr>
              <w:t>　</w:t>
            </w:r>
          </w:p>
        </w:tc>
        <w:tc>
          <w:tcPr>
            <w:tcW w:w="3990" w:type="dxa"/>
            <w:tcBorders>
              <w:top w:val="nil"/>
            </w:tcBorders>
            <w:noWrap/>
            <w:vAlign w:val="center"/>
          </w:tcPr>
          <w:p w14:paraId="3F3BCA7B">
            <w:pPr>
              <w:widowControl/>
              <w:jc w:val="center"/>
              <w:rPr>
                <w:b/>
                <w:bCs/>
                <w:kern w:val="0"/>
                <w:sz w:val="20"/>
              </w:rPr>
            </w:pPr>
            <w:r>
              <w:rPr>
                <w:b/>
                <w:bCs/>
                <w:kern w:val="0"/>
                <w:sz w:val="20"/>
              </w:rPr>
              <w:t xml:space="preserve">46983.23 </w:t>
            </w:r>
          </w:p>
        </w:tc>
      </w:tr>
    </w:tbl>
    <w:p w14:paraId="6736A27F">
      <w:pPr>
        <w:pStyle w:val="3"/>
        <w:numPr>
          <w:ilvl w:val="0"/>
          <w:numId w:val="0"/>
        </w:numPr>
        <w:spacing w:line="360" w:lineRule="auto"/>
        <w:rPr>
          <w:rFonts w:hint="eastAsia"/>
        </w:rPr>
      </w:pPr>
      <w:r>
        <w:rPr>
          <w:rFonts w:hint="eastAsia"/>
        </w:rPr>
        <w:t>15.2. 项目资金筹措建议</w:t>
      </w:r>
    </w:p>
    <w:p w14:paraId="4DA3304E">
      <w:pPr>
        <w:spacing w:line="360" w:lineRule="auto"/>
        <w:ind w:left="1102" w:leftChars="150" w:hanging="787" w:hangingChars="375"/>
        <w:rPr>
          <w:rFonts w:hint="eastAsia"/>
          <w:szCs w:val="21"/>
        </w:rPr>
      </w:pPr>
      <w:r>
        <w:rPr>
          <w:rFonts w:hint="eastAsia"/>
          <w:szCs w:val="21"/>
        </w:rPr>
        <w:t>（1）遗址保护展示项目应纳入政府财政预算，根据实施期限合理安排。</w:t>
      </w:r>
    </w:p>
    <w:p w14:paraId="6A655A53">
      <w:pPr>
        <w:spacing w:line="360" w:lineRule="auto"/>
        <w:ind w:left="1102" w:leftChars="150" w:hanging="787" w:hangingChars="375"/>
        <w:rPr>
          <w:rFonts w:hint="eastAsia"/>
          <w:szCs w:val="21"/>
        </w:rPr>
      </w:pPr>
      <w:r>
        <w:rPr>
          <w:rFonts w:hint="eastAsia"/>
          <w:szCs w:val="21"/>
        </w:rPr>
        <w:t>（2）遗址保护工程和项目可按文物法的规定积极申请各级财政补助。</w:t>
      </w:r>
    </w:p>
    <w:p w14:paraId="10ECF093">
      <w:pPr>
        <w:spacing w:line="360" w:lineRule="auto"/>
        <w:ind w:left="1102" w:leftChars="150" w:hanging="787" w:hangingChars="375"/>
        <w:rPr>
          <w:rFonts w:hint="eastAsia"/>
          <w:szCs w:val="21"/>
        </w:rPr>
      </w:pPr>
      <w:r>
        <w:rPr>
          <w:rFonts w:hint="eastAsia"/>
          <w:szCs w:val="21"/>
        </w:rPr>
        <w:t>（3）遗址周边环境整治费用应纳入城市建设配套费用统一考虑。</w:t>
      </w:r>
    </w:p>
    <w:p w14:paraId="436ECF28">
      <w:pPr>
        <w:spacing w:line="360" w:lineRule="auto"/>
        <w:ind w:left="838" w:leftChars="149" w:hanging="525" w:hangingChars="250"/>
        <w:rPr>
          <w:rFonts w:hint="eastAsia"/>
          <w:szCs w:val="21"/>
        </w:rPr>
      </w:pPr>
      <w:r>
        <w:rPr>
          <w:rFonts w:hint="eastAsia"/>
          <w:szCs w:val="21"/>
        </w:rPr>
        <w:t>（4）遗址公园建设费用可通过国家管理、企事业单位参与的方式融集资金，并通过展示利用旅游一体来形成良性资金循环。</w:t>
      </w:r>
    </w:p>
    <w:p w14:paraId="77122DF5">
      <w:pPr>
        <w:pStyle w:val="2"/>
        <w:pBdr>
          <w:top w:val="none" w:color="auto" w:sz="0" w:space="0"/>
          <w:left w:val="none" w:color="auto" w:sz="0" w:space="0"/>
          <w:bottom w:val="none" w:color="auto" w:sz="0" w:space="0"/>
          <w:right w:val="none" w:color="auto" w:sz="0" w:space="0"/>
        </w:pBdr>
        <w:spacing w:before="600" w:after="360"/>
        <w:rPr>
          <w:rFonts w:hint="eastAsia" w:ascii="文鼎特粗宋简" w:eastAsia="文鼎特粗宋简"/>
          <w:b w:val="0"/>
        </w:rPr>
      </w:pPr>
      <w:r>
        <w:rPr>
          <w:rFonts w:hint="eastAsia" w:ascii="文鼎特粗宋简" w:eastAsia="文鼎特粗宋简"/>
          <w:b w:val="0"/>
        </w:rPr>
        <w:t>16. 实施保障</w:t>
      </w:r>
    </w:p>
    <w:p w14:paraId="41340C7F">
      <w:pPr>
        <w:spacing w:line="360" w:lineRule="auto"/>
        <w:ind w:left="1103" w:leftChars="225" w:hanging="630" w:hangingChars="300"/>
        <w:rPr>
          <w:rFonts w:hint="eastAsia"/>
          <w:szCs w:val="21"/>
        </w:rPr>
      </w:pPr>
      <w:r>
        <w:rPr>
          <w:rFonts w:hint="eastAsia"/>
          <w:szCs w:val="21"/>
        </w:rPr>
        <w:t>(一)  鉴于明中都皇故城和皇陵石刻保护与利用必将涉及政府诸多职能部门，为确保规划的有效实施，建议由安徽省、凤阳县人民政府及有关的职能部门组成领导协调小组，保障规划实施。</w:t>
      </w:r>
    </w:p>
    <w:p w14:paraId="2EB52241">
      <w:pPr>
        <w:spacing w:before="100" w:line="360" w:lineRule="auto"/>
        <w:ind w:left="1050" w:hanging="630"/>
        <w:rPr>
          <w:rFonts w:hint="eastAsia"/>
          <w:szCs w:val="21"/>
        </w:rPr>
      </w:pPr>
      <w:r>
        <w:rPr>
          <w:rFonts w:hint="eastAsia"/>
          <w:szCs w:val="21"/>
        </w:rPr>
        <w:t xml:space="preserve"> (二)  根据《中华人民共和国文物保护法》第九条要求，各级人民政府应重视文物保护，正确处理经济建设、社会发展与文物保护的关系，确保文物安全。基本建设、旅游发展必须遵守文物保护工作的方针，其活动不得对文物造成损害。公安机关、工商行政管理部门、海关、城乡建设规划部门和其他有关国家机关，应当依法认真履行所承担的保护文物的职责，维护文物管理秩序。</w:t>
      </w:r>
    </w:p>
    <w:p w14:paraId="5279D543">
      <w:pPr>
        <w:spacing w:after="120" w:line="360" w:lineRule="auto"/>
        <w:ind w:left="1050" w:leftChars="200" w:hanging="630" w:hangingChars="300"/>
        <w:rPr>
          <w:rFonts w:hint="eastAsia"/>
          <w:szCs w:val="21"/>
        </w:rPr>
      </w:pPr>
      <w:r>
        <w:rPr>
          <w:rFonts w:hint="eastAsia"/>
          <w:szCs w:val="21"/>
        </w:rPr>
        <w:t>(三)  根据《中华人民共和国文物保护法》第十条要求，国家发展文物保护事业，县级以上人民政府应当将文物保护事业纳入本级国民经济和社会发展规划，所需经费列入本级财政预算。明中都皇故城和皇陵石刻的保护资金来源于国家文物局和安徽省文物局、各级地方人民政府的拨款。</w:t>
      </w:r>
    </w:p>
    <w:p w14:paraId="17562DCD">
      <w:pPr>
        <w:spacing w:after="120" w:line="360" w:lineRule="auto"/>
        <w:ind w:left="1050" w:leftChars="200" w:hanging="630" w:hangingChars="300"/>
        <w:rPr>
          <w:rFonts w:hint="eastAsia" w:ascii="宋体" w:hAnsi="宋体"/>
        </w:rPr>
      </w:pPr>
      <w:r>
        <w:rPr>
          <w:rFonts w:hint="eastAsia"/>
          <w:szCs w:val="21"/>
        </w:rPr>
        <w:t>(四)  根据《中华人民共和国文物保护法》第十六条要求，凤阳县人民政府制定城乡建设规划，应当根据文物保护的需要，事先由凤阳县城乡规划建设委员会会同县文化局商定对凤阳县域内各级文物保护单位的保护措施，并纳入城市总体规划。</w:t>
      </w:r>
    </w:p>
    <w:p w14:paraId="3955108F">
      <w:pPr>
        <w:pStyle w:val="2"/>
        <w:pBdr>
          <w:top w:val="none" w:color="auto" w:sz="0" w:space="0"/>
          <w:left w:val="none" w:color="auto" w:sz="0" w:space="0"/>
          <w:bottom w:val="none" w:color="auto" w:sz="0" w:space="0"/>
          <w:right w:val="none" w:color="auto" w:sz="0" w:space="0"/>
        </w:pBdr>
        <w:spacing w:before="100" w:after="360" w:line="360" w:lineRule="auto"/>
        <w:rPr>
          <w:rFonts w:hint="eastAsia" w:ascii="文鼎特粗宋简" w:eastAsia="文鼎特粗宋简"/>
          <w:b w:val="0"/>
        </w:rPr>
      </w:pPr>
      <w:r>
        <w:rPr>
          <w:rFonts w:hint="eastAsia" w:ascii="文鼎特粗宋简" w:eastAsia="文鼎特粗宋简"/>
          <w:b w:val="0"/>
        </w:rPr>
        <w:t>17. 附则</w:t>
      </w:r>
    </w:p>
    <w:p w14:paraId="02A62959">
      <w:pPr>
        <w:spacing w:line="360" w:lineRule="auto"/>
        <w:ind w:left="1050" w:leftChars="200" w:hanging="630" w:hangingChars="300"/>
        <w:rPr>
          <w:rFonts w:hint="eastAsia" w:ascii="宋体" w:hAnsi="宋体"/>
          <w:bCs/>
          <w:szCs w:val="21"/>
        </w:rPr>
      </w:pPr>
      <w:r>
        <w:rPr>
          <w:rFonts w:hint="eastAsia" w:ascii="宋体" w:hAnsi="宋体"/>
          <w:bCs/>
          <w:szCs w:val="21"/>
        </w:rPr>
        <w:t>(一)  本规划由规划文本、规划图纸、规划说明和基础资料汇编四部分组成，规划文本和规划图纸具有同等效力。</w:t>
      </w:r>
    </w:p>
    <w:p w14:paraId="025EB9EB">
      <w:pPr>
        <w:spacing w:line="360" w:lineRule="auto"/>
        <w:ind w:left="1050" w:leftChars="200" w:hanging="630" w:hangingChars="300"/>
        <w:rPr>
          <w:rFonts w:hint="eastAsia" w:ascii="宋体" w:hAnsi="宋体"/>
          <w:bCs/>
          <w:szCs w:val="21"/>
        </w:rPr>
      </w:pPr>
      <w:r>
        <w:rPr>
          <w:rFonts w:hint="eastAsia" w:ascii="宋体" w:hAnsi="宋体"/>
          <w:bCs/>
          <w:szCs w:val="21"/>
        </w:rPr>
        <w:t>(二)  本规划经国家文物局同意后，由安徽省人民政府批准公布执行，规划在执行过程中根据明中都皇故城和皇陵石刻实际情况的变化应及时作出相应的调整。</w:t>
      </w:r>
    </w:p>
    <w:p w14:paraId="39CAF6F7">
      <w:pPr>
        <w:spacing w:line="360" w:lineRule="auto"/>
        <w:ind w:firstLine="472" w:firstLineChars="225"/>
        <w:rPr>
          <w:rFonts w:hint="eastAsia"/>
          <w:szCs w:val="21"/>
        </w:rPr>
      </w:pPr>
    </w:p>
    <w:p w14:paraId="5C676EDD">
      <w:pPr>
        <w:spacing w:line="360" w:lineRule="auto"/>
        <w:ind w:firstLine="472" w:firstLineChars="225"/>
        <w:rPr>
          <w:rFonts w:hint="eastAsia"/>
          <w:szCs w:val="21"/>
        </w:rPr>
      </w:pPr>
    </w:p>
    <w:p w14:paraId="656085F3">
      <w:pPr>
        <w:spacing w:line="360" w:lineRule="auto"/>
        <w:ind w:firstLine="472" w:firstLineChars="225"/>
        <w:rPr>
          <w:rFonts w:hint="eastAsia"/>
          <w:szCs w:val="21"/>
        </w:rPr>
      </w:pPr>
    </w:p>
    <w:p w14:paraId="2A4FDFC7">
      <w:pPr>
        <w:spacing w:line="360" w:lineRule="auto"/>
        <w:ind w:firstLine="472" w:firstLineChars="225"/>
        <w:rPr>
          <w:rFonts w:hint="eastAsia"/>
          <w:szCs w:val="21"/>
        </w:rPr>
      </w:pPr>
    </w:p>
    <w:p w14:paraId="148C8B36">
      <w:pPr>
        <w:rPr>
          <w:rFonts w:hint="eastAsia"/>
        </w:rPr>
      </w:pPr>
    </w:p>
    <w:p w14:paraId="4C5D5704">
      <w:pPr>
        <w:rPr>
          <w:rFonts w:hint="eastAsia"/>
        </w:rPr>
      </w:pPr>
    </w:p>
    <w:p w14:paraId="05B6D558">
      <w:pPr>
        <w:rPr>
          <w:rFonts w:hint="eastAsia"/>
        </w:rPr>
      </w:pPr>
    </w:p>
    <w:p w14:paraId="3BBEF38E">
      <w:pPr>
        <w:rPr>
          <w:rFonts w:hint="eastAsia"/>
        </w:rPr>
      </w:pPr>
    </w:p>
    <w:p w14:paraId="10A9B599">
      <w:pPr>
        <w:rPr>
          <w:rFonts w:hint="eastAsia"/>
        </w:rPr>
      </w:pPr>
    </w:p>
    <w:p w14:paraId="5CAE3191">
      <w:pPr>
        <w:rPr>
          <w:rFonts w:hint="eastAsia"/>
        </w:rPr>
      </w:pPr>
    </w:p>
    <w:p w14:paraId="7E5B06A8">
      <w:pPr>
        <w:rPr>
          <w:rFonts w:hint="eastAsia"/>
        </w:rPr>
      </w:pPr>
    </w:p>
    <w:p w14:paraId="7B4FBDB5">
      <w:pPr>
        <w:rPr>
          <w:rFonts w:hint="eastAsia"/>
        </w:rPr>
      </w:pPr>
    </w:p>
    <w:p w14:paraId="6F0DCAB8">
      <w:pPr>
        <w:rPr>
          <w:rFonts w:hint="eastAsia"/>
        </w:rPr>
      </w:pPr>
    </w:p>
    <w:p w14:paraId="26808905">
      <w:pPr>
        <w:rPr>
          <w:rFonts w:hint="eastAsia"/>
        </w:rPr>
      </w:pPr>
    </w:p>
    <w:p w14:paraId="7D66CAD2">
      <w:pPr>
        <w:rPr>
          <w:rFonts w:hint="eastAsia"/>
        </w:rPr>
      </w:pPr>
    </w:p>
    <w:p w14:paraId="5011A8B8">
      <w:pPr>
        <w:rPr>
          <w:rFonts w:hint="eastAsia"/>
        </w:rPr>
      </w:pPr>
    </w:p>
    <w:p w14:paraId="3069C79E">
      <w:pPr>
        <w:rPr>
          <w:rFonts w:hint="eastAsia"/>
        </w:rPr>
      </w:pPr>
    </w:p>
    <w:p w14:paraId="56B9E534">
      <w:pPr>
        <w:rPr>
          <w:rFonts w:hint="eastAsia"/>
        </w:rPr>
      </w:pPr>
    </w:p>
    <w:p w14:paraId="1EAA615A">
      <w:pPr>
        <w:rPr>
          <w:rFonts w:hint="eastAsia"/>
        </w:rPr>
      </w:pPr>
    </w:p>
    <w:p w14:paraId="066DA161">
      <w:pPr>
        <w:rPr>
          <w:rFonts w:hint="eastAsia"/>
        </w:rPr>
      </w:pPr>
    </w:p>
    <w:p w14:paraId="3E88CA08">
      <w:pPr>
        <w:rPr>
          <w:rFonts w:hint="eastAsia"/>
        </w:rPr>
      </w:pPr>
    </w:p>
    <w:p w14:paraId="51430A88">
      <w:pPr>
        <w:rPr>
          <w:rFonts w:hint="eastAsia"/>
        </w:rPr>
      </w:pPr>
    </w:p>
    <w:p w14:paraId="561937CD">
      <w:pPr>
        <w:rPr>
          <w:rFonts w:hint="eastAsia"/>
        </w:rPr>
      </w:pPr>
    </w:p>
    <w:p w14:paraId="64B3E163">
      <w:pPr>
        <w:rPr>
          <w:rFonts w:hint="eastAsia"/>
        </w:rPr>
      </w:pPr>
    </w:p>
    <w:p w14:paraId="21C4E1FB">
      <w:pPr>
        <w:rPr>
          <w:rFonts w:hint="eastAsia"/>
        </w:rPr>
      </w:pPr>
    </w:p>
    <w:p w14:paraId="12666532">
      <w:pPr>
        <w:rPr>
          <w:rFonts w:hint="eastAsia"/>
        </w:rPr>
      </w:pPr>
    </w:p>
    <w:p w14:paraId="39E073B6">
      <w:pPr>
        <w:rPr>
          <w:rFonts w:hint="eastAsia"/>
        </w:rPr>
      </w:pPr>
    </w:p>
    <w:p w14:paraId="1838E9A6">
      <w:pPr>
        <w:rPr>
          <w:rFonts w:hint="eastAsia"/>
        </w:rPr>
      </w:pPr>
    </w:p>
    <w:p w14:paraId="31BEDE9F">
      <w:pPr>
        <w:rPr>
          <w:rFonts w:hint="eastAsia"/>
        </w:rPr>
      </w:pPr>
    </w:p>
    <w:p w14:paraId="23AAD5BE">
      <w:pPr>
        <w:rPr>
          <w:rFonts w:hint="eastAsia"/>
        </w:rPr>
      </w:pPr>
    </w:p>
    <w:p w14:paraId="31ADBC7E">
      <w:pPr>
        <w:rPr>
          <w:rFonts w:hint="eastAsia"/>
        </w:rPr>
      </w:pPr>
    </w:p>
    <w:p w14:paraId="6BF768D0">
      <w:pPr>
        <w:rPr>
          <w:rFonts w:hint="eastAsia"/>
        </w:rPr>
      </w:pPr>
    </w:p>
    <w:p w14:paraId="58962FA3">
      <w:pPr>
        <w:rPr>
          <w:rFonts w:hint="eastAsia"/>
        </w:rPr>
      </w:pPr>
    </w:p>
    <w:p w14:paraId="26B3CD37">
      <w:pPr>
        <w:rPr>
          <w:rFonts w:hint="eastAsia"/>
        </w:rPr>
      </w:pPr>
    </w:p>
    <w:p w14:paraId="01322BA7">
      <w:pPr>
        <w:rPr>
          <w:rFonts w:hint="eastAsia"/>
        </w:rPr>
      </w:pPr>
    </w:p>
    <w:p w14:paraId="595157A0">
      <w:pPr>
        <w:rPr>
          <w:rFonts w:hint="eastAsia"/>
        </w:rPr>
      </w:pPr>
      <w:bookmarkStart w:id="24" w:name="_GoBack"/>
      <w:bookmarkEnd w:id="24"/>
    </w:p>
    <w:p w14:paraId="2BB4BC52"/>
    <w:sectPr>
      <w:headerReference r:id="rId3" w:type="default"/>
      <w:footerReference r:id="rId4" w:type="default"/>
      <w:pgSz w:w="23814" w:h="16840" w:orient="landscape"/>
      <w:pgMar w:top="1701" w:right="2268" w:bottom="1701" w:left="3465" w:header="851" w:footer="1134" w:gutter="0"/>
      <w:cols w:space="425" w:num="2"/>
      <w:docGrid w:linePitch="28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文鼎特粗宋简">
    <w:altName w:val="宋体"/>
    <w:panose1 w:val="0201060901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46BC9">
    <w:pPr>
      <w:pStyle w:val="5"/>
      <w:wordWrap w:val="0"/>
      <w:jc w:val="right"/>
      <w:rPr>
        <w:rStyle w:val="10"/>
        <w:rFonts w:hint="eastAsia"/>
      </w:rPr>
    </w:pPr>
  </w:p>
  <w:p w14:paraId="41B76DA5">
    <w:pPr>
      <w:pStyle w:val="5"/>
      <w:jc w:val="right"/>
      <w:rPr>
        <w:rStyle w:val="10"/>
        <w:rFonts w:hint="eastAsia"/>
      </w:rPr>
    </w:pPr>
  </w:p>
  <w:p w14:paraId="5E4939AE">
    <w:pPr>
      <w:pStyle w:val="5"/>
      <w:jc w:val="right"/>
      <w:rPr>
        <w:rFonts w:hint="eastAsia" w:eastAsia="黑体"/>
        <w:color w:val="808080"/>
      </w:rPr>
    </w:pPr>
    <w:r>
      <w:fldChar w:fldCharType="begin"/>
    </w:r>
    <w:r>
      <w:rPr>
        <w:rStyle w:val="10"/>
      </w:rPr>
      <w:instrText xml:space="preserve"> PAGE </w:instrText>
    </w:r>
    <w:r>
      <w:fldChar w:fldCharType="separate"/>
    </w:r>
    <w:r>
      <w:rPr>
        <w:rStyle w:val="10"/>
      </w:rPr>
      <w:t>10</w:t>
    </w:r>
    <w:r>
      <w:fldChar w:fldCharType="end"/>
    </w:r>
    <w:r>
      <w:rPr>
        <w:rStyle w:val="10"/>
        <w:rFonts w:hint="eastAsia"/>
      </w:rPr>
      <w:t xml:space="preserve">                                                                                </w:t>
    </w:r>
    <w:r>
      <w:rPr>
        <w:rFonts w:hint="eastAsia" w:eastAsia="黑体"/>
        <w:color w:val="808080"/>
      </w:rPr>
      <w:t>中国文化遗产研究院</w:t>
    </w:r>
  </w:p>
  <w:p w14:paraId="693015B0">
    <w:pPr>
      <w:pStyle w:val="5"/>
      <w:jc w:val="right"/>
      <w:rPr>
        <w:rFonts w:hint="eastAsia"/>
      </w:rPr>
    </w:pPr>
    <w:r>
      <w:rPr>
        <w:rFonts w:hint="eastAsia" w:eastAsia="黑体"/>
        <w:color w:val="808080"/>
      </w:rPr>
      <w:t>西安交通大学建筑学系</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C7B03">
    <w:pPr>
      <w:pStyle w:val="6"/>
      <w:pBdr>
        <w:bottom w:val="none" w:color="auto" w:sz="0" w:space="0"/>
      </w:pBdr>
      <w:wordWrap w:val="0"/>
      <w:jc w:val="right"/>
      <w:rPr>
        <w:rFonts w:hint="eastAsia" w:eastAsia="黑体"/>
        <w:color w:val="808080"/>
      </w:rPr>
    </w:pPr>
    <w:r>
      <w:rPr>
        <w:rFonts w:hint="eastAsia"/>
      </w:rPr>
      <w:t>凤阳县明中都皇故城及皇陵石刻遗址</w:t>
    </w:r>
    <w:r>
      <w:rPr>
        <w:rFonts w:hint="eastAsia" w:eastAsia="黑体"/>
        <w:color w:val="808080"/>
      </w:rPr>
      <w:t>保护规划</w:t>
    </w:r>
    <w:r>
      <w:rPr>
        <w:rFonts w:hint="eastAsia" w:ascii="楷体_GB2312" w:eastAsia="楷体_GB2312"/>
        <w:color w:val="808080"/>
      </w:rPr>
      <w:t>·</w:t>
    </w:r>
    <w:r>
      <w:rPr>
        <w:rFonts w:hint="eastAsia" w:eastAsia="黑体"/>
        <w:color w:val="808080"/>
      </w:rPr>
      <w:t>文本</w:t>
    </w:r>
  </w:p>
  <w:p w14:paraId="7CCCB889">
    <w:pPr>
      <w:pStyle w:val="6"/>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16305A"/>
    <w:multiLevelType w:val="multilevel"/>
    <w:tmpl w:val="1116305A"/>
    <w:lvl w:ilvl="0" w:tentative="0">
      <w:start w:val="2"/>
      <w:numFmt w:val="decimal"/>
      <w:lvlText w:val="%1"/>
      <w:lvlJc w:val="left"/>
      <w:pPr>
        <w:tabs>
          <w:tab w:val="left" w:pos="360"/>
        </w:tabs>
        <w:ind w:left="360" w:hanging="360"/>
      </w:pPr>
      <w:rPr>
        <w:rFonts w:hint="default"/>
      </w:rPr>
    </w:lvl>
    <w:lvl w:ilvl="1" w:tentative="0">
      <w:start w:val="1"/>
      <w:numFmt w:val="decimal"/>
      <w:lvlText w:val="%1.%2"/>
      <w:lvlJc w:val="left"/>
      <w:pPr>
        <w:tabs>
          <w:tab w:val="left" w:pos="360"/>
        </w:tabs>
        <w:ind w:left="360" w:hanging="36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800"/>
        </w:tabs>
        <w:ind w:left="1800" w:hanging="180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
    <w:nsid w:val="12520577"/>
    <w:multiLevelType w:val="multilevel"/>
    <w:tmpl w:val="12520577"/>
    <w:lvl w:ilvl="0" w:tentative="0">
      <w:start w:val="7"/>
      <w:numFmt w:val="decimal"/>
      <w:lvlText w:val="%1"/>
      <w:lvlJc w:val="left"/>
      <w:pPr>
        <w:tabs>
          <w:tab w:val="left" w:pos="360"/>
        </w:tabs>
        <w:ind w:left="360" w:hanging="360"/>
      </w:pPr>
      <w:rPr>
        <w:rFonts w:hint="default"/>
      </w:rPr>
    </w:lvl>
    <w:lvl w:ilvl="1" w:tentative="0">
      <w:start w:val="1"/>
      <w:numFmt w:val="decimal"/>
      <w:lvlText w:val="%1.%2"/>
      <w:lvlJc w:val="left"/>
      <w:pPr>
        <w:tabs>
          <w:tab w:val="left" w:pos="567"/>
        </w:tabs>
        <w:ind w:left="567" w:hanging="360"/>
      </w:pPr>
      <w:rPr>
        <w:rFonts w:hint="default"/>
      </w:rPr>
    </w:lvl>
    <w:lvl w:ilvl="2" w:tentative="0">
      <w:start w:val="1"/>
      <w:numFmt w:val="decimal"/>
      <w:lvlText w:val="%1.%2.%3"/>
      <w:lvlJc w:val="left"/>
      <w:pPr>
        <w:tabs>
          <w:tab w:val="left" w:pos="1134"/>
        </w:tabs>
        <w:ind w:left="1134" w:hanging="720"/>
      </w:pPr>
      <w:rPr>
        <w:rFonts w:hint="default"/>
      </w:rPr>
    </w:lvl>
    <w:lvl w:ilvl="3" w:tentative="0">
      <w:start w:val="1"/>
      <w:numFmt w:val="decimal"/>
      <w:lvlText w:val="%1.%2.%3.%4"/>
      <w:lvlJc w:val="left"/>
      <w:pPr>
        <w:tabs>
          <w:tab w:val="left" w:pos="1701"/>
        </w:tabs>
        <w:ind w:left="1701" w:hanging="1080"/>
      </w:pPr>
      <w:rPr>
        <w:rFonts w:hint="default"/>
      </w:rPr>
    </w:lvl>
    <w:lvl w:ilvl="4" w:tentative="0">
      <w:start w:val="1"/>
      <w:numFmt w:val="decimal"/>
      <w:lvlText w:val="%1.%2.%3.%4.%5"/>
      <w:lvlJc w:val="left"/>
      <w:pPr>
        <w:tabs>
          <w:tab w:val="left" w:pos="1908"/>
        </w:tabs>
        <w:ind w:left="1908" w:hanging="1080"/>
      </w:pPr>
      <w:rPr>
        <w:rFonts w:hint="default"/>
      </w:rPr>
    </w:lvl>
    <w:lvl w:ilvl="5" w:tentative="0">
      <w:start w:val="1"/>
      <w:numFmt w:val="decimal"/>
      <w:lvlText w:val="%1.%2.%3.%4.%5.%6"/>
      <w:lvlJc w:val="left"/>
      <w:pPr>
        <w:tabs>
          <w:tab w:val="left" w:pos="2475"/>
        </w:tabs>
        <w:ind w:left="2475" w:hanging="1440"/>
      </w:pPr>
      <w:rPr>
        <w:rFonts w:hint="default"/>
      </w:rPr>
    </w:lvl>
    <w:lvl w:ilvl="6" w:tentative="0">
      <w:start w:val="1"/>
      <w:numFmt w:val="decimal"/>
      <w:lvlText w:val="%1.%2.%3.%4.%5.%6.%7"/>
      <w:lvlJc w:val="left"/>
      <w:pPr>
        <w:tabs>
          <w:tab w:val="left" w:pos="2682"/>
        </w:tabs>
        <w:ind w:left="2682" w:hanging="1440"/>
      </w:pPr>
      <w:rPr>
        <w:rFonts w:hint="default"/>
      </w:rPr>
    </w:lvl>
    <w:lvl w:ilvl="7" w:tentative="0">
      <w:start w:val="1"/>
      <w:numFmt w:val="decimal"/>
      <w:lvlText w:val="%1.%2.%3.%4.%5.%6.%7.%8"/>
      <w:lvlJc w:val="left"/>
      <w:pPr>
        <w:tabs>
          <w:tab w:val="left" w:pos="3249"/>
        </w:tabs>
        <w:ind w:left="3249" w:hanging="1800"/>
      </w:pPr>
      <w:rPr>
        <w:rFonts w:hint="default"/>
      </w:rPr>
    </w:lvl>
    <w:lvl w:ilvl="8" w:tentative="0">
      <w:start w:val="1"/>
      <w:numFmt w:val="decimal"/>
      <w:lvlText w:val="%1.%2.%3.%4.%5.%6.%7.%8.%9"/>
      <w:lvlJc w:val="left"/>
      <w:pPr>
        <w:tabs>
          <w:tab w:val="left" w:pos="3456"/>
        </w:tabs>
        <w:ind w:left="3456" w:hanging="1800"/>
      </w:pPr>
      <w:rPr>
        <w:rFonts w:hint="default"/>
      </w:rPr>
    </w:lvl>
  </w:abstractNum>
  <w:abstractNum w:abstractNumId="2">
    <w:nsid w:val="224E3404"/>
    <w:multiLevelType w:val="multilevel"/>
    <w:tmpl w:val="224E3404"/>
    <w:lvl w:ilvl="0" w:tentative="0">
      <w:start w:val="1"/>
      <w:numFmt w:val="decimal"/>
      <w:lvlText w:val="%1."/>
      <w:lvlJc w:val="left"/>
      <w:pPr>
        <w:tabs>
          <w:tab w:val="left" w:pos="390"/>
        </w:tabs>
        <w:ind w:left="390" w:hanging="390"/>
      </w:pPr>
      <w:rPr>
        <w:rFonts w:hint="default"/>
      </w:rPr>
    </w:lvl>
    <w:lvl w:ilvl="1" w:tentative="0">
      <w:start w:val="4"/>
      <w:numFmt w:val="decimal"/>
      <w:lvlText w:val="%1.%2."/>
      <w:lvlJc w:val="left"/>
      <w:pPr>
        <w:tabs>
          <w:tab w:val="left" w:pos="720"/>
        </w:tabs>
        <w:ind w:left="720" w:hanging="72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800"/>
        </w:tabs>
        <w:ind w:left="1800" w:hanging="1800"/>
      </w:pPr>
      <w:rPr>
        <w:rFonts w:hint="default"/>
      </w:rPr>
    </w:lvl>
    <w:lvl w:ilvl="8" w:tentative="0">
      <w:start w:val="1"/>
      <w:numFmt w:val="decimal"/>
      <w:lvlText w:val="%1.%2.%3.%4.%5.%6.%7.%8.%9."/>
      <w:lvlJc w:val="left"/>
      <w:pPr>
        <w:tabs>
          <w:tab w:val="left" w:pos="2160"/>
        </w:tabs>
        <w:ind w:left="2160" w:hanging="2160"/>
      </w:pPr>
      <w:rPr>
        <w:rFonts w:hint="default"/>
      </w:rPr>
    </w:lvl>
  </w:abstractNum>
  <w:abstractNum w:abstractNumId="3">
    <w:nsid w:val="477C16C8"/>
    <w:multiLevelType w:val="multilevel"/>
    <w:tmpl w:val="477C16C8"/>
    <w:lvl w:ilvl="0" w:tentative="0">
      <w:start w:val="1"/>
      <w:numFmt w:val="decimalFullWidth"/>
      <w:lvlText w:val="%1."/>
      <w:lvlJc w:val="left"/>
      <w:pPr>
        <w:tabs>
          <w:tab w:val="left" w:pos="360"/>
        </w:tabs>
        <w:ind w:left="360" w:hanging="360"/>
      </w:pPr>
      <w:rPr>
        <w:rFonts w:hint="default"/>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B63635F"/>
    <w:multiLevelType w:val="multilevel"/>
    <w:tmpl w:val="4B63635F"/>
    <w:lvl w:ilvl="0" w:tentative="0">
      <w:start w:val="1"/>
      <w:numFmt w:val="decimal"/>
      <w:lvlText w:val="%1."/>
      <w:lvlJc w:val="left"/>
      <w:pPr>
        <w:tabs>
          <w:tab w:val="left" w:pos="425"/>
        </w:tabs>
        <w:ind w:left="425" w:hanging="425"/>
      </w:pPr>
      <w:rPr>
        <w:rFonts w:hint="eastAsia"/>
        <w:b/>
        <w:szCs w:val="28"/>
      </w:rPr>
    </w:lvl>
    <w:lvl w:ilvl="1" w:tentative="0">
      <w:start w:val="1"/>
      <w:numFmt w:val="decimal"/>
      <w:pStyle w:val="3"/>
      <w:lvlText w:val="%1.%2."/>
      <w:lvlJc w:val="left"/>
      <w:pPr>
        <w:tabs>
          <w:tab w:val="left" w:pos="882"/>
        </w:tabs>
        <w:ind w:left="882" w:hanging="567"/>
      </w:pPr>
      <w:rPr>
        <w:rFonts w:hint="eastAsia"/>
      </w:rPr>
    </w:lvl>
    <w:lvl w:ilvl="2" w:tentative="0">
      <w:start w:val="1"/>
      <w:numFmt w:val="decimal"/>
      <w:lvlText w:val="%1.%2.%3."/>
      <w:lvlJc w:val="left"/>
      <w:pPr>
        <w:tabs>
          <w:tab w:val="left" w:pos="919"/>
        </w:tabs>
        <w:ind w:left="91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5">
    <w:nsid w:val="5A107116"/>
    <w:multiLevelType w:val="multilevel"/>
    <w:tmpl w:val="5A107116"/>
    <w:lvl w:ilvl="0" w:tentative="0">
      <w:start w:val="1"/>
      <w:numFmt w:val="japaneseCounting"/>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7A101A7D"/>
    <w:multiLevelType w:val="multilevel"/>
    <w:tmpl w:val="7A101A7D"/>
    <w:lvl w:ilvl="0" w:tentative="0">
      <w:start w:val="3"/>
      <w:numFmt w:val="decimal"/>
      <w:lvlText w:val="%1．"/>
      <w:lvlJc w:val="left"/>
      <w:pPr>
        <w:tabs>
          <w:tab w:val="left" w:pos="1080"/>
        </w:tabs>
        <w:ind w:left="1080" w:hanging="108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7ED2106D"/>
    <w:multiLevelType w:val="multilevel"/>
    <w:tmpl w:val="7ED2106D"/>
    <w:lvl w:ilvl="0" w:tentative="0">
      <w:start w:val="1"/>
      <w:numFmt w:val="decimal"/>
      <w:lvlText w:val="%1."/>
      <w:lvlJc w:val="left"/>
      <w:pPr>
        <w:tabs>
          <w:tab w:val="left" w:pos="425"/>
        </w:tabs>
        <w:ind w:left="425" w:hanging="425"/>
      </w:pPr>
      <w:rPr>
        <w:rFonts w:hint="eastAsia"/>
        <w:sz w:val="28"/>
        <w:szCs w:val="28"/>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4"/>
  </w:num>
  <w:num w:numId="2">
    <w:abstractNumId w:val="7"/>
  </w:num>
  <w:num w:numId="3">
    <w:abstractNumId w:val="2"/>
  </w:num>
  <w:num w:numId="4">
    <w:abstractNumId w:val="0"/>
  </w:num>
  <w:num w:numId="5">
    <w:abstractNumId w:val="5"/>
  </w:num>
  <w:num w:numId="6">
    <w:abstractNumId w:val="6"/>
  </w:num>
  <w:num w:numId="7">
    <w:abstractNumId w:val="3"/>
  </w:num>
  <w:num w:numId="8">
    <w:abstractNumId w:val="4"/>
    <w:lvlOverride w:ilvl="0">
      <w:startOverride w:val="7"/>
    </w:lvlOverride>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C37816"/>
    <w:rsid w:val="1F837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pBdr>
        <w:top w:val="single" w:color="auto" w:sz="4" w:space="1"/>
        <w:left w:val="single" w:color="auto" w:sz="4" w:space="4"/>
        <w:bottom w:val="single" w:color="auto" w:sz="4" w:space="1"/>
        <w:right w:val="single" w:color="auto" w:sz="4" w:space="4"/>
      </w:pBdr>
      <w:spacing w:before="720" w:after="720"/>
      <w:outlineLvl w:val="0"/>
    </w:pPr>
    <w:rPr>
      <w:rFonts w:eastAsia="黑体"/>
      <w:b/>
      <w:bCs/>
      <w:w w:val="200"/>
      <w:kern w:val="0"/>
      <w:sz w:val="28"/>
      <w:szCs w:val="44"/>
    </w:rPr>
  </w:style>
  <w:style w:type="paragraph" w:styleId="3">
    <w:name w:val="heading 2"/>
    <w:basedOn w:val="1"/>
    <w:next w:val="1"/>
    <w:qFormat/>
    <w:uiPriority w:val="0"/>
    <w:pPr>
      <w:keepNext/>
      <w:keepLines/>
      <w:numPr>
        <w:ilvl w:val="1"/>
        <w:numId w:val="1"/>
      </w:numPr>
      <w:spacing w:before="240" w:beforeLines="100" w:after="100" w:afterAutospacing="1"/>
      <w:outlineLvl w:val="1"/>
    </w:pPr>
    <w:rPr>
      <w:rFonts w:ascii="Arial" w:hAnsi="Arial" w:eastAsia="黑体"/>
      <w:b/>
      <w:bCs/>
      <w:kern w:val="0"/>
      <w:sz w:val="24"/>
      <w:szCs w:val="32"/>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uiPriority w:val="0"/>
    <w:pPr>
      <w:spacing w:after="12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bottom w:val="single" w:color="auto" w:sz="6" w:space="1"/>
      </w:pBdr>
      <w:tabs>
        <w:tab w:val="center" w:pos="4153"/>
        <w:tab w:val="right" w:pos="8306"/>
      </w:tabs>
      <w:snapToGrid w:val="0"/>
      <w:jc w:val="center"/>
    </w:pPr>
    <w:rPr>
      <w:sz w:val="18"/>
    </w:rPr>
  </w:style>
  <w:style w:type="paragraph" w:styleId="7">
    <w:name w:val="Body Text First Indent"/>
    <w:basedOn w:val="4"/>
    <w:qFormat/>
    <w:uiPriority w:val="0"/>
    <w:pPr>
      <w:spacing w:after="0" w:line="360" w:lineRule="exact"/>
      <w:ind w:firstLine="420"/>
    </w:pPr>
    <w:rPr>
      <w:kern w:val="0"/>
    </w:r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2025-02-21T07:30:41Z</dcterms:created>
  <dc:creator>15342</dc:creator>
  <cp:lastModifiedBy>五更琉璃</cp:lastModifiedBy>
  <dcterms:modified xsi:type="dcterms:W3CDTF">2025-02-21T07:30:57Z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eyJoZGlkIjoiY2RkZjg2M2FhMWU4NTg1MzgyZmFmYzBlZWYxMjU5MzUiLCJ1c2VySWQiOiIxMzcwNDkyODEzIn0=</vt:lpwstr>
  </property>
  <property fmtid="{D5CDD505-2E9C-101B-9397-08002B2CF9AE}" pid="4" name="ICV">
    <vt:lpwstr>7EB34079A4AA44C0A16AC2541BFE3A69_12</vt:lpwstr>
  </property>
</Properties>
</file>