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PHP 无限极递归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 xml:space="preserve">public function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32525"/>
        </w:rPr>
        <w:t>recursion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$list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,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$newArr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=[]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,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$pid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=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'cfcd208495d565ef66e7dff9f98764da'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$level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=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32525"/>
        </w:rPr>
        <w:t>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$newArr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 []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新数组用于存放数据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(!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>empty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$list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   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 xml:space="preserve">foreach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$list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 xml:space="preserve">as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$k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=&gt; &amp;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$v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       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$v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[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'pid'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] ==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$pid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) {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如果父ID与pid相同则为父级数组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$v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[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'level'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] =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$level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层级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$v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[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'child'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] =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-&gt;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32525"/>
        </w:rPr>
        <w:t>recursion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$list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,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$newArr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,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$v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[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'id'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$level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32525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递归处理数据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$newArr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[] =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$v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新数据放入数组准备返回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 xml:space="preserve">return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$newArr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使用方法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 xml:space="preserve">    /*$city = DB::table('citylist')-&gt;get();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 xml:space="preserve">    $arr  = json_decode(json_encode($city),true);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 xml:space="preserve">    print_r($this-&gt;recursion($arr));*/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7AF63"/>
    <w:rsid w:val="EFD7A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2018-10-31T11:28:00Z</dcterms:created>
  <dc:creator>AarthiModoo</dc:creator>
  <cp:lastModifiedBy>AarthiModoo</cp:lastModifiedBy>
  <dcterms:modified xsi:type="dcterms:W3CDTF">2018-10-31T11:29:31Z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