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官方文档：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"https://docs.oracle.com/javase/8/docs/api/index.html"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https://docs.oracle.com/javase/8/docs/api/index.html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JVM的内存模型以及组成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类加载机制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常见问题以及定位手段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JVM的基本组成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(1)指令集:JVM指令集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(2)类加载器：</w:t>
      </w:r>
      <w:r>
        <w:rPr>
          <w:rFonts w:hint="eastAsia"/>
          <w:color w:val="00B050"/>
          <w:lang w:val="en-US" w:eastAsia="zh-CN"/>
        </w:rPr>
        <w:t>在jvm启动时或者类在运行时将需要的class加载到JVM中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(3)执行引擎：负责执行class文件中的字节码指令，相当于CPU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(4)运行时数据区：将内存划分成若干个区，分别完成不同的任务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(5)本地方法区：调用C或C++实现的本地方法代码返回的结果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1865" cy="2434590"/>
            <wp:effectExtent l="0" t="0" r="63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JVM内存模型：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6895" cy="1967865"/>
            <wp:effectExtent l="0" t="0" r="1460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"http://blog.csdn.net/uxiaolang/article/details/46650471"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http://blog.csdn.net/uxiaolang/article/details/46650471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25AB"/>
    <w:multiLevelType w:val="multilevel"/>
    <w:tmpl w:val="59DC25AB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A28F075"/>
    <w:multiLevelType w:val="singleLevel"/>
    <w:tmpl w:val="5A28F07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34DFB"/>
    <w:rsid w:val="0F010FDD"/>
    <w:rsid w:val="12323406"/>
    <w:rsid w:val="24D54ADB"/>
    <w:rsid w:val="2A21271E"/>
    <w:rsid w:val="2F67712B"/>
    <w:rsid w:val="4C134FEE"/>
    <w:rsid w:val="53513137"/>
    <w:rsid w:val="5B6B559F"/>
    <w:rsid w:val="694659F5"/>
    <w:rsid w:val="6E6B2130"/>
    <w:rsid w:val="753B03AC"/>
    <w:rsid w:val="76B2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576" w:lineRule="auto"/>
      <w:outlineLvl w:val="0"/>
    </w:pPr>
    <w:rPr>
      <w:rFonts w:ascii="Cambria" w:hAnsi="Cambria" w:eastAsia="宋体"/>
      <w:b/>
      <w:kern w:val="44"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yangyunyun</dc:creator>
  <cp:lastModifiedBy>yangyunyun</cp:lastModifiedBy>
  <dcterms:modified xsi:type="dcterms:W3CDTF">2017-12-07T08:52:46Z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