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pBdr/>
        <w:jc w:val="left"/>
        <w:rPr/>
      </w:pPr>
      <w:r>
        <w:rPr/>
        <w:t>工作台开发文档</w:t>
      </w:r>
    </w:p>
    <w:p>
      <w:pPr>
        <w:pStyle w:val="ablt93"/>
        <w:jc w:val="left"/>
        <w:rPr/>
      </w:pPr>
    </w:p>
    <w:p>
      <w:pPr>
        <w:pStyle w:val="ablt93"/>
        <w:numPr>
          <w:ilvl w:val="0"/>
          <w:numId w:val="1"/>
        </w:numPr>
        <w:pBdr/>
        <w:rPr/>
      </w:pPr>
      <w:r>
        <w:rPr/>
        <w:t>目录结构：</w:t>
      </w:r>
    </w:p>
    <w:p>
      <w:pPr>
        <w:pStyle w:val="ablt93"/>
        <w:pBdr/>
        <w:ind w:left="336"/>
        <w:rPr/>
      </w:pPr>
      <w:r>
        <w:rPr>
          <w:shd/>
        </w:rPr>
        <w:drawing>
          <wp:inline distT="0" distB="0" distL="0" distR="0">
            <wp:extent cx="1657350" cy="318135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1657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</w:t>
      </w:r>
    </w:p>
    <w:p>
      <w:pPr>
        <w:pStyle w:val="ablt93"/>
        <w:pBdr/>
        <w:ind w:left="336"/>
        <w:rPr/>
      </w:pPr>
      <w:r>
        <w:rPr/>
        <w:t>1.1 .vscode，vscode配置</w:t>
      </w:r>
    </w:p>
    <w:p>
      <w:pPr>
        <w:pStyle w:val="ablt93"/>
        <w:pBdr/>
        <w:ind w:left="336"/>
        <w:rPr/>
      </w:pPr>
      <w:r>
        <w:rPr/>
        <w:t>1.2 automate，webpack打包</w:t>
      </w:r>
    </w:p>
    <w:p>
      <w:pPr>
        <w:pStyle w:val="ablt93"/>
        <w:pBdr/>
        <w:ind w:left="336"/>
        <w:rPr/>
      </w:pPr>
      <w:r>
        <w:rPr>
          <w:shd/>
        </w:rPr>
        <w:drawing>
          <wp:inline distT="0" distB="0" distL="0" distR="0">
            <wp:extent cx="2324100" cy="16859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336"/>
        <w:rPr/>
      </w:pPr>
      <w:r>
        <w:rPr/>
        <w:t>1.3 daily，测试打包产物</w:t>
      </w:r>
    </w:p>
    <w:p>
      <w:pPr>
        <w:pStyle w:val="ablt93"/>
        <w:pBdr/>
        <w:ind w:left="336"/>
        <w:rPr/>
      </w:pPr>
      <w:r>
        <w:rPr/>
        <w:t>1.4 dist，生产打包产物</w:t>
      </w:r>
    </w:p>
    <w:p>
      <w:pPr>
        <w:pStyle w:val="ablt93"/>
        <w:pBdr/>
        <w:ind w:left="336"/>
        <w:rPr/>
      </w:pPr>
      <w:r>
        <w:rPr/>
        <w:t>1.5 src，开发目录</w:t>
      </w:r>
    </w:p>
    <w:p>
      <w:pPr>
        <w:pStyle w:val="ablt93"/>
        <w:pBdr/>
        <w:ind w:left="336"/>
        <w:rPr/>
      </w:pPr>
    </w:p>
    <w:p>
      <w:pPr>
        <w:pStyle w:val="ablt93"/>
        <w:numPr>
          <w:ilvl w:val="0"/>
          <w:numId w:val="1"/>
        </w:numPr>
        <w:pBdr/>
        <w:rPr/>
      </w:pPr>
      <w:r>
        <w:rPr/>
        <w:t>模块打包入口</w:t>
      </w:r>
    </w:p>
    <w:p>
      <w:pPr>
        <w:pStyle w:val="ablt93"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/>
        <w:t>路径：automate/</w:t>
      </w:r>
      <w:r>
        <w:rPr>
          <w:b w:val="false"/>
          <w:i w:val="false"/>
          <w:strike w:val="false"/>
          <w:spacing w:val="0"/>
          <w:u w:val="none"/>
        </w:rPr>
        <w:t>entry.config.js，如：</w:t>
      </w:r>
    </w:p>
    <w:p>
      <w:pPr>
        <w:snapToGrid/>
        <w:spacing w:line="411"/>
        <w:ind w:leftChars="200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4EC9B0"/>
          <w:sz w:val="27"/>
          <w:u w:val="none"/>
          <w:shd w:val="clear" w:color="auto" w:fill="1E1E1E"/>
        </w:rPr>
        <w:t>module</w:t>
      </w: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>.</w:t>
      </w:r>
      <w:r>
        <w:rPr>
          <w:rFonts w:ascii="Consolas" w:hAnsi="Consolas" w:eastAsia="Consolas" w:cs="Consolas"/>
          <w:b w:val="false"/>
          <w:i w:val="false"/>
          <w:strike w:val="false"/>
          <w:color w:val="4EC9B0"/>
          <w:sz w:val="27"/>
          <w:u w:val="none"/>
          <w:shd w:val="clear" w:color="auto" w:fill="1E1E1E"/>
        </w:rPr>
        <w:t>exports</w:t>
      </w: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 xml:space="preserve"> = {</w:t>
      </w:r>
    </w:p>
    <w:p>
      <w:pPr>
        <w:snapToGrid/>
        <w:spacing w:line="411"/>
        <w:ind w:leftChars="200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 xml:space="preserve">  </w:t>
      </w:r>
      <w:r>
        <w:rPr>
          <w:rFonts w:ascii="Consolas" w:hAnsi="Consolas" w:eastAsia="Consolas" w:cs="Consolas"/>
          <w:b w:val="false"/>
          <w:i w:val="false"/>
          <w:strike w:val="false"/>
          <w:color w:val="6A9955"/>
          <w:sz w:val="27"/>
          <w:u w:val="none"/>
          <w:shd w:val="clear" w:color="auto" w:fill="1E1E1E"/>
        </w:rPr>
        <w:t>// 模块入口</w:t>
      </w:r>
    </w:p>
    <w:p>
      <w:pPr>
        <w:snapToGrid/>
        <w:spacing w:line="411"/>
        <w:ind w:leftChars="200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 xml:space="preserve">  </w:t>
      </w:r>
      <w:r>
        <w:rPr>
          <w:rFonts w:ascii="Consolas" w:hAnsi="Consolas" w:eastAsia="Consolas" w:cs="Consolas"/>
          <w:b w:val="false"/>
          <w:i w:val="false"/>
          <w:strike w:val="false"/>
          <w:color w:val="9CDCFE"/>
          <w:sz w:val="27"/>
          <w:u w:val="none"/>
          <w:shd w:val="clear" w:color="auto" w:fill="1E1E1E"/>
        </w:rPr>
        <w:t>CompanyDemoModule:</w:t>
      </w: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CE9178"/>
          <w:sz w:val="27"/>
          <w:u w:val="none"/>
          <w:shd w:val="clear" w:color="auto" w:fill="1E1E1E"/>
        </w:rPr>
        <w:t>`</w:t>
      </w:r>
      <w:r>
        <w:rPr>
          <w:rFonts w:ascii="Consolas" w:hAnsi="Consolas" w:eastAsia="Consolas" w:cs="Consolas"/>
          <w:b w:val="false"/>
          <w:i w:val="false"/>
          <w:strike w:val="false"/>
          <w:color w:val="569CD6"/>
          <w:sz w:val="27"/>
          <w:u w:val="none"/>
          <w:shd w:val="clear" w:color="auto" w:fill="1E1E1E"/>
        </w:rPr>
        <w:t>${</w:t>
      </w:r>
      <w:r>
        <w:rPr>
          <w:rFonts w:ascii="Consolas" w:hAnsi="Consolas" w:eastAsia="Consolas" w:cs="Consolas"/>
          <w:b w:val="false"/>
          <w:i w:val="false"/>
          <w:strike w:val="false"/>
          <w:color w:val="4FC1FF"/>
          <w:sz w:val="27"/>
          <w:u w:val="none"/>
          <w:shd w:val="clear" w:color="auto" w:fill="1E1E1E"/>
        </w:rPr>
        <w:t>sourceDir</w:t>
      </w:r>
      <w:r>
        <w:rPr>
          <w:rFonts w:ascii="Consolas" w:hAnsi="Consolas" w:eastAsia="Consolas" w:cs="Consolas"/>
          <w:b w:val="false"/>
          <w:i w:val="false"/>
          <w:strike w:val="false"/>
          <w:color w:val="569CD6"/>
          <w:sz w:val="27"/>
          <w:u w:val="none"/>
          <w:shd w:val="clear" w:color="auto" w:fill="1E1E1E"/>
        </w:rPr>
        <w:t>}</w:t>
      </w:r>
      <w:r>
        <w:rPr>
          <w:rFonts w:ascii="Consolas" w:hAnsi="Consolas" w:eastAsia="Consolas" w:cs="Consolas"/>
          <w:b w:val="false"/>
          <w:i w:val="false"/>
          <w:strike w:val="false"/>
          <w:color w:val="CE9178"/>
          <w:sz w:val="27"/>
          <w:u w:val="none"/>
          <w:shd w:val="clear" w:color="auto" w:fill="1E1E1E"/>
        </w:rPr>
        <w:t>/pages/demo/company/modules/CompanyDemoModule.jsx`</w:t>
      </w: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>,</w:t>
      </w:r>
    </w:p>
    <w:p>
      <w:pPr>
        <w:snapToGrid/>
        <w:spacing w:line="411"/>
        <w:ind w:leftChars="200"/>
        <w:rPr/>
      </w:pP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 xml:space="preserve">  </w:t>
      </w:r>
      <w:r>
        <w:rPr>
          <w:rFonts w:ascii="Consolas" w:hAnsi="Consolas" w:eastAsia="Consolas" w:cs="Consolas"/>
          <w:b w:val="false"/>
          <w:i w:val="false"/>
          <w:strike w:val="false"/>
          <w:color w:val="9CDCFE"/>
          <w:sz w:val="27"/>
          <w:u w:val="none"/>
          <w:shd w:val="clear" w:color="auto" w:fill="1E1E1E"/>
        </w:rPr>
        <w:t>ProjectDemoModule:</w:t>
      </w: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 xml:space="preserve"> </w:t>
      </w:r>
      <w:r>
        <w:rPr>
          <w:rFonts w:ascii="Consolas" w:hAnsi="Consolas" w:eastAsia="Consolas" w:cs="Consolas"/>
          <w:b w:val="false"/>
          <w:i w:val="false"/>
          <w:strike w:val="false"/>
          <w:color w:val="CE9178"/>
          <w:sz w:val="27"/>
          <w:u w:val="none"/>
          <w:shd w:val="clear" w:color="auto" w:fill="1E1E1E"/>
        </w:rPr>
        <w:t>`</w:t>
      </w:r>
      <w:r>
        <w:rPr>
          <w:rFonts w:ascii="Consolas" w:hAnsi="Consolas" w:eastAsia="Consolas" w:cs="Consolas"/>
          <w:b w:val="false"/>
          <w:i w:val="false"/>
          <w:strike w:val="false"/>
          <w:color w:val="569CD6"/>
          <w:sz w:val="27"/>
          <w:u w:val="none"/>
          <w:shd w:val="clear" w:color="auto" w:fill="1E1E1E"/>
        </w:rPr>
        <w:t>${</w:t>
      </w:r>
      <w:r>
        <w:rPr>
          <w:rFonts w:ascii="Consolas" w:hAnsi="Consolas" w:eastAsia="Consolas" w:cs="Consolas"/>
          <w:b w:val="false"/>
          <w:i w:val="false"/>
          <w:strike w:val="false"/>
          <w:color w:val="4FC1FF"/>
          <w:sz w:val="27"/>
          <w:u w:val="none"/>
          <w:shd w:val="clear" w:color="auto" w:fill="1E1E1E"/>
        </w:rPr>
        <w:t>sourceDir</w:t>
      </w:r>
      <w:r>
        <w:rPr>
          <w:rFonts w:ascii="Consolas" w:hAnsi="Consolas" w:eastAsia="Consolas" w:cs="Consolas"/>
          <w:b w:val="false"/>
          <w:i w:val="false"/>
          <w:strike w:val="false"/>
          <w:color w:val="569CD6"/>
          <w:sz w:val="27"/>
          <w:u w:val="none"/>
          <w:shd w:val="clear" w:color="auto" w:fill="1E1E1E"/>
        </w:rPr>
        <w:t>}</w:t>
      </w:r>
      <w:r>
        <w:rPr>
          <w:rFonts w:ascii="Consolas" w:hAnsi="Consolas" w:eastAsia="Consolas" w:cs="Consolas"/>
          <w:b w:val="false"/>
          <w:i w:val="false"/>
          <w:strike w:val="false"/>
          <w:color w:val="CE9178"/>
          <w:sz w:val="27"/>
          <w:u w:val="none"/>
          <w:shd w:val="clear" w:color="auto" w:fill="1E1E1E"/>
        </w:rPr>
        <w:t>/pages/demo/park/modules/ProjectDemoModule.jsx`</w:t>
      </w: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>,</w:t>
      </w:r>
    </w:p>
    <w:p>
      <w:pPr>
        <w:pBdr/>
        <w:snapToGrid/>
        <w:spacing w:line="411"/>
        <w:ind w:leftChars="200"/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</w:pPr>
      <w:r>
        <w:rPr>
          <w:rFonts w:ascii="Consolas" w:hAnsi="Consolas" w:eastAsia="Consolas" w:cs="Consolas"/>
          <w:b w:val="false"/>
          <w:i w:val="false"/>
          <w:strike w:val="false"/>
          <w:color w:val="D4D4D4"/>
          <w:sz w:val="27"/>
          <w:u w:val="none"/>
          <w:shd w:val="clear" w:color="auto" w:fill="1E1E1E"/>
        </w:rPr>
        <w:t>};</w:t>
      </w:r>
    </w:p>
    <w:p>
      <w:pPr>
        <w:pBdr/>
        <w:ind w:left="0"/>
        <w:rPr/>
      </w:pPr>
    </w:p>
    <w:p>
      <w:pPr>
        <w:numPr>
          <w:ilvl w:val="0"/>
          <w:numId w:val="1"/>
        </w:numPr>
        <w:pBdr/>
        <w:rPr/>
      </w:pPr>
      <w:r>
        <w:rPr/>
        <w:t>开发流程</w:t>
      </w:r>
    </w:p>
    <w:p>
      <w:pPr>
        <w:pBdr/>
        <w:ind w:left="336"/>
        <w:rPr/>
      </w:pPr>
      <w:r>
        <w:rPr/>
        <w:t>3.1 安装依赖：yarn install</w:t>
      </w:r>
    </w:p>
    <w:p>
      <w:pPr>
        <w:numPr/>
        <w:pBdr/>
        <w:ind w:left="336"/>
        <w:rPr/>
      </w:pPr>
      <w:r>
        <w:rPr/>
        <w:t>3.2 src/pages下，命名模块文件夹，如下图目录结构</w:t>
      </w:r>
    </w:p>
    <w:p>
      <w:pPr>
        <w:pBdr/>
        <w:ind w:left="336"/>
        <w:rPr/>
      </w:pPr>
      <w:r>
        <w:rPr/>
        <w:drawing>
          <wp:inline distT="0" distB="0" distL="0" distR="0">
            <wp:extent cx="1762125" cy="173355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Bdr/>
        <w:ind w:left="336"/>
        <w:rPr/>
      </w:pPr>
      <w:r>
        <w:rPr/>
        <w:t>3.3  模块目录介绍</w:t>
      </w:r>
    </w:p>
    <w:p>
      <w:pPr>
        <w:pBdr/>
        <w:ind w:left="0" w:leftChars="200" w:firstLineChars="200"/>
        <w:rPr/>
      </w:pPr>
      <w:r>
        <w:rPr/>
        <w:t>common放模块内的公共组件；</w:t>
      </w:r>
    </w:p>
    <w:p>
      <w:pPr>
        <w:pBdr/>
        <w:ind w:left="0" w:leftChars="200" w:firstLineChars="200"/>
        <w:rPr/>
      </w:pPr>
      <w:r>
        <w:rPr/>
        <w:t>company放企业级modules和该层级特有的组件，统一hooks写法。</w:t>
      </w:r>
    </w:p>
    <w:p>
      <w:pPr>
        <w:pBdr/>
        <w:ind w:left="0" w:leftChars="200" w:firstLineChars="200"/>
        <w:rPr/>
      </w:pPr>
      <w:r>
        <w:rPr>
          <w:shd/>
        </w:rPr>
        <w:drawing>
          <wp:inline distT="0" distB="0" distL="0" distR="0">
            <wp:extent cx="1971675" cy="102870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1971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left="0" w:leftChars="200" w:firstLineChars="200"/>
        <w:rPr/>
      </w:pPr>
      <w:r>
        <w:rPr/>
        <w:t>组件写法示意：</w:t>
      </w:r>
    </w:p>
    <w:p>
      <w:pPr>
        <w:pBdr>
          <w:bottom/>
        </w:pBdr>
        <w:ind w:left="0" w:leftChars="200" w:firstLineChars="200"/>
        <w:rPr/>
      </w:pPr>
      <w:r>
        <w:rPr>
          <w:shd/>
        </w:rPr>
        <w:drawing>
          <wp:inline distT="0" distB="0" distL="0" distR="0">
            <wp:extent cx="6905625" cy="572452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69056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>
          <w:bottom/>
        </w:pBdr>
        <w:ind w:left="0" w:leftChars="200" w:firstLineChars="200"/>
        <w:rPr/>
      </w:pPr>
      <w:r>
        <w:rPr/>
        <w:t>park放项目级modules和该层级特有的组件；</w:t>
      </w:r>
    </w:p>
    <w:p>
      <w:pPr>
        <w:pBdr/>
        <w:ind w:left="336"/>
        <w:rPr/>
      </w:pPr>
      <w:r>
        <w:rPr/>
        <w:tab/>
        <w:tab/>
        <w:t>config放一些基础配置文件，如：一些常量、动态表单配置等</w:t>
      </w:r>
    </w:p>
    <w:p>
      <w:pPr>
        <w:pBdr/>
        <w:ind w:left="336"/>
        <w:rPr/>
      </w:pPr>
      <w:r>
        <w:rPr/>
        <w:tab/>
        <w:tab/>
        <w:t>service放接口信息；</w:t>
      </w:r>
    </w:p>
    <w:p>
      <w:pPr>
        <w:pBdr/>
        <w:ind w:left="336"/>
        <w:rPr/>
      </w:pPr>
      <w:r>
        <w:rPr/>
        <w:tab/>
        <w:tab/>
      </w:r>
      <w:r>
        <w:rPr>
          <w:shd/>
        </w:rPr>
        <w:drawing>
          <wp:inline distT="0" distB="0" distL="0" distR="0">
            <wp:extent cx="5629275" cy="165735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629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left="336"/>
        <w:rPr/>
      </w:pPr>
      <w:r>
        <w:rPr/>
        <w:tab/>
        <w:tab/>
        <w:t>model放action，reducer，selector，</w:t>
      </w:r>
    </w:p>
    <w:p>
      <w:pPr>
        <w:ind w:left="336"/>
        <w:rPr/>
      </w:pPr>
      <w:r>
        <w:rPr/>
        <w:tab/>
        <w:tab/>
        <w:t>static，放静态资源文件，如less、img等</w:t>
      </w:r>
    </w:p>
    <w:p>
      <w:pPr>
        <w:pStyle w:val="ablt93"/>
        <w:pBdr/>
        <w:ind w:left="336"/>
        <w:rPr/>
      </w:pPr>
      <w:r>
        <w:rPr/>
        <w:t>3.4  测试打包：yarn build:dev</w:t>
      </w:r>
    </w:p>
    <w:p>
      <w:pPr>
        <w:pStyle w:val="ablt93"/>
        <w:numPr/>
        <w:pBdr>
          <w:bottom/>
        </w:pBdr>
        <w:ind w:left="336"/>
        <w:rPr/>
      </w:pPr>
      <w:r>
        <w:rPr/>
        <w:t>3.5  生产打包：yarn build:pro</w:t>
      </w:r>
    </w:p>
    <w:p>
      <w:pPr>
        <w:pStyle w:val="ablt93"/>
        <w:pBdr>
          <w:bottom/>
        </w:pBdr>
        <w:ind w:left="336"/>
        <w:rPr/>
      </w:pPr>
    </w:p>
    <w:p>
      <w:pPr>
        <w:pStyle w:val="ablt93"/>
        <w:ind w:left="336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7" Type="http://schemas.openxmlformats.org/officeDocument/2006/relationships/image" Target="media/image4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8" Type="http://schemas.openxmlformats.org/officeDocument/2006/relationships/image" Target="media/image5.png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2024-07-17T17:39:34Z</dcterms:created>
  <dcterms:modified xsi:type="dcterms:W3CDTF">2024-07-17T17:39:34Z</dcterms:modified>
</cp:coreProperties>
</file>