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numPr/>
        <w:pBdr/>
        <w:jc w:val="left"/>
        <w:rPr/>
      </w:pPr>
      <w:r>
        <w:rPr/>
        <w:t>h5项目接入vant2色彩 token体系</w:t>
      </w:r>
    </w:p>
    <w:p>
      <w:pPr>
        <w:pStyle w:val="ablt93"/>
        <w:pBdr/>
        <w:jc w:val="left"/>
        <w:rPr/>
      </w:pPr>
      <w:r>
        <w:rPr>
          <w:shd/>
        </w:rPr>
        <w:drawing>
          <wp:inline distT="0" distB="0" distL="0" distR="0">
            <wp:extent cx="3695700" cy="3467100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3695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jc w:val="left"/>
        <w:rPr/>
      </w:pPr>
      <w:r>
        <w:rPr>
          <w:shd/>
        </w:rPr>
        <w:drawing>
          <wp:inline distT="0" distB="0" distL="0" distR="0">
            <wp:extent cx="5760085" cy="1870707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760085" cy="187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>
          <w:ilvl w:val="0"/>
          <w:numId w:val="1"/>
        </w:numPr>
        <w:pBdr/>
        <w:rPr>
          <w:b/>
          <w:sz w:val="28"/>
        </w:rPr>
      </w:pPr>
      <w:r>
        <w:rPr>
          <w:b/>
          <w:sz w:val="28"/>
        </w:rPr>
        <w:t>package.json加入webpack执行前的命令</w:t>
      </w:r>
    </w:p>
    <w:p>
      <w:pPr>
        <w:pStyle w:val="ablt93"/>
        <w:pBdr/>
        <w:ind w:left="336"/>
        <w:rPr>
          <w:b w:val="false"/>
          <w:i w:val="false"/>
          <w:strike w:val="false"/>
          <w:color w:val="2972F4"/>
          <w:spacing w:val="0"/>
          <w:u w:val="none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>"serve": "yarn download-theme &amp;&amp; vue-cli-service serve --hot --mode=none",</w:t>
      </w:r>
    </w:p>
    <w:p>
      <w:pPr>
        <w:pStyle w:val="ablt93"/>
        <w:pBdr/>
        <w:ind w:left="336"/>
        <w:rPr>
          <w:b w:val="false"/>
          <w:i w:val="false"/>
          <w:strike w:val="false"/>
          <w:color w:val="2972F4"/>
          <w:spacing w:val="0"/>
          <w:u w:val="none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>"download-theme": "node ./scripts/downloadThemeFile.js"</w:t>
      </w:r>
    </w:p>
    <w:p>
      <w:pPr>
        <w:pStyle w:val="ablt93"/>
        <w:numPr>
          <w:ilvl w:val="0"/>
          <w:numId w:val="1"/>
        </w:numPr>
        <w:pBdr/>
        <w:rPr>
          <w:b/>
          <w:sz w:val="28"/>
        </w:rPr>
      </w:pPr>
      <w:r>
        <w:rPr>
          <w:b/>
          <w:i w:val="false"/>
          <w:strike w:val="false"/>
          <w:spacing w:val="0"/>
          <w:sz w:val="28"/>
          <w:u w:val="none"/>
        </w:rPr>
        <w:t>根目录加入scripts/downloadThemeFile.js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>const axios = require('axios');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>const fs = require('fs');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>const path = require('path');</w:t>
      </w:r>
    </w:p>
    <w:p>
      <w:pPr>
        <w:snapToGrid/>
        <w:spacing w:line="240"/>
        <w:ind w:leftChars="200"/>
        <w:rPr>
          <w:color w:val="2972F4"/>
        </w:rPr>
      </w:pPr>
    </w:p>
    <w:commentRangeStart w:id="0"/>
    <w:p>
      <w:pPr>
        <w:snapToGrid/>
        <w:spacing w:line="240"/>
        <w:ind w:leftChars="200"/>
        <w:rPr>
          <w:color w:val="FF0000"/>
        </w:rPr>
      </w:pPr>
      <w:r>
        <w:rPr>
          <w:b w:val="false"/>
          <w:i w:val="false"/>
          <w:strike w:val="false"/>
          <w:color w:val="FF0000"/>
          <w:spacing w:val="0"/>
          <w:u w:val="none"/>
        </w:rPr>
        <w:t>const remoteUrl = '</w:t>
      </w:r>
      <w:r>
        <w:rPr>
          <w:rStyle w:val="u54u37"/>
          <w:color/>
        </w:rPr>
        <w:fldChar w:fldCharType="begin"/>
      </w:r>
      <w:r>
        <w:rPr>
          <w:rStyle w:val="u54u37"/>
          <w:color/>
        </w:rPr>
        <w:instrText xml:space="preserve">HYPERLINK https://bimone.glodon.com/static/gcjg-cdn/h5/h5TokenTheme.less normalLink \tdkey p4o0yg \tdfe -10 \tdfn https%3A//bimone.glodon.com/static/gcjg-cdn/h5/h5TokenTheme.less \tdfu https://bimone.glodon.com/static/gcjg-cdn/h5/h5TokenTheme.less \tdlt inline </w:instrText>
      </w:r>
      <w:r>
        <w:rPr>
          <w:rStyle w:val="u54u37"/>
          <w:color/>
        </w:rPr>
        <w:fldChar w:fldCharType="separate"/>
      </w:r>
      <w:r>
        <w:rPr>
          <w:rStyle w:val="u54u37"/>
          <w:color/>
        </w:rPr>
        <w:t>https://bimone.glodon.com/static/gcjg-cdn/h5/h5TokenTheme.less</w:t>
      </w:r>
      <w:r>
        <w:rPr>
          <w:rStyle w:val="u54u37"/>
          <w:color/>
        </w:rPr>
        <w:fldChar w:fldCharType="end"/>
      </w:r>
      <w:r>
        <w:rPr>
          <w:b w:val="false"/>
          <w:i w:val="false"/>
          <w:strike w:val="false"/>
          <w:color w:val="FF0000"/>
          <w:spacing w:val="0"/>
          <w:u w:val="none"/>
        </w:rPr>
        <w:t>';</w:t>
      </w:r>
      <w:commentRangeEnd w:id="0"/>
      <w:r>
        <w:rPr/>
        <w:commentReference w:id="0"/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>const localPath = path.resolve(__dirname, '../src/styles/');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>const localFilePath = path.resolve(__dirname, '../src/styles/', 'h5TokenTheme.less');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>try {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>// 检查目录是否存在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>if (!fs.existsSync(localPath)) {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>// 如果目录不存在，则创建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>fs.mkdirSync(localPath, { recursive: true });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>}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>} catch (error) {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>console.log('创建失败');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>}</w:t>
      </w:r>
    </w:p>
    <w:p>
      <w:pPr>
        <w:snapToGrid/>
        <w:spacing w:line="240"/>
        <w:ind w:leftChars="200"/>
        <w:rPr>
          <w:color w:val="2972F4"/>
        </w:rPr>
      </w:pP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>axios({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>method: 'GET',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>url: remoteUrl,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>responseType: 'stream',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>})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>.then((response) =&gt; {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>const writer = fs.createWriteStream(localFilePath);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>response.data.pipe(writer);</w:t>
      </w:r>
    </w:p>
    <w:p>
      <w:pPr>
        <w:snapToGrid/>
        <w:spacing w:line="240"/>
        <w:ind w:leftChars="200"/>
        <w:rPr>
          <w:color w:val="2972F4"/>
        </w:rPr>
      </w:pP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>return new Promise((resolve, reject) =&gt; {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ab/>
        <w:t>writer.on('finish', resolve);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ab/>
        <w:t>writer.on('error', reject);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>});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>})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>.catch((error) =&gt; {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>console.error('色彩token，h5TokenTheme文件下载失败:', error);</w:t>
      </w:r>
    </w:p>
    <w:p>
      <w:pPr>
        <w:snapToGrid/>
        <w:spacing w:line="240"/>
        <w:ind w:leftChars="20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>});</w:t>
      </w:r>
    </w:p>
    <w:p>
      <w:pPr>
        <w:pStyle w:val="ablt93"/>
        <w:numPr>
          <w:ilvl w:val="0"/>
          <w:numId w:val="1"/>
        </w:numPr>
        <w:pBdr/>
        <w:rPr>
          <w:b/>
          <w:sz w:val="28"/>
        </w:rPr>
      </w:pPr>
      <w:r>
        <w:rPr>
          <w:b/>
          <w:sz w:val="28"/>
        </w:rPr>
        <w:t>vue.config.js加入覆盖vant的token体系</w:t>
      </w:r>
    </w:p>
    <w:p>
      <w:pPr>
        <w:pStyle w:val="ablt93"/>
        <w:pBdr/>
        <w:ind w:left="0" w:firstLineChars="200"/>
        <w:rPr>
          <w:b w:val="false"/>
          <w:i w:val="false"/>
          <w:strike w:val="false"/>
          <w:color w:val="2972F4"/>
          <w:spacing w:val="0"/>
          <w:u w:val="none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>const fs = require('fs');</w:t>
      </w:r>
    </w:p>
    <w:p>
      <w:pPr>
        <w:pStyle w:val="ablt93"/>
        <w:pBdr/>
        <w:ind w:left="0" w:firstLineChars="200"/>
        <w:rPr>
          <w:b w:val="false"/>
          <w:i w:val="false"/>
          <w:strike w:val="false"/>
          <w:color w:val="2972F4"/>
          <w:spacing w:val="0"/>
          <w:u w:val="none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>const themePath = path.resolve(__dirname, './src/styles/h5TokenTheme.less');</w:t>
      </w:r>
    </w:p>
    <w:p>
      <w:pPr>
        <w:pStyle w:val="ablt93"/>
        <w:pBdr/>
        <w:ind w:left="0" w:firstLineChars="200"/>
        <w:rPr>
          <w:b w:val="false"/>
          <w:i w:val="false"/>
          <w:strike w:val="false"/>
          <w:color w:val="2972F4"/>
          <w:spacing w:val="0"/>
          <w:u w:val="none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>chainWebpack: (config) =&gt; {</w:t>
      </w:r>
    </w:p>
    <w:p>
      <w:pPr>
        <w:snapToGrid/>
        <w:spacing w:line="24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>let modifyVarsOptions = {};</w:t>
      </w:r>
    </w:p>
    <w:p>
      <w:pPr>
        <w:snapToGrid/>
        <w:spacing w:line="24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>try {</w:t>
      </w:r>
    </w:p>
    <w:p>
      <w:pPr>
        <w:snapToGrid/>
        <w:spacing w:line="24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ab/>
        <w:t>fs.accessSync(themePath, fs.constants.R_OK | fs.constants.F_OK);</w:t>
      </w:r>
    </w:p>
    <w:p>
      <w:pPr>
        <w:snapToGrid/>
        <w:spacing w:line="24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ab/>
        <w:t>console.error('色彩token，h5TokenTheme文件正确加载');</w:t>
      </w:r>
    </w:p>
    <w:p>
      <w:pPr>
        <w:snapToGrid/>
        <w:spacing w:line="24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ab/>
        <w:t>modifyVarsOptions = {</w:t>
      </w:r>
    </w:p>
    <w:p>
      <w:pPr>
        <w:snapToGrid/>
        <w:spacing w:line="24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ab/>
        <w:tab/>
        <w:t>modifyVars: {</w:t>
      </w:r>
    </w:p>
    <w:p>
      <w:pPr>
        <w:snapToGrid/>
        <w:spacing w:line="24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ab/>
        <w:tab/>
        <w:tab/>
        <w:t>// 或者可以通过 less 文件覆盖（文件路径为绝对路径）</w:t>
      </w:r>
    </w:p>
    <w:p>
      <w:pPr>
        <w:snapToGrid/>
        <w:spacing w:line="24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ab/>
        <w:tab/>
        <w:tab/>
        <w:t>hack: themePath ? `true; @import "${themePath}";` : '',</w:t>
      </w:r>
    </w:p>
    <w:p>
      <w:pPr>
        <w:snapToGrid/>
        <w:spacing w:line="24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ab/>
        <w:tab/>
        <w:t>},</w:t>
      </w:r>
    </w:p>
    <w:p>
      <w:pPr>
        <w:snapToGrid/>
        <w:spacing w:line="24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ab/>
        <w:t>};</w:t>
      </w:r>
    </w:p>
    <w:p>
      <w:pPr>
        <w:snapToGrid/>
        <w:spacing w:line="24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>} catch (err) {</w:t>
      </w:r>
    </w:p>
    <w:p>
      <w:pPr>
        <w:snapToGrid/>
        <w:spacing w:line="24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ab/>
        <w:t>console.error('色彩token，theme文件没有被正确引入');</w:t>
      </w:r>
    </w:p>
    <w:p>
      <w:pPr>
        <w:snapToGrid/>
        <w:spacing w:line="24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>}</w:t>
      </w:r>
    </w:p>
    <w:p>
      <w:pPr>
        <w:snapToGrid/>
        <w:spacing w:line="24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>config.module</w:t>
      </w:r>
    </w:p>
    <w:p>
      <w:pPr>
        <w:snapToGrid/>
        <w:spacing w:line="24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ab/>
        <w:t>.rule(/\.less$/)</w:t>
      </w:r>
    </w:p>
    <w:p>
      <w:pPr>
        <w:snapToGrid/>
        <w:spacing w:line="24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ab/>
        <w:t>.test(/\.less$/)</w:t>
      </w:r>
    </w:p>
    <w:p>
      <w:pPr>
        <w:snapToGrid/>
        <w:spacing w:line="24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ab/>
        <w:t>.use('less-loader')</w:t>
      </w:r>
    </w:p>
    <w:p>
      <w:pPr>
        <w:snapToGrid/>
        <w:spacing w:line="24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ab/>
        <w:t>.loader('less-loader')</w:t>
      </w:r>
    </w:p>
    <w:p>
      <w:pPr>
        <w:snapToGrid/>
        <w:spacing w:line="240"/>
        <w:rPr>
          <w:color w:val="2972F4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ab/>
        <w:t>.options(modifyVarsOptions || {})</w:t>
      </w:r>
    </w:p>
    <w:p>
      <w:pPr>
        <w:pStyle w:val="ablt93"/>
        <w:pBdr/>
        <w:ind w:left="336"/>
        <w:rPr>
          <w:b w:val="false"/>
          <w:i w:val="false"/>
          <w:strike w:val="false"/>
          <w:color w:val="2972F4"/>
          <w:spacing w:val="0"/>
          <w:u w:val="none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ab/>
        <w:tab/>
        <w:tab/>
        <w:t>.end();</w:t>
      </w:r>
    </w:p>
    <w:p>
      <w:pPr>
        <w:pStyle w:val="ablt93"/>
        <w:pBdr/>
        <w:ind w:left="336"/>
        <w:rPr>
          <w:b w:val="false"/>
          <w:i w:val="false"/>
          <w:strike w:val="false"/>
          <w:color w:val="2972F4"/>
          <w:spacing w:val="0"/>
          <w:u w:val="none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>}</w:t>
      </w:r>
    </w:p>
    <w:p>
      <w:pPr>
        <w:pStyle w:val="ablt93"/>
        <w:pBdr/>
        <w:ind w:left="0"/>
        <w:rPr>
          <w:b w:val="false"/>
          <w:i w:val="false"/>
          <w:strike w:val="false"/>
          <w:color w:val="2972F4"/>
          <w:spacing w:val="0"/>
          <w:u w:val="none"/>
        </w:rPr>
      </w:pPr>
    </w:p>
    <w:p>
      <w:pPr>
        <w:pStyle w:val="ablt93"/>
        <w:numPr>
          <w:ilvl w:val="0"/>
          <w:numId w:val="1"/>
        </w:numPr>
        <w:pBdr/>
        <w:rPr>
          <w:b/>
          <w:sz w:val="28"/>
        </w:rPr>
      </w:pPr>
      <w:r>
        <w:rPr>
          <w:b/>
          <w:sz w:val="28"/>
        </w:rPr>
        <w:t>public/index.html 如果没有使用组件库</w:t>
      </w:r>
    </w:p>
    <w:p>
      <w:pPr>
        <w:pStyle w:val="ablt93"/>
        <w:pBdr/>
        <w:ind w:left="336"/>
        <w:rPr>
          <w:color w:val="2972F4"/>
        </w:rPr>
      </w:pPr>
      <w:r>
        <w:rPr>
          <w:color w:val="2972F4"/>
        </w:rPr>
        <w:t>&lt;link</w:t>
      </w:r>
    </w:p>
    <w:p>
      <w:pPr>
        <w:snapToGrid/>
        <w:spacing w:line="240"/>
        <w:rPr>
          <w:b w:val="false"/>
          <w:i w:val="false"/>
          <w:strike w:val="false"/>
          <w:color w:val="2972F4"/>
          <w:spacing w:val="0"/>
          <w:u w:val="none"/>
        </w:rPr>
      </w:pPr>
      <w:r>
        <w:rPr>
          <w:color w:val="2972F4"/>
        </w:rPr>
        <w:t xml:space="preserve">      </w:t>
      </w:r>
      <w:r>
        <w:rPr>
          <w:b w:val="false"/>
          <w:i w:val="false"/>
          <w:strike w:val="false"/>
          <w:color w:val="2972F4"/>
          <w:spacing w:val="0"/>
          <w:u w:val="none"/>
        </w:rPr>
        <w:t>rel="stylesheet"</w:t>
      </w:r>
    </w:p>
    <w:p>
      <w:pPr>
        <w:pBdr>
          <w:bottom/>
        </w:pBdr>
        <w:snapToGrid/>
        <w:spacing w:line="420"/>
        <w:jc w:val="left"/>
        <w:rPr>
          <w:b w:val="false"/>
          <w:i w:val="false"/>
          <w:strike w:val="false"/>
          <w:color w:val="2972F4"/>
          <w:spacing w:val="0"/>
          <w:u w:val="none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>      href="</w:t>
      </w:r>
      <w:r>
        <w:rPr>
          <w:color/>
        </w:rPr>
        <w:t>https://bimone.glodon.com/static/gcjg-cdn/h5/</w:t>
      </w:r>
      <w:r>
        <w:rPr>
          <w:i w:val="false"/>
          <w:strike w:val="false"/>
          <w:color w:val="2972F4"/>
          <w:sz w:val="21"/>
          <w:u w:val="none"/>
        </w:rPr>
        <w:t>vant.customize.min.css</w:t>
      </w:r>
      <w:r>
        <w:rPr>
          <w:b w:val="false"/>
          <w:i w:val="false"/>
          <w:strike w:val="false"/>
          <w:color w:val="2972F4"/>
          <w:spacing w:val="0"/>
          <w:u w:val="none"/>
        </w:rPr>
        <w:t>"</w:t>
      </w:r>
    </w:p>
    <w:p>
      <w:pPr>
        <w:pBdr/>
        <w:snapToGrid/>
        <w:spacing w:line="240"/>
        <w:rPr>
          <w:b w:val="false"/>
          <w:i w:val="false"/>
          <w:strike w:val="false"/>
          <w:color w:val="2972F4"/>
          <w:spacing w:val="0"/>
          <w:u w:val="none"/>
        </w:rPr>
      </w:pPr>
      <w:r>
        <w:rPr>
          <w:b w:val="false"/>
          <w:i w:val="false"/>
          <w:strike w:val="false"/>
          <w:color w:val="2972F4"/>
          <w:spacing w:val="0"/>
          <w:u w:val="none"/>
        </w:rPr>
        <w:t>    /&gt;</w:t>
      </w:r>
    </w:p>
    <w:p>
      <w:pPr>
        <w:pStyle w:val="ablt93"/>
        <w:pBdr/>
        <w:ind w:left="336"/>
        <w:rPr>
          <w:color w:val="2972F4"/>
        </w:rPr>
      </w:pPr>
    </w:p>
    <w:p>
      <w:pPr>
        <w:pStyle w:val="ablt93"/>
        <w:numPr>
          <w:ilvl w:val="0"/>
          <w:numId w:val="1"/>
        </w:numPr>
        <w:pBdr/>
        <w:rPr>
          <w:b/>
          <w:sz w:val="28"/>
        </w:rPr>
      </w:pPr>
      <w:r>
        <w:rPr>
          <w:b/>
          <w:sz w:val="28"/>
        </w:rPr>
        <w:t>main.js引入样式顺序：</w:t>
      </w:r>
    </w:p>
    <w:p>
      <w:pPr>
        <w:pStyle w:val="ablt93"/>
        <w:pBdr/>
        <w:ind w:left="336"/>
        <w:rPr>
          <w:b/>
          <w:color w:val="2972F4"/>
        </w:rPr>
      </w:pPr>
      <w:r>
        <w:rPr>
          <w:b/>
          <w:color w:val="2972F4"/>
        </w:rPr>
        <w:t>（1）vant组件库引入</w:t>
      </w:r>
    </w:p>
    <w:p>
      <w:pPr>
        <w:pStyle w:val="ablt93"/>
        <w:pBdr/>
        <w:ind w:left="336"/>
        <w:rPr>
          <w:color w:val="2972F4"/>
        </w:rPr>
      </w:pPr>
      <w:r>
        <w:rPr>
          <w:color w:val="2972F4"/>
        </w:rPr>
        <w:t xml:space="preserve">import 'vant/lib/index.less'; </w:t>
      </w:r>
      <w:r>
        <w:rPr>
          <w:color w:val="FF0000"/>
        </w:rPr>
        <w:t>注意不要用css</w:t>
      </w:r>
    </w:p>
    <w:p>
      <w:pPr>
        <w:pStyle w:val="ablt93"/>
        <w:pBdr/>
        <w:ind w:left="336"/>
        <w:rPr>
          <w:color w:val="2972F4"/>
        </w:rPr>
      </w:pPr>
      <w:r>
        <w:rPr>
          <w:color w:val="2972F4"/>
        </w:rPr>
        <w:t>import Vant from 'vant';</w:t>
      </w:r>
    </w:p>
    <w:p>
      <w:pPr>
        <w:pStyle w:val="ablt93"/>
        <w:pBdr/>
        <w:ind w:left="336"/>
        <w:rPr>
          <w:color w:val="2972F4"/>
        </w:rPr>
      </w:pPr>
      <w:r>
        <w:rPr>
          <w:color w:val="2972F4"/>
        </w:rPr>
        <w:t>Vue.use(Vant);</w:t>
      </w:r>
    </w:p>
    <w:p>
      <w:pPr>
        <w:pStyle w:val="ablt93"/>
        <w:pBdr/>
        <w:ind w:left="336"/>
        <w:rPr>
          <w:b/>
          <w:color w:val="2972F4"/>
        </w:rPr>
      </w:pPr>
      <w:r>
        <w:rPr>
          <w:b/>
          <w:color w:val="2972F4"/>
        </w:rPr>
        <w:t>（2）如果使用了工程组件库的</w:t>
      </w:r>
    </w:p>
    <w:p>
      <w:pPr>
        <w:pStyle w:val="ablt93"/>
        <w:pBdr/>
        <w:ind w:left="336"/>
        <w:rPr>
          <w:color w:val="2972F4"/>
        </w:rPr>
      </w:pPr>
      <w:r>
        <w:rPr>
          <w:color w:val="2972F4"/>
        </w:rPr>
        <w:t>import 'gcjg-mobile-components/lib/index.css';</w:t>
      </w:r>
    </w:p>
    <w:p>
      <w:pPr>
        <w:pStyle w:val="ablt93"/>
        <w:numPr/>
        <w:pBdr>
          <w:bottom/>
        </w:pBdr>
        <w:ind w:left="336"/>
        <w:rPr>
          <w:color w:val="2972F4"/>
        </w:rPr>
      </w:pPr>
      <w:r>
        <w:rPr>
          <w:color w:val="2972F4"/>
        </w:rPr>
        <w:t>import 'gcjg-mobile-components/lib/</w:t>
      </w:r>
      <w:r>
        <w:rPr>
          <w:b w:val="false"/>
          <w:i w:val="false"/>
          <w:strike w:val="false"/>
          <w:color w:val="2972F4"/>
          <w:spacing w:val="0"/>
          <w:u w:val="none"/>
        </w:rPr>
        <w:t>gcjg-cdn/h5/vant.customize.min.css</w:t>
      </w:r>
      <w:r>
        <w:rPr>
          <w:color w:val="2972F4"/>
        </w:rPr>
        <w:t>';</w:t>
      </w:r>
    </w:p>
    <w:p>
      <w:pPr>
        <w:pStyle w:val="ablt93"/>
        <w:pBdr/>
        <w:ind w:left="336"/>
        <w:rPr>
          <w:color w:val="2972F4"/>
        </w:rPr>
      </w:pPr>
      <w:r>
        <w:rPr>
          <w:color w:val="2972F4"/>
        </w:rPr>
        <w:t>import mobileComponents from 'gcjg-mobile-components';</w:t>
      </w:r>
    </w:p>
    <w:p>
      <w:pPr>
        <w:pStyle w:val="ablt93"/>
        <w:pBdr/>
        <w:ind w:left="336"/>
        <w:rPr>
          <w:color w:val="2972F4"/>
        </w:rPr>
      </w:pPr>
      <w:r>
        <w:rPr>
          <w:color w:val="2972F4"/>
        </w:rPr>
        <w:t>Vue.use(mobileComponents);</w:t>
      </w:r>
    </w:p>
    <w:p>
      <w:pPr>
        <w:pStyle w:val="ablt93"/>
        <w:pBdr/>
        <w:ind w:left="336"/>
        <w:rPr>
          <w:b/>
          <w:color w:val="2972F4"/>
        </w:rPr>
      </w:pPr>
      <w:r>
        <w:rPr>
          <w:b/>
          <w:color w:val="2972F4"/>
        </w:rPr>
        <w:t>（3）项目内部如果自定义样式的</w:t>
      </w:r>
    </w:p>
    <w:p>
      <w:pPr>
        <w:pStyle w:val="ablt93"/>
        <w:pBdr/>
        <w:ind w:left="336"/>
        <w:rPr>
          <w:color w:val="2972F4"/>
        </w:rPr>
      </w:pPr>
      <w:r>
        <w:rPr>
          <w:color w:val="2972F4"/>
        </w:rPr>
        <w:t>import './styles/index.less';(自己定义)</w:t>
      </w:r>
    </w:p>
    <w:p>
      <w:pPr>
        <w:pStyle w:val="ablt93"/>
        <w:pBdr/>
        <w:ind w:left="336"/>
        <w:rPr>
          <w:color w:val="2972F4"/>
        </w:rPr>
      </w:pPr>
    </w:p>
    <w:p>
      <w:pPr>
        <w:pStyle w:val="ablt93"/>
        <w:numPr>
          <w:ilvl w:val="0"/>
          <w:numId w:val="1"/>
        </w:numPr>
        <w:pBdr/>
        <w:rPr>
          <w:b/>
          <w:sz w:val="28"/>
        </w:rPr>
      </w:pPr>
      <w:r>
        <w:rPr>
          <w:b/>
          <w:sz w:val="28"/>
        </w:rPr>
        <w:t>业务样式主题变量使用</w:t>
      </w:r>
    </w:p>
    <w:p>
      <w:pPr>
        <w:pStyle w:val="ablt93"/>
        <w:pBdr>
          <w:bottom/>
        </w:pBdr>
        <w:ind w:left="336"/>
        <w:rPr>
          <w:color w:val="2972F4"/>
        </w:rPr>
      </w:pPr>
      <w:r>
        <w:rPr>
          <w:color w:val="2972F4"/>
        </w:rPr>
        <w:t>可使用var(--color-primary)</w:t>
      </w:r>
    </w:p>
    <w:p>
      <w:pPr>
        <w:pStyle w:val="ablt93"/>
        <w:pBdr/>
        <w:ind w:left="336"/>
        <w:rPr>
          <w:color w:val="2972F4"/>
        </w:rPr>
      </w:pPr>
    </w:p>
    <w:p>
      <w:pPr>
        <w:pBdr/>
        <w:rPr>
          <w:b/>
          <w:color w:val="FF0000"/>
          <w:sz w:val="28"/>
        </w:rPr>
      </w:pPr>
      <w:r>
        <w:rPr>
          <w:b/>
          <w:color w:val="FF0000"/>
          <w:sz w:val="28"/>
        </w:rPr>
        <w:t>注意事项</w:t>
      </w:r>
    </w:p>
    <w:p>
      <w:pPr>
        <w:rPr>
          <w:color w:val="FF0000"/>
        </w:rPr>
      </w:pPr>
      <w:r>
        <w:rPr>
          <w:i w:val="false"/>
          <w:strike w:val="false"/>
          <w:color w:val="FF0000"/>
          <w:u w:val="none"/>
        </w:rPr>
        <w:t>babel需要注释到vant的按需引入</w:t>
      </w:r>
    </w:p>
    <w:p>
      <w:pPr>
        <w:pStyle w:val="ablt93"/>
        <w:pBdr/>
        <w:ind w:left="0"/>
        <w:rPr>
          <w:color w:val="2972F4"/>
        </w:rPr>
      </w:pPr>
      <w:r>
        <w:rPr>
          <w:color w:val="2972F4"/>
          <w:shd/>
        </w:rPr>
        <w:drawing>
          <wp:inline distT="0" distB="0" distL="0" distR="0">
            <wp:extent cx="5546725" cy="1759867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546725" cy="17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ind w:left="0"/>
        <w:rPr>
          <w:i w:val="false"/>
          <w:strike w:val="false"/>
          <w:color w:val="FF0000"/>
          <w:u w:val="none"/>
        </w:rPr>
      </w:pPr>
      <w:r>
        <w:rPr>
          <w:color w:val="FF0000"/>
        </w:rPr>
        <w:t>链式不要写到</w:t>
      </w:r>
      <w:r>
        <w:rPr>
          <w:i w:val="false"/>
          <w:strike w:val="false"/>
          <w:color w:val="FF0000"/>
          <w:u w:val="none"/>
        </w:rPr>
        <w:t>.end() 后，正确的如下图</w:t>
      </w:r>
    </w:p>
    <w:p>
      <w:pPr>
        <w:pStyle w:val="ablt93"/>
        <w:ind w:left="0"/>
        <w:rPr>
          <w:color w:val="2972F4"/>
        </w:rPr>
      </w:pPr>
      <w:r>
        <w:rPr>
          <w:i w:val="false"/>
          <w:strike w:val="false"/>
          <w:color w:val="FF0000"/>
          <w:u w:val="none"/>
          <w:shd/>
        </w:rPr>
        <w:drawing>
          <wp:inline distT="0" distB="0" distL="0" distR="0">
            <wp:extent cx="5760085" cy="4690555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760085" cy="469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杨震" w:date="2024-07-18T15:00:43Z" w:initials="">
    <w:p>
      <w:pPr>
        <w:rPr/>
      </w:pPr>
      <w:r>
        <w:rPr/>
        <w:t>地址要考虑放在哪</w:t>
      </w:r>
    </w:p>
  </w:comment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blt93" w:default="true">
    <w:name w:val="Normal"/>
    <w:pPr>
      <w:widowControl w:val="false"/>
      <w:jc w:val="left"/>
    </w:pPr>
  </w:style>
  <w:style w:type="character" w:styleId="5hkubo" w:default="true">
    <w:name w:val="Default Paragraph Font"/>
    <w:basedOn w:val=""/>
    <w:next w:val=""/>
    <w:uiPriority w:val="1"/>
    <w:semiHidden/>
    <w:unhideWhenUsed/>
  </w:style>
  <w:style w:type="character" w:styleId="u54u37">
    <w:name w:val="Hyperlink"/>
    <w:basedOn w:val=""/>
    <w:next w:val=""/>
    <w:uiPriority w:val="99"/>
    <w:unhideWhenUsed/>
    <w:pPr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8" Type="http://schemas.openxmlformats.org/officeDocument/2006/relationships/image" Target="media/image4.png" /><Relationship Id="rId4" Type="http://schemas.openxmlformats.org/officeDocument/2006/relationships/comments" Target="comments.xml" /><Relationship Id="rId0" Type="http://schemas.openxmlformats.org/officeDocument/2006/relationships/styles" Target="styles.xml" /><Relationship Id="rId3" Type="http://schemas.openxmlformats.org/officeDocument/2006/relationships/numbering" Target="numbering.xml" /><Relationship Id="rId7" Type="http://schemas.openxmlformats.org/officeDocument/2006/relationships/image" Target="media/image3.png" /><Relationship Id="rId6" Type="http://schemas.openxmlformats.org/officeDocument/2006/relationships/image" Target="media/image2.png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2024-08-16T14:17:36Z</dcterms:created>
  <dcterms:modified xsi:type="dcterms:W3CDTF">2024-08-16T14:17:36Z</dcterms:modified>
</cp:coreProperties>
</file>