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 w:val="0"/>
        <w:snapToGrid w:val="0"/>
        <w:spacing w:line="240" w:lineRule="auto"/>
        <w:jc w:val="center"/>
        <w:outlineLvl w:val="0"/>
        <w:rPr>
          <w:rFonts w:hint="eastAsia"/>
          <w:lang w:val="en-US" w:eastAsia="zh-CN"/>
        </w:rPr>
      </w:pPr>
      <w:bookmarkStart w:id="0" w:name="_Toc2200"/>
      <w:r>
        <w:rPr>
          <w:rFonts w:hint="eastAsia"/>
          <w:lang w:val="en-US" w:eastAsia="zh-CN"/>
        </w:rPr>
        <w:t>荷载及内力计算</w:t>
      </w:r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土层参数计算依据表</w:t>
      </w:r>
    </w:p>
    <w:tbl>
      <w:tblPr>
        <w:tblStyle w:val="2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1363"/>
        <w:gridCol w:w="1363"/>
        <w:gridCol w:w="1363"/>
        <w:gridCol w:w="1363"/>
        <w:gridCol w:w="1363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800" w:type="pct"/>
          </w:tcPr>
          <w:p>
            <w:pPr>
              <w:ind w:left="0" w:leftChars="0" w:firstLine="0" w:firstLineChars="0"/>
            </w:pPr>
            <w:r>
              <w:rPr>
                <w:rFonts w:ascii="宋体" w:hAnsi="宋体" w:eastAsia="宋体" w:cs="宋体"/>
                <w:u w:color="auto"/>
              </w:rPr>
              <w:t>岩土层分布（从上至下）及分布特征序号</w:t>
            </w:r>
          </w:p>
        </w:tc>
        <w:tc>
          <w:tcPr>
            <w:tcW w:w="800" w:type="pct"/>
          </w:tcPr>
          <w:p>
            <w:pPr>
              <w:ind w:left="0" w:leftChars="0" w:firstLine="0" w:firstLineChars="0"/>
            </w:pPr>
            <w:r>
              <w:rPr>
                <w:rFonts w:ascii="宋体" w:hAnsi="宋体" w:eastAsia="宋体" w:cs="宋体"/>
                <w:u w:color="auto"/>
              </w:rPr>
              <w:t>土层名称</w:t>
            </w:r>
          </w:p>
        </w:tc>
        <w:tc>
          <w:tcPr>
            <w:tcW w:w="800" w:type="pct"/>
          </w:tcPr>
          <w:p>
            <w:pPr>
              <w:ind w:left="0" w:leftChars="0" w:firstLine="0" w:firstLineChars="0"/>
            </w:pPr>
            <w:r>
              <w:rPr>
                <w:rFonts w:ascii="宋体" w:hAnsi="宋体" w:eastAsia="宋体" w:cs="宋体"/>
                <w:u w:color="auto"/>
              </w:rPr>
              <w:t>厚度(m)</w:t>
            </w:r>
            <w:r>
              <w:rPr>
                <w:rFonts w:ascii="宋体" w:hAnsi="宋体" w:eastAsia="宋体" w:cs="宋体"/>
                <w:u w:color="auto"/>
              </w:rPr>
              <w:br w:type="textWrapping"/>
            </w:r>
            <w:r>
              <w:rPr>
                <w:rFonts w:ascii="宋体" w:hAnsi="宋体" w:eastAsia="宋体" w:cs="宋体"/>
                <w:u w:color="auto"/>
              </w:rPr>
              <w:t>h</w:t>
            </w:r>
          </w:p>
        </w:tc>
        <w:tc>
          <w:tcPr>
            <w:tcW w:w="800" w:type="pct"/>
          </w:tcPr>
          <w:p>
            <w:pPr>
              <w:ind w:left="0" w:leftChars="0" w:firstLine="0" w:firstLineChars="0"/>
            </w:pPr>
            <w:r>
              <w:rPr>
                <w:rFonts w:ascii="宋体" w:hAnsi="宋体" w:eastAsia="宋体" w:cs="宋体"/>
                <w:u w:color="auto"/>
              </w:rPr>
              <w:t>重度(kN/m3)</w:t>
            </w:r>
            <w:r>
              <w:rPr>
                <w:rFonts w:ascii="宋体" w:hAnsi="宋体" w:eastAsia="宋体" w:cs="宋体"/>
                <w:u w:color="auto"/>
              </w:rPr>
              <w:br w:type="textWrapping"/>
            </w:r>
            <w:r>
              <w:rPr>
                <w:rFonts w:ascii="宋体" w:hAnsi="宋体" w:eastAsia="宋体" w:cs="宋体"/>
                <w:u w:color="auto"/>
              </w:rPr>
              <w:t>γ</w:t>
            </w:r>
          </w:p>
        </w:tc>
        <w:tc>
          <w:tcPr>
            <w:tcW w:w="800" w:type="pct"/>
          </w:tcPr>
          <w:p>
            <w:pPr>
              <w:ind w:left="0" w:leftChars="0" w:firstLine="0" w:firstLineChars="0"/>
            </w:pPr>
            <w:r>
              <w:rPr>
                <w:rFonts w:ascii="宋体" w:hAnsi="宋体" w:eastAsia="宋体" w:cs="宋体"/>
                <w:u w:color="auto"/>
              </w:rPr>
              <w:t>内聚力(kPa)</w:t>
            </w:r>
            <w:r>
              <w:rPr>
                <w:rFonts w:ascii="宋体" w:hAnsi="宋体" w:eastAsia="宋体" w:cs="宋体"/>
                <w:u w:color="auto"/>
              </w:rPr>
              <w:br w:type="textWrapping"/>
            </w:r>
            <w:r>
              <w:rPr>
                <w:rFonts w:ascii="宋体" w:hAnsi="宋体" w:eastAsia="宋体" w:cs="宋体"/>
                <w:u w:color="auto"/>
              </w:rPr>
              <w:t>c</w:t>
            </w:r>
          </w:p>
        </w:tc>
        <w:tc>
          <w:tcPr>
            <w:tcW w:w="1000" w:type="pct"/>
          </w:tcPr>
          <w:p>
            <w:pPr>
              <w:ind w:left="0" w:leftChars="0" w:firstLine="0" w:firstLineChars="0"/>
            </w:pPr>
            <w:r>
              <w:rPr>
                <w:rFonts w:ascii="宋体" w:hAnsi="宋体" w:eastAsia="宋体" w:cs="宋体"/>
                <w:u w:color="auto"/>
              </w:rPr>
              <w:t>内摩擦角(°)</w:t>
            </w:r>
            <w:r>
              <w:rPr>
                <w:rFonts w:ascii="宋体" w:hAnsi="宋体" w:eastAsia="宋体" w:cs="宋体"/>
                <w:u w:color="auto"/>
              </w:rPr>
              <w:br w:type="textWrapping"/>
            </w:r>
            <w:r>
              <w:rPr>
                <w:rFonts w:ascii="宋体" w:hAnsi="宋体" w:eastAsia="宋体" w:cs="宋体"/>
                <w:u w:color="auto"/>
              </w:rPr>
              <w:t>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800" w:type="pct"/>
          </w:tcPr>
          <w:p>
            <w:r>
              <w:rPr>
                <w:rFonts w:ascii="宋体" w:hAnsi="宋体" w:eastAsia="宋体" w:cs="宋体"/>
                <w:u w:color="auto"/>
              </w:rPr>
              <w:t>1</w:t>
            </w:r>
          </w:p>
        </w:tc>
        <w:tc>
          <w:tcPr>
            <w:tcW w:w="800" w:type="pct"/>
          </w:tcPr>
          <w:p>
            <w:pPr>
              <w:ind w:left="0" w:leftChars="0" w:firstLine="0" w:firstLineChars="0"/>
            </w:pPr>
            <w:r>
              <w:rPr>
                <w:rFonts w:ascii="宋体" w:hAnsi="宋体" w:eastAsia="宋体" w:cs="宋体"/>
                <w:u w:color="auto"/>
              </w:rPr>
              <w:t>人工填土</w:t>
            </w:r>
          </w:p>
        </w:tc>
        <w:tc>
          <w:tcPr>
            <w:tcW w:w="800" w:type="pct"/>
          </w:tcPr>
          <w:p>
            <w:r>
              <w:rPr>
                <w:rFonts w:ascii="宋体" w:hAnsi="宋体" w:eastAsia="宋体" w:cs="宋体"/>
                <w:u w:color="auto"/>
              </w:rPr>
              <w:t>1.2</w:t>
            </w:r>
          </w:p>
        </w:tc>
        <w:tc>
          <w:tcPr>
            <w:tcW w:w="800" w:type="pct"/>
          </w:tcPr>
          <w:p>
            <w:r>
              <w:rPr>
                <w:rFonts w:ascii="宋体" w:hAnsi="宋体" w:eastAsia="宋体" w:cs="宋体"/>
                <w:u w:color="auto"/>
              </w:rPr>
              <w:t>18.0</w:t>
            </w:r>
          </w:p>
        </w:tc>
        <w:tc>
          <w:tcPr>
            <w:tcW w:w="800" w:type="pct"/>
          </w:tcPr>
          <w:p>
            <w:r>
              <w:rPr>
                <w:rFonts w:ascii="宋体" w:hAnsi="宋体" w:eastAsia="宋体" w:cs="宋体"/>
                <w:u w:color="auto"/>
              </w:rPr>
              <w:t>5.7</w:t>
            </w:r>
          </w:p>
        </w:tc>
        <w:tc>
          <w:tcPr>
            <w:tcW w:w="1000" w:type="pct"/>
          </w:tcPr>
          <w:p>
            <w:r>
              <w:rPr>
                <w:rFonts w:ascii="宋体" w:hAnsi="宋体" w:eastAsia="宋体" w:cs="宋体"/>
                <w:u w:color="auto"/>
              </w:rPr>
              <w:t>13.5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800" w:type="pct"/>
          </w:tcPr>
          <w:p>
            <w:r>
              <w:rPr>
                <w:rFonts w:ascii="宋体" w:hAnsi="宋体" w:eastAsia="宋体" w:cs="宋体"/>
                <w:u w:color="auto"/>
              </w:rPr>
              <w:t>2</w:t>
            </w:r>
          </w:p>
        </w:tc>
        <w:tc>
          <w:tcPr>
            <w:tcW w:w="800" w:type="pct"/>
          </w:tcPr>
          <w:p>
            <w:pPr>
              <w:ind w:left="0" w:leftChars="0" w:firstLine="0" w:firstLineChars="0"/>
            </w:pPr>
            <w:r>
              <w:rPr>
                <w:rFonts w:ascii="宋体" w:hAnsi="宋体" w:eastAsia="宋体" w:cs="宋体"/>
                <w:u w:color="auto"/>
              </w:rPr>
              <w:t>淤泥质粉质黏土</w:t>
            </w:r>
          </w:p>
        </w:tc>
        <w:tc>
          <w:tcPr>
            <w:tcW w:w="800" w:type="pct"/>
          </w:tcPr>
          <w:p>
            <w:r>
              <w:rPr>
                <w:rFonts w:ascii="宋体" w:hAnsi="宋体" w:eastAsia="宋体" w:cs="宋体"/>
                <w:u w:color="auto"/>
              </w:rPr>
              <w:t>5</w:t>
            </w:r>
          </w:p>
        </w:tc>
        <w:tc>
          <w:tcPr>
            <w:tcW w:w="800" w:type="pct"/>
          </w:tcPr>
          <w:p>
            <w:r>
              <w:rPr>
                <w:rFonts w:ascii="宋体" w:hAnsi="宋体" w:eastAsia="宋体" w:cs="宋体"/>
                <w:u w:color="auto"/>
              </w:rPr>
              <w:t>17.8</w:t>
            </w:r>
          </w:p>
        </w:tc>
        <w:tc>
          <w:tcPr>
            <w:tcW w:w="800" w:type="pct"/>
          </w:tcPr>
          <w:p>
            <w:r>
              <w:rPr>
                <w:rFonts w:ascii="宋体" w:hAnsi="宋体" w:eastAsia="宋体" w:cs="宋体"/>
                <w:u w:color="auto"/>
              </w:rPr>
              <w:t>8.2</w:t>
            </w:r>
          </w:p>
        </w:tc>
        <w:tc>
          <w:tcPr>
            <w:tcW w:w="1000" w:type="pct"/>
          </w:tcPr>
          <w:p>
            <w:r>
              <w:rPr>
                <w:rFonts w:ascii="宋体" w:hAnsi="宋体" w:eastAsia="宋体" w:cs="宋体"/>
                <w:u w:color="auto"/>
              </w:rPr>
              <w:t>9.6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800" w:type="pct"/>
          </w:tcPr>
          <w:p>
            <w:r>
              <w:rPr>
                <w:rFonts w:ascii="宋体" w:hAnsi="宋体" w:eastAsia="宋体" w:cs="宋体"/>
                <w:u w:color="auto"/>
              </w:rPr>
              <w:t>3</w:t>
            </w:r>
          </w:p>
        </w:tc>
        <w:tc>
          <w:tcPr>
            <w:tcW w:w="800" w:type="pct"/>
          </w:tcPr>
          <w:p>
            <w:pPr>
              <w:ind w:left="0" w:leftChars="0" w:firstLine="0" w:firstLineChars="0"/>
            </w:pPr>
            <w:r>
              <w:rPr>
                <w:rFonts w:ascii="宋体" w:hAnsi="宋体" w:eastAsia="宋体" w:cs="宋体"/>
                <w:u w:color="auto"/>
              </w:rPr>
              <w:t>粉质黏土</w:t>
            </w:r>
          </w:p>
        </w:tc>
        <w:tc>
          <w:tcPr>
            <w:tcW w:w="800" w:type="pct"/>
          </w:tcPr>
          <w:p>
            <w:r>
              <w:rPr>
                <w:rFonts w:ascii="宋体" w:hAnsi="宋体" w:eastAsia="宋体" w:cs="宋体"/>
                <w:u w:color="auto"/>
              </w:rPr>
              <w:t>3.8</w:t>
            </w:r>
          </w:p>
        </w:tc>
        <w:tc>
          <w:tcPr>
            <w:tcW w:w="800" w:type="pct"/>
          </w:tcPr>
          <w:p>
            <w:r>
              <w:rPr>
                <w:rFonts w:ascii="宋体" w:hAnsi="宋体" w:eastAsia="宋体" w:cs="宋体"/>
                <w:u w:color="auto"/>
              </w:rPr>
              <w:t>20.0</w:t>
            </w:r>
          </w:p>
        </w:tc>
        <w:tc>
          <w:tcPr>
            <w:tcW w:w="800" w:type="pct"/>
          </w:tcPr>
          <w:p>
            <w:r>
              <w:rPr>
                <w:rFonts w:ascii="宋体" w:hAnsi="宋体" w:eastAsia="宋体" w:cs="宋体"/>
                <w:u w:color="auto"/>
              </w:rPr>
              <w:t>14</w:t>
            </w:r>
          </w:p>
        </w:tc>
        <w:tc>
          <w:tcPr>
            <w:tcW w:w="1000" w:type="pct"/>
          </w:tcPr>
          <w:p>
            <w:r>
              <w:rPr>
                <w:rFonts w:ascii="宋体" w:hAnsi="宋体" w:eastAsia="宋体" w:cs="宋体"/>
                <w:u w:color="auto"/>
              </w:rPr>
              <w:t>16.2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800" w:type="pct"/>
          </w:tcPr>
          <w:p>
            <w:r>
              <w:rPr>
                <w:rFonts w:ascii="宋体" w:hAnsi="宋体" w:eastAsia="宋体" w:cs="宋体"/>
                <w:u w:color="auto"/>
              </w:rPr>
              <w:t>4</w:t>
            </w:r>
          </w:p>
        </w:tc>
        <w:tc>
          <w:tcPr>
            <w:tcW w:w="800" w:type="pct"/>
          </w:tcPr>
          <w:p>
            <w:pPr>
              <w:ind w:left="0" w:leftChars="0" w:firstLine="0" w:firstLineChars="0"/>
            </w:pPr>
            <w:r>
              <w:rPr>
                <w:rFonts w:ascii="宋体" w:hAnsi="宋体" w:eastAsia="宋体" w:cs="宋体"/>
                <w:u w:color="auto"/>
              </w:rPr>
              <w:t>黏性土</w:t>
            </w:r>
          </w:p>
        </w:tc>
        <w:tc>
          <w:tcPr>
            <w:tcW w:w="800" w:type="pct"/>
          </w:tcPr>
          <w:p>
            <w:r>
              <w:rPr>
                <w:rFonts w:ascii="宋体" w:hAnsi="宋体" w:eastAsia="宋体" w:cs="宋体"/>
                <w:u w:color="auto"/>
              </w:rPr>
              <w:t>7.4</w:t>
            </w:r>
          </w:p>
        </w:tc>
        <w:tc>
          <w:tcPr>
            <w:tcW w:w="800" w:type="pct"/>
          </w:tcPr>
          <w:p>
            <w:r>
              <w:rPr>
                <w:rFonts w:ascii="宋体" w:hAnsi="宋体" w:eastAsia="宋体" w:cs="宋体"/>
                <w:u w:color="auto"/>
              </w:rPr>
              <w:t>20.5</w:t>
            </w:r>
          </w:p>
        </w:tc>
        <w:tc>
          <w:tcPr>
            <w:tcW w:w="800" w:type="pct"/>
          </w:tcPr>
          <w:p>
            <w:r>
              <w:rPr>
                <w:rFonts w:ascii="宋体" w:hAnsi="宋体" w:eastAsia="宋体" w:cs="宋体"/>
                <w:u w:color="auto"/>
              </w:rPr>
              <w:t>22</w:t>
            </w:r>
          </w:p>
        </w:tc>
        <w:tc>
          <w:tcPr>
            <w:tcW w:w="1000" w:type="pct"/>
          </w:tcPr>
          <w:p>
            <w:r>
              <w:rPr>
                <w:rFonts w:ascii="宋体" w:hAnsi="宋体" w:eastAsia="宋体" w:cs="宋体"/>
                <w:u w:color="auto"/>
              </w:rPr>
              <w:t>20.8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土压力系数表</w:t>
      </w:r>
    </w:p>
    <w:tbl>
      <w:tblPr>
        <w:tblStyle w:val="2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1363"/>
        <w:gridCol w:w="1363"/>
        <w:gridCol w:w="1363"/>
        <w:gridCol w:w="1363"/>
        <w:gridCol w:w="1363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800" w:type="pct"/>
          </w:tcPr>
          <w:p>
            <w:pPr>
              <w:ind w:left="0" w:leftChars="0" w:firstLine="0" w:firstLineChars="0"/>
            </w:pPr>
            <w:r>
              <w:rPr>
                <w:rFonts w:ascii="宋体" w:hAnsi="宋体" w:eastAsia="宋体" w:cs="宋体"/>
                <w:u w:color="auto"/>
              </w:rPr>
              <w:t>序号</w:t>
            </w:r>
          </w:p>
        </w:tc>
        <w:tc>
          <w:tcPr>
            <w:tcW w:w="800" w:type="pct"/>
          </w:tcPr>
          <w:p>
            <w:pPr>
              <w:ind w:left="0" w:leftChars="0" w:firstLine="0" w:firstLineChars="0"/>
            </w:pPr>
            <w:r>
              <w:rPr>
                <w:rFonts w:ascii="宋体" w:hAnsi="宋体" w:eastAsia="宋体" w:cs="宋体"/>
                <w:u w:color="auto"/>
              </w:rPr>
              <w:t>土层名称</w:t>
            </w:r>
          </w:p>
        </w:tc>
        <w:tc>
          <w:tcPr>
            <w:tcW w:w="800" w:type="pct"/>
          </w:tcPr>
          <w:p>
            <w:r>
              <w:rPr>
                <w:rFonts w:ascii="宋体" w:hAnsi="宋体" w:eastAsia="宋体" w:cs="宋体"/>
                <w:u w:color="auto"/>
              </w:rPr>
              <w:t>Ka</w:t>
            </w:r>
          </w:p>
        </w:tc>
        <w:tc>
          <w:tcPr>
            <w:tcW w:w="800" w:type="pct"/>
          </w:tcPr>
          <w:p>
            <w:r>
              <w:rPr>
                <w:rFonts w:ascii="宋体" w:hAnsi="宋体" w:eastAsia="宋体" w:cs="宋体"/>
                <w:u w:color="auto"/>
              </w:rPr>
              <w:t>√Ka</w:t>
            </w:r>
          </w:p>
        </w:tc>
        <w:tc>
          <w:tcPr>
            <w:tcW w:w="800" w:type="pct"/>
          </w:tcPr>
          <w:p>
            <w:r>
              <w:rPr>
                <w:rFonts w:ascii="宋体" w:hAnsi="宋体" w:eastAsia="宋体" w:cs="宋体"/>
                <w:u w:color="auto"/>
              </w:rPr>
              <w:t>Kp</w:t>
            </w:r>
          </w:p>
        </w:tc>
        <w:tc>
          <w:tcPr>
            <w:tcW w:w="1000" w:type="pct"/>
          </w:tcPr>
          <w:p>
            <w:r>
              <w:rPr>
                <w:rFonts w:ascii="宋体" w:hAnsi="宋体" w:eastAsia="宋体" w:cs="宋体"/>
                <w:u w:color="auto"/>
              </w:rPr>
              <w:t>√Kp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800" w:type="pct"/>
          </w:tcPr>
          <w:p>
            <w:r>
              <w:rPr>
                <w:rFonts w:ascii="宋体" w:hAnsi="宋体" w:eastAsia="宋体" w:cs="宋体"/>
                <w:u w:color="auto"/>
              </w:rPr>
              <w:t>1</w:t>
            </w:r>
          </w:p>
        </w:tc>
        <w:tc>
          <w:tcPr>
            <w:tcW w:w="800" w:type="pct"/>
          </w:tcPr>
          <w:p>
            <w:pPr>
              <w:ind w:left="0" w:leftChars="0" w:firstLine="0" w:firstLineChars="0"/>
            </w:pPr>
            <w:r>
              <w:rPr>
                <w:rFonts w:ascii="宋体" w:hAnsi="宋体" w:eastAsia="宋体" w:cs="宋体"/>
                <w:u w:color="auto"/>
              </w:rPr>
              <w:t>人工填土</w:t>
            </w:r>
          </w:p>
        </w:tc>
        <w:tc>
          <w:tcPr>
            <w:tcW w:w="800" w:type="pct"/>
          </w:tcPr>
          <w:p>
            <w:r>
              <w:rPr>
                <w:rFonts w:ascii="宋体" w:hAnsi="宋体" w:eastAsia="宋体" w:cs="宋体"/>
                <w:u w:color="auto"/>
              </w:rPr>
              <w:t>0.62</w:t>
            </w:r>
          </w:p>
        </w:tc>
        <w:tc>
          <w:tcPr>
            <w:tcW w:w="800" w:type="pct"/>
          </w:tcPr>
          <w:p>
            <w:r>
              <w:rPr>
                <w:rFonts w:ascii="宋体" w:hAnsi="宋体" w:eastAsia="宋体" w:cs="宋体"/>
                <w:u w:color="auto"/>
              </w:rPr>
              <w:t>0.79</w:t>
            </w:r>
          </w:p>
        </w:tc>
        <w:tc>
          <w:tcPr>
            <w:tcW w:w="800" w:type="pct"/>
          </w:tcPr>
          <w:p>
            <w:r>
              <w:rPr>
                <w:rFonts w:ascii="宋体" w:hAnsi="宋体" w:eastAsia="宋体" w:cs="宋体"/>
                <w:u w:color="auto"/>
              </w:rPr>
              <w:t>1.61</w:t>
            </w:r>
          </w:p>
        </w:tc>
        <w:tc>
          <w:tcPr>
            <w:tcW w:w="1000" w:type="pct"/>
          </w:tcPr>
          <w:p>
            <w:r>
              <w:rPr>
                <w:rFonts w:ascii="宋体" w:hAnsi="宋体" w:eastAsia="宋体" w:cs="宋体"/>
                <w:u w:color="auto"/>
              </w:rPr>
              <w:t>1.27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800" w:type="pct"/>
          </w:tcPr>
          <w:p>
            <w:r>
              <w:rPr>
                <w:rFonts w:ascii="宋体" w:hAnsi="宋体" w:eastAsia="宋体" w:cs="宋体"/>
                <w:u w:color="auto"/>
              </w:rPr>
              <w:t>2</w:t>
            </w:r>
          </w:p>
        </w:tc>
        <w:tc>
          <w:tcPr>
            <w:tcW w:w="800" w:type="pct"/>
          </w:tcPr>
          <w:p>
            <w:pPr>
              <w:ind w:left="0" w:leftChars="0" w:firstLine="0" w:firstLineChars="0"/>
            </w:pPr>
            <w:r>
              <w:rPr>
                <w:rFonts w:ascii="宋体" w:hAnsi="宋体" w:eastAsia="宋体" w:cs="宋体"/>
                <w:u w:color="auto"/>
              </w:rPr>
              <w:t>淤泥质粉质黏土</w:t>
            </w:r>
          </w:p>
        </w:tc>
        <w:tc>
          <w:tcPr>
            <w:tcW w:w="800" w:type="pct"/>
          </w:tcPr>
          <w:p>
            <w:r>
              <w:rPr>
                <w:rFonts w:ascii="宋体" w:hAnsi="宋体" w:eastAsia="宋体" w:cs="宋体"/>
                <w:u w:color="auto"/>
              </w:rPr>
              <w:t>0.71</w:t>
            </w:r>
          </w:p>
        </w:tc>
        <w:tc>
          <w:tcPr>
            <w:tcW w:w="800" w:type="pct"/>
          </w:tcPr>
          <w:p>
            <w:r>
              <w:rPr>
                <w:rFonts w:ascii="宋体" w:hAnsi="宋体" w:eastAsia="宋体" w:cs="宋体"/>
                <w:u w:color="auto"/>
              </w:rPr>
              <w:t>0.85</w:t>
            </w:r>
          </w:p>
        </w:tc>
        <w:tc>
          <w:tcPr>
            <w:tcW w:w="800" w:type="pct"/>
          </w:tcPr>
          <w:p>
            <w:r>
              <w:rPr>
                <w:rFonts w:ascii="宋体" w:hAnsi="宋体" w:eastAsia="宋体" w:cs="宋体"/>
                <w:u w:color="auto"/>
              </w:rPr>
              <w:t>1.40</w:t>
            </w:r>
          </w:p>
        </w:tc>
        <w:tc>
          <w:tcPr>
            <w:tcW w:w="1000" w:type="pct"/>
          </w:tcPr>
          <w:p>
            <w:r>
              <w:rPr>
                <w:rFonts w:ascii="宋体" w:hAnsi="宋体" w:eastAsia="宋体" w:cs="宋体"/>
                <w:u w:color="auto"/>
              </w:rPr>
              <w:t>1.18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800" w:type="pct"/>
          </w:tcPr>
          <w:p>
            <w:r>
              <w:rPr>
                <w:rFonts w:ascii="宋体" w:hAnsi="宋体" w:eastAsia="宋体" w:cs="宋体"/>
                <w:u w:color="auto"/>
              </w:rPr>
              <w:t>3</w:t>
            </w:r>
          </w:p>
        </w:tc>
        <w:tc>
          <w:tcPr>
            <w:tcW w:w="800" w:type="pct"/>
          </w:tcPr>
          <w:p>
            <w:pPr>
              <w:ind w:left="0" w:leftChars="0" w:firstLine="0" w:firstLineChars="0"/>
            </w:pPr>
            <w:r>
              <w:rPr>
                <w:rFonts w:ascii="宋体" w:hAnsi="宋体" w:eastAsia="宋体" w:cs="宋体"/>
                <w:u w:color="auto"/>
              </w:rPr>
              <w:t>粉质黏土</w:t>
            </w:r>
          </w:p>
        </w:tc>
        <w:tc>
          <w:tcPr>
            <w:tcW w:w="800" w:type="pct"/>
          </w:tcPr>
          <w:p>
            <w:r>
              <w:rPr>
                <w:rFonts w:ascii="宋体" w:hAnsi="宋体" w:eastAsia="宋体" w:cs="宋体"/>
                <w:u w:color="auto"/>
              </w:rPr>
              <w:t>0.56</w:t>
            </w:r>
          </w:p>
        </w:tc>
        <w:tc>
          <w:tcPr>
            <w:tcW w:w="800" w:type="pct"/>
          </w:tcPr>
          <w:p>
            <w:r>
              <w:rPr>
                <w:rFonts w:ascii="宋体" w:hAnsi="宋体" w:eastAsia="宋体" w:cs="宋体"/>
                <w:u w:color="auto"/>
              </w:rPr>
              <w:t>0.75</w:t>
            </w:r>
          </w:p>
        </w:tc>
        <w:tc>
          <w:tcPr>
            <w:tcW w:w="800" w:type="pct"/>
          </w:tcPr>
          <w:p>
            <w:r>
              <w:rPr>
                <w:rFonts w:ascii="宋体" w:hAnsi="宋体" w:eastAsia="宋体" w:cs="宋体"/>
                <w:u w:color="auto"/>
              </w:rPr>
              <w:t>1.77</w:t>
            </w:r>
          </w:p>
        </w:tc>
        <w:tc>
          <w:tcPr>
            <w:tcW w:w="1000" w:type="pct"/>
          </w:tcPr>
          <w:p>
            <w:r>
              <w:rPr>
                <w:rFonts w:ascii="宋体" w:hAnsi="宋体" w:eastAsia="宋体" w:cs="宋体"/>
                <w:u w:color="auto"/>
              </w:rPr>
              <w:t>1.33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800" w:type="pct"/>
          </w:tcPr>
          <w:p>
            <w:r>
              <w:rPr>
                <w:rFonts w:ascii="宋体" w:hAnsi="宋体" w:eastAsia="宋体" w:cs="宋体"/>
                <w:u w:color="auto"/>
              </w:rPr>
              <w:t>4</w:t>
            </w:r>
          </w:p>
        </w:tc>
        <w:tc>
          <w:tcPr>
            <w:tcW w:w="800" w:type="pct"/>
          </w:tcPr>
          <w:p>
            <w:pPr>
              <w:ind w:left="0" w:leftChars="0" w:firstLine="0" w:firstLineChars="0"/>
            </w:pPr>
            <w:r>
              <w:rPr>
                <w:rFonts w:ascii="宋体" w:hAnsi="宋体" w:eastAsia="宋体" w:cs="宋体"/>
                <w:u w:color="auto"/>
              </w:rPr>
              <w:t>黏性土</w:t>
            </w:r>
          </w:p>
        </w:tc>
        <w:tc>
          <w:tcPr>
            <w:tcW w:w="800" w:type="pct"/>
          </w:tcPr>
          <w:p>
            <w:r>
              <w:rPr>
                <w:rFonts w:ascii="宋体" w:hAnsi="宋体" w:eastAsia="宋体" w:cs="宋体"/>
                <w:u w:color="auto"/>
              </w:rPr>
              <w:t>0.48</w:t>
            </w:r>
          </w:p>
        </w:tc>
        <w:tc>
          <w:tcPr>
            <w:tcW w:w="800" w:type="pct"/>
          </w:tcPr>
          <w:p>
            <w:r>
              <w:rPr>
                <w:rFonts w:ascii="宋体" w:hAnsi="宋体" w:eastAsia="宋体" w:cs="宋体"/>
                <w:u w:color="auto"/>
              </w:rPr>
              <w:t>0.69</w:t>
            </w:r>
          </w:p>
        </w:tc>
        <w:tc>
          <w:tcPr>
            <w:tcW w:w="800" w:type="pct"/>
          </w:tcPr>
          <w:p>
            <w:r>
              <w:rPr>
                <w:rFonts w:ascii="宋体" w:hAnsi="宋体" w:eastAsia="宋体" w:cs="宋体"/>
                <w:u w:color="auto"/>
              </w:rPr>
              <w:t>2.10</w:t>
            </w:r>
          </w:p>
        </w:tc>
        <w:tc>
          <w:tcPr>
            <w:tcW w:w="1000" w:type="pct"/>
          </w:tcPr>
          <w:p>
            <w:r>
              <w:rPr>
                <w:rFonts w:ascii="宋体" w:hAnsi="宋体" w:eastAsia="宋体" w:cs="宋体"/>
                <w:u w:color="auto"/>
              </w:rPr>
              <w:t>1.45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根据《建筑基坑支护技术规程》（JGJ120-2012）规定：对地下水位以下的黏性土、黏质粉土，可采用土压力、水压力合算方法。具体公式如下：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position w:val="-16"/>
        </w:rPr>
        <w:object>
          <v:shape id="_x0000_i1025" o:spt="75" alt="" type="#_x0000_t75" style="height:22pt;width:90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position w:val="-28"/>
        </w:rPr>
        <w:object>
          <v:shape id="_x0000_i1026" o:spt="75" alt="" type="#_x0000_t75" style="height:34pt;width:76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position w:val="-16"/>
        </w:rPr>
        <w:object>
          <v:shape id="_x0000_i1027" o:spt="75" alt="" type="#_x0000_t75" style="height:22pt;width:93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9">
            <o:LockedField>false</o:LockedField>
          </o:OLEObject>
        </w:objec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position w:val="-28"/>
        </w:rPr>
        <w:object>
          <v:shape id="_x0000_i1028" o:spt="75" alt="" type="#_x0000_t75" style="height:34pt;width:76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1">
            <o:LockedField>false</o:LockedField>
          </o:OLEObject>
        </w:objec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式中，</w:t>
      </w:r>
      <w:r>
        <w:rPr>
          <w:position w:val="-12"/>
        </w:rPr>
        <w:object>
          <v:shape id="_x0000_i1029" o:spt="75" alt="" type="#_x0000_t75" style="height:18pt;width:17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3">
            <o:LockedField>false</o:LockedField>
          </o:OLEObject>
        </w:object>
      </w:r>
      <w:r>
        <w:rPr>
          <w:rFonts w:hint="eastAsia" w:ascii="宋体" w:hAnsi="宋体" w:cs="宋体"/>
          <w:kern w:val="0"/>
          <w:sz w:val="24"/>
          <w:lang w:val="en-US" w:eastAsia="zh-CN"/>
        </w:rPr>
        <w:t>—支护结构外侧，第i层土中计算点的主动土压力强度标准值（kPa）；当</w:t>
      </w:r>
      <w:r>
        <w:rPr>
          <w:position w:val="-12"/>
        </w:rPr>
        <w:object>
          <v:shape id="_x0000_i1030" o:spt="75" alt="" type="#_x0000_t75" style="height:18pt;width:17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5">
            <o:LockedField>false</o:LockedField>
          </o:OLEObject>
        </w:object>
      </w:r>
      <w:r>
        <w:rPr>
          <w:rFonts w:hint="eastAsia" w:ascii="宋体" w:hAnsi="宋体" w:cs="宋体"/>
          <w:kern w:val="0"/>
          <w:sz w:val="24"/>
          <w:lang w:val="en-US" w:eastAsia="zh-CN"/>
        </w:rPr>
        <w:t>＜ 0时，应取</w:t>
      </w:r>
      <w:r>
        <w:rPr>
          <w:position w:val="-12"/>
        </w:rPr>
        <w:object>
          <v:shape id="_x0000_i1031" o:spt="75" alt="" type="#_x0000_t75" style="height:18pt;width:17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7">
            <o:LockedField>false</o:LockedField>
          </o:OLEObject>
        </w:object>
      </w: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= 0；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0" w:firstLineChars="0"/>
        <w:textAlignment w:val="auto"/>
        <w:outlineLvl w:val="9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position w:val="-12"/>
        </w:rPr>
        <w:object>
          <v:shape id="_x0000_i1032" o:spt="75" alt="" type="#_x0000_t75" style="height:18pt;width:19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9">
            <o:LockedField>false</o:LockedField>
          </o:OLEObject>
        </w:object>
      </w:r>
      <w:r>
        <w:rPr>
          <w:rFonts w:hint="eastAsia" w:ascii="宋体" w:hAnsi="宋体" w:cs="宋体"/>
          <w:kern w:val="0"/>
          <w:sz w:val="24"/>
          <w:lang w:val="en-US" w:eastAsia="zh-CN"/>
        </w:rPr>
        <w:t>、</w:t>
      </w:r>
      <w:r>
        <w:rPr>
          <w:position w:val="-14"/>
        </w:rPr>
        <w:object>
          <v:shape id="_x0000_i1033" o:spt="75" alt="" type="#_x0000_t75" style="height:19pt;width:20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1">
            <o:LockedField>false</o:LockedField>
          </o:OLEObject>
        </w:object>
      </w:r>
      <w:r>
        <w:rPr>
          <w:rFonts w:hint="eastAsia" w:ascii="宋体" w:hAnsi="宋体" w:cs="宋体"/>
          <w:kern w:val="0"/>
          <w:sz w:val="24"/>
          <w:lang w:val="en-US" w:eastAsia="zh-CN"/>
        </w:rPr>
        <w:t>—分别为支护结构外侧、内侧计算点的土中竖向应力标准值（kPa）；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0" w:firstLineChars="0"/>
        <w:textAlignment w:val="auto"/>
        <w:outlineLvl w:val="9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    </w:t>
      </w:r>
      <w:r>
        <w:rPr>
          <w:position w:val="-14"/>
        </w:rPr>
        <w:object>
          <v:shape id="_x0000_i1034" o:spt="75" alt="" type="#_x0000_t75" style="height:19pt;width:21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3">
            <o:LockedField>false</o:LockedField>
          </o:OLEObject>
        </w:object>
      </w:r>
      <w:r>
        <w:rPr>
          <w:rFonts w:hint="eastAsia" w:ascii="宋体" w:hAnsi="宋体" w:cs="宋体"/>
          <w:kern w:val="0"/>
          <w:sz w:val="24"/>
          <w:lang w:val="en-US" w:eastAsia="zh-CN"/>
        </w:rPr>
        <w:t>、</w:t>
      </w:r>
      <w:r>
        <w:rPr>
          <w:position w:val="-14"/>
        </w:rPr>
        <w:object>
          <v:shape id="_x0000_i1035" o:spt="75" alt="" type="#_x0000_t75" style="height:19pt;width:22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5">
            <o:LockedField>false</o:LockedField>
          </o:OLEObject>
        </w:object>
      </w:r>
      <w:r>
        <w:rPr>
          <w:rFonts w:hint="eastAsia" w:ascii="宋体" w:hAnsi="宋体" w:cs="宋体"/>
          <w:kern w:val="0"/>
          <w:sz w:val="24"/>
          <w:lang w:val="en-US" w:eastAsia="zh-CN"/>
        </w:rPr>
        <w:t>—分别为第i层土的主动土压力系数、被动土压力系数；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0" w:firstLineChars="0"/>
        <w:textAlignment w:val="auto"/>
        <w:outlineLvl w:val="9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    </w:t>
      </w:r>
      <w:r>
        <w:rPr>
          <w:position w:val="-12"/>
        </w:rPr>
        <w:object>
          <v:shape id="_x0000_i1036" o:spt="75" alt="" type="#_x0000_t75" style="height:18pt;width:15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7">
            <o:LockedField>false</o:LockedField>
          </o:OLEObject>
        </w:object>
      </w:r>
      <w:r>
        <w:rPr>
          <w:rFonts w:hint="eastAsia" w:ascii="宋体" w:hAnsi="宋体" w:cs="宋体"/>
          <w:kern w:val="0"/>
          <w:sz w:val="24"/>
          <w:lang w:val="en-US" w:eastAsia="zh-CN"/>
        </w:rPr>
        <w:t>、</w:t>
      </w:r>
      <w:r>
        <w:rPr>
          <w:position w:val="-12"/>
        </w:rPr>
        <w:object>
          <v:shape id="_x0000_i1037" o:spt="75" alt="" type="#_x0000_t75" style="height:18pt;width:13.95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9">
            <o:LockedField>false</o:LockedField>
          </o:OLEObject>
        </w:object>
      </w:r>
      <w:r>
        <w:rPr>
          <w:rFonts w:hint="eastAsia" w:ascii="宋体" w:hAnsi="宋体" w:cs="宋体"/>
          <w:kern w:val="0"/>
          <w:sz w:val="24"/>
          <w:lang w:val="en-US" w:eastAsia="zh-CN"/>
        </w:rPr>
        <w:t>—分别为第i层土的黏聚力（kPa）</w:t>
      </w:r>
      <w:r>
        <w:rPr>
          <w:rFonts w:hint="eastAsia" w:ascii="宋体" w:hAnsi="宋体" w:eastAsia="宋体" w:cs="宋体"/>
          <w:kern w:val="0"/>
          <w:sz w:val="24"/>
          <w:lang w:val="en-US" w:eastAsia="zh-CN"/>
        </w:rPr>
        <w:t>、内摩擦角（°）；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0" w:firstLineChars="0"/>
        <w:textAlignment w:val="auto"/>
        <w:outlineLvl w:val="9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    </w:t>
      </w:r>
      <w:r>
        <w:rPr>
          <w:position w:val="-14"/>
        </w:rPr>
        <w:object>
          <v:shape id="_x0000_i1038" o:spt="75" alt="" type="#_x0000_t75" style="height:19pt;width:18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1">
            <o:LockedField>false</o:LockedField>
          </o:OLEObject>
        </w:object>
      </w:r>
      <w:r>
        <w:rPr>
          <w:rFonts w:hint="eastAsia" w:ascii="宋体" w:hAnsi="宋体" w:cs="宋体"/>
          <w:kern w:val="0"/>
          <w:sz w:val="24"/>
          <w:lang w:val="en-US" w:eastAsia="zh-CN"/>
        </w:rPr>
        <w:t>—支护结构内侧，第i层土中计算点的被动土压力强度标准值（kPa）。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地面堆</w:t>
      </w:r>
      <w:r>
        <w:rPr>
          <w:rFonts w:hint="eastAsia"/>
          <w:i w:val="0"/>
          <w:iCs w:val="0"/>
          <w:lang w:val="en-US" w:eastAsia="zh-CN"/>
        </w:rPr>
        <w:t>载</w:t>
      </w:r>
      <w:r>
        <w:rPr>
          <w:u w:color="auto"/>
        </w:rPr>
        <w:t>20.0，开挖深度7.0米。</w:t>
      </w: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lang w:val="en-US" w:eastAsia="zh-CN"/>
        </w:rPr>
      </w:pPr>
      <w:bookmarkStart w:id="1" w:name="_Toc620"/>
      <w:bookmarkStart w:id="2" w:name="_Toc4710_WPSOffice_Level3"/>
      <w:bookmarkStart w:id="3" w:name="_Toc27610_WPSOffice_Level3"/>
      <w:r>
        <w:rPr>
          <w:rFonts w:hint="eastAsia"/>
          <w:lang w:val="en-US" w:eastAsia="zh-CN"/>
        </w:rPr>
        <w:t>主动土压力</w:t>
      </w:r>
      <w:bookmarkEnd w:id="1"/>
      <w:bookmarkEnd w:id="2"/>
      <w:bookmarkEnd w:id="3"/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position w:val="-16"/>
        </w:rPr>
        <w:object>
          <v:shape id="_x0000_i1039" o:spt="75" alt="" type="#_x0000_t75" style="height:22pt;width:90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3">
            <o:LockedField>false</o:LockedField>
          </o:OLEObject>
        </w:objec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u w:color="auto"/>
        </w:rPr>
        <w:t>层土：</w:t>
      </w:r>
    </w:p>
    <w:p>
      <w:pPr>
        <w:bidi w:val="0"/>
        <w:rPr>
          <w:rFonts w:hint="default"/>
          <w:lang w:val="en-US" w:eastAsia="zh-CN"/>
        </w:rPr>
      </w:pPr>
      <w:r>
        <w:rPr>
          <w:position w:val="-8"/>
        </w:rPr>
        <w:object>
          <v:shape id="_x0000_i1040" o:spt="75" alt="" type="#_x0000_t75" style="height:18pt;width:186.95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5">
            <o:LockedField>false</o:LockedField>
          </o:OLEObject>
        </w:object>
      </w:r>
    </w:p>
    <w:p>
      <w:pPr>
        <w:bidi w:val="0"/>
        <w:rPr>
          <w:rFonts w:hint="default"/>
          <w:lang w:val="en-US" w:eastAsia="zh-CN"/>
        </w:rPr>
      </w:pPr>
      <w:r>
        <w:rPr>
          <w:position w:val="-10"/>
        </w:rPr>
        <w:object>
          <v:shape id="_x0000_i1041" o:spt="75" alt="" type="#_x0000_t75" style="height:19pt;width:253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7">
            <o:LockedField>false</o:LockedField>
          </o:OLEObject>
        </w:objec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u w:color="auto"/>
        </w:rPr>
        <w:t>层土：</w:t>
      </w:r>
    </w:p>
    <w:p>
      <w:pPr>
        <w:bidi w:val="0"/>
        <w:rPr>
          <w:rFonts w:hint="default"/>
          <w:lang w:val="en-US" w:eastAsia="zh-CN"/>
        </w:rPr>
      </w:pPr>
      <w:r>
        <w:rPr>
          <w:position w:val="-10"/>
        </w:rPr>
        <w:object>
          <v:shape id="_x0000_i1042" o:spt="75" alt="" type="#_x0000_t75" style="height:19pt;width:252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9">
            <o:LockedField>false</o:LockedField>
          </o:OLEObject>
        </w:object>
      </w:r>
    </w:p>
    <w:p>
      <w:pPr>
        <w:bidi w:val="0"/>
        <w:rPr>
          <w:rFonts w:hint="default"/>
          <w:lang w:val="en-US" w:eastAsia="zh-CN"/>
        </w:rPr>
      </w:pPr>
      <w:r>
        <w:rPr>
          <w:position w:val="-10"/>
        </w:rPr>
        <w:object>
          <v:shape id="_x0000_i1043" o:spt="75" alt="" type="#_x0000_t75" style="height:19pt;width:298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1">
            <o:LockedField>false</o:LockedField>
          </o:OLEObject>
        </w:objec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u w:color="auto"/>
        </w:rPr>
        <w:t>层土：</w:t>
      </w:r>
    </w:p>
    <w:p>
      <w:pPr>
        <w:bidi w:val="0"/>
        <w:rPr>
          <w:rFonts w:hint="default"/>
          <w:lang w:val="en-US" w:eastAsia="zh-CN"/>
        </w:rPr>
      </w:pPr>
      <w:r>
        <w:rPr>
          <w:position w:val="-10"/>
        </w:rPr>
        <w:object>
          <v:shape id="_x0000_i1044" o:spt="75" alt="" type="#_x0000_t75" style="height:19pt;width:294.95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3">
            <o:LockedField>false</o:LockedField>
          </o:OLEObject>
        </w:object>
      </w:r>
    </w:p>
    <w:p>
      <w:pPr>
        <w:bidi w:val="0"/>
        <w:rPr>
          <w:rFonts w:hint="default"/>
          <w:lang w:val="en-US" w:eastAsia="zh-CN"/>
        </w:rPr>
      </w:pPr>
      <w:r>
        <w:rPr>
          <w:position w:val="-10"/>
        </w:rPr>
        <w:object>
          <v:shape id="_x0000_i1045" o:spt="75" alt="" type="#_x0000_t75" style="height:19pt;width:351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5">
            <o:LockedField>false</o:LockedField>
          </o:OLEObject>
        </w:objec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</w:t>
      </w:r>
      <w:r>
        <w:rPr>
          <w:u w:color="auto"/>
        </w:rPr>
        <w:t>层土：</w:t>
      </w:r>
    </w:p>
    <w:p>
      <w:pPr>
        <w:bidi w:val="0"/>
        <w:rPr>
          <w:rFonts w:hint="default"/>
          <w:lang w:val="en-US" w:eastAsia="zh-CN"/>
        </w:rPr>
      </w:pPr>
      <w:r>
        <w:rPr>
          <w:position w:val="-10"/>
        </w:rPr>
        <w:object>
          <v:shape id="_x0000_i1046" o:spt="75" alt="" type="#_x0000_t75" style="height:19pt;width:351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7">
            <o:LockedField>false</o:LockedField>
          </o:OLEObject>
        </w:object>
      </w:r>
    </w:p>
    <w:p>
      <w:pPr>
        <w:bidi w:val="0"/>
        <w:rPr>
          <w:rFonts w:hint="default"/>
          <w:lang w:val="en-US" w:eastAsia="zh-CN"/>
        </w:rPr>
      </w:pPr>
      <w:r>
        <w:rPr>
          <w:position w:val="-10"/>
        </w:rPr>
        <w:object>
          <v:shape id="_x0000_i1047" o:spt="75" alt="" type="#_x0000_t75" style="height:19pt;width:413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9">
            <o:LockedField>false</o:LockedField>
          </o:OLEObject>
        </w:object>
      </w: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position w:val="-26"/>
          <w:lang w:eastAsia="zh-CN"/>
        </w:rPr>
      </w:pPr>
      <w:bookmarkStart w:id="4" w:name="_Toc30658"/>
      <w:bookmarkStart w:id="5" w:name="_Toc22513_WPSOffice_Level3"/>
      <w:bookmarkStart w:id="6" w:name="_Toc9293_WPSOffice_Level3"/>
      <w:r>
        <w:rPr>
          <w:rFonts w:hint="eastAsia"/>
          <w:position w:val="-26"/>
          <w:lang w:eastAsia="zh-CN"/>
        </w:rPr>
        <w:t>被动土压力</w:t>
      </w:r>
      <w:bookmarkEnd w:id="4"/>
      <w:bookmarkEnd w:id="5"/>
      <w:bookmarkEnd w:id="6"/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position w:val="-16"/>
        </w:rPr>
        <w:object>
          <v:shape id="_x0000_i1048" o:spt="75" alt="" type="#_x0000_t75" style="height:22pt;width:93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1">
            <o:LockedField>false</o:LockedField>
          </o:OLEObject>
        </w:objec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u w:color="auto"/>
        </w:rPr>
        <w:t>层土：</w:t>
      </w:r>
    </w:p>
    <w:p>
      <w:pPr>
        <w:bidi w:val="0"/>
        <w:rPr>
          <w:rFonts w:hint="default"/>
          <w:lang w:val="en-US" w:eastAsia="zh-CN"/>
        </w:rPr>
      </w:pPr>
      <w:r>
        <w:rPr>
          <w:position w:val="-8"/>
        </w:rPr>
        <w:object>
          <v:shape id="_x0000_i1049" o:spt="75" alt="" type="#_x0000_t75" style="height:18pt;width:163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3">
            <o:LockedField>false</o:LockedField>
          </o:OLEObject>
        </w:object>
      </w:r>
    </w:p>
    <w:p>
      <w:pPr>
        <w:bidi w:val="0"/>
        <w:rPr>
          <w:rFonts w:hint="default"/>
          <w:lang w:val="en-US" w:eastAsia="zh-CN"/>
        </w:rPr>
      </w:pPr>
      <w:r>
        <w:rPr>
          <w:position w:val="-10"/>
        </w:rPr>
        <w:object>
          <v:shape id="_x0000_i1050" o:spt="75" alt="" type="#_x0000_t75" style="height:19pt;width:224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5">
            <o:LockedField>false</o:LockedField>
          </o:OLEObject>
        </w:objec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</w:t>
      </w:r>
      <w:r>
        <w:rPr>
          <w:u w:color="auto"/>
        </w:rPr>
        <w:t>层土：</w:t>
      </w:r>
    </w:p>
    <w:p>
      <w:pPr>
        <w:bidi w:val="0"/>
        <w:rPr>
          <w:rFonts w:hint="default"/>
          <w:lang w:val="en-US" w:eastAsia="zh-CN"/>
        </w:rPr>
      </w:pPr>
      <w:r>
        <w:rPr>
          <w:position w:val="-10"/>
        </w:rPr>
        <w:object>
          <v:shape id="_x0000_i1051" o:spt="75" alt="" type="#_x0000_t75" style="height:19pt;width:226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7">
            <o:LockedField>false</o:LockedField>
          </o:OLEObject>
        </w:object>
      </w:r>
    </w:p>
    <w:p>
      <w:pPr>
        <w:bidi w:val="0"/>
        <w:rPr>
          <w:rFonts w:hint="default"/>
          <w:lang w:val="en-US" w:eastAsia="zh-CN"/>
        </w:rPr>
      </w:pPr>
      <w:r>
        <w:rPr>
          <w:position w:val="-10"/>
        </w:rPr>
        <w:object>
          <v:shape id="_x0000_i1052" o:spt="75" alt="" type="#_x0000_t75" style="height:19pt;width:283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9">
            <o:LockedField>false</o:LockedField>
          </o:OLEObject>
        </w:object>
      </w: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position w:val="-26"/>
          <w:lang w:eastAsia="zh-CN"/>
        </w:rPr>
      </w:pPr>
      <w:bookmarkStart w:id="7" w:name="_Toc21137_WPSOffice_Level3"/>
      <w:bookmarkStart w:id="8" w:name="_Toc7024"/>
      <w:bookmarkStart w:id="9" w:name="_Toc4300_WPSOffice_Level3"/>
      <w:r>
        <w:rPr>
          <w:rFonts w:hint="eastAsia"/>
          <w:position w:val="-26"/>
          <w:lang w:eastAsia="zh-CN"/>
        </w:rPr>
        <w:t>土压力零点计算</w:t>
      </w:r>
      <w:bookmarkEnd w:id="7"/>
      <w:bookmarkEnd w:id="8"/>
      <w:bookmarkEnd w:id="9"/>
    </w:p>
    <w:p>
      <w:pPr>
        <w:bidi w:val="0"/>
        <w:jc w:val="left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设土压力零点位于</w:t>
      </w:r>
      <w:r>
        <w:rPr>
          <w:u w:color="auto"/>
        </w:rPr>
        <w:t>已开挖基坑底面以下x米处。</w:t>
      </w:r>
    </w:p>
    <w:p>
      <w:pPr>
        <w:bidi w:val="0"/>
        <w:rPr>
          <w:rFonts w:hint="default"/>
          <w:lang w:val="en-US" w:eastAsia="zh-CN"/>
        </w:rPr>
      </w:pPr>
      <w:r>
        <w:rPr>
          <w:position w:val="-6"/>
        </w:rPr>
        <w:object>
          <v:shape id="_x0000_i1053" o:spt="75" alt="" type="#_x0000_t75" style="height:13.95pt;width:105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1">
            <o:LockedField>false</o:LockedField>
          </o:OLEObject>
        </w:object>
      </w:r>
    </w:p>
    <w:p>
      <w:pPr>
        <w:bidi w:val="0"/>
        <w:rPr>
          <w:rFonts w:hint="default"/>
          <w:lang w:val="en-US" w:eastAsia="zh-CN"/>
        </w:rPr>
      </w:pPr>
      <w:r>
        <w:rPr>
          <w:position w:val="-6"/>
        </w:rPr>
        <w:object>
          <v:shape id="_x0000_i1054" o:spt="75" alt="" type="#_x0000_t75" style="height:13.95pt;width:111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3">
            <o:LockedField>false</o:LockedField>
          </o:OLEObject>
        </w:object>
      </w:r>
    </w:p>
    <w:p>
      <w:pPr>
        <w:bidi w:val="0"/>
        <w:rPr>
          <w:rFonts w:hint="default"/>
          <w:lang w:val="en-US" w:eastAsia="zh-CN"/>
        </w:rPr>
      </w:pPr>
      <w:r>
        <w:rPr>
          <w:position w:val="-10"/>
        </w:rPr>
        <w:object>
          <v:shape id="_x0000_i1055" o:spt="75" alt="" type="#_x0000_t75" style="height:19pt;width:445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5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求解得：x=</w:t>
      </w:r>
      <w:r>
        <w:rPr>
          <w:rFonts w:hint="default"/>
          <w:lang w:val="en-US" w:eastAsia="zh-CN"/>
        </w:rPr>
        <w:t>0.62</w:t>
      </w:r>
      <w:r>
        <w:rPr>
          <w:rFonts w:hint="eastAsia"/>
          <w:lang w:val="en-US" w:eastAsia="zh-CN"/>
        </w:rPr>
        <w:t>m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故土压力强度零点位于</w:t>
      </w:r>
      <w:r>
        <w:rPr>
          <w:rFonts w:ascii="Times New Roman" w:hAnsi="Times New Roman" w:eastAsia="Times New Roman" w:cs="Times New Roman"/>
          <w:u w:color="auto"/>
        </w:rPr>
        <w:t>已开挖基坑底面以下x米处以下</w:t>
      </w:r>
      <w:r>
        <w:rPr>
          <w:rFonts w:hint="default"/>
          <w:lang w:val="en-US" w:eastAsia="zh-CN"/>
        </w:rPr>
        <w:t>0.62</w:t>
      </w:r>
      <w:r>
        <w:rPr>
          <w:rFonts w:hint="eastAsia"/>
          <w:lang w:val="en-US" w:eastAsia="zh-CN"/>
        </w:rPr>
        <w:t>m。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零点处主被动土压力强度：</w:t>
      </w:r>
      <w:r>
        <w:rPr>
          <w:rFonts w:hint="default"/>
          <w:lang w:val="en-US" w:eastAsia="zh-CN"/>
        </w:rPr>
        <w:t>59.19</w:t>
      </w:r>
      <w:r>
        <w:rPr>
          <w:rFonts w:hint="eastAsia"/>
          <w:lang w:val="en-US" w:eastAsia="zh-CN"/>
        </w:rPr>
        <w:t>Kpa</w:t>
      </w: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lang w:val="en-US" w:eastAsia="zh-CN"/>
        </w:rPr>
      </w:pPr>
      <w:bookmarkStart w:id="10" w:name="_Toc3207"/>
      <w:bookmarkStart w:id="11" w:name="_Toc6131_WPSOffice_Level3"/>
      <w:bookmarkStart w:id="12" w:name="_Toc12179_WPSOffice_Level3"/>
      <w:r>
        <w:rPr>
          <w:rFonts w:hint="eastAsia"/>
          <w:lang w:val="en-US" w:eastAsia="zh-CN"/>
        </w:rPr>
        <w:t>土压力合力及作用点计算</w:t>
      </w:r>
      <w:bookmarkEnd w:id="10"/>
      <w:bookmarkEnd w:id="11"/>
      <w:bookmarkEnd w:id="12"/>
    </w:p>
    <w:p>
      <w:pP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计算方法按照前面计算得到的主被动土压力强度按以下公式计算：</w:t>
      </w:r>
    </w:p>
    <w:p>
      <w:pPr>
        <w:pStyle w:val="2"/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设</w:t>
      </w:r>
      <w:r>
        <w:rPr>
          <w:rFonts w:ascii="Calibri" w:hAnsi="Calibri" w:eastAsia="Calibri" w:cs="Calibri"/>
          <w:sz w:val="24"/>
          <w:u w:color="auto"/>
        </w:rPr>
        <w:t>a为土层顶面的土压力强度，b为土层底面的土压力强度，h</w:t>
      </w: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为所计算的那一层土的土层厚度。</w:t>
      </w:r>
    </w:p>
    <w:p>
      <w:pPr>
        <w:pStyle w:val="8"/>
        <w:bidi w:val="0"/>
        <w:spacing w:line="240" w:lineRule="auto"/>
        <w:ind w:left="0" w:leftChars="0" w:firstLine="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4.1主动土压力合力及作用点位置</w:t>
      </w:r>
    </w:p>
    <w:p>
      <w:pPr>
        <w:bidi w:val="0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第1层主动土顶面压力：3.39Kpa;主动土底面压力：16.79Kpa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合力计算公式：</w:t>
      </w:r>
      <w:r>
        <w:rPr>
          <w:position w:val="-24"/>
        </w:rPr>
        <w:object>
          <v:shape id="_x0000_i1056" o:spt="75" alt="" type="#_x0000_t75" style="height:31pt;width:47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7">
            <o:LockedField>false</o:LockedField>
          </o:OLEObject>
        </w:object>
      </w:r>
      <w:r>
        <w:rPr>
          <w:rFonts w:hint="eastAsia" w:eastAsia="宋体" w:cs="Times New Roman"/>
          <w:lang w:val="en-US" w:eastAsia="zh-CN"/>
        </w:rPr>
        <w:t>；作用点位置公式：</w:t>
      </w:r>
      <w:r>
        <w:rPr>
          <w:position w:val="-24"/>
        </w:rPr>
        <w:object>
          <v:shape id="_x0000_i1057" o:spt="75" alt="" type="#_x0000_t75" style="height:31pt;width:66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9">
            <o:LockedField>false</o:LockedField>
          </o:OLEObject>
        </w:objec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position w:val="-24"/>
        </w:rPr>
        <w:object>
          <v:shape id="_x0000_i1058" o:spt="75" alt="" type="#_x0000_t75" style="height:31pt;width:154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1">
            <o:LockedField>false</o:LockedField>
          </o:OLEObject>
        </w:objec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position w:val="-24"/>
        </w:rPr>
        <w:object>
          <v:shape id="_x0000_i1059" o:spt="75" alt="" type="#_x0000_t75" style="height:31pt;width:145pt;" o:ole="t" filled="f" o:preferrelative="t" stroked="f" coordsize="21600,21600">
            <v:path/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3">
            <o:LockedField>false</o:LockedField>
          </o:OLEObject>
        </w:object>
      </w:r>
    </w:p>
    <w:p>
      <w:pPr>
        <w:bidi w:val="0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第2层主动土顶面压力：15.6Kpa;主动土底面压力：78.79Kpa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合力计算公式：</w:t>
      </w:r>
      <w:r>
        <w:rPr>
          <w:position w:val="-24"/>
        </w:rPr>
        <w:object>
          <v:shape id="_x0000_i1060" o:spt="75" alt="" type="#_x0000_t75" style="height:31pt;width:47pt;" o:ole="t" filled="f" o:preferrelative="t" stroked="f" coordsize="21600,21600">
            <v:path/>
            <v:fill on="f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5">
            <o:LockedField>false</o:LockedField>
          </o:OLEObject>
        </w:object>
      </w:r>
      <w:r>
        <w:rPr>
          <w:rFonts w:hint="eastAsia" w:eastAsia="宋体" w:cs="Times New Roman"/>
          <w:lang w:val="en-US" w:eastAsia="zh-CN"/>
        </w:rPr>
        <w:t>；作用点位置公式：</w:t>
      </w:r>
      <w:r>
        <w:rPr>
          <w:position w:val="-24"/>
        </w:rPr>
        <w:object>
          <v:shape id="_x0000_i1061" o:spt="75" alt="" type="#_x0000_t75" style="height:31pt;width:66pt;" o:ole="t" filled="f" o:preferrelative="t" stroked="f" coordsize="21600,21600">
            <v:path/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7">
            <o:LockedField>false</o:LockedField>
          </o:OLEObject>
        </w:objec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position w:val="-24"/>
        </w:rPr>
        <w:object>
          <v:shape id="_x0000_i1062" o:spt="75" alt="" type="#_x0000_t75" style="height:31pt;width:160pt;" o:ole="t" filled="f" o:preferrelative="t" stroked="f" coordsize="21600,21600">
            <v:path/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79">
            <o:LockedField>false</o:LockedField>
          </o:OLEObject>
        </w:objec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position w:val="-24"/>
        </w:rPr>
        <w:object>
          <v:shape id="_x0000_i1063" o:spt="75" alt="" type="#_x0000_t75" style="height:31pt;width:142pt;" o:ole="t" filled="f" o:preferrelative="t" stroked="f" coordsize="21600,21600">
            <v:path/>
            <v:fill on="f" focussize="0,0"/>
            <v:stroke on="f"/>
            <v:imagedata r:id="rId82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1">
            <o:LockedField>false</o:LockedField>
          </o:OLEObject>
        </w:object>
      </w:r>
    </w:p>
    <w:p>
      <w:pPr>
        <w:bidi w:val="0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第3层主动土顶面压力：52.14Kpa;主动土底面压力：68.04Kpa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合力计算公式：</w:t>
      </w:r>
      <w:r>
        <w:rPr>
          <w:position w:val="-24"/>
        </w:rPr>
        <w:object>
          <v:shape id="_x0000_i1064" o:spt="75" alt="" type="#_x0000_t75" style="height:31pt;width:47pt;" o:ole="t" filled="f" o:preferrelative="t" stroked="f" coordsize="21600,21600">
            <v:path/>
            <v:fill on="f" focussize="0,0"/>
            <v:stroke on="f"/>
            <v:imagedata r:id="rId84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3">
            <o:LockedField>false</o:LockedField>
          </o:OLEObject>
        </w:object>
      </w:r>
      <w:r>
        <w:rPr>
          <w:rFonts w:hint="eastAsia" w:eastAsia="宋体" w:cs="Times New Roman"/>
          <w:lang w:val="en-US" w:eastAsia="zh-CN"/>
        </w:rPr>
        <w:t>；作用点位置公式：</w:t>
      </w:r>
      <w:r>
        <w:rPr>
          <w:position w:val="-24"/>
        </w:rPr>
        <w:object>
          <v:shape id="_x0000_i1065" o:spt="75" alt="" type="#_x0000_t75" style="height:31pt;width:66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5">
            <o:LockedField>false</o:LockedField>
          </o:OLEObject>
        </w:objec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position w:val="-24"/>
        </w:rPr>
        <w:object>
          <v:shape id="_x0000_i1066" o:spt="75" alt="" type="#_x0000_t75" style="height:31pt;width:168pt;" o:ole="t" filled="f" o:preferrelative="t" stroked="f" coordsize="21600,21600">
            <v:path/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7">
            <o:LockedField>false</o:LockedField>
          </o:OLEObject>
        </w:objec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position w:val="-24"/>
        </w:rPr>
        <w:object>
          <v:shape id="_x0000_i1067" o:spt="75" alt="" type="#_x0000_t75" style="height:31pt;width:157.95pt;" o:ole="t" filled="f" o:preferrelative="t" stroked="f" coordsize="21600,21600">
            <v:path/>
            <v:fill on="f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89">
            <o:LockedField>false</o:LockedField>
          </o:OLEObject>
        </w:object>
      </w:r>
    </w:p>
    <w:p>
      <w:pPr>
        <w:pStyle w:val="8"/>
        <w:bidi w:val="0"/>
        <w:spacing w:line="240" w:lineRule="auto"/>
        <w:ind w:left="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4.2被动土压力合力及作用点位置</w:t>
      </w:r>
    </w:p>
    <w:p>
      <w:pPr>
        <w:bidi w:val="0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第3层被动土顶面压力：37.24Kpa;被动土底面压力：59.19Kpa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合力计算公式：</w:t>
      </w:r>
      <w:r>
        <w:rPr>
          <w:position w:val="-24"/>
        </w:rPr>
        <w:object>
          <v:shape id="_x0000_i1068" o:spt="75" alt="" type="#_x0000_t75" style="height:31pt;width:47pt;" o:ole="t" filled="f" o:preferrelative="t" stroked="f" coordsize="21600,21600">
            <v:path/>
            <v:fill on="f" focussize="0,0"/>
            <v:stroke on="f"/>
            <v:imagedata r:id="rId92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1">
            <o:LockedField>false</o:LockedField>
          </o:OLEObject>
        </w:object>
      </w:r>
      <w:r>
        <w:rPr>
          <w:rFonts w:hint="eastAsia" w:eastAsia="宋体" w:cs="Times New Roman"/>
          <w:lang w:val="en-US" w:eastAsia="zh-CN"/>
        </w:rPr>
        <w:t>；作用点位置：</w:t>
      </w:r>
      <w:r>
        <w:rPr>
          <w:position w:val="-24"/>
        </w:rPr>
        <w:object>
          <v:shape id="_x0000_i1069" o:spt="75" alt="" type="#_x0000_t75" style="height:31pt;width:66pt;" o:ole="t" filled="f" o:preferrelative="t" stroked="f" coordsize="21600,21600">
            <v:path/>
            <v:fill on="f" focussize="0,0"/>
            <v:stroke on="f"/>
            <v:imagedata r:id="rId94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3">
            <o:LockedField>false</o:LockedField>
          </o:OLEObject>
        </w:objec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position w:val="-24"/>
        </w:rPr>
        <w:object>
          <v:shape id="_x0000_i1070" o:spt="75" alt="" type="#_x0000_t75" style="height:31pt;width:170pt;" o:ole="t" filled="f" o:preferrelative="t" stroked="f" coordsize="21600,21600">
            <v:path/>
            <v:fill on="f" focussize="0,0"/>
            <v:stroke on="f"/>
            <v:imagedata r:id="rId96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5">
            <o:LockedField>false</o:LockedField>
          </o:OLEObject>
        </w:objec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position w:val="-24"/>
        </w:rPr>
        <w:object>
          <v:shape id="_x0000_i1072" o:spt="75" alt="" type="#_x0000_t75" style="height:31pt;width:159pt;" o:ole="t" filled="f" o:preferrelative="t" stroked="f" coordsize="21600,21600">
            <v:path/>
            <v:fill on="f" focussize="0,0"/>
            <v:stroke on="f"/>
            <v:imagedata r:id="rId98" o:title=""/>
            <o:lock v:ext="edit" aspectratio="t"/>
            <w10:wrap type="none"/>
            <w10:anchorlock/>
          </v:shape>
          <o:OLEObject Type="Embed" ProgID="Equation.DSMT4" ShapeID="_x0000_i1072" DrawAspect="Content" ObjectID="_1468075771" r:id="rId97">
            <o:LockedField>false</o:LockedField>
          </o:OLEObject>
        </w:object>
      </w: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lang w:val="en-US" w:eastAsia="zh-CN"/>
        </w:rPr>
      </w:pPr>
      <w:bookmarkStart w:id="13" w:name="_Toc17097_WPSOffice_Level3"/>
      <w:bookmarkStart w:id="14" w:name="_Toc12113"/>
      <w:bookmarkStart w:id="15" w:name="_Toc8027_WPSOffice_Level3"/>
      <w:r>
        <w:rPr>
          <w:rFonts w:hint="eastAsia"/>
          <w:lang w:val="en-US" w:eastAsia="zh-CN"/>
        </w:rPr>
        <w:t>支撑处水平力计算</w:t>
      </w:r>
      <w:bookmarkEnd w:id="13"/>
      <w:bookmarkEnd w:id="14"/>
      <w:bookmarkEnd w:id="1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支反力计算通过如下公式：</w:t>
      </w:r>
      <w:bookmarkStart w:id="16" w:name="_GoBack"/>
      <w:bookmarkEnd w:id="16"/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position w:val="-30"/>
        </w:rPr>
        <w:object>
          <v:shape id="_x0000_i1073" o:spt="75" alt="" type="#_x0000_t75" style="height:37pt;width:107pt;" o:ole="t" filled="f" o:preferrelative="t" stroked="f" coordsize="21600,21600">
            <v:path/>
            <v:fill on="f" focussize="0,0"/>
            <v:stroke on="f"/>
            <v:imagedata r:id="rId100" o:title=""/>
            <o:lock v:ext="edit" aspectratio="t"/>
            <w10:wrap type="none"/>
            <w10:anchorlock/>
          </v:shape>
          <o:OLEObject Type="Embed" ProgID="Equation.DSMT4" ShapeID="_x0000_i1073" DrawAspect="Content" ObjectID="_1468075772" r:id="rId99">
            <o:LockedField>false</o:LockedField>
          </o:OLEObject>
        </w:objec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position w:val="-14"/>
        </w:rPr>
        <w:object>
          <v:shape id="_x0000_i1074" o:spt="75" alt="" type="#_x0000_t75" style="height:19pt;width:17pt;" o:ole="t" filled="f" o:preferrelative="t" stroked="f" coordsize="21600,21600">
            <v:path/>
            <v:fill on="f" focussize="0,0"/>
            <v:stroke on="f"/>
            <v:imagedata r:id="rId102" o:title=""/>
            <o:lock v:ext="edit" aspectratio="t"/>
            <w10:wrap type="none"/>
            <w10:anchorlock/>
          </v:shape>
          <o:OLEObject Type="Embed" ProgID="Equation.DSMT4" ShapeID="_x0000_i1074" DrawAspect="Content" ObjectID="_1468075773" r:id="rId101">
            <o:LockedField>false</o:LockedField>
          </o:OLEObject>
        </w:object>
      </w:r>
      <w:r>
        <w:rPr>
          <w:rFonts w:hint="eastAsia" w:ascii="宋体" w:hAnsi="宋体" w:cs="宋体"/>
          <w:sz w:val="24"/>
          <w:szCs w:val="24"/>
          <w:lang w:eastAsia="zh-CN"/>
        </w:rPr>
        <w:t>—</w:t>
      </w:r>
      <w:r>
        <w:rPr>
          <w:rFonts w:hint="eastAsia" w:ascii="宋体" w:hAnsi="宋体" w:eastAsia="宋体" w:cs="宋体"/>
          <w:sz w:val="24"/>
          <w:szCs w:val="24"/>
        </w:rPr>
        <w:t>被动合力至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反弯点</w:t>
      </w:r>
      <w:r>
        <w:rPr>
          <w:rFonts w:hint="eastAsia" w:ascii="宋体" w:hAnsi="宋体" w:eastAsia="宋体" w:cs="宋体"/>
          <w:sz w:val="24"/>
          <w:szCs w:val="24"/>
        </w:rPr>
        <w:t>的距离；</w:t>
      </w:r>
    </w:p>
    <w:p>
      <w:pPr>
        <w:rPr>
          <w:rFonts w:hint="eastAsia"/>
          <w:lang w:val="en-US" w:eastAsia="zh-CN"/>
        </w:rPr>
      </w:pPr>
      <w:r>
        <w:rPr>
          <w:position w:val="-14"/>
        </w:rPr>
        <w:object>
          <v:shape id="_x0000_i1075" o:spt="75" alt="" type="#_x0000_t75" style="height:20pt;width:35pt;" o:ole="t" filled="f" o:preferrelative="t" stroked="f" coordsize="21600,21600">
            <v:path/>
            <v:fill on="f" focussize="0,0"/>
            <v:stroke on="f"/>
            <v:imagedata r:id="rId104" o:title=""/>
            <o:lock v:ext="edit" aspectratio="t"/>
            <w10:wrap type="none"/>
            <w10:anchorlock/>
          </v:shape>
          <o:OLEObject Type="Embed" ProgID="Equation.DSMT4" ShapeID="_x0000_i1075" DrawAspect="Content" ObjectID="_1468075774" r:id="rId103">
            <o:LockedField>false</o:LockedField>
          </o:OLEObject>
        </w:object>
      </w:r>
      <w:r>
        <w:rPr>
          <w:u w:color="auto"/>
        </w:rPr>
        <w:t>—各层土的被动合力；</w:t>
      </w:r>
    </w:p>
    <w:p>
      <w:pPr>
        <w:jc w:val="left"/>
        <w:rPr>
          <w:rFonts w:hint="eastAsia"/>
          <w:lang w:val="en-US" w:eastAsia="zh-CN"/>
        </w:rPr>
      </w:pPr>
      <w:r>
        <w:rPr>
          <w:position w:val="-12"/>
        </w:rPr>
        <w:object>
          <v:shape id="_x0000_i1076" o:spt="75" alt="" type="#_x0000_t75" style="height:18pt;width:16pt;" o:ole="t" filled="f" o:preferrelative="t" stroked="f" coordsize="21600,21600">
            <v:path/>
            <v:fill on="f" focussize="0,0"/>
            <v:stroke on="f"/>
            <v:imagedata r:id="rId106" o:title=""/>
            <o:lock v:ext="edit" aspectratio="t"/>
            <w10:wrap type="none"/>
            <w10:anchorlock/>
          </v:shape>
          <o:OLEObject Type="Embed" ProgID="Equation.DSMT4" ShapeID="_x0000_i1076" DrawAspect="Content" ObjectID="_1468075775" r:id="rId105">
            <o:LockedField>false</o:LockedField>
          </o:OLEObject>
        </w:object>
      </w:r>
      <w:r>
        <w:rPr>
          <w:u w:color="auto"/>
        </w:rPr>
        <w:t>—轴向支反力；</w:t>
      </w:r>
    </w:p>
    <w:p>
      <w:pPr>
        <w:jc w:val="left"/>
        <w:rPr>
          <w:rFonts w:hint="eastAsia"/>
          <w:lang w:val="en-US" w:eastAsia="zh-CN"/>
        </w:rPr>
      </w:pPr>
      <w:r>
        <w:rPr>
          <w:position w:val="-12"/>
        </w:rPr>
        <w:object>
          <v:shape id="_x0000_i1077" o:spt="75" alt="" type="#_x0000_t75" style="height:18pt;width:16pt;" o:ole="t" filled="f" o:preferrelative="t" stroked="f" coordsize="21600,21600">
            <v:path/>
            <v:fill on="f" focussize="0,0"/>
            <v:stroke on="f"/>
            <v:imagedata r:id="rId108" o:title=""/>
            <o:lock v:ext="edit" aspectratio="t"/>
            <w10:wrap type="none"/>
            <w10:anchorlock/>
          </v:shape>
          <o:OLEObject Type="Embed" ProgID="Equation.DSMT4" ShapeID="_x0000_i1077" DrawAspect="Content" ObjectID="_1468075776" r:id="rId107">
            <o:LockedField>false</o:LockedField>
          </o:OLEObject>
        </w:object>
      </w:r>
      <w:r>
        <w:rPr>
          <w:u w:color="auto"/>
        </w:rPr>
        <w:t>—支点至基坑底面的距离；</w:t>
      </w:r>
    </w:p>
    <w:p>
      <w:pPr>
        <w:jc w:val="left"/>
        <w:rPr>
          <w:rFonts w:hint="eastAsia"/>
          <w:lang w:val="en-US" w:eastAsia="zh-CN"/>
        </w:rPr>
      </w:pPr>
      <w:r>
        <w:rPr>
          <w:position w:val="-12"/>
        </w:rPr>
        <w:object>
          <v:shape id="_x0000_i1078" o:spt="75" alt="" type="#_x0000_t75" style="height:18pt;width:16pt;" o:ole="t" filled="f" o:preferrelative="t" stroked="f" coordsize="21600,21600">
            <v:path/>
            <v:fill on="f" focussize="0,0"/>
            <v:stroke on="f"/>
            <v:imagedata r:id="rId110" o:title=""/>
            <o:lock v:ext="edit" aspectratio="t"/>
            <w10:wrap type="none"/>
            <w10:anchorlock/>
          </v:shape>
          <o:OLEObject Type="Embed" ProgID="Equation.DSMT4" ShapeID="_x0000_i1078" DrawAspect="Content" ObjectID="_1468075777" r:id="rId109">
            <o:LockedField>false</o:LockedField>
          </o:OLEObject>
        </w:object>
      </w:r>
      <w:r>
        <w:rPr>
          <w:u w:color="auto"/>
        </w:rPr>
        <w:t>—基坑底面至反弯点的距离；</w:t>
      </w:r>
    </w:p>
    <w:p>
      <w:pPr>
        <w:jc w:val="left"/>
        <w:rPr>
          <w:rFonts w:hint="eastAsia"/>
          <w:lang w:val="en-US" w:eastAsia="zh-CN"/>
        </w:rPr>
      </w:pPr>
      <w:r>
        <w:rPr>
          <w:position w:val="-12"/>
        </w:rPr>
        <w:object>
          <v:shape id="_x0000_i1079" o:spt="75" alt="" type="#_x0000_t75" style="height:18pt;width:16pt;" o:ole="t" filled="f" o:preferrelative="t" stroked="f" coordsize="21600,21600">
            <v:path/>
            <v:fill on="f" focussize="0,0"/>
            <v:stroke on="f"/>
            <v:imagedata r:id="rId112" o:title=""/>
            <o:lock v:ext="edit" aspectratio="t"/>
            <w10:wrap type="none"/>
            <w10:anchorlock/>
          </v:shape>
          <o:OLEObject Type="Embed" ProgID="Equation.DSMT4" ShapeID="_x0000_i1079" DrawAspect="Content" ObjectID="_1468075778" r:id="rId111">
            <o:LockedField>false</o:LockedField>
          </o:OLEObject>
        </w:object>
      </w:r>
      <w:r>
        <w:rPr>
          <w:u w:color="auto"/>
        </w:rPr>
        <w:t>—主动合力至反弯点的距离；</w:t>
      </w:r>
    </w:p>
    <w:p>
      <w:pPr>
        <w:jc w:val="left"/>
        <w:rPr>
          <w:rFonts w:hint="eastAsia"/>
          <w:lang w:val="en-US" w:eastAsia="zh-CN"/>
        </w:rPr>
      </w:pPr>
      <w:r>
        <w:rPr>
          <w:position w:val="-14"/>
        </w:rPr>
        <w:object>
          <v:shape id="_x0000_i1080" o:spt="75" alt="" type="#_x0000_t75" style="height:20pt;width:34pt;" o:ole="t" filled="f" o:preferrelative="t" stroked="f" coordsize="21600,21600">
            <v:path/>
            <v:fill on="f" focussize="0,0"/>
            <v:stroke on="f"/>
            <v:imagedata r:id="rId114" o:title=""/>
            <o:lock v:ext="edit" aspectratio="t"/>
            <w10:wrap type="none"/>
            <w10:anchorlock/>
          </v:shape>
          <o:OLEObject Type="Embed" ProgID="Equation.DSMT4" ShapeID="_x0000_i1080" DrawAspect="Content" ObjectID="_1468075779" r:id="rId113">
            <o:LockedField>false</o:LockedField>
          </o:OLEObject>
        </w:object>
      </w:r>
      <w:r>
        <w:rPr>
          <w:u w:color="auto"/>
        </w:rPr>
        <w:t>—各层土的主动合力；</w:t>
      </w:r>
    </w:p>
    <w:p>
      <w:pPr>
        <w:bidi w:val="0"/>
        <w:rPr>
          <w:rFonts w:hint="eastAsia" w:ascii="宋体" w:hAnsi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结合土压力合力带入公式可得</w:t>
      </w:r>
      <w:r>
        <w:rPr>
          <w:rFonts w:hint="eastAsia" w:ascii="宋体" w:hAnsi="宋体" w:cs="宋体"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position w:val="-10"/>
        </w:rPr>
        <w:object>
          <v:shape id="_x0000_i1081" o:spt="75" alt="" type="#_x0000_t75" style="height:16pt;width:412pt;" o:ole="t" filled="f" o:preferrelative="t" stroked="f" coordsize="21600,21600">
            <v:path/>
            <v:fill on="f" focussize="0,0"/>
            <v:stroke on="f"/>
            <v:imagedata r:id="rId116" o:title=""/>
            <o:lock v:ext="edit" aspectratio="t"/>
            <w10:wrap type="none"/>
            <w10:anchorlock/>
          </v:shape>
          <o:OLEObject Type="Embed" ProgID="Equation.DSMT4" ShapeID="_x0000_i1081" DrawAspect="Content" ObjectID="_1468075780" r:id="rId115">
            <o:LockedField>false</o:LockedField>
          </o:OLEObject>
        </w:objec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zql5uc8A&#10;AAAFAQAADwAAAAAAAAABACAAAAAiAAAAZHJzL2Rvd25yZXYueG1sUEsBAhQAFAAAAAgAh07iQNzT&#10;xD62AQAAVAMAAA4AAAAAAAAAAQAgAAAAHg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1A4881"/>
    <w:multiLevelType w:val="singleLevel"/>
    <w:tmpl w:val="C81A488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55998"/>
    <w:rsid w:val="00405071"/>
    <w:rsid w:val="00956ED9"/>
    <w:rsid w:val="01EF7DF4"/>
    <w:rsid w:val="027F3712"/>
    <w:rsid w:val="02C93AE4"/>
    <w:rsid w:val="02CB1B61"/>
    <w:rsid w:val="03412161"/>
    <w:rsid w:val="04975627"/>
    <w:rsid w:val="05465A65"/>
    <w:rsid w:val="05BA14B5"/>
    <w:rsid w:val="075E33B6"/>
    <w:rsid w:val="07937530"/>
    <w:rsid w:val="09157AEC"/>
    <w:rsid w:val="0A481506"/>
    <w:rsid w:val="0A8A6F61"/>
    <w:rsid w:val="0ACB69F3"/>
    <w:rsid w:val="0AE603E0"/>
    <w:rsid w:val="0CD92F42"/>
    <w:rsid w:val="0D56589E"/>
    <w:rsid w:val="0D707B32"/>
    <w:rsid w:val="0DC169AE"/>
    <w:rsid w:val="0DD80810"/>
    <w:rsid w:val="0E0C623A"/>
    <w:rsid w:val="0EA06491"/>
    <w:rsid w:val="0EE874A2"/>
    <w:rsid w:val="107A59E3"/>
    <w:rsid w:val="10AD278D"/>
    <w:rsid w:val="10B42AC5"/>
    <w:rsid w:val="116D2506"/>
    <w:rsid w:val="122E4914"/>
    <w:rsid w:val="12582A78"/>
    <w:rsid w:val="12633D0A"/>
    <w:rsid w:val="12640989"/>
    <w:rsid w:val="126610F5"/>
    <w:rsid w:val="13D86B5E"/>
    <w:rsid w:val="14BC3F7C"/>
    <w:rsid w:val="160621C6"/>
    <w:rsid w:val="162C02B0"/>
    <w:rsid w:val="1753563F"/>
    <w:rsid w:val="18033B0E"/>
    <w:rsid w:val="18901D80"/>
    <w:rsid w:val="18CD03CB"/>
    <w:rsid w:val="19A718AA"/>
    <w:rsid w:val="19AA65F2"/>
    <w:rsid w:val="1A5579AB"/>
    <w:rsid w:val="1AFA4CB9"/>
    <w:rsid w:val="1B88082B"/>
    <w:rsid w:val="1C1B6D09"/>
    <w:rsid w:val="1C1E7DE3"/>
    <w:rsid w:val="1C45324A"/>
    <w:rsid w:val="1C703315"/>
    <w:rsid w:val="1CE22C03"/>
    <w:rsid w:val="1D072709"/>
    <w:rsid w:val="1D4D3E8E"/>
    <w:rsid w:val="1DE557CF"/>
    <w:rsid w:val="1FCC67CE"/>
    <w:rsid w:val="1FE019FE"/>
    <w:rsid w:val="20FC212B"/>
    <w:rsid w:val="22042A00"/>
    <w:rsid w:val="225B0B42"/>
    <w:rsid w:val="226F19E2"/>
    <w:rsid w:val="22C63A74"/>
    <w:rsid w:val="239619BE"/>
    <w:rsid w:val="24022302"/>
    <w:rsid w:val="24AA30CC"/>
    <w:rsid w:val="2562403B"/>
    <w:rsid w:val="25652A43"/>
    <w:rsid w:val="25682C89"/>
    <w:rsid w:val="27683C48"/>
    <w:rsid w:val="27987203"/>
    <w:rsid w:val="280F5C8D"/>
    <w:rsid w:val="285E7027"/>
    <w:rsid w:val="28991B1E"/>
    <w:rsid w:val="28E24594"/>
    <w:rsid w:val="290D1B4C"/>
    <w:rsid w:val="29351186"/>
    <w:rsid w:val="295D2219"/>
    <w:rsid w:val="298E1590"/>
    <w:rsid w:val="29D6702E"/>
    <w:rsid w:val="2A7E1804"/>
    <w:rsid w:val="2AA57113"/>
    <w:rsid w:val="2AAC76EE"/>
    <w:rsid w:val="2AFF3118"/>
    <w:rsid w:val="2B36001F"/>
    <w:rsid w:val="2B7C7166"/>
    <w:rsid w:val="2BF0605D"/>
    <w:rsid w:val="2C2D4877"/>
    <w:rsid w:val="2D096F38"/>
    <w:rsid w:val="2D4329E2"/>
    <w:rsid w:val="2D895430"/>
    <w:rsid w:val="2D967D78"/>
    <w:rsid w:val="2DB16D93"/>
    <w:rsid w:val="2DD650FD"/>
    <w:rsid w:val="2E374E6A"/>
    <w:rsid w:val="2F8667CC"/>
    <w:rsid w:val="2FD149C3"/>
    <w:rsid w:val="30C85194"/>
    <w:rsid w:val="32AD4543"/>
    <w:rsid w:val="33706975"/>
    <w:rsid w:val="34573327"/>
    <w:rsid w:val="34CE33EF"/>
    <w:rsid w:val="35823DCE"/>
    <w:rsid w:val="38D044A1"/>
    <w:rsid w:val="3A156103"/>
    <w:rsid w:val="3B0B2212"/>
    <w:rsid w:val="3C38626E"/>
    <w:rsid w:val="3C96134B"/>
    <w:rsid w:val="3CEC195C"/>
    <w:rsid w:val="3CF23548"/>
    <w:rsid w:val="3D837A38"/>
    <w:rsid w:val="3DC41220"/>
    <w:rsid w:val="3E7C15B7"/>
    <w:rsid w:val="3F9A1352"/>
    <w:rsid w:val="41CB6A39"/>
    <w:rsid w:val="42582D70"/>
    <w:rsid w:val="42A5583F"/>
    <w:rsid w:val="43E81EBE"/>
    <w:rsid w:val="44FE46AD"/>
    <w:rsid w:val="45007D8A"/>
    <w:rsid w:val="45472492"/>
    <w:rsid w:val="45B81FE0"/>
    <w:rsid w:val="465B7855"/>
    <w:rsid w:val="4664589F"/>
    <w:rsid w:val="47A35B63"/>
    <w:rsid w:val="48335DF4"/>
    <w:rsid w:val="488803B5"/>
    <w:rsid w:val="498D0BD9"/>
    <w:rsid w:val="499F6E09"/>
    <w:rsid w:val="49A92D71"/>
    <w:rsid w:val="4AA97FD8"/>
    <w:rsid w:val="4B0A73B6"/>
    <w:rsid w:val="4B603A01"/>
    <w:rsid w:val="4BEE0A4A"/>
    <w:rsid w:val="4C084978"/>
    <w:rsid w:val="4D0232D9"/>
    <w:rsid w:val="4E675A53"/>
    <w:rsid w:val="4E7620F5"/>
    <w:rsid w:val="4EA42B4B"/>
    <w:rsid w:val="4FB44790"/>
    <w:rsid w:val="50AC1CFF"/>
    <w:rsid w:val="50B00D3A"/>
    <w:rsid w:val="50B14CE5"/>
    <w:rsid w:val="52157F3A"/>
    <w:rsid w:val="525262D5"/>
    <w:rsid w:val="53E24E2E"/>
    <w:rsid w:val="54FA517B"/>
    <w:rsid w:val="56662627"/>
    <w:rsid w:val="56E65A8F"/>
    <w:rsid w:val="577017F9"/>
    <w:rsid w:val="578C628A"/>
    <w:rsid w:val="58A740F5"/>
    <w:rsid w:val="5A2C3E5B"/>
    <w:rsid w:val="5A6C0289"/>
    <w:rsid w:val="5AEB6D3D"/>
    <w:rsid w:val="5B4B29BD"/>
    <w:rsid w:val="5BFA0E0A"/>
    <w:rsid w:val="5CD45D38"/>
    <w:rsid w:val="5D5137A8"/>
    <w:rsid w:val="5D66017D"/>
    <w:rsid w:val="5E5F700A"/>
    <w:rsid w:val="61FD36B2"/>
    <w:rsid w:val="62C83D7C"/>
    <w:rsid w:val="62F45678"/>
    <w:rsid w:val="63136082"/>
    <w:rsid w:val="635A461A"/>
    <w:rsid w:val="63BE1819"/>
    <w:rsid w:val="63FC596D"/>
    <w:rsid w:val="64135DDF"/>
    <w:rsid w:val="646230AE"/>
    <w:rsid w:val="649F610A"/>
    <w:rsid w:val="65D510AA"/>
    <w:rsid w:val="65F46731"/>
    <w:rsid w:val="66797F5A"/>
    <w:rsid w:val="66E42349"/>
    <w:rsid w:val="66E479F0"/>
    <w:rsid w:val="671D589F"/>
    <w:rsid w:val="676F45B0"/>
    <w:rsid w:val="67AE65C6"/>
    <w:rsid w:val="68BA17BA"/>
    <w:rsid w:val="691E5161"/>
    <w:rsid w:val="6A7217A7"/>
    <w:rsid w:val="6ADD74C1"/>
    <w:rsid w:val="6B79747A"/>
    <w:rsid w:val="6BC927B8"/>
    <w:rsid w:val="6CA95DB1"/>
    <w:rsid w:val="6DAC7DB8"/>
    <w:rsid w:val="6E590E89"/>
    <w:rsid w:val="702B1020"/>
    <w:rsid w:val="70593674"/>
    <w:rsid w:val="708F6074"/>
    <w:rsid w:val="709A79CE"/>
    <w:rsid w:val="70E426F3"/>
    <w:rsid w:val="70EB0094"/>
    <w:rsid w:val="71895E69"/>
    <w:rsid w:val="722B74AA"/>
    <w:rsid w:val="73DD607D"/>
    <w:rsid w:val="740D2D71"/>
    <w:rsid w:val="74A57E9D"/>
    <w:rsid w:val="76B26D3E"/>
    <w:rsid w:val="76C80671"/>
    <w:rsid w:val="775E747F"/>
    <w:rsid w:val="776F7517"/>
    <w:rsid w:val="77703E20"/>
    <w:rsid w:val="77F42544"/>
    <w:rsid w:val="782A57FE"/>
    <w:rsid w:val="788702C0"/>
    <w:rsid w:val="78AA5EA6"/>
    <w:rsid w:val="78CF5885"/>
    <w:rsid w:val="79CF4597"/>
    <w:rsid w:val="7A3D3952"/>
    <w:rsid w:val="7A5E79E5"/>
    <w:rsid w:val="7A9622FF"/>
    <w:rsid w:val="7CB908CE"/>
    <w:rsid w:val="7D8E1777"/>
    <w:rsid w:val="7E010D68"/>
    <w:rsid w:val="7EE450E8"/>
    <w:rsid w:val="7EF131DD"/>
    <w:rsid w:val="7F5B5F8B"/>
    <w:rsid w:val="7F94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adjustRightInd w:val="0"/>
      <w:snapToGrid w:val="0"/>
      <w:ind w:firstLine="643" w:firstLineChars="20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paragraph" w:styleId="4">
    <w:name w:val="heading 1"/>
    <w:basedOn w:val="5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6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7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8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25">
    <w:name w:val="Default Paragraph Font"/>
    <w:semiHidden/>
    <w:qFormat/>
    <w:uiPriority w:val="0"/>
  </w:style>
  <w:style w:type="table" w:default="1" w:styleId="2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qFormat/>
    <w:uiPriority w:val="0"/>
    <w:pPr>
      <w:ind w:firstLine="420"/>
    </w:pPr>
    <w:rPr>
      <w:rFonts w:ascii="Times New Roman" w:hAnsi="Times New Roman" w:eastAsia="宋体" w:cs="Times New Roman"/>
    </w:r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5">
    <w:name w:val="Title"/>
    <w:basedOn w:val="1"/>
    <w:next w:val="1"/>
    <w:qFormat/>
    <w:uiPriority w:val="0"/>
    <w:pPr>
      <w:spacing w:before="360" w:after="600" w:line="400" w:lineRule="exact"/>
      <w:jc w:val="center"/>
      <w:outlineLvl w:val="0"/>
    </w:pPr>
    <w:rPr>
      <w:rFonts w:eastAsia="黑体"/>
      <w:bCs/>
      <w:sz w:val="32"/>
      <w:szCs w:val="22"/>
      <w:lang w:val="zh-CN"/>
    </w:rPr>
  </w:style>
  <w:style w:type="paragraph" w:styleId="9">
    <w:name w:val="toc 7"/>
    <w:basedOn w:val="1"/>
    <w:next w:val="1"/>
    <w:qFormat/>
    <w:uiPriority w:val="0"/>
    <w:pPr>
      <w:ind w:left="2520" w:leftChars="1200"/>
    </w:pPr>
  </w:style>
  <w:style w:type="paragraph" w:styleId="10">
    <w:name w:val="toc 5"/>
    <w:basedOn w:val="1"/>
    <w:next w:val="1"/>
    <w:qFormat/>
    <w:uiPriority w:val="0"/>
    <w:pPr>
      <w:ind w:left="1680" w:leftChars="800"/>
    </w:p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Plain Text"/>
    <w:basedOn w:val="1"/>
    <w:qFormat/>
    <w:uiPriority w:val="0"/>
    <w:pPr>
      <w:adjustRightInd/>
      <w:textAlignment w:val="auto"/>
    </w:pPr>
    <w:rPr>
      <w:rFonts w:ascii="宋体" w:hAnsi="Courier New" w:cs="Courier New"/>
      <w:szCs w:val="21"/>
    </w:rPr>
  </w:style>
  <w:style w:type="paragraph" w:styleId="13">
    <w:name w:val="toc 8"/>
    <w:basedOn w:val="1"/>
    <w:next w:val="1"/>
    <w:qFormat/>
    <w:uiPriority w:val="0"/>
    <w:pPr>
      <w:ind w:left="2940" w:leftChars="1400"/>
    </w:pPr>
  </w:style>
  <w:style w:type="paragraph" w:styleId="14">
    <w:name w:val="Date"/>
    <w:basedOn w:val="1"/>
    <w:next w:val="1"/>
    <w:qFormat/>
    <w:uiPriority w:val="0"/>
    <w:rPr>
      <w:rFonts w:ascii="Times New Roman" w:hAnsi="Times New Roman"/>
      <w:sz w:val="28"/>
    </w:r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7">
    <w:name w:val="toc 1"/>
    <w:basedOn w:val="1"/>
    <w:next w:val="1"/>
    <w:qFormat/>
    <w:uiPriority w:val="0"/>
  </w:style>
  <w:style w:type="paragraph" w:styleId="18">
    <w:name w:val="toc 4"/>
    <w:basedOn w:val="1"/>
    <w:next w:val="1"/>
    <w:qFormat/>
    <w:uiPriority w:val="0"/>
    <w:pPr>
      <w:ind w:left="1260" w:leftChars="600"/>
    </w:pPr>
  </w:style>
  <w:style w:type="paragraph" w:styleId="19">
    <w:name w:val="toc 6"/>
    <w:basedOn w:val="1"/>
    <w:next w:val="1"/>
    <w:qFormat/>
    <w:uiPriority w:val="0"/>
    <w:pPr>
      <w:ind w:left="2100" w:leftChars="1000"/>
    </w:pPr>
  </w:style>
  <w:style w:type="paragraph" w:styleId="20">
    <w:name w:val="toc 2"/>
    <w:basedOn w:val="1"/>
    <w:next w:val="1"/>
    <w:qFormat/>
    <w:uiPriority w:val="0"/>
    <w:pPr>
      <w:ind w:left="420" w:leftChars="200"/>
    </w:pPr>
  </w:style>
  <w:style w:type="paragraph" w:styleId="21">
    <w:name w:val="toc 9"/>
    <w:basedOn w:val="1"/>
    <w:next w:val="1"/>
    <w:qFormat/>
    <w:uiPriority w:val="0"/>
    <w:pPr>
      <w:ind w:left="3360" w:leftChars="1600"/>
    </w:pPr>
  </w:style>
  <w:style w:type="paragraph" w:styleId="22">
    <w:name w:val="Body Text 2"/>
    <w:basedOn w:val="1"/>
    <w:qFormat/>
    <w:uiPriority w:val="0"/>
    <w:pPr>
      <w:spacing w:after="120" w:line="480" w:lineRule="auto"/>
    </w:pPr>
  </w:style>
  <w:style w:type="table" w:styleId="24">
    <w:name w:val="Table Grid"/>
    <w:basedOn w:val="2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6">
    <w:name w:val="正文文本 21"/>
    <w:basedOn w:val="1"/>
    <w:qFormat/>
    <w:uiPriority w:val="0"/>
    <w:pPr>
      <w:autoSpaceDE w:val="0"/>
      <w:autoSpaceDN w:val="0"/>
      <w:adjustRightInd w:val="0"/>
      <w:ind w:firstLine="425"/>
      <w:jc w:val="left"/>
      <w:textAlignment w:val="baseline"/>
    </w:pPr>
    <w:rPr>
      <w:rFonts w:ascii="Calibri" w:hAnsi="Calibri" w:eastAsia="宋体" w:cs="Times New Roman"/>
      <w:sz w:val="24"/>
      <w:szCs w:val="20"/>
    </w:rPr>
  </w:style>
  <w:style w:type="paragraph" w:customStyle="1" w:styleId="27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8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9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0">
    <w:name w:val="MTDisplayEquation"/>
    <w:basedOn w:val="1"/>
    <w:next w:val="1"/>
    <w:uiPriority w:val="0"/>
    <w:pPr>
      <w:tabs>
        <w:tab w:val="center" w:pos="4160"/>
        <w:tab w:val="right" w:pos="8300"/>
      </w:tabs>
    </w:p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8.bin"/><Relationship Id="rId98" Type="http://schemas.openxmlformats.org/officeDocument/2006/relationships/image" Target="media/image47.wmf"/><Relationship Id="rId97" Type="http://schemas.openxmlformats.org/officeDocument/2006/relationships/oleObject" Target="embeddings/oleObject47.bin"/><Relationship Id="rId96" Type="http://schemas.openxmlformats.org/officeDocument/2006/relationships/image" Target="media/image46.wmf"/><Relationship Id="rId95" Type="http://schemas.openxmlformats.org/officeDocument/2006/relationships/oleObject" Target="embeddings/oleObject46.bin"/><Relationship Id="rId94" Type="http://schemas.openxmlformats.org/officeDocument/2006/relationships/image" Target="media/image45.wmf"/><Relationship Id="rId93" Type="http://schemas.openxmlformats.org/officeDocument/2006/relationships/oleObject" Target="embeddings/oleObject45.bin"/><Relationship Id="rId92" Type="http://schemas.openxmlformats.org/officeDocument/2006/relationships/image" Target="media/image44.wmf"/><Relationship Id="rId91" Type="http://schemas.openxmlformats.org/officeDocument/2006/relationships/oleObject" Target="embeddings/oleObject44.bin"/><Relationship Id="rId90" Type="http://schemas.openxmlformats.org/officeDocument/2006/relationships/image" Target="media/image43.wmf"/><Relationship Id="rId9" Type="http://schemas.openxmlformats.org/officeDocument/2006/relationships/oleObject" Target="embeddings/oleObject3.bin"/><Relationship Id="rId89" Type="http://schemas.openxmlformats.org/officeDocument/2006/relationships/oleObject" Target="embeddings/oleObject43.bin"/><Relationship Id="rId88" Type="http://schemas.openxmlformats.org/officeDocument/2006/relationships/image" Target="media/image42.wmf"/><Relationship Id="rId87" Type="http://schemas.openxmlformats.org/officeDocument/2006/relationships/oleObject" Target="embeddings/oleObject42.bin"/><Relationship Id="rId86" Type="http://schemas.openxmlformats.org/officeDocument/2006/relationships/image" Target="media/image41.wmf"/><Relationship Id="rId85" Type="http://schemas.openxmlformats.org/officeDocument/2006/relationships/oleObject" Target="embeddings/oleObject41.bin"/><Relationship Id="rId84" Type="http://schemas.openxmlformats.org/officeDocument/2006/relationships/image" Target="media/image40.wmf"/><Relationship Id="rId83" Type="http://schemas.openxmlformats.org/officeDocument/2006/relationships/oleObject" Target="embeddings/oleObject40.bin"/><Relationship Id="rId82" Type="http://schemas.openxmlformats.org/officeDocument/2006/relationships/image" Target="media/image39.wmf"/><Relationship Id="rId81" Type="http://schemas.openxmlformats.org/officeDocument/2006/relationships/oleObject" Target="embeddings/oleObject39.bin"/><Relationship Id="rId80" Type="http://schemas.openxmlformats.org/officeDocument/2006/relationships/image" Target="media/image38.wmf"/><Relationship Id="rId8" Type="http://schemas.openxmlformats.org/officeDocument/2006/relationships/image" Target="media/image2.wmf"/><Relationship Id="rId79" Type="http://schemas.openxmlformats.org/officeDocument/2006/relationships/oleObject" Target="embeddings/oleObject38.bin"/><Relationship Id="rId78" Type="http://schemas.openxmlformats.org/officeDocument/2006/relationships/image" Target="media/image37.wmf"/><Relationship Id="rId77" Type="http://schemas.openxmlformats.org/officeDocument/2006/relationships/oleObject" Target="embeddings/oleObject37.bin"/><Relationship Id="rId76" Type="http://schemas.openxmlformats.org/officeDocument/2006/relationships/image" Target="media/image36.wmf"/><Relationship Id="rId75" Type="http://schemas.openxmlformats.org/officeDocument/2006/relationships/oleObject" Target="embeddings/oleObject36.bin"/><Relationship Id="rId74" Type="http://schemas.openxmlformats.org/officeDocument/2006/relationships/image" Target="media/image35.wmf"/><Relationship Id="rId73" Type="http://schemas.openxmlformats.org/officeDocument/2006/relationships/oleObject" Target="embeddings/oleObject35.bin"/><Relationship Id="rId72" Type="http://schemas.openxmlformats.org/officeDocument/2006/relationships/image" Target="media/image34.wmf"/><Relationship Id="rId71" Type="http://schemas.openxmlformats.org/officeDocument/2006/relationships/oleObject" Target="embeddings/oleObject34.bin"/><Relationship Id="rId70" Type="http://schemas.openxmlformats.org/officeDocument/2006/relationships/image" Target="media/image33.wmf"/><Relationship Id="rId7" Type="http://schemas.openxmlformats.org/officeDocument/2006/relationships/oleObject" Target="embeddings/oleObject2.bin"/><Relationship Id="rId69" Type="http://schemas.openxmlformats.org/officeDocument/2006/relationships/oleObject" Target="embeddings/oleObject33.bin"/><Relationship Id="rId68" Type="http://schemas.openxmlformats.org/officeDocument/2006/relationships/image" Target="media/image32.wmf"/><Relationship Id="rId67" Type="http://schemas.openxmlformats.org/officeDocument/2006/relationships/oleObject" Target="embeddings/oleObject32.bin"/><Relationship Id="rId66" Type="http://schemas.openxmlformats.org/officeDocument/2006/relationships/image" Target="media/image31.wmf"/><Relationship Id="rId65" Type="http://schemas.openxmlformats.org/officeDocument/2006/relationships/oleObject" Target="embeddings/oleObject31.bin"/><Relationship Id="rId64" Type="http://schemas.openxmlformats.org/officeDocument/2006/relationships/image" Target="media/image30.wmf"/><Relationship Id="rId63" Type="http://schemas.openxmlformats.org/officeDocument/2006/relationships/oleObject" Target="embeddings/oleObject30.bin"/><Relationship Id="rId62" Type="http://schemas.openxmlformats.org/officeDocument/2006/relationships/image" Target="media/image29.wmf"/><Relationship Id="rId61" Type="http://schemas.openxmlformats.org/officeDocument/2006/relationships/oleObject" Target="embeddings/oleObject29.bin"/><Relationship Id="rId60" Type="http://schemas.openxmlformats.org/officeDocument/2006/relationships/image" Target="media/image28.wmf"/><Relationship Id="rId6" Type="http://schemas.openxmlformats.org/officeDocument/2006/relationships/image" Target="media/image1.wmf"/><Relationship Id="rId59" Type="http://schemas.openxmlformats.org/officeDocument/2006/relationships/oleObject" Target="embeddings/oleObject28.bin"/><Relationship Id="rId58" Type="http://schemas.openxmlformats.org/officeDocument/2006/relationships/image" Target="media/image27.wmf"/><Relationship Id="rId57" Type="http://schemas.openxmlformats.org/officeDocument/2006/relationships/oleObject" Target="embeddings/oleObject27.bin"/><Relationship Id="rId56" Type="http://schemas.openxmlformats.org/officeDocument/2006/relationships/image" Target="media/image26.wmf"/><Relationship Id="rId55" Type="http://schemas.openxmlformats.org/officeDocument/2006/relationships/oleObject" Target="embeddings/oleObject26.bin"/><Relationship Id="rId54" Type="http://schemas.openxmlformats.org/officeDocument/2006/relationships/image" Target="media/image25.wmf"/><Relationship Id="rId53" Type="http://schemas.openxmlformats.org/officeDocument/2006/relationships/oleObject" Target="embeddings/oleObject25.bin"/><Relationship Id="rId52" Type="http://schemas.openxmlformats.org/officeDocument/2006/relationships/image" Target="media/image24.wmf"/><Relationship Id="rId51" Type="http://schemas.openxmlformats.org/officeDocument/2006/relationships/oleObject" Target="embeddings/oleObject24.bin"/><Relationship Id="rId50" Type="http://schemas.openxmlformats.org/officeDocument/2006/relationships/image" Target="media/image23.wmf"/><Relationship Id="rId5" Type="http://schemas.openxmlformats.org/officeDocument/2006/relationships/oleObject" Target="embeddings/oleObject1.bin"/><Relationship Id="rId49" Type="http://schemas.openxmlformats.org/officeDocument/2006/relationships/oleObject" Target="embeddings/oleObject23.bin"/><Relationship Id="rId48" Type="http://schemas.openxmlformats.org/officeDocument/2006/relationships/image" Target="media/image22.wmf"/><Relationship Id="rId47" Type="http://schemas.openxmlformats.org/officeDocument/2006/relationships/oleObject" Target="embeddings/oleObject22.bin"/><Relationship Id="rId46" Type="http://schemas.openxmlformats.org/officeDocument/2006/relationships/image" Target="media/image21.wmf"/><Relationship Id="rId45" Type="http://schemas.openxmlformats.org/officeDocument/2006/relationships/oleObject" Target="embeddings/oleObject21.bin"/><Relationship Id="rId44" Type="http://schemas.openxmlformats.org/officeDocument/2006/relationships/image" Target="media/image20.wmf"/><Relationship Id="rId43" Type="http://schemas.openxmlformats.org/officeDocument/2006/relationships/oleObject" Target="embeddings/oleObject20.bin"/><Relationship Id="rId42" Type="http://schemas.openxmlformats.org/officeDocument/2006/relationships/image" Target="media/image19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8.wmf"/><Relationship Id="rId4" Type="http://schemas.openxmlformats.org/officeDocument/2006/relationships/theme" Target="theme/theme1.xml"/><Relationship Id="rId39" Type="http://schemas.openxmlformats.org/officeDocument/2006/relationships/oleObject" Target="embeddings/oleObject18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3.wmf"/><Relationship Id="rId3" Type="http://schemas.openxmlformats.org/officeDocument/2006/relationships/footer" Target="footer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0.bin"/><Relationship Id="rId22" Type="http://schemas.openxmlformats.org/officeDocument/2006/relationships/image" Target="media/image9.wmf"/><Relationship Id="rId21" Type="http://schemas.openxmlformats.org/officeDocument/2006/relationships/oleObject" Target="embeddings/oleObject9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7.wmf"/><Relationship Id="rId17" Type="http://schemas.openxmlformats.org/officeDocument/2006/relationships/oleObject" Target="embeddings/oleObject7.bin"/><Relationship Id="rId16" Type="http://schemas.openxmlformats.org/officeDocument/2006/relationships/image" Target="media/image6.wmf"/><Relationship Id="rId15" Type="http://schemas.openxmlformats.org/officeDocument/2006/relationships/oleObject" Target="embeddings/oleObject6.bin"/><Relationship Id="rId14" Type="http://schemas.openxmlformats.org/officeDocument/2006/relationships/image" Target="media/image5.wmf"/><Relationship Id="rId13" Type="http://schemas.openxmlformats.org/officeDocument/2006/relationships/oleObject" Target="embeddings/oleObject5.bin"/><Relationship Id="rId12" Type="http://schemas.openxmlformats.org/officeDocument/2006/relationships/image" Target="media/image4.wmf"/><Relationship Id="rId119" Type="http://schemas.openxmlformats.org/officeDocument/2006/relationships/fontTable" Target="fontTable.xml"/><Relationship Id="rId118" Type="http://schemas.openxmlformats.org/officeDocument/2006/relationships/numbering" Target="numbering.xml"/><Relationship Id="rId117" Type="http://schemas.openxmlformats.org/officeDocument/2006/relationships/customXml" Target="../customXml/item1.xml"/><Relationship Id="rId116" Type="http://schemas.openxmlformats.org/officeDocument/2006/relationships/image" Target="media/image56.wmf"/><Relationship Id="rId115" Type="http://schemas.openxmlformats.org/officeDocument/2006/relationships/oleObject" Target="embeddings/oleObject56.bin"/><Relationship Id="rId114" Type="http://schemas.openxmlformats.org/officeDocument/2006/relationships/image" Target="media/image55.wmf"/><Relationship Id="rId113" Type="http://schemas.openxmlformats.org/officeDocument/2006/relationships/oleObject" Target="embeddings/oleObject55.bin"/><Relationship Id="rId112" Type="http://schemas.openxmlformats.org/officeDocument/2006/relationships/image" Target="media/image54.wmf"/><Relationship Id="rId111" Type="http://schemas.openxmlformats.org/officeDocument/2006/relationships/oleObject" Target="embeddings/oleObject54.bin"/><Relationship Id="rId110" Type="http://schemas.openxmlformats.org/officeDocument/2006/relationships/image" Target="media/image53.wmf"/><Relationship Id="rId11" Type="http://schemas.openxmlformats.org/officeDocument/2006/relationships/oleObject" Target="embeddings/oleObject4.bin"/><Relationship Id="rId109" Type="http://schemas.openxmlformats.org/officeDocument/2006/relationships/oleObject" Target="embeddings/oleObject53.bin"/><Relationship Id="rId108" Type="http://schemas.openxmlformats.org/officeDocument/2006/relationships/image" Target="media/image52.wmf"/><Relationship Id="rId107" Type="http://schemas.openxmlformats.org/officeDocument/2006/relationships/oleObject" Target="embeddings/oleObject52.bin"/><Relationship Id="rId106" Type="http://schemas.openxmlformats.org/officeDocument/2006/relationships/image" Target="media/image51.wmf"/><Relationship Id="rId105" Type="http://schemas.openxmlformats.org/officeDocument/2006/relationships/oleObject" Target="embeddings/oleObject51.bin"/><Relationship Id="rId104" Type="http://schemas.openxmlformats.org/officeDocument/2006/relationships/image" Target="media/image50.wmf"/><Relationship Id="rId103" Type="http://schemas.openxmlformats.org/officeDocument/2006/relationships/oleObject" Target="embeddings/oleObject50.bin"/><Relationship Id="rId102" Type="http://schemas.openxmlformats.org/officeDocument/2006/relationships/image" Target="media/image49.wmf"/><Relationship Id="rId101" Type="http://schemas.openxmlformats.org/officeDocument/2006/relationships/oleObject" Target="embeddings/oleObject49.bin"/><Relationship Id="rId100" Type="http://schemas.openxmlformats.org/officeDocument/2006/relationships/image" Target="media/image48.wmf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yangzb</cp:lastModifiedBy>
  <dcterms:modified xsi:type="dcterms:W3CDTF">2022-03-21T11:07:43Z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2052-11.8.2.8950</vt:lpwstr>
  </property>
</Properties>
</file>