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67C698">
      <w:pPr>
        <w:jc w:val="center"/>
        <w:rPr>
          <w:rFonts w:hint="eastAsia" w:ascii="宋体" w:hAnsi="宋体" w:eastAsia="宋体" w:cs="Times New Roman"/>
          <w:b/>
          <w:sz w:val="28"/>
          <w:szCs w:val="28"/>
        </w:rPr>
      </w:pPr>
      <w:bookmarkStart w:id="0" w:name="OLE_LINK2"/>
      <w:r>
        <w:rPr>
          <w:rFonts w:hint="eastAsia" w:ascii="宋体" w:hAnsi="宋体" w:eastAsia="宋体" w:cs="Times New Roman"/>
          <w:b/>
          <w:sz w:val="28"/>
          <w:szCs w:val="28"/>
        </w:rPr>
        <w:t>紫金山天文台季江徽研究员来我校作学术讲座</w:t>
      </w:r>
    </w:p>
    <w:p w14:paraId="463A7F66">
      <w:pPr>
        <w:widowControl/>
        <w:spacing w:line="480" w:lineRule="auto"/>
        <w:jc w:val="center"/>
        <w:rPr>
          <w:rFonts w:hint="eastAsia" w:ascii="宋体" w:hAnsi="宋体" w:eastAsia="宋体"/>
          <w:sz w:val="28"/>
          <w:szCs w:val="28"/>
        </w:rPr>
      </w:pPr>
      <w:r>
        <w:rPr>
          <w:rFonts w:hint="eastAsia" w:ascii="宋体" w:hAnsi="宋体" w:eastAsia="宋体"/>
          <w:sz w:val="28"/>
          <w:szCs w:val="28"/>
        </w:rPr>
        <w:t>数理与统计学院  计算物理与应用研究中心</w:t>
      </w:r>
    </w:p>
    <w:p w14:paraId="07865EA7">
      <w:pPr>
        <w:widowControl/>
        <w:spacing w:line="480" w:lineRule="auto"/>
        <w:jc w:val="center"/>
        <w:rPr>
          <w:rFonts w:hint="eastAsia" w:ascii="宋体" w:hAnsi="宋体" w:eastAsia="宋体"/>
          <w:sz w:val="28"/>
          <w:szCs w:val="28"/>
        </w:rPr>
      </w:pPr>
      <w:r>
        <w:rPr>
          <w:rFonts w:hint="eastAsia" w:ascii="宋体" w:hAnsi="宋体" w:eastAsia="宋体"/>
          <w:sz w:val="28"/>
          <w:szCs w:val="28"/>
        </w:rPr>
        <w:t>（</w:t>
      </w:r>
      <w:r>
        <w:rPr>
          <w:rFonts w:hint="eastAsia" w:ascii="宋体" w:hAnsi="宋体" w:eastAsia="宋体"/>
          <w:sz w:val="28"/>
          <w:szCs w:val="28"/>
          <w:lang w:val="en-US" w:eastAsia="zh-CN"/>
        </w:rPr>
        <w:t>王恒岳 夏水芳</w:t>
      </w:r>
      <w:r>
        <w:rPr>
          <w:rFonts w:hint="eastAsia" w:ascii="宋体" w:hAnsi="宋体" w:eastAsia="宋体"/>
          <w:sz w:val="28"/>
          <w:szCs w:val="28"/>
        </w:rPr>
        <w:t xml:space="preserve"> </w:t>
      </w:r>
      <w:r>
        <w:rPr>
          <w:rFonts w:ascii="宋体" w:hAnsi="宋体" w:eastAsia="宋体"/>
          <w:sz w:val="28"/>
          <w:szCs w:val="28"/>
        </w:rPr>
        <w:t>202</w:t>
      </w:r>
      <w:r>
        <w:rPr>
          <w:rFonts w:hint="eastAsia" w:ascii="宋体" w:hAnsi="宋体" w:eastAsia="宋体"/>
          <w:sz w:val="28"/>
          <w:szCs w:val="28"/>
        </w:rPr>
        <w:t>4</w:t>
      </w:r>
      <w:r>
        <w:rPr>
          <w:rFonts w:ascii="宋体" w:hAnsi="宋体" w:eastAsia="宋体"/>
          <w:sz w:val="28"/>
          <w:szCs w:val="28"/>
        </w:rPr>
        <w:t>/</w:t>
      </w:r>
      <w:r>
        <w:rPr>
          <w:rFonts w:hint="eastAsia" w:ascii="宋体" w:hAnsi="宋体" w:eastAsia="宋体"/>
          <w:sz w:val="28"/>
          <w:szCs w:val="28"/>
        </w:rPr>
        <w:t>1</w:t>
      </w:r>
      <w:r>
        <w:rPr>
          <w:rFonts w:hint="eastAsia" w:ascii="宋体" w:hAnsi="宋体" w:eastAsia="宋体"/>
          <w:sz w:val="28"/>
          <w:szCs w:val="28"/>
          <w:lang w:val="en-US" w:eastAsia="zh-CN"/>
        </w:rPr>
        <w:t>1</w:t>
      </w:r>
      <w:r>
        <w:rPr>
          <w:rFonts w:ascii="宋体" w:hAnsi="宋体" w:eastAsia="宋体"/>
          <w:sz w:val="28"/>
          <w:szCs w:val="28"/>
        </w:rPr>
        <w:t>/</w:t>
      </w:r>
      <w:r>
        <w:rPr>
          <w:rFonts w:hint="eastAsia" w:ascii="宋体" w:hAnsi="宋体" w:eastAsia="宋体"/>
          <w:sz w:val="28"/>
          <w:szCs w:val="28"/>
        </w:rPr>
        <w:t>1</w:t>
      </w:r>
      <w:r>
        <w:rPr>
          <w:rFonts w:hint="eastAsia" w:ascii="宋体" w:hAnsi="宋体" w:eastAsia="宋体"/>
          <w:sz w:val="28"/>
          <w:szCs w:val="28"/>
          <w:lang w:val="en-US" w:eastAsia="zh-CN"/>
        </w:rPr>
        <w:t>5</w:t>
      </w:r>
      <w:r>
        <w:rPr>
          <w:rFonts w:hint="eastAsia" w:ascii="宋体" w:hAnsi="宋体" w:eastAsia="宋体"/>
          <w:sz w:val="28"/>
          <w:szCs w:val="28"/>
        </w:rPr>
        <w:t>）</w:t>
      </w:r>
    </w:p>
    <w:p w14:paraId="7B672A41">
      <w:pPr>
        <w:ind w:firstLine="560" w:firstLineChars="200"/>
        <w:rPr>
          <w:rFonts w:hint="eastAsia" w:ascii="宋体" w:hAnsi="宋体" w:eastAsia="宋体"/>
          <w:sz w:val="28"/>
          <w:szCs w:val="28"/>
        </w:rPr>
      </w:pPr>
      <w:r>
        <w:rPr>
          <w:rFonts w:hint="eastAsia" w:ascii="宋体" w:hAnsi="宋体" w:eastAsia="宋体"/>
          <w:sz w:val="28"/>
          <w:szCs w:val="28"/>
        </w:rPr>
        <w:t>2024年1</w:t>
      </w:r>
      <w:r>
        <w:rPr>
          <w:rFonts w:hint="eastAsia" w:ascii="宋体" w:hAnsi="宋体" w:eastAsia="宋体"/>
          <w:sz w:val="28"/>
          <w:szCs w:val="28"/>
          <w:lang w:val="en-US" w:eastAsia="zh-CN"/>
        </w:rPr>
        <w:t>1</w:t>
      </w:r>
      <w:r>
        <w:rPr>
          <w:rFonts w:hint="eastAsia" w:ascii="宋体" w:hAnsi="宋体" w:eastAsia="宋体"/>
          <w:sz w:val="28"/>
          <w:szCs w:val="28"/>
        </w:rPr>
        <w:t>月</w:t>
      </w:r>
      <w:bookmarkStart w:id="1" w:name="_GoBack"/>
      <w:bookmarkEnd w:id="1"/>
      <w:r>
        <w:rPr>
          <w:rFonts w:hint="eastAsia" w:ascii="宋体" w:hAnsi="宋体" w:eastAsia="宋体"/>
          <w:sz w:val="28"/>
          <w:szCs w:val="28"/>
        </w:rPr>
        <w:t>1</w:t>
      </w:r>
      <w:r>
        <w:rPr>
          <w:rFonts w:hint="eastAsia" w:ascii="宋体" w:hAnsi="宋体" w:eastAsia="宋体"/>
          <w:sz w:val="28"/>
          <w:szCs w:val="28"/>
          <w:lang w:val="en-US" w:eastAsia="zh-CN"/>
        </w:rPr>
        <w:t>5</w:t>
      </w:r>
      <w:r>
        <w:rPr>
          <w:rFonts w:hint="eastAsia" w:ascii="宋体" w:hAnsi="宋体" w:eastAsia="宋体"/>
          <w:sz w:val="28"/>
          <w:szCs w:val="28"/>
        </w:rPr>
        <w:t>日（周</w:t>
      </w:r>
      <w:r>
        <w:rPr>
          <w:rFonts w:hint="eastAsia" w:ascii="宋体" w:hAnsi="宋体" w:eastAsia="宋体"/>
          <w:sz w:val="28"/>
          <w:szCs w:val="28"/>
          <w:lang w:val="en-US" w:eastAsia="zh-CN"/>
        </w:rPr>
        <w:t>五</w:t>
      </w:r>
      <w:r>
        <w:rPr>
          <w:rFonts w:hint="eastAsia" w:ascii="宋体" w:hAnsi="宋体" w:eastAsia="宋体"/>
          <w:sz w:val="28"/>
          <w:szCs w:val="28"/>
        </w:rPr>
        <w:t>）下午1</w:t>
      </w:r>
      <w:r>
        <w:rPr>
          <w:rFonts w:hint="eastAsia" w:ascii="宋体" w:hAnsi="宋体" w:eastAsia="宋体"/>
          <w:sz w:val="28"/>
          <w:szCs w:val="28"/>
          <w:lang w:val="en-US" w:eastAsia="zh-CN"/>
        </w:rPr>
        <w:t>4</w:t>
      </w:r>
      <w:r>
        <w:rPr>
          <w:rFonts w:hint="eastAsia" w:ascii="宋体" w:hAnsi="宋体" w:eastAsia="宋体"/>
          <w:sz w:val="28"/>
          <w:szCs w:val="28"/>
        </w:rPr>
        <w:t>：00，</w:t>
      </w:r>
      <w:r>
        <w:rPr>
          <w:rFonts w:hint="eastAsia" w:ascii="宋体" w:hAnsi="宋体" w:eastAsia="宋体"/>
          <w:color w:val="121212"/>
          <w:sz w:val="28"/>
          <w:szCs w:val="28"/>
        </w:rPr>
        <w:t>紫金山天文台季江徽研究员应数理与统计学院计算物理研究中心邀请在</w:t>
      </w:r>
      <w:r>
        <w:rPr>
          <w:rFonts w:hint="eastAsia" w:ascii="宋体" w:hAnsi="宋体" w:eastAsia="宋体"/>
          <w:color w:val="121212"/>
          <w:sz w:val="28"/>
          <w:szCs w:val="28"/>
          <w:lang w:val="en-US" w:eastAsia="zh-CN"/>
        </w:rPr>
        <w:t>行政楼1212</w:t>
      </w:r>
      <w:r>
        <w:rPr>
          <w:rFonts w:hint="eastAsia" w:ascii="宋体" w:hAnsi="宋体" w:eastAsia="宋体"/>
          <w:color w:val="121212"/>
          <w:sz w:val="28"/>
          <w:szCs w:val="28"/>
        </w:rPr>
        <w:t>室作了</w:t>
      </w:r>
      <w:bookmarkEnd w:id="0"/>
      <w:r>
        <w:rPr>
          <w:rFonts w:hint="eastAsia" w:ascii="宋体" w:hAnsi="宋体" w:eastAsia="宋体"/>
          <w:color w:val="121212"/>
          <w:sz w:val="28"/>
          <w:szCs w:val="28"/>
        </w:rPr>
        <w:t>题为“”学术讲座。</w:t>
      </w:r>
      <w:r>
        <w:rPr>
          <w:rFonts w:hint="eastAsia" w:ascii="宋体" w:hAnsi="宋体" w:eastAsia="宋体"/>
          <w:sz w:val="28"/>
          <w:szCs w:val="28"/>
        </w:rPr>
        <w:t>参加报告的有数理与统计学院和计算物理从事天体物理学、地球物理学、计算数学领域的教师及部分研究生</w:t>
      </w:r>
      <w:r>
        <w:rPr>
          <w:rFonts w:hint="eastAsia" w:ascii="宋体" w:hAnsi="宋体" w:eastAsia="宋体" w:cs="宋体"/>
          <w:kern w:val="0"/>
          <w:sz w:val="28"/>
          <w:szCs w:val="28"/>
        </w:rPr>
        <w:t>。本次学术</w:t>
      </w:r>
      <w:r>
        <w:rPr>
          <w:rFonts w:hint="eastAsia" w:ascii="宋体" w:hAnsi="宋体" w:eastAsia="宋体"/>
          <w:sz w:val="28"/>
          <w:szCs w:val="28"/>
        </w:rPr>
        <w:t>报告会</w:t>
      </w:r>
      <w:r>
        <w:rPr>
          <w:rFonts w:hint="eastAsia" w:ascii="宋体" w:hAnsi="宋体" w:eastAsia="宋体" w:cs="宋体"/>
          <w:kern w:val="0"/>
          <w:sz w:val="28"/>
          <w:szCs w:val="28"/>
        </w:rPr>
        <w:t>由数理与统计</w:t>
      </w:r>
      <w:r>
        <w:rPr>
          <w:rFonts w:ascii="宋体" w:hAnsi="宋体" w:eastAsia="宋体" w:cs="宋体"/>
          <w:kern w:val="0"/>
          <w:sz w:val="28"/>
          <w:szCs w:val="28"/>
        </w:rPr>
        <w:t>学院</w:t>
      </w:r>
      <w:r>
        <w:rPr>
          <w:rFonts w:hint="eastAsia" w:ascii="宋体" w:hAnsi="宋体" w:eastAsia="宋体" w:cs="宋体"/>
          <w:kern w:val="0"/>
          <w:sz w:val="28"/>
          <w:szCs w:val="28"/>
        </w:rPr>
        <w:t>伍歆教授主持</w:t>
      </w:r>
      <w:r>
        <w:rPr>
          <w:rFonts w:ascii="宋体" w:hAnsi="宋体" w:eastAsia="宋体" w:cs="宋体"/>
          <w:kern w:val="0"/>
          <w:sz w:val="28"/>
          <w:szCs w:val="28"/>
        </w:rPr>
        <w:t>。</w:t>
      </w:r>
    </w:p>
    <w:p w14:paraId="6E67EC44">
      <w:pPr>
        <w:ind w:firstLine="420"/>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4996180" cy="2870835"/>
            <wp:effectExtent l="0" t="0" r="0" b="0"/>
            <wp:docPr id="3" name="图片 3" descr="微信图片_2024111517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41115172054"/>
                    <pic:cNvPicPr>
                      <a:picLocks noChangeAspect="1"/>
                    </pic:cNvPicPr>
                  </pic:nvPicPr>
                  <pic:blipFill>
                    <a:blip r:embed="rId4"/>
                    <a:srcRect t="27268" r="5102"/>
                    <a:stretch>
                      <a:fillRect/>
                    </a:stretch>
                  </pic:blipFill>
                  <pic:spPr>
                    <a:xfrm>
                      <a:off x="0" y="0"/>
                      <a:ext cx="4996180" cy="2870835"/>
                    </a:xfrm>
                    <a:prstGeom prst="rect">
                      <a:avLst/>
                    </a:prstGeom>
                  </pic:spPr>
                </pic:pic>
              </a:graphicData>
            </a:graphic>
          </wp:inline>
        </w:drawing>
      </w:r>
    </w:p>
    <w:p w14:paraId="4265CB42">
      <w:pPr>
        <w:ind w:firstLine="422" w:firstLineChars="200"/>
        <w:jc w:val="cente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季江徽研究员在行政楼1212为我校师生作学术讲座</w:t>
      </w:r>
    </w:p>
    <w:p w14:paraId="30D7EDC4">
      <w:pPr>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lang w:val="en-US" w:eastAsia="zh-CN"/>
        </w:rPr>
        <w:t>季江徽</w:t>
      </w:r>
      <w:r>
        <w:rPr>
          <w:rFonts w:hint="eastAsia" w:ascii="宋体" w:hAnsi="宋体" w:eastAsia="宋体" w:cs="宋体"/>
          <w:kern w:val="0"/>
          <w:sz w:val="28"/>
          <w:szCs w:val="28"/>
        </w:rPr>
        <w:t>研究员在讲座中对</w:t>
      </w:r>
      <w:r>
        <w:rPr>
          <w:rFonts w:hint="eastAsia" w:ascii="宋体" w:hAnsi="宋体" w:eastAsia="宋体" w:cs="宋体"/>
          <w:kern w:val="0"/>
          <w:sz w:val="28"/>
          <w:szCs w:val="28"/>
          <w:lang w:val="en-US" w:eastAsia="zh-CN"/>
        </w:rPr>
        <w:t>近邻宜居行星巡天计划</w:t>
      </w:r>
      <w:r>
        <w:rPr>
          <w:rFonts w:hint="eastAsia" w:ascii="宋体" w:hAnsi="宋体" w:eastAsia="宋体" w:cs="宋体"/>
          <w:kern w:val="0"/>
          <w:sz w:val="28"/>
          <w:szCs w:val="28"/>
        </w:rPr>
        <w:t>方面的基础知识和科研进展进行了介绍。从</w:t>
      </w:r>
      <w:r>
        <w:rPr>
          <w:rFonts w:hint="eastAsia" w:ascii="宋体" w:hAnsi="宋体" w:eastAsia="宋体" w:cs="宋体"/>
          <w:kern w:val="0"/>
          <w:sz w:val="28"/>
          <w:szCs w:val="28"/>
          <w:lang w:val="en-US" w:eastAsia="zh-CN"/>
        </w:rPr>
        <w:t>主要探测手段和空间探测现状</w:t>
      </w:r>
      <w:r>
        <w:rPr>
          <w:rFonts w:hint="eastAsia" w:ascii="宋体" w:hAnsi="宋体" w:eastAsia="宋体" w:cs="宋体"/>
          <w:kern w:val="0"/>
          <w:sz w:val="28"/>
          <w:szCs w:val="28"/>
        </w:rPr>
        <w:t>切入，介绍了</w:t>
      </w:r>
      <w:r>
        <w:rPr>
          <w:rFonts w:hint="eastAsia" w:ascii="宋体" w:hAnsi="宋体" w:eastAsia="宋体" w:cs="宋体"/>
          <w:kern w:val="0"/>
          <w:sz w:val="28"/>
          <w:szCs w:val="28"/>
          <w:lang w:val="en-US" w:eastAsia="zh-CN"/>
        </w:rPr>
        <w:t>系外宜居行星探测路线图</w:t>
      </w:r>
      <w:r>
        <w:rPr>
          <w:rFonts w:hint="eastAsia" w:ascii="宋体" w:hAnsi="宋体" w:eastAsia="宋体" w:cs="宋体"/>
          <w:kern w:val="0"/>
          <w:sz w:val="28"/>
          <w:szCs w:val="28"/>
        </w:rPr>
        <w:t>；通过</w:t>
      </w:r>
      <w:r>
        <w:rPr>
          <w:rFonts w:hint="eastAsia" w:ascii="宋体" w:hAnsi="宋体" w:eastAsia="宋体" w:cs="宋体"/>
          <w:kern w:val="0"/>
          <w:sz w:val="28"/>
          <w:szCs w:val="28"/>
          <w:lang w:val="en-US" w:eastAsia="zh-CN"/>
        </w:rPr>
        <w:t>技术路线的创新—天体测量法</w:t>
      </w:r>
      <w:r>
        <w:rPr>
          <w:rFonts w:hint="eastAsia" w:ascii="宋体" w:hAnsi="宋体" w:eastAsia="宋体" w:cs="宋体"/>
          <w:kern w:val="0"/>
          <w:sz w:val="28"/>
          <w:szCs w:val="28"/>
        </w:rPr>
        <w:t>；具体介绍了</w:t>
      </w:r>
      <w:r>
        <w:rPr>
          <w:rFonts w:hint="eastAsia" w:ascii="宋体" w:hAnsi="宋体" w:eastAsia="宋体" w:cs="宋体"/>
          <w:kern w:val="0"/>
          <w:sz w:val="28"/>
          <w:szCs w:val="28"/>
          <w:lang w:val="en-US" w:eastAsia="zh-CN"/>
        </w:rPr>
        <w:t>如何观测目标和对目标的仿真</w:t>
      </w:r>
      <w:r>
        <w:rPr>
          <w:rFonts w:hint="eastAsia" w:ascii="宋体" w:hAnsi="宋体" w:eastAsia="宋体" w:cs="宋体"/>
          <w:kern w:val="0"/>
          <w:sz w:val="28"/>
          <w:szCs w:val="28"/>
        </w:rPr>
        <w:t>；最后</w:t>
      </w:r>
      <w:r>
        <w:rPr>
          <w:rFonts w:hint="eastAsia" w:ascii="宋体" w:hAnsi="宋体" w:eastAsia="宋体" w:cs="宋体"/>
          <w:kern w:val="0"/>
          <w:sz w:val="28"/>
          <w:szCs w:val="28"/>
          <w:lang w:val="en-US" w:eastAsia="zh-CN"/>
        </w:rPr>
        <w:t>介绍了行星探测的关键技术及成熟度评价</w:t>
      </w:r>
      <w:r>
        <w:rPr>
          <w:rFonts w:hint="eastAsia" w:ascii="宋体" w:hAnsi="宋体" w:eastAsia="宋体" w:cs="宋体"/>
          <w:kern w:val="0"/>
          <w:sz w:val="28"/>
          <w:szCs w:val="28"/>
        </w:rPr>
        <w:t>和</w:t>
      </w:r>
      <w:r>
        <w:rPr>
          <w:rFonts w:hint="eastAsia" w:ascii="宋体" w:hAnsi="宋体" w:eastAsia="宋体" w:cs="宋体"/>
          <w:kern w:val="0"/>
          <w:sz w:val="28"/>
          <w:szCs w:val="28"/>
          <w:lang w:val="en-US" w:eastAsia="zh-CN"/>
        </w:rPr>
        <w:t>对未来的展望</w:t>
      </w:r>
      <w:r>
        <w:rPr>
          <w:rFonts w:hint="eastAsia" w:ascii="宋体" w:hAnsi="宋体" w:eastAsia="宋体" w:cs="宋体"/>
          <w:kern w:val="0"/>
          <w:sz w:val="28"/>
          <w:szCs w:val="28"/>
        </w:rPr>
        <w:t>。</w:t>
      </w:r>
    </w:p>
    <w:p w14:paraId="43C1A056">
      <w:pPr>
        <w:ind w:firstLine="560" w:firstLineChars="200"/>
        <w:jc w:val="left"/>
        <w:rPr>
          <w:rFonts w:ascii="宋体" w:hAnsi="宋体" w:eastAsia="宋体" w:cs="宋体"/>
          <w:kern w:val="0"/>
          <w:sz w:val="28"/>
          <w:szCs w:val="28"/>
        </w:rPr>
      </w:pPr>
      <w:r>
        <w:rPr>
          <w:rFonts w:hint="eastAsia" w:ascii="宋体" w:hAnsi="宋体" w:eastAsia="宋体" w:cs="宋体"/>
          <w:kern w:val="0"/>
          <w:sz w:val="28"/>
          <w:szCs w:val="28"/>
        </w:rPr>
        <w:t>整个讲座内容充实、易于理解，提升了在场师生对天体物理学和黑洞成像的认识，并激发了他们对宇宙探索的兴趣。在互动环节，路如森研究员耐心解答了师生的问题，现场气氛活跃。</w:t>
      </w:r>
    </w:p>
    <w:p w14:paraId="41A79123">
      <w:pPr>
        <w:ind w:firstLine="422" w:firstLineChars="200"/>
        <w:jc w:val="center"/>
        <w:rPr>
          <w:rFonts w:hint="eastAsia" w:ascii="宋体" w:hAnsi="宋体" w:eastAsia="宋体"/>
          <w:b/>
          <w:bCs/>
          <w:szCs w:val="21"/>
          <w:lang w:eastAsia="zh-CN"/>
        </w:rPr>
      </w:pPr>
      <w:r>
        <w:rPr>
          <w:rFonts w:hint="eastAsia" w:ascii="宋体" w:hAnsi="宋体" w:eastAsia="宋体"/>
          <w:b/>
          <w:bCs/>
          <w:szCs w:val="21"/>
          <w:lang w:eastAsia="zh-CN"/>
        </w:rPr>
        <w:drawing>
          <wp:inline distT="0" distB="0" distL="114300" distR="114300">
            <wp:extent cx="5264785" cy="2996565"/>
            <wp:effectExtent l="0" t="0" r="0" b="0"/>
            <wp:docPr id="1" name="图片 1" descr="微信图片_2024111517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41115171421"/>
                    <pic:cNvPicPr>
                      <a:picLocks noChangeAspect="1"/>
                    </pic:cNvPicPr>
                  </pic:nvPicPr>
                  <pic:blipFill>
                    <a:blip r:embed="rId5"/>
                    <a:srcRect t="24083"/>
                    <a:stretch>
                      <a:fillRect/>
                    </a:stretch>
                  </pic:blipFill>
                  <pic:spPr>
                    <a:xfrm>
                      <a:off x="0" y="0"/>
                      <a:ext cx="5264785" cy="2996565"/>
                    </a:xfrm>
                    <a:prstGeom prst="rect">
                      <a:avLst/>
                    </a:prstGeom>
                  </pic:spPr>
                </pic:pic>
              </a:graphicData>
            </a:graphic>
          </wp:inline>
        </w:drawing>
      </w:r>
    </w:p>
    <w:p w14:paraId="4C45C81E">
      <w:pPr>
        <w:ind w:firstLine="422" w:firstLineChars="200"/>
        <w:jc w:val="center"/>
        <w:rPr>
          <w:rFonts w:ascii="宋体" w:hAnsi="宋体" w:eastAsia="宋体"/>
          <w:b/>
          <w:bCs/>
          <w:szCs w:val="21"/>
        </w:rPr>
      </w:pPr>
      <w:r>
        <w:rPr>
          <w:rFonts w:hint="eastAsia" w:ascii="宋体" w:hAnsi="宋体" w:eastAsia="宋体"/>
          <w:b/>
          <w:bCs/>
          <w:szCs w:val="21"/>
        </w:rPr>
        <w:t>与会人员认真聆听</w:t>
      </w:r>
      <w:r>
        <w:rPr>
          <w:rFonts w:hint="eastAsia" w:ascii="Times New Roman" w:hAnsi="Times New Roman" w:eastAsia="宋体" w:cs="Times New Roman"/>
          <w:b/>
          <w:bCs/>
          <w:szCs w:val="21"/>
          <w:lang w:val="en-US" w:eastAsia="zh-CN"/>
        </w:rPr>
        <w:t>季江徽研究员</w:t>
      </w:r>
      <w:r>
        <w:rPr>
          <w:rFonts w:hint="eastAsia" w:ascii="宋体" w:hAnsi="宋体" w:eastAsia="宋体"/>
          <w:b/>
          <w:bCs/>
          <w:szCs w:val="21"/>
        </w:rPr>
        <w:t>的学术报告</w:t>
      </w:r>
    </w:p>
    <w:p w14:paraId="48B6D149">
      <w:pPr>
        <w:ind w:firstLine="560" w:firstLineChars="200"/>
        <w:jc w:val="left"/>
        <w:rPr>
          <w:rFonts w:hint="eastAsia" w:ascii="宋体" w:hAnsi="宋体" w:eastAsia="宋体"/>
          <w:sz w:val="28"/>
          <w:szCs w:val="28"/>
          <w:lang w:eastAsia="zh-CN"/>
        </w:rPr>
      </w:pPr>
      <w:r>
        <w:rPr>
          <w:rFonts w:hint="eastAsia" w:ascii="宋体" w:hAnsi="宋体" w:eastAsia="宋体"/>
          <w:sz w:val="28"/>
          <w:szCs w:val="28"/>
        </w:rPr>
        <w:t>近年来，数理与统计学院积极提升学术研究水平和学科建设，致力于邀请国内外知名学者进行学术交流，以此增强学院的学术影响力。路如森研究员的讲座是学院推动学术交流与学科发展的又一重要举措，体现了学院在推动学术合作和促进科研发展的决心与努力。这一举措不仅为师生提供了学习的机会，也为学术界搭建了更广泛的交流平台。</w:t>
      </w:r>
      <w:r>
        <w:rPr>
          <w:rFonts w:hint="eastAsia" w:ascii="宋体" w:hAnsi="宋体" w:eastAsia="宋体"/>
          <w:sz w:val="28"/>
          <w:szCs w:val="28"/>
          <w:lang w:eastAsia="zh-CN"/>
        </w:rPr>
        <w:drawing>
          <wp:inline distT="0" distB="0" distL="114300" distR="114300">
            <wp:extent cx="5253990" cy="3389630"/>
            <wp:effectExtent l="0" t="0" r="0" b="0"/>
            <wp:docPr id="2" name="图片 2" descr="1876428bd2beee81f434c2c149d63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876428bd2beee81f434c2c149d63b5"/>
                    <pic:cNvPicPr>
                      <a:picLocks noChangeAspect="1"/>
                    </pic:cNvPicPr>
                  </pic:nvPicPr>
                  <pic:blipFill>
                    <a:blip r:embed="rId6"/>
                    <a:srcRect t="13973"/>
                    <a:stretch>
                      <a:fillRect/>
                    </a:stretch>
                  </pic:blipFill>
                  <pic:spPr>
                    <a:xfrm>
                      <a:off x="0" y="0"/>
                      <a:ext cx="5253990" cy="3389630"/>
                    </a:xfrm>
                    <a:prstGeom prst="rect">
                      <a:avLst/>
                    </a:prstGeom>
                  </pic:spPr>
                </pic:pic>
              </a:graphicData>
            </a:graphic>
          </wp:inline>
        </w:drawing>
      </w:r>
    </w:p>
    <w:p w14:paraId="160B8E67">
      <w:pPr>
        <w:ind w:firstLine="422" w:firstLineChars="200"/>
        <w:jc w:val="center"/>
        <w:rPr>
          <w:rFonts w:ascii="宋体" w:hAnsi="宋体" w:eastAsia="宋体"/>
          <w:b/>
          <w:bCs/>
          <w:szCs w:val="21"/>
        </w:rPr>
      </w:pPr>
      <w:r>
        <w:rPr>
          <w:rFonts w:hint="eastAsia" w:ascii="宋体" w:hAnsi="宋体" w:eastAsia="宋体"/>
          <w:b/>
          <w:bCs/>
          <w:szCs w:val="21"/>
        </w:rPr>
        <w:t>互动环节积极解答相关问题</w:t>
      </w:r>
    </w:p>
    <w:p w14:paraId="5BD92EF6">
      <w:pPr>
        <w:ind w:firstLine="560" w:firstLineChars="200"/>
        <w:jc w:val="left"/>
        <w:rPr>
          <w:rFonts w:hint="eastAsia" w:ascii="宋体" w:hAnsi="宋体" w:eastAsia="宋体"/>
          <w:sz w:val="28"/>
          <w:szCs w:val="28"/>
        </w:rPr>
      </w:pPr>
      <w:r>
        <w:rPr>
          <w:rFonts w:hint="eastAsia" w:ascii="宋体" w:hAnsi="宋体" w:eastAsia="宋体"/>
          <w:sz w:val="28"/>
          <w:szCs w:val="28"/>
          <w:lang w:val="en-US" w:eastAsia="zh-CN"/>
        </w:rPr>
        <w:t>季江徽，</w:t>
      </w:r>
      <w:r>
        <w:rPr>
          <w:rFonts w:hint="eastAsia" w:ascii="宋体" w:hAnsi="宋体" w:eastAsia="宋体"/>
          <w:sz w:val="28"/>
          <w:szCs w:val="28"/>
        </w:rPr>
        <w:t>1999年毕业于南京大学获博士学位，2005年4月–至今为紫金山天文台研究员，紫金山天文台“行星科学与深空探测实验室”首席研究员。曾在美国、芬兰、澳大利亚等科研单位和大学做访问学者。现为中国天文学会和国际天文联合会会员、中国空间科学学会会员、亚太地球科学学会会员、美国行星学会会员，曾任第12届、13届“中美Kavli前沿科学研讨会”组委， AOGS 2010 行星科学分会科学组委，我国深空探测科学目标论证专家委员会成员，中国天文学会第十三届理事。现为中国天文学会行星专业委员会主任，中国科学院行星科学重点实验室主任。现任《Scientific Reports》、《Research in Astronomy and Astrophysics》、《天文学报》与《天文学进展》编委。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4N2U4ZjE3MTc5ZTYyMGFkMWNjMGQ1ZWE1YTcyZmQifQ=="/>
  </w:docVars>
  <w:rsids>
    <w:rsidRoot w:val="00CC32E6"/>
    <w:rsid w:val="000E5D00"/>
    <w:rsid w:val="001D3649"/>
    <w:rsid w:val="00234F1B"/>
    <w:rsid w:val="0026287D"/>
    <w:rsid w:val="0060615D"/>
    <w:rsid w:val="00652130"/>
    <w:rsid w:val="00686643"/>
    <w:rsid w:val="006E4232"/>
    <w:rsid w:val="00885B59"/>
    <w:rsid w:val="0093312E"/>
    <w:rsid w:val="00AC02B1"/>
    <w:rsid w:val="00C83F76"/>
    <w:rsid w:val="00CC32E6"/>
    <w:rsid w:val="00D24D5B"/>
    <w:rsid w:val="00D47ABE"/>
    <w:rsid w:val="00E30041"/>
    <w:rsid w:val="00EA25B4"/>
    <w:rsid w:val="00FA36AE"/>
    <w:rsid w:val="0EEB3DD0"/>
    <w:rsid w:val="11EC0B5B"/>
    <w:rsid w:val="19356668"/>
    <w:rsid w:val="352275ED"/>
    <w:rsid w:val="6CE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847</Words>
  <Characters>909</Characters>
  <Lines>6</Lines>
  <Paragraphs>1</Paragraphs>
  <TotalTime>0</TotalTime>
  <ScaleCrop>false</ScaleCrop>
  <LinksUpToDate>false</LinksUpToDate>
  <CharactersWithSpaces>918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2024-10-16T07:22:00Z</dcterms:created>
  <dc:creator>宇强 邱</dc:creator>
  <cp:lastModifiedBy>K</cp:lastModifiedBy>
  <dcterms:modified xsi:type="dcterms:W3CDTF">2024-11-16T12:06:21Z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ED6F6EE63E72472481ACBAC5480A7404_12</vt:lpwstr>
  </property>
</Properties>
</file>