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97E33D">
      <w:pPr>
        <w:jc w:val="center"/>
        <w:rPr>
          <w:rFonts w:hint="eastAsia" w:ascii="宋体" w:hAnsi="宋体" w:eastAsia="宋体" w:cs="Times New Roman"/>
          <w:b/>
          <w:sz w:val="28"/>
          <w:szCs w:val="28"/>
        </w:rPr>
      </w:pPr>
      <w:bookmarkStart w:id="0" w:name="OLE_LINK2"/>
      <w:r>
        <w:rPr>
          <w:rFonts w:hint="eastAsia" w:ascii="宋体" w:hAnsi="宋体" w:eastAsia="宋体" w:cs="Times New Roman"/>
          <w:b/>
          <w:sz w:val="28"/>
          <w:szCs w:val="28"/>
          <w:lang w:val="en-US" w:eastAsia="zh-CN"/>
        </w:rPr>
        <w:t>中国科学院</w:t>
      </w:r>
      <w:bookmarkStart w:id="1" w:name="_GoBack"/>
      <w:bookmarkEnd w:id="1"/>
      <w:r>
        <w:rPr>
          <w:rFonts w:hint="eastAsia" w:ascii="宋体" w:hAnsi="宋体" w:eastAsia="宋体" w:cs="Times New Roman"/>
          <w:b/>
          <w:sz w:val="28"/>
          <w:szCs w:val="28"/>
        </w:rPr>
        <w:t>云南天文台李语强研究员来我校作学术讲座</w:t>
      </w:r>
    </w:p>
    <w:p w14:paraId="71F55D9E">
      <w:pPr>
        <w:widowControl/>
        <w:spacing w:line="480" w:lineRule="auto"/>
        <w:jc w:val="center"/>
        <w:rPr>
          <w:rFonts w:hint="eastAsia" w:ascii="宋体" w:hAnsi="宋体" w:eastAsia="宋体"/>
          <w:sz w:val="28"/>
          <w:szCs w:val="28"/>
        </w:rPr>
      </w:pPr>
      <w:r>
        <w:rPr>
          <w:rFonts w:hint="eastAsia" w:ascii="宋体" w:hAnsi="宋体" w:eastAsia="宋体"/>
          <w:sz w:val="28"/>
          <w:szCs w:val="28"/>
        </w:rPr>
        <w:t>数理与统计学院  计算物理与应用研究中心</w:t>
      </w:r>
    </w:p>
    <w:p w14:paraId="6D157B05">
      <w:pPr>
        <w:widowControl/>
        <w:spacing w:line="480" w:lineRule="auto"/>
        <w:jc w:val="center"/>
        <w:rPr>
          <w:rFonts w:hint="eastAsia" w:ascii="宋体" w:hAnsi="宋体" w:eastAsia="宋体"/>
          <w:sz w:val="28"/>
          <w:szCs w:val="28"/>
        </w:rPr>
      </w:pPr>
      <w:r>
        <w:rPr>
          <w:rFonts w:hint="eastAsia" w:ascii="宋体" w:hAnsi="宋体" w:eastAsia="宋体"/>
          <w:sz w:val="28"/>
          <w:szCs w:val="28"/>
        </w:rPr>
        <w:t xml:space="preserve">（邱宇强 </w:t>
      </w:r>
      <w:r>
        <w:rPr>
          <w:rFonts w:ascii="宋体" w:hAnsi="宋体" w:eastAsia="宋体"/>
          <w:sz w:val="28"/>
          <w:szCs w:val="28"/>
        </w:rPr>
        <w:t>202</w:t>
      </w: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11</w:t>
      </w:r>
      <w:r>
        <w:rPr>
          <w:rFonts w:ascii="宋体" w:hAnsi="宋体" w:eastAsia="宋体"/>
          <w:sz w:val="28"/>
          <w:szCs w:val="28"/>
        </w:rPr>
        <w:t>/</w:t>
      </w:r>
      <w:r>
        <w:rPr>
          <w:rFonts w:hint="eastAsia" w:ascii="宋体" w:hAnsi="宋体" w:eastAsia="宋体"/>
          <w:sz w:val="28"/>
          <w:szCs w:val="28"/>
        </w:rPr>
        <w:t>24）</w:t>
      </w:r>
    </w:p>
    <w:p w14:paraId="4A7D32D4">
      <w:pPr>
        <w:ind w:firstLine="560" w:firstLineChars="200"/>
        <w:rPr>
          <w:rFonts w:hint="eastAsia" w:ascii="宋体" w:hAnsi="宋体" w:eastAsia="宋体" w:cs="宋体"/>
          <w:kern w:val="0"/>
          <w:sz w:val="28"/>
          <w:szCs w:val="28"/>
        </w:rPr>
      </w:pPr>
      <w:r>
        <w:rPr>
          <w:rFonts w:hint="eastAsia" w:ascii="宋体" w:hAnsi="宋体" w:eastAsia="宋体"/>
          <w:sz w:val="28"/>
          <w:szCs w:val="28"/>
        </w:rPr>
        <w:t>2024年11月24日（周日）下午16：30，云南天文台李语强研究员应</w:t>
      </w:r>
      <w:r>
        <w:rPr>
          <w:rFonts w:hint="eastAsia" w:ascii="宋体" w:hAnsi="宋体" w:eastAsia="宋体"/>
          <w:color w:val="121212"/>
          <w:sz w:val="28"/>
          <w:szCs w:val="28"/>
        </w:rPr>
        <w:t>数理与统计学院计算物理研究中心邀请在行政楼1212室作了</w:t>
      </w:r>
      <w:bookmarkEnd w:id="0"/>
      <w:r>
        <w:rPr>
          <w:rFonts w:hint="eastAsia" w:ascii="宋体" w:hAnsi="宋体" w:eastAsia="宋体"/>
          <w:color w:val="121212"/>
          <w:sz w:val="28"/>
          <w:szCs w:val="28"/>
        </w:rPr>
        <w:t>题为“空间碎片激光测距及应用研究进展”学术讲座。</w:t>
      </w:r>
      <w:r>
        <w:rPr>
          <w:rFonts w:hint="eastAsia" w:ascii="宋体" w:hAnsi="宋体" w:eastAsia="宋体"/>
          <w:sz w:val="28"/>
          <w:szCs w:val="28"/>
        </w:rPr>
        <w:t>参加报告的有数理与统计学院和计算物理从事天体物理学、地球物理学、计算数学领域的全体教师及研究生</w:t>
      </w:r>
      <w:r>
        <w:rPr>
          <w:rFonts w:hint="eastAsia" w:ascii="宋体" w:hAnsi="宋体" w:eastAsia="宋体" w:cs="宋体"/>
          <w:kern w:val="0"/>
          <w:sz w:val="28"/>
          <w:szCs w:val="28"/>
        </w:rPr>
        <w:t>。本次学术</w:t>
      </w:r>
      <w:r>
        <w:rPr>
          <w:rFonts w:hint="eastAsia" w:ascii="宋体" w:hAnsi="宋体" w:eastAsia="宋体"/>
          <w:sz w:val="28"/>
          <w:szCs w:val="28"/>
        </w:rPr>
        <w:t>报告会</w:t>
      </w:r>
      <w:r>
        <w:rPr>
          <w:rFonts w:hint="eastAsia" w:ascii="宋体" w:hAnsi="宋体" w:eastAsia="宋体" w:cs="宋体"/>
          <w:kern w:val="0"/>
          <w:sz w:val="28"/>
          <w:szCs w:val="28"/>
        </w:rPr>
        <w:t>由数理与统计</w:t>
      </w:r>
      <w:r>
        <w:rPr>
          <w:rFonts w:ascii="宋体" w:hAnsi="宋体" w:eastAsia="宋体" w:cs="宋体"/>
          <w:kern w:val="0"/>
          <w:sz w:val="28"/>
          <w:szCs w:val="28"/>
        </w:rPr>
        <w:t>学院</w:t>
      </w:r>
      <w:r>
        <w:rPr>
          <w:rFonts w:hint="eastAsia" w:ascii="宋体" w:hAnsi="宋体" w:eastAsia="宋体" w:cs="宋体"/>
          <w:kern w:val="0"/>
          <w:sz w:val="28"/>
          <w:szCs w:val="28"/>
        </w:rPr>
        <w:t>伍歆教授主持</w:t>
      </w:r>
      <w:r>
        <w:rPr>
          <w:rFonts w:ascii="宋体" w:hAnsi="宋体" w:eastAsia="宋体" w:cs="宋体"/>
          <w:kern w:val="0"/>
          <w:sz w:val="28"/>
          <w:szCs w:val="28"/>
        </w:rPr>
        <w:t>。</w:t>
      </w:r>
    </w:p>
    <w:p w14:paraId="6C1D5C22">
      <w:pPr>
        <w:rPr>
          <w:rFonts w:hint="eastAsia" w:ascii="宋体" w:hAnsi="宋体" w:eastAsia="宋体"/>
          <w:sz w:val="28"/>
          <w:szCs w:val="28"/>
        </w:rPr>
      </w:pPr>
      <w:r>
        <w:rPr>
          <w:rFonts w:hint="eastAsia" w:ascii="宋体" w:hAnsi="宋体" w:eastAsia="宋体"/>
          <w:sz w:val="28"/>
          <w:szCs w:val="28"/>
        </w:rPr>
        <w:drawing>
          <wp:inline distT="0" distB="0" distL="0" distR="0">
            <wp:extent cx="5264150" cy="3511550"/>
            <wp:effectExtent l="0" t="0" r="0" b="0"/>
            <wp:docPr id="1749220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20067"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4150" cy="3511550"/>
                    </a:xfrm>
                    <a:prstGeom prst="rect">
                      <a:avLst/>
                    </a:prstGeom>
                    <a:noFill/>
                    <a:ln>
                      <a:noFill/>
                    </a:ln>
                  </pic:spPr>
                </pic:pic>
              </a:graphicData>
            </a:graphic>
          </wp:inline>
        </w:drawing>
      </w:r>
    </w:p>
    <w:p w14:paraId="3D648527">
      <w:pPr>
        <w:ind w:firstLine="420"/>
        <w:rPr>
          <w:rFonts w:hint="eastAsia" w:ascii="宋体" w:hAnsi="宋体" w:eastAsia="宋体"/>
          <w:sz w:val="28"/>
          <w:szCs w:val="28"/>
        </w:rPr>
      </w:pPr>
    </w:p>
    <w:p w14:paraId="54550C4C">
      <w:pPr>
        <w:ind w:firstLine="422" w:firstLineChars="200"/>
        <w:jc w:val="center"/>
        <w:rPr>
          <w:rFonts w:ascii="Times New Roman" w:hAnsi="Times New Roman" w:eastAsia="宋体" w:cs="Times New Roman"/>
          <w:b/>
          <w:bCs/>
          <w:szCs w:val="21"/>
        </w:rPr>
      </w:pPr>
      <w:r>
        <w:rPr>
          <w:rFonts w:hint="eastAsia" w:ascii="Times New Roman" w:hAnsi="Times New Roman" w:eastAsia="宋体" w:cs="Times New Roman"/>
          <w:b/>
          <w:bCs/>
          <w:szCs w:val="21"/>
        </w:rPr>
        <w:t>李语强研究员在行政楼1212为我校师生作学术讲座</w:t>
      </w:r>
    </w:p>
    <w:p w14:paraId="5DC5A55C">
      <w:pPr>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rPr>
        <w:t>李语强研究员在讲座中从卫星、空间碎片激光测距简介；空间碎片激光测距国内外进展；云南天文台空间碎片激光测距；云南天文台月球激光测距；测量数据应用研究这五个方面向大家介绍了在卫星和空间碎片激光测距领域取得的突破和工作进展。李语强研究员长期致力于空间目标光电探测与精密定轨的研究，其工作涵盖了卫星激光测距、空间碎片激光测距以及月球激光测距等多个方面。李语强研究员的团队通过地面靶激光测距实验和空间碎片激光测距实验验证了利用空间碎片激光测距误差来初步测定空间碎片尺度的方法的可行性，为空间碎片尺度测定提供了一种参考依据。</w:t>
      </w:r>
    </w:p>
    <w:p w14:paraId="2E5C5841">
      <w:pPr>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rPr>
        <w:t>李语强研究员表示，随着对空间碎片威胁的日渐重视和相关领域的技术进步，未来会有更多的观测站网观测计划，推动更有效地监测、预警空间碎片，减少空间碎片对航天活动的潜在威胁，促进空间环境的可持续发展。</w:t>
      </w:r>
    </w:p>
    <w:p w14:paraId="0265ADE4">
      <w:pPr>
        <w:jc w:val="left"/>
        <w:rPr>
          <w:rFonts w:hint="eastAsia" w:ascii="宋体" w:hAnsi="宋体" w:eastAsia="宋体" w:cs="宋体"/>
          <w:kern w:val="0"/>
          <w:sz w:val="28"/>
          <w:szCs w:val="28"/>
        </w:rPr>
      </w:pPr>
      <w:r>
        <w:rPr>
          <w:rFonts w:hint="eastAsia" w:ascii="宋体" w:hAnsi="宋体" w:eastAsia="宋体" w:cs="宋体"/>
          <w:kern w:val="0"/>
          <w:sz w:val="28"/>
          <w:szCs w:val="28"/>
        </w:rPr>
        <w:drawing>
          <wp:inline distT="0" distB="0" distL="0" distR="0">
            <wp:extent cx="5264150" cy="3511550"/>
            <wp:effectExtent l="0" t="0" r="0" b="0"/>
            <wp:docPr id="1141641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41617"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4150" cy="3511550"/>
                    </a:xfrm>
                    <a:prstGeom prst="rect">
                      <a:avLst/>
                    </a:prstGeom>
                    <a:noFill/>
                    <a:ln>
                      <a:noFill/>
                    </a:ln>
                  </pic:spPr>
                </pic:pic>
              </a:graphicData>
            </a:graphic>
          </wp:inline>
        </w:drawing>
      </w:r>
    </w:p>
    <w:p w14:paraId="11CCB3C9">
      <w:pPr>
        <w:ind w:firstLine="422" w:firstLineChars="200"/>
        <w:jc w:val="center"/>
        <w:rPr>
          <w:rFonts w:hint="eastAsia" w:ascii="宋体" w:hAnsi="宋体" w:eastAsia="宋体"/>
          <w:b/>
          <w:bCs/>
          <w:szCs w:val="21"/>
        </w:rPr>
      </w:pPr>
      <w:r>
        <w:rPr>
          <w:rFonts w:hint="eastAsia" w:ascii="宋体" w:hAnsi="宋体" w:eastAsia="宋体"/>
          <w:b/>
          <w:bCs/>
          <w:szCs w:val="21"/>
        </w:rPr>
        <w:t>与会人员认真聆听李语强研究员的学术报告</w:t>
      </w:r>
    </w:p>
    <w:p w14:paraId="7519E316">
      <w:pPr>
        <w:ind w:firstLine="560" w:firstLineChars="200"/>
        <w:jc w:val="left"/>
        <w:rPr>
          <w:rFonts w:hint="eastAsia" w:ascii="宋体" w:hAnsi="宋体" w:eastAsia="宋体"/>
          <w:sz w:val="28"/>
          <w:szCs w:val="28"/>
        </w:rPr>
      </w:pPr>
      <w:r>
        <w:rPr>
          <w:rFonts w:hint="eastAsia" w:ascii="宋体" w:hAnsi="宋体" w:eastAsia="宋体"/>
          <w:sz w:val="28"/>
          <w:szCs w:val="28"/>
        </w:rPr>
        <w:t>近年来，数理与统计学院积极提升学术研究水平和学科建设，致力于邀请国内外知名学者进行学术交流，以此增强学院的学术影响力。李语强研究员的讲座是学院推动学术交流与学科发展的又一重要举措，体现了学院在推动学术合作和促进科研发展的决心与努力。</w:t>
      </w:r>
      <w:r>
        <w:rPr>
          <w:rFonts w:hint="eastAsia" w:ascii="宋体" w:hAnsi="宋体" w:eastAsia="宋体" w:cs="宋体"/>
          <w:kern w:val="0"/>
          <w:sz w:val="28"/>
          <w:szCs w:val="28"/>
        </w:rPr>
        <w:drawing>
          <wp:inline distT="0" distB="0" distL="0" distR="0">
            <wp:extent cx="5270500" cy="3511550"/>
            <wp:effectExtent l="0" t="0" r="6350" b="0"/>
            <wp:docPr id="1153345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45944"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3511550"/>
                    </a:xfrm>
                    <a:prstGeom prst="rect">
                      <a:avLst/>
                    </a:prstGeom>
                    <a:noFill/>
                    <a:ln>
                      <a:noFill/>
                    </a:ln>
                  </pic:spPr>
                </pic:pic>
              </a:graphicData>
            </a:graphic>
          </wp:inline>
        </w:drawing>
      </w:r>
    </w:p>
    <w:p w14:paraId="7D29B541">
      <w:pPr>
        <w:ind w:firstLine="422" w:firstLineChars="200"/>
        <w:jc w:val="center"/>
        <w:rPr>
          <w:rFonts w:hint="eastAsia" w:ascii="宋体" w:hAnsi="宋体" w:eastAsia="宋体"/>
          <w:b/>
          <w:bCs/>
          <w:szCs w:val="21"/>
        </w:rPr>
      </w:pPr>
      <w:r>
        <w:rPr>
          <w:rFonts w:hint="eastAsia" w:ascii="宋体" w:hAnsi="宋体" w:eastAsia="宋体"/>
          <w:b/>
          <w:bCs/>
          <w:szCs w:val="21"/>
        </w:rPr>
        <w:t>互动环节积极解答相关问题</w:t>
      </w:r>
    </w:p>
    <w:p w14:paraId="441B7EF7">
      <w:pPr>
        <w:ind w:firstLine="560" w:firstLineChars="200"/>
        <w:jc w:val="left"/>
        <w:rPr>
          <w:rFonts w:hint="eastAsia" w:ascii="宋体" w:hAnsi="宋体" w:eastAsia="宋体"/>
          <w:sz w:val="28"/>
          <w:szCs w:val="28"/>
        </w:rPr>
      </w:pPr>
      <w:r>
        <w:rPr>
          <w:rFonts w:hint="eastAsia" w:ascii="宋体" w:hAnsi="宋体" w:eastAsia="宋体"/>
          <w:sz w:val="28"/>
          <w:szCs w:val="28"/>
        </w:rPr>
        <w:t>中国科学院云南天文台的李语强研究员，作为2024年度享受云南省政府特殊津贴的专家，在激光测距领域取得了显著成就。他带领团队在国内首次实现了月球激光测距，并率先提出了分布式空间碎片激光测距技术方法，牵头组织开展了我国空间碎片激光测距组网联测试验，取得了多项国内外领先的研究成果。李语强研究员表示：“扎根边疆、仰望星空，从事激光测距领域研究，不只是为了探索宇宙奥秘，更重要的是面向国家空间安全、地月时空基准等重大需求，这是我们科技工作者肩负的责任。”李语强研究员的科研工作不仅推动了科学的发展，也为我国的航天事业做出了重要贡献，他的坚守和创新精神值得我们学习和尊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2E6"/>
    <w:rsid w:val="00032908"/>
    <w:rsid w:val="00087B33"/>
    <w:rsid w:val="000E5D00"/>
    <w:rsid w:val="000F0E66"/>
    <w:rsid w:val="00145CF2"/>
    <w:rsid w:val="001D3649"/>
    <w:rsid w:val="001D7B2F"/>
    <w:rsid w:val="00234F1B"/>
    <w:rsid w:val="0026287D"/>
    <w:rsid w:val="0060615D"/>
    <w:rsid w:val="00652130"/>
    <w:rsid w:val="00672932"/>
    <w:rsid w:val="00686643"/>
    <w:rsid w:val="006E4232"/>
    <w:rsid w:val="00885B59"/>
    <w:rsid w:val="0093312E"/>
    <w:rsid w:val="009568A2"/>
    <w:rsid w:val="00957B7D"/>
    <w:rsid w:val="00AC02B1"/>
    <w:rsid w:val="00C82B2D"/>
    <w:rsid w:val="00C83F76"/>
    <w:rsid w:val="00CC32E6"/>
    <w:rsid w:val="00D24D5B"/>
    <w:rsid w:val="00D47ABE"/>
    <w:rsid w:val="00DB629A"/>
    <w:rsid w:val="00E079CA"/>
    <w:rsid w:val="00E30041"/>
    <w:rsid w:val="00EA25B4"/>
    <w:rsid w:val="00FA36AE"/>
    <w:rsid w:val="6570502D"/>
    <w:rsid w:val="6A8E0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988</Words>
  <Characters>1013</Characters>
  <Lines>7</Lines>
  <Paragraphs>2</Paragraphs>
  <TotalTime>3</TotalTime>
  <ScaleCrop>false</ScaleCrop>
  <LinksUpToDate>false</LinksUpToDate>
  <CharactersWithSpaces>1016</CharactersWithSpaces>
  <Application>WPS Office_12.1.0.19199_F1E327BC-269C-435d-A152-05C5408002CA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2024-11-25T05:29:00Z</dcterms:created>
  <dc:creator>宇强 邱</dc:creator>
  <cp:lastModifiedBy>@芳芷</cp:lastModifiedBy>
  <dcterms:modified xsi:type="dcterms:W3CDTF">2024-11-25T06:55:36Z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2052-12.1.0.19199</vt:lpwstr>
  </property>
  <property fmtid="{D5CDD505-2E9C-101B-9397-08002B2CF9AE}" pid="3" name="ICV">
    <vt:lpwstr>D01A2120D65244EFBDECB087699C09E4_13</vt:lpwstr>
  </property>
</Properties>
</file>