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48900" w14:textId="77777777" w:rsidR="008D0956" w:rsidRDefault="00000000">
      <w:pPr>
        <w:pStyle w:val="1"/>
        <w:spacing w:after="0"/>
        <w:jc w:val="center"/>
        <w:rPr>
          <w:bCs w:val="0"/>
          <w:sz w:val="28"/>
          <w:szCs w:val="28"/>
        </w:rPr>
      </w:pPr>
      <w:bookmarkStart w:id="0" w:name="_Toc388433442"/>
      <w:bookmarkStart w:id="1" w:name="_Toc388433612"/>
      <w:r>
        <w:rPr>
          <w:rFonts w:hint="eastAsia"/>
          <w:bCs w:val="0"/>
          <w:sz w:val="28"/>
          <w:szCs w:val="28"/>
        </w:rPr>
        <w:t>《光通信》实验报告</w:t>
      </w:r>
      <w:bookmarkEnd w:id="0"/>
      <w:bookmarkEnd w:id="1"/>
    </w:p>
    <w:p w14:paraId="0A68C1C2" w14:textId="77777777" w:rsidR="008D0956" w:rsidRDefault="00000000">
      <w:pPr>
        <w:ind w:firstLineChars="1400" w:firstLine="29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3"/>
        <w:gridCol w:w="1707"/>
        <w:gridCol w:w="1028"/>
        <w:gridCol w:w="1256"/>
        <w:gridCol w:w="825"/>
        <w:gridCol w:w="2357"/>
      </w:tblGrid>
      <w:tr w:rsidR="008D0956" w14:paraId="75A7145C" w14:textId="77777777" w:rsidTr="00897FC4">
        <w:trPr>
          <w:trHeight w:val="620"/>
        </w:trPr>
        <w:tc>
          <w:tcPr>
            <w:tcW w:w="1123" w:type="dxa"/>
            <w:shd w:val="clear" w:color="auto" w:fill="auto"/>
            <w:vAlign w:val="center"/>
          </w:tcPr>
          <w:p w14:paraId="6FDDF395" w14:textId="77777777" w:rsidR="008D0956" w:rsidRDefault="0000000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0"/>
              </w:rPr>
              <w:t>院</w:t>
            </w:r>
          </w:p>
        </w:tc>
        <w:tc>
          <w:tcPr>
            <w:tcW w:w="1707" w:type="dxa"/>
            <w:shd w:val="clear" w:color="auto" w:fill="auto"/>
            <w:vAlign w:val="center"/>
          </w:tcPr>
          <w:p w14:paraId="30D69F9A" w14:textId="77777777" w:rsidR="008D0956" w:rsidRDefault="00000000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数理与统计学院</w:t>
            </w:r>
          </w:p>
        </w:tc>
        <w:tc>
          <w:tcPr>
            <w:tcW w:w="1028" w:type="dxa"/>
            <w:shd w:val="clear" w:color="auto" w:fill="auto"/>
            <w:vAlign w:val="center"/>
          </w:tcPr>
          <w:p w14:paraId="34B5B62E" w14:textId="77777777" w:rsidR="008D0956" w:rsidRDefault="0000000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专业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A1AD761" w14:textId="77777777" w:rsidR="008D0956" w:rsidRDefault="00000000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光学工程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2C587D2" w14:textId="77777777" w:rsidR="008D0956" w:rsidRDefault="0000000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姓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名</w:t>
            </w:r>
          </w:p>
        </w:tc>
        <w:tc>
          <w:tcPr>
            <w:tcW w:w="2357" w:type="dxa"/>
            <w:shd w:val="clear" w:color="auto" w:fill="auto"/>
            <w:vAlign w:val="center"/>
          </w:tcPr>
          <w:p w14:paraId="5EF84620" w14:textId="77777777" w:rsidR="008D0956" w:rsidRDefault="009B47D9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M440224101 </w:t>
            </w:r>
            <w:r>
              <w:rPr>
                <w:rFonts w:hint="eastAsia"/>
                <w:kern w:val="0"/>
                <w:szCs w:val="21"/>
              </w:rPr>
              <w:t>杨哲</w:t>
            </w:r>
          </w:p>
        </w:tc>
      </w:tr>
      <w:tr w:rsidR="008D0956" w14:paraId="70541719" w14:textId="77777777" w:rsidTr="00897FC4">
        <w:trPr>
          <w:trHeight w:val="615"/>
        </w:trPr>
        <w:tc>
          <w:tcPr>
            <w:tcW w:w="1123" w:type="dxa"/>
            <w:shd w:val="clear" w:color="auto" w:fill="auto"/>
            <w:vAlign w:val="center"/>
          </w:tcPr>
          <w:p w14:paraId="25C50C5A" w14:textId="77777777" w:rsidR="008D0956" w:rsidRDefault="0000000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实验名称</w:t>
            </w:r>
          </w:p>
        </w:tc>
        <w:tc>
          <w:tcPr>
            <w:tcW w:w="7173" w:type="dxa"/>
            <w:gridSpan w:val="5"/>
            <w:shd w:val="clear" w:color="auto" w:fill="auto"/>
            <w:vAlign w:val="center"/>
          </w:tcPr>
          <w:p w14:paraId="1377A726" w14:textId="77777777" w:rsidR="008D0956" w:rsidRDefault="00000000">
            <w:pPr>
              <w:spacing w:line="360" w:lineRule="auto"/>
              <w:ind w:firstLineChars="900" w:firstLine="2160"/>
              <w:jc w:val="left"/>
              <w:rPr>
                <w:kern w:val="0"/>
                <w:szCs w:val="21"/>
              </w:rPr>
            </w:pPr>
            <w:r>
              <w:rPr>
                <w:rFonts w:hAnsi="宋体"/>
                <w:kern w:val="0"/>
                <w:sz w:val="24"/>
                <w:szCs w:val="24"/>
              </w:rPr>
              <w:t xml:space="preserve">5B6B </w:t>
            </w:r>
            <w:r>
              <w:rPr>
                <w:rFonts w:hAnsi="宋体"/>
                <w:kern w:val="0"/>
                <w:sz w:val="24"/>
                <w:szCs w:val="24"/>
              </w:rPr>
              <w:t>码型变换实验</w:t>
            </w:r>
          </w:p>
        </w:tc>
      </w:tr>
      <w:tr w:rsidR="008D0956" w14:paraId="3AFC6CC6" w14:textId="77777777" w:rsidTr="00897FC4">
        <w:trPr>
          <w:trHeight w:val="9331"/>
        </w:trPr>
        <w:tc>
          <w:tcPr>
            <w:tcW w:w="8296" w:type="dxa"/>
            <w:gridSpan w:val="6"/>
            <w:shd w:val="clear" w:color="auto" w:fill="auto"/>
          </w:tcPr>
          <w:p w14:paraId="6507000F" w14:textId="77777777" w:rsidR="008D0956" w:rsidRDefault="00000000">
            <w:pPr>
              <w:spacing w:beforeLines="50" w:before="156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实验目的</w:t>
            </w:r>
            <w:r>
              <w:rPr>
                <w:rFonts w:hint="eastAsia"/>
                <w:kern w:val="0"/>
                <w:sz w:val="24"/>
                <w:szCs w:val="20"/>
              </w:rPr>
              <w:t>:</w:t>
            </w:r>
          </w:p>
          <w:p w14:paraId="589A2187" w14:textId="77777777" w:rsidR="008D0956" w:rsidRDefault="00000000">
            <w:pPr>
              <w:spacing w:line="360" w:lineRule="auto"/>
              <w:ind w:firstLineChars="400" w:firstLine="960"/>
              <w:jc w:val="left"/>
              <w:rPr>
                <w:rFonts w:hAnsi="宋体" w:hint="eastAsia"/>
                <w:kern w:val="0"/>
                <w:sz w:val="24"/>
                <w:szCs w:val="24"/>
              </w:rPr>
            </w:pPr>
            <w:r>
              <w:rPr>
                <w:rFonts w:hAnsi="宋体"/>
                <w:kern w:val="0"/>
                <w:sz w:val="24"/>
                <w:szCs w:val="24"/>
              </w:rPr>
              <w:t>1</w:t>
            </w:r>
            <w:r>
              <w:rPr>
                <w:rFonts w:hAnsi="宋体"/>
                <w:kern w:val="0"/>
                <w:sz w:val="24"/>
                <w:szCs w:val="24"/>
              </w:rPr>
              <w:t>、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hAnsi="宋体"/>
                <w:kern w:val="0"/>
                <w:sz w:val="24"/>
                <w:szCs w:val="24"/>
              </w:rPr>
              <w:t>了解几种常用的数字基带信号的特征和作用。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</w:t>
            </w:r>
          </w:p>
          <w:p w14:paraId="2C052F55" w14:textId="77777777" w:rsidR="008D0956" w:rsidRDefault="00000000">
            <w:pPr>
              <w:spacing w:line="360" w:lineRule="auto"/>
              <w:ind w:firstLineChars="400" w:firstLine="960"/>
              <w:jc w:val="left"/>
              <w:rPr>
                <w:rFonts w:hAnsi="宋体" w:hint="eastAsia"/>
                <w:kern w:val="0"/>
                <w:sz w:val="24"/>
                <w:szCs w:val="24"/>
              </w:rPr>
            </w:pPr>
            <w:r>
              <w:rPr>
                <w:rFonts w:hAnsi="宋体"/>
                <w:kern w:val="0"/>
                <w:sz w:val="24"/>
                <w:szCs w:val="24"/>
              </w:rPr>
              <w:t>2</w:t>
            </w:r>
            <w:r>
              <w:rPr>
                <w:rFonts w:hAnsi="宋体"/>
                <w:kern w:val="0"/>
                <w:sz w:val="24"/>
                <w:szCs w:val="24"/>
              </w:rPr>
              <w:t>、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hAnsi="宋体"/>
                <w:kern w:val="0"/>
                <w:sz w:val="24"/>
                <w:szCs w:val="24"/>
              </w:rPr>
              <w:t>掌握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5B6B </w:t>
            </w:r>
            <w:r>
              <w:rPr>
                <w:rFonts w:hAnsi="宋体"/>
                <w:kern w:val="0"/>
                <w:sz w:val="24"/>
                <w:szCs w:val="24"/>
              </w:rPr>
              <w:t>码的编译规则。</w:t>
            </w:r>
          </w:p>
          <w:p w14:paraId="5DF589F2" w14:textId="77777777" w:rsidR="008D0956" w:rsidRDefault="00000000"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0"/>
              </w:rPr>
              <w:t>实验</w:t>
            </w:r>
            <w:r>
              <w:rPr>
                <w:rFonts w:hint="eastAsia"/>
                <w:kern w:val="0"/>
                <w:sz w:val="24"/>
                <w:szCs w:val="20"/>
              </w:rPr>
              <w:t>器材</w:t>
            </w:r>
            <w:r>
              <w:rPr>
                <w:kern w:val="0"/>
                <w:sz w:val="24"/>
                <w:szCs w:val="20"/>
              </w:rPr>
              <w:t>:</w:t>
            </w:r>
          </w:p>
          <w:p w14:paraId="2FBA005A" w14:textId="77777777" w:rsidR="008D0956" w:rsidRDefault="00000000">
            <w:pPr>
              <w:spacing w:line="360" w:lineRule="auto"/>
              <w:ind w:firstLineChars="400" w:firstLine="960"/>
              <w:jc w:val="left"/>
              <w:rPr>
                <w:rFonts w:hAnsi="宋体" w:hint="eastAsia"/>
                <w:kern w:val="0"/>
                <w:sz w:val="24"/>
                <w:szCs w:val="24"/>
              </w:rPr>
            </w:pPr>
            <w:r>
              <w:rPr>
                <w:rFonts w:hAnsi="宋体"/>
                <w:kern w:val="0"/>
                <w:sz w:val="24"/>
                <w:szCs w:val="24"/>
              </w:rPr>
              <w:t>1</w:t>
            </w:r>
            <w:r>
              <w:rPr>
                <w:rFonts w:hAnsi="宋体"/>
                <w:kern w:val="0"/>
                <w:sz w:val="24"/>
                <w:szCs w:val="24"/>
              </w:rPr>
              <w:t>、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hAnsi="宋体"/>
                <w:kern w:val="0"/>
                <w:sz w:val="24"/>
                <w:szCs w:val="24"/>
              </w:rPr>
              <w:t>主控</w:t>
            </w:r>
            <w:r>
              <w:rPr>
                <w:rFonts w:hAnsi="宋体"/>
                <w:kern w:val="0"/>
                <w:sz w:val="24"/>
                <w:szCs w:val="24"/>
              </w:rPr>
              <w:t>&amp;</w:t>
            </w:r>
            <w:r>
              <w:rPr>
                <w:rFonts w:hAnsi="宋体"/>
                <w:kern w:val="0"/>
                <w:sz w:val="24"/>
                <w:szCs w:val="24"/>
              </w:rPr>
              <w:t>信号源、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8 </w:t>
            </w:r>
            <w:r>
              <w:rPr>
                <w:rFonts w:hAnsi="宋体"/>
                <w:kern w:val="0"/>
                <w:sz w:val="24"/>
                <w:szCs w:val="24"/>
              </w:rPr>
              <w:t>号、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26 </w:t>
            </w:r>
            <w:r>
              <w:rPr>
                <w:rFonts w:hAnsi="宋体"/>
                <w:kern w:val="0"/>
                <w:sz w:val="24"/>
                <w:szCs w:val="24"/>
              </w:rPr>
              <w:t>号模块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hAnsi="宋体"/>
                <w:kern w:val="0"/>
                <w:sz w:val="24"/>
                <w:szCs w:val="24"/>
              </w:rPr>
              <w:t>各一块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</w:t>
            </w:r>
          </w:p>
          <w:p w14:paraId="0DAC44B4" w14:textId="77777777" w:rsidR="008D0956" w:rsidRDefault="00000000">
            <w:pPr>
              <w:spacing w:line="360" w:lineRule="auto"/>
              <w:ind w:firstLineChars="400" w:firstLine="960"/>
              <w:jc w:val="left"/>
              <w:rPr>
                <w:rFonts w:hAnsi="宋体" w:hint="eastAsia"/>
                <w:kern w:val="0"/>
                <w:sz w:val="24"/>
                <w:szCs w:val="24"/>
              </w:rPr>
            </w:pPr>
            <w:r>
              <w:rPr>
                <w:rFonts w:hAnsi="宋体"/>
                <w:kern w:val="0"/>
                <w:sz w:val="24"/>
                <w:szCs w:val="24"/>
              </w:rPr>
              <w:t>2</w:t>
            </w:r>
            <w:r>
              <w:rPr>
                <w:rFonts w:hAnsi="宋体"/>
                <w:kern w:val="0"/>
                <w:sz w:val="24"/>
                <w:szCs w:val="24"/>
              </w:rPr>
              <w:t>、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hAnsi="宋体"/>
                <w:kern w:val="0"/>
                <w:sz w:val="24"/>
                <w:szCs w:val="24"/>
              </w:rPr>
              <w:t>双踪示波器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hAnsi="宋体"/>
                <w:kern w:val="0"/>
                <w:sz w:val="24"/>
                <w:szCs w:val="24"/>
              </w:rPr>
              <w:t>一台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</w:t>
            </w:r>
          </w:p>
          <w:p w14:paraId="24D47639" w14:textId="77777777" w:rsidR="008D0956" w:rsidRDefault="00000000">
            <w:pPr>
              <w:spacing w:line="360" w:lineRule="auto"/>
              <w:ind w:firstLineChars="400" w:firstLine="960"/>
              <w:jc w:val="left"/>
              <w:rPr>
                <w:rFonts w:hAnsi="宋体" w:hint="eastAsia"/>
                <w:kern w:val="0"/>
                <w:sz w:val="24"/>
                <w:szCs w:val="24"/>
              </w:rPr>
            </w:pPr>
            <w:r>
              <w:rPr>
                <w:rFonts w:hAnsi="宋体"/>
                <w:kern w:val="0"/>
                <w:sz w:val="24"/>
                <w:szCs w:val="24"/>
              </w:rPr>
              <w:t>3</w:t>
            </w:r>
            <w:r>
              <w:rPr>
                <w:rFonts w:hAnsi="宋体"/>
                <w:kern w:val="0"/>
                <w:sz w:val="24"/>
                <w:szCs w:val="24"/>
              </w:rPr>
              <w:t>、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hAnsi="宋体"/>
                <w:kern w:val="0"/>
                <w:sz w:val="24"/>
                <w:szCs w:val="24"/>
              </w:rPr>
              <w:t>连接线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hAnsi="宋体"/>
                <w:kern w:val="0"/>
                <w:sz w:val="24"/>
                <w:szCs w:val="24"/>
              </w:rPr>
              <w:t>若干</w:t>
            </w:r>
          </w:p>
          <w:p w14:paraId="05C83177" w14:textId="77777777" w:rsidR="008D0956" w:rsidRDefault="00000000">
            <w:pPr>
              <w:spacing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实验原理</w:t>
            </w:r>
            <w:r>
              <w:rPr>
                <w:rFonts w:hint="eastAsia"/>
                <w:kern w:val="0"/>
                <w:sz w:val="24"/>
                <w:szCs w:val="20"/>
              </w:rPr>
              <w:t>:</w:t>
            </w:r>
          </w:p>
          <w:p w14:paraId="6C1E6404" w14:textId="77777777" w:rsidR="008D0956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在数字光纤通信系统中，电发射机输出适于电缆的双极性码，但光源不能发出负脉冲，</w:t>
            </w:r>
            <w:r>
              <w:rPr>
                <w:kern w:val="0"/>
                <w:sz w:val="24"/>
                <w:szCs w:val="20"/>
              </w:rPr>
              <w:t>因此必须把信号转变为单极性码，才能满足在光纤中传输信号的要求。但是在简单的以二进制方式传输的随机数字码流中，可能会出现较长连</w:t>
            </w:r>
            <w:r>
              <w:rPr>
                <w:kern w:val="0"/>
                <w:sz w:val="24"/>
                <w:szCs w:val="20"/>
              </w:rPr>
              <w:t>“0”</w:t>
            </w:r>
            <w:r>
              <w:rPr>
                <w:kern w:val="0"/>
                <w:sz w:val="24"/>
                <w:szCs w:val="20"/>
              </w:rPr>
              <w:t>或连</w:t>
            </w:r>
            <w:r>
              <w:rPr>
                <w:kern w:val="0"/>
                <w:sz w:val="24"/>
                <w:szCs w:val="20"/>
              </w:rPr>
              <w:t>“1”</w:t>
            </w:r>
            <w:r>
              <w:rPr>
                <w:kern w:val="0"/>
                <w:sz w:val="24"/>
                <w:szCs w:val="20"/>
              </w:rPr>
              <w:t>串的情况</w:t>
            </w:r>
            <w:r>
              <w:rPr>
                <w:rFonts w:hint="eastAsia"/>
                <w:kern w:val="0"/>
                <w:sz w:val="24"/>
                <w:szCs w:val="20"/>
              </w:rPr>
              <w:t>，</w:t>
            </w:r>
            <w:r>
              <w:rPr>
                <w:kern w:val="0"/>
                <w:sz w:val="24"/>
                <w:szCs w:val="20"/>
              </w:rPr>
              <w:t>这会带来一些问题，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kern w:val="0"/>
                <w:sz w:val="24"/>
                <w:szCs w:val="20"/>
              </w:rPr>
              <w:t>如导致码流中的直流分量发生基线漂移，给定时提取带来一定困难。同时，不能实现在线误码检测，对长途通信系统的维护也将产生不利影响。因此，在数字光纤通信系统中，不适合用简单的二进制码作为系统的线路码。为了保证传输的透明性，数字光纤通信系统经常采用的一种码型为</w:t>
            </w:r>
            <w:r>
              <w:rPr>
                <w:kern w:val="0"/>
                <w:sz w:val="24"/>
                <w:szCs w:val="20"/>
              </w:rPr>
              <w:t xml:space="preserve"> 5B6B </w:t>
            </w:r>
            <w:r>
              <w:rPr>
                <w:kern w:val="0"/>
                <w:sz w:val="24"/>
                <w:szCs w:val="20"/>
              </w:rPr>
              <w:t>码。采用</w:t>
            </w:r>
            <w:r>
              <w:rPr>
                <w:kern w:val="0"/>
                <w:sz w:val="24"/>
                <w:szCs w:val="20"/>
              </w:rPr>
              <w:t xml:space="preserve"> 5B6B </w:t>
            </w:r>
            <w:r>
              <w:rPr>
                <w:kern w:val="0"/>
                <w:sz w:val="24"/>
                <w:szCs w:val="20"/>
              </w:rPr>
              <w:t>线路码型的光纤通信系统中，设置在发端的</w:t>
            </w:r>
            <w:r>
              <w:rPr>
                <w:kern w:val="0"/>
                <w:sz w:val="24"/>
                <w:szCs w:val="20"/>
              </w:rPr>
              <w:t xml:space="preserve"> 5B6B </w:t>
            </w:r>
            <w:r>
              <w:rPr>
                <w:kern w:val="0"/>
                <w:sz w:val="24"/>
                <w:szCs w:val="20"/>
              </w:rPr>
              <w:t>编码器，将要传输的二进制数字信号码流变换为</w:t>
            </w:r>
            <w:r>
              <w:rPr>
                <w:kern w:val="0"/>
                <w:sz w:val="24"/>
                <w:szCs w:val="20"/>
              </w:rPr>
              <w:t xml:space="preserve"> 5B6B </w:t>
            </w:r>
            <w:r>
              <w:rPr>
                <w:kern w:val="0"/>
                <w:sz w:val="24"/>
                <w:szCs w:val="20"/>
              </w:rPr>
              <w:t>编码格式的信号码流</w:t>
            </w:r>
            <w:r>
              <w:rPr>
                <w:rFonts w:hint="eastAsia"/>
                <w:kern w:val="0"/>
                <w:sz w:val="24"/>
                <w:szCs w:val="20"/>
              </w:rPr>
              <w:t>；</w:t>
            </w:r>
            <w:r>
              <w:rPr>
                <w:kern w:val="0"/>
                <w:sz w:val="24"/>
                <w:szCs w:val="20"/>
              </w:rPr>
              <w:t>设置在收端的</w:t>
            </w:r>
            <w:r>
              <w:rPr>
                <w:kern w:val="0"/>
                <w:sz w:val="24"/>
                <w:szCs w:val="20"/>
              </w:rPr>
              <w:t xml:space="preserve"> 5B6B </w:t>
            </w:r>
            <w:r>
              <w:rPr>
                <w:kern w:val="0"/>
                <w:sz w:val="24"/>
                <w:szCs w:val="20"/>
              </w:rPr>
              <w:t>译码器，将接收到的</w:t>
            </w:r>
            <w:r>
              <w:rPr>
                <w:kern w:val="0"/>
                <w:sz w:val="24"/>
                <w:szCs w:val="20"/>
              </w:rPr>
              <w:t xml:space="preserve"> 5B6B </w:t>
            </w:r>
            <w:r>
              <w:rPr>
                <w:kern w:val="0"/>
                <w:sz w:val="24"/>
                <w:szCs w:val="20"/>
              </w:rPr>
              <w:t>线路码型信号还原成原二进制数字信号。通常，编、译码器由码型变换电路、时序控制电路、码组同步电路以及误码监测电路几部分组成。</w:t>
            </w:r>
          </w:p>
          <w:p w14:paraId="64EFD9B9" w14:textId="77777777" w:rsidR="008D0956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、编码规则及码表选择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60807A2D" w14:textId="77777777" w:rsidR="008D0956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在</w:t>
            </w:r>
            <w:r>
              <w:rPr>
                <w:kern w:val="0"/>
                <w:sz w:val="24"/>
                <w:szCs w:val="20"/>
              </w:rPr>
              <w:t xml:space="preserve"> </w:t>
            </w:r>
            <w:proofErr w:type="spellStart"/>
            <w:r>
              <w:rPr>
                <w:kern w:val="0"/>
                <w:sz w:val="24"/>
                <w:szCs w:val="20"/>
              </w:rPr>
              <w:t>mBnB</w:t>
            </w:r>
            <w:proofErr w:type="spellEnd"/>
            <w:r>
              <w:rPr>
                <w:kern w:val="0"/>
                <w:sz w:val="24"/>
                <w:szCs w:val="20"/>
              </w:rPr>
              <w:t>码中一般</w:t>
            </w:r>
            <w:r>
              <w:rPr>
                <w:kern w:val="0"/>
                <w:sz w:val="24"/>
                <w:szCs w:val="20"/>
              </w:rPr>
              <w:t xml:space="preserve"> n&gt;m</w:t>
            </w:r>
            <w:r>
              <w:rPr>
                <w:kern w:val="0"/>
                <w:sz w:val="24"/>
                <w:szCs w:val="20"/>
              </w:rPr>
              <w:t>，如果一个</w:t>
            </w:r>
            <w:r>
              <w:rPr>
                <w:kern w:val="0"/>
                <w:sz w:val="24"/>
                <w:szCs w:val="20"/>
              </w:rPr>
              <w:t xml:space="preserve"> </w:t>
            </w:r>
            <w:proofErr w:type="spellStart"/>
            <w:r>
              <w:rPr>
                <w:kern w:val="0"/>
                <w:sz w:val="24"/>
                <w:szCs w:val="20"/>
              </w:rPr>
              <w:t>nB</w:t>
            </w:r>
            <w:proofErr w:type="spellEnd"/>
            <w:r>
              <w:rPr>
                <w:kern w:val="0"/>
                <w:sz w:val="24"/>
                <w:szCs w:val="20"/>
              </w:rPr>
              <w:t>码字中的</w:t>
            </w:r>
            <w:r>
              <w:rPr>
                <w:kern w:val="0"/>
                <w:sz w:val="24"/>
                <w:szCs w:val="20"/>
              </w:rPr>
              <w:t>”0”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>”1”</w:t>
            </w:r>
            <w:r>
              <w:rPr>
                <w:kern w:val="0"/>
                <w:sz w:val="24"/>
                <w:szCs w:val="20"/>
              </w:rPr>
              <w:t>个数差别比较大，把这样的</w:t>
            </w:r>
            <w:r>
              <w:rPr>
                <w:kern w:val="0"/>
                <w:sz w:val="24"/>
                <w:szCs w:val="20"/>
              </w:rPr>
              <w:t xml:space="preserve"> </w:t>
            </w:r>
            <w:proofErr w:type="spellStart"/>
            <w:r>
              <w:rPr>
                <w:kern w:val="0"/>
                <w:sz w:val="24"/>
                <w:szCs w:val="20"/>
              </w:rPr>
              <w:t>nB</w:t>
            </w:r>
            <w:proofErr w:type="spellEnd"/>
            <w:r>
              <w:rPr>
                <w:kern w:val="0"/>
                <w:sz w:val="24"/>
                <w:szCs w:val="20"/>
              </w:rPr>
              <w:t>码字作为禁字，通常把剩余的可以使用的码字按照</w:t>
            </w:r>
            <w:r>
              <w:rPr>
                <w:kern w:val="0"/>
                <w:sz w:val="24"/>
                <w:szCs w:val="20"/>
              </w:rPr>
              <w:t>”1”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>”0”</w:t>
            </w:r>
            <w:r>
              <w:rPr>
                <w:kern w:val="0"/>
                <w:sz w:val="24"/>
                <w:szCs w:val="20"/>
              </w:rPr>
              <w:t>的个数分为正和负两种模式（</w:t>
            </w:r>
            <w:r>
              <w:rPr>
                <w:kern w:val="0"/>
                <w:sz w:val="24"/>
                <w:szCs w:val="20"/>
              </w:rPr>
              <w:t>”1”</w:t>
            </w:r>
            <w:r>
              <w:rPr>
                <w:kern w:val="0"/>
                <w:sz w:val="24"/>
                <w:szCs w:val="20"/>
              </w:rPr>
              <w:t>多的为正模式，</w:t>
            </w:r>
            <w:r>
              <w:rPr>
                <w:kern w:val="0"/>
                <w:sz w:val="24"/>
                <w:szCs w:val="20"/>
              </w:rPr>
              <w:t>”0”</w:t>
            </w:r>
            <w:r>
              <w:rPr>
                <w:kern w:val="0"/>
                <w:sz w:val="24"/>
                <w:szCs w:val="20"/>
              </w:rPr>
              <w:t>多的为负模式），并且两</w:t>
            </w:r>
            <w:r>
              <w:rPr>
                <w:kern w:val="0"/>
                <w:sz w:val="24"/>
                <w:szCs w:val="20"/>
              </w:rPr>
              <w:lastRenderedPageBreak/>
              <w:t>种模式交替工作</w:t>
            </w:r>
            <w:r>
              <w:rPr>
                <w:rFonts w:hint="eastAsia"/>
                <w:kern w:val="0"/>
                <w:sz w:val="24"/>
                <w:szCs w:val="20"/>
              </w:rPr>
              <w:t>。</w:t>
            </w:r>
            <w:r>
              <w:rPr>
                <w:kern w:val="0"/>
                <w:sz w:val="24"/>
                <w:szCs w:val="20"/>
              </w:rPr>
              <w:t>通常使用码字数字和</w:t>
            </w:r>
            <w:r>
              <w:rPr>
                <w:kern w:val="0"/>
                <w:sz w:val="24"/>
                <w:szCs w:val="20"/>
              </w:rPr>
              <w:t>|WDS|</w:t>
            </w:r>
            <w:r>
              <w:rPr>
                <w:kern w:val="0"/>
                <w:sz w:val="24"/>
                <w:szCs w:val="20"/>
              </w:rPr>
              <w:t>来判断码字是否均匀，并且将选择</w:t>
            </w:r>
            <w:r>
              <w:rPr>
                <w:kern w:val="0"/>
                <w:sz w:val="24"/>
                <w:szCs w:val="20"/>
              </w:rPr>
              <w:t xml:space="preserve"> WDS </w:t>
            </w:r>
            <w:r>
              <w:rPr>
                <w:kern w:val="0"/>
                <w:sz w:val="24"/>
                <w:szCs w:val="20"/>
              </w:rPr>
              <w:t>最好的码字在系统中进行传输</w:t>
            </w:r>
            <w:r>
              <w:rPr>
                <w:rFonts w:hint="eastAsia"/>
                <w:kern w:val="0"/>
                <w:sz w:val="24"/>
                <w:szCs w:val="20"/>
              </w:rPr>
              <w:t>，</w:t>
            </w:r>
            <w:r>
              <w:rPr>
                <w:kern w:val="0"/>
                <w:sz w:val="24"/>
                <w:szCs w:val="20"/>
              </w:rPr>
              <w:t>从而确保线路码传输特性等。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kern w:val="0"/>
                <w:sz w:val="24"/>
                <w:szCs w:val="20"/>
              </w:rPr>
              <w:t>如果在</w:t>
            </w:r>
            <w:r>
              <w:rPr>
                <w:kern w:val="0"/>
                <w:sz w:val="24"/>
                <w:szCs w:val="20"/>
              </w:rPr>
              <w:t xml:space="preserve"> </w:t>
            </w:r>
            <w:proofErr w:type="spellStart"/>
            <w:r>
              <w:rPr>
                <w:kern w:val="0"/>
                <w:sz w:val="24"/>
                <w:szCs w:val="20"/>
              </w:rPr>
              <w:t>nB</w:t>
            </w:r>
            <w:proofErr w:type="spellEnd"/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kern w:val="0"/>
                <w:sz w:val="24"/>
                <w:szCs w:val="20"/>
              </w:rPr>
              <w:t>码码字中，把</w:t>
            </w:r>
            <w:r>
              <w:rPr>
                <w:kern w:val="0"/>
                <w:sz w:val="24"/>
                <w:szCs w:val="20"/>
              </w:rPr>
              <w:t>”0”</w:t>
            </w:r>
            <w:r>
              <w:rPr>
                <w:kern w:val="0"/>
                <w:sz w:val="24"/>
                <w:szCs w:val="20"/>
              </w:rPr>
              <w:t>码当作</w:t>
            </w:r>
            <w:r>
              <w:rPr>
                <w:kern w:val="0"/>
                <w:sz w:val="24"/>
                <w:szCs w:val="20"/>
              </w:rPr>
              <w:t>“-1”</w:t>
            </w:r>
            <w:r>
              <w:rPr>
                <w:kern w:val="0"/>
                <w:sz w:val="24"/>
                <w:szCs w:val="20"/>
              </w:rPr>
              <w:t>，把</w:t>
            </w:r>
            <w:r>
              <w:rPr>
                <w:kern w:val="0"/>
                <w:sz w:val="24"/>
                <w:szCs w:val="20"/>
              </w:rPr>
              <w:t>”1”</w:t>
            </w:r>
            <w:r>
              <w:rPr>
                <w:kern w:val="0"/>
                <w:sz w:val="24"/>
                <w:szCs w:val="20"/>
              </w:rPr>
              <w:t>码当作</w:t>
            </w:r>
            <w:r>
              <w:rPr>
                <w:kern w:val="0"/>
                <w:sz w:val="24"/>
                <w:szCs w:val="20"/>
              </w:rPr>
              <w:t>“+1”</w:t>
            </w:r>
            <w:r>
              <w:rPr>
                <w:kern w:val="0"/>
                <w:sz w:val="24"/>
                <w:szCs w:val="20"/>
              </w:rPr>
              <w:t>，那么整个码字所对应的码字和即为码字数字和</w:t>
            </w:r>
            <w:r>
              <w:rPr>
                <w:kern w:val="0"/>
                <w:sz w:val="24"/>
                <w:szCs w:val="20"/>
              </w:rPr>
              <w:t>|WDS|</w:t>
            </w:r>
            <w:r>
              <w:rPr>
                <w:kern w:val="0"/>
                <w:sz w:val="24"/>
                <w:szCs w:val="20"/>
              </w:rPr>
              <w:t>。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kern w:val="0"/>
                <w:sz w:val="24"/>
                <w:szCs w:val="20"/>
              </w:rPr>
              <w:t>选取</w:t>
            </w:r>
            <w:r>
              <w:rPr>
                <w:kern w:val="0"/>
                <w:sz w:val="24"/>
                <w:szCs w:val="20"/>
              </w:rPr>
              <w:t xml:space="preserve"> </w:t>
            </w:r>
            <w:proofErr w:type="spellStart"/>
            <w:r>
              <w:rPr>
                <w:kern w:val="0"/>
                <w:sz w:val="24"/>
                <w:szCs w:val="20"/>
              </w:rPr>
              <w:t>nB</w:t>
            </w:r>
            <w:proofErr w:type="spellEnd"/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kern w:val="0"/>
                <w:sz w:val="24"/>
                <w:szCs w:val="20"/>
              </w:rPr>
              <w:t>码的原则是尽量采用</w:t>
            </w:r>
            <w:r>
              <w:rPr>
                <w:kern w:val="0"/>
                <w:sz w:val="24"/>
                <w:szCs w:val="20"/>
              </w:rPr>
              <w:t>| WDS |</w:t>
            </w:r>
            <w:r>
              <w:rPr>
                <w:kern w:val="0"/>
                <w:sz w:val="24"/>
                <w:szCs w:val="20"/>
              </w:rPr>
              <w:t>最小的码字，禁止采用</w:t>
            </w:r>
            <w:r>
              <w:rPr>
                <w:kern w:val="0"/>
                <w:sz w:val="24"/>
                <w:szCs w:val="20"/>
              </w:rPr>
              <w:t xml:space="preserve">| WDS | </w:t>
            </w:r>
            <w:r>
              <w:rPr>
                <w:kern w:val="0"/>
                <w:sz w:val="24"/>
                <w:szCs w:val="20"/>
              </w:rPr>
              <w:t>最大的。</w:t>
            </w:r>
            <w:r>
              <w:rPr>
                <w:kern w:val="0"/>
                <w:sz w:val="24"/>
                <w:szCs w:val="20"/>
              </w:rPr>
              <w:t xml:space="preserve">5B6B </w:t>
            </w:r>
            <w:r>
              <w:rPr>
                <w:kern w:val="0"/>
                <w:sz w:val="24"/>
                <w:szCs w:val="20"/>
              </w:rPr>
              <w:t>线路码型编码是将二进制数据流每</w:t>
            </w:r>
            <w:r>
              <w:rPr>
                <w:kern w:val="0"/>
                <w:sz w:val="24"/>
                <w:szCs w:val="20"/>
              </w:rPr>
              <w:t xml:space="preserve"> 5bit </w:t>
            </w:r>
            <w:r>
              <w:rPr>
                <w:kern w:val="0"/>
                <w:sz w:val="24"/>
                <w:szCs w:val="20"/>
              </w:rPr>
              <w:t>划分为</w:t>
            </w:r>
            <w:r>
              <w:rPr>
                <w:kern w:val="0"/>
                <w:sz w:val="24"/>
                <w:szCs w:val="20"/>
              </w:rPr>
              <w:t>—</w:t>
            </w:r>
            <w:r>
              <w:rPr>
                <w:kern w:val="0"/>
                <w:sz w:val="24"/>
                <w:szCs w:val="20"/>
              </w:rPr>
              <w:t>个字组，然后在相同时间段内按一个确定的规律编码为</w:t>
            </w:r>
            <w:r>
              <w:rPr>
                <w:kern w:val="0"/>
                <w:sz w:val="24"/>
                <w:szCs w:val="20"/>
              </w:rPr>
              <w:t xml:space="preserve"> 6bit </w:t>
            </w:r>
            <w:r>
              <w:rPr>
                <w:kern w:val="0"/>
                <w:sz w:val="24"/>
                <w:szCs w:val="20"/>
              </w:rPr>
              <w:t>码组代替原</w:t>
            </w:r>
            <w:r>
              <w:rPr>
                <w:kern w:val="0"/>
                <w:sz w:val="24"/>
                <w:szCs w:val="20"/>
              </w:rPr>
              <w:t xml:space="preserve"> 5bit </w:t>
            </w:r>
            <w:r>
              <w:rPr>
                <w:kern w:val="0"/>
                <w:sz w:val="24"/>
                <w:szCs w:val="20"/>
              </w:rPr>
              <w:t>码组输出。原</w:t>
            </w:r>
            <w:r>
              <w:rPr>
                <w:kern w:val="0"/>
                <w:sz w:val="24"/>
                <w:szCs w:val="20"/>
              </w:rPr>
              <w:t xml:space="preserve"> 5bit </w:t>
            </w:r>
            <w:r>
              <w:rPr>
                <w:kern w:val="0"/>
                <w:sz w:val="24"/>
                <w:szCs w:val="20"/>
              </w:rPr>
              <w:t>二进制码组有</w:t>
            </w:r>
            <w:r>
              <w:rPr>
                <w:kern w:val="0"/>
                <w:sz w:val="24"/>
                <w:szCs w:val="20"/>
              </w:rPr>
              <w:t xml:space="preserve"> 25 </w:t>
            </w:r>
            <w:r>
              <w:rPr>
                <w:kern w:val="0"/>
                <w:sz w:val="24"/>
                <w:szCs w:val="20"/>
              </w:rPr>
              <w:t>共</w:t>
            </w:r>
            <w:r>
              <w:rPr>
                <w:kern w:val="0"/>
                <w:sz w:val="24"/>
                <w:szCs w:val="20"/>
              </w:rPr>
              <w:t xml:space="preserve"> 32 </w:t>
            </w:r>
            <w:r>
              <w:rPr>
                <w:kern w:val="0"/>
                <w:sz w:val="24"/>
                <w:szCs w:val="20"/>
              </w:rPr>
              <w:t>种不同组合，而</w:t>
            </w:r>
            <w:r>
              <w:rPr>
                <w:kern w:val="0"/>
                <w:sz w:val="24"/>
                <w:szCs w:val="20"/>
              </w:rPr>
              <w:t xml:space="preserve"> 6bit </w:t>
            </w:r>
            <w:r>
              <w:rPr>
                <w:kern w:val="0"/>
                <w:sz w:val="24"/>
                <w:szCs w:val="20"/>
              </w:rPr>
              <w:t>二进制码组有</w:t>
            </w:r>
            <w:r>
              <w:rPr>
                <w:kern w:val="0"/>
                <w:sz w:val="24"/>
                <w:szCs w:val="20"/>
              </w:rPr>
              <w:t xml:space="preserve"> 26 </w:t>
            </w:r>
            <w:r>
              <w:rPr>
                <w:kern w:val="0"/>
                <w:sz w:val="24"/>
                <w:szCs w:val="20"/>
              </w:rPr>
              <w:t>共</w:t>
            </w:r>
            <w:r>
              <w:rPr>
                <w:kern w:val="0"/>
                <w:sz w:val="24"/>
                <w:szCs w:val="20"/>
              </w:rPr>
              <w:t xml:space="preserve"> 64 </w:t>
            </w:r>
            <w:r>
              <w:rPr>
                <w:kern w:val="0"/>
                <w:sz w:val="24"/>
                <w:szCs w:val="20"/>
              </w:rPr>
              <w:t>种不同组合。</w:t>
            </w:r>
          </w:p>
          <w:p w14:paraId="3BDC06BC" w14:textId="77777777" w:rsidR="008D0956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2</w:t>
            </w:r>
            <w:r>
              <w:rPr>
                <w:kern w:val="0"/>
                <w:sz w:val="24"/>
                <w:szCs w:val="20"/>
              </w:rPr>
              <w:t>、编译码同步机制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02FB33D7" w14:textId="77777777" w:rsidR="008D0956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为了译码达到帧同步的目的，编码时对数据进行分组处理，即大帧数据</w:t>
            </w:r>
            <w:r>
              <w:rPr>
                <w:kern w:val="0"/>
                <w:sz w:val="24"/>
                <w:szCs w:val="20"/>
              </w:rPr>
              <w:t xml:space="preserve"> 160bits</w:t>
            </w:r>
            <w:r>
              <w:rPr>
                <w:kern w:val="0"/>
                <w:sz w:val="24"/>
                <w:szCs w:val="20"/>
              </w:rPr>
              <w:t>，分成</w:t>
            </w:r>
            <w:r>
              <w:rPr>
                <w:kern w:val="0"/>
                <w:sz w:val="24"/>
                <w:szCs w:val="20"/>
              </w:rPr>
              <w:t xml:space="preserve"> 5</w:t>
            </w:r>
            <w:r>
              <w:rPr>
                <w:kern w:val="0"/>
                <w:sz w:val="24"/>
                <w:szCs w:val="20"/>
              </w:rPr>
              <w:t>组，每组</w:t>
            </w:r>
            <w:r>
              <w:rPr>
                <w:kern w:val="0"/>
                <w:sz w:val="24"/>
                <w:szCs w:val="20"/>
              </w:rPr>
              <w:t xml:space="preserve"> 32bits</w:t>
            </w:r>
            <w:r>
              <w:rPr>
                <w:kern w:val="0"/>
                <w:sz w:val="24"/>
                <w:szCs w:val="20"/>
              </w:rPr>
              <w:t>，且每组前</w:t>
            </w:r>
            <w:r>
              <w:rPr>
                <w:kern w:val="0"/>
                <w:sz w:val="24"/>
                <w:szCs w:val="20"/>
              </w:rPr>
              <w:t xml:space="preserve">15bits </w:t>
            </w:r>
            <w:r>
              <w:rPr>
                <w:kern w:val="0"/>
                <w:sz w:val="24"/>
                <w:szCs w:val="20"/>
              </w:rPr>
              <w:t>数据固定（</w:t>
            </w:r>
            <w:r>
              <w:rPr>
                <w:kern w:val="0"/>
                <w:sz w:val="24"/>
                <w:szCs w:val="20"/>
              </w:rPr>
              <w:t>15'b01110_01011_00110</w:t>
            </w:r>
            <w:r>
              <w:rPr>
                <w:kern w:val="0"/>
                <w:sz w:val="24"/>
                <w:szCs w:val="20"/>
              </w:rPr>
              <w:t>）已备作为大帧数据的帧头。译码分组接收，每组</w:t>
            </w:r>
            <w:r>
              <w:rPr>
                <w:kern w:val="0"/>
                <w:sz w:val="24"/>
                <w:szCs w:val="20"/>
              </w:rPr>
              <w:t xml:space="preserve"> 192bits</w:t>
            </w:r>
            <w:r>
              <w:rPr>
                <w:kern w:val="0"/>
                <w:sz w:val="24"/>
                <w:szCs w:val="20"/>
              </w:rPr>
              <w:t>，当连续</w:t>
            </w:r>
            <w:r>
              <w:rPr>
                <w:kern w:val="0"/>
                <w:sz w:val="24"/>
                <w:szCs w:val="20"/>
              </w:rPr>
              <w:t xml:space="preserve"> 3 </w:t>
            </w:r>
            <w:r>
              <w:rPr>
                <w:kern w:val="0"/>
                <w:sz w:val="24"/>
                <w:szCs w:val="20"/>
              </w:rPr>
              <w:t>次检测到数据序列</w:t>
            </w:r>
            <w:r>
              <w:rPr>
                <w:kern w:val="0"/>
                <w:sz w:val="24"/>
                <w:szCs w:val="20"/>
              </w:rPr>
              <w:t xml:space="preserve"> 18'b101110_001011_100110</w:t>
            </w:r>
            <w:r>
              <w:rPr>
                <w:kern w:val="0"/>
                <w:sz w:val="24"/>
                <w:szCs w:val="20"/>
              </w:rPr>
              <w:t>即判定为译码帧同步。编码输入数据时钟为</w:t>
            </w:r>
            <w:r>
              <w:rPr>
                <w:kern w:val="0"/>
                <w:sz w:val="24"/>
                <w:szCs w:val="20"/>
              </w:rPr>
              <w:t xml:space="preserve"> 32KHz</w:t>
            </w:r>
            <w:r>
              <w:rPr>
                <w:kern w:val="0"/>
                <w:sz w:val="24"/>
                <w:szCs w:val="20"/>
              </w:rPr>
              <w:t>，编码输出时钟为</w:t>
            </w:r>
            <w:r>
              <w:rPr>
                <w:kern w:val="0"/>
                <w:sz w:val="24"/>
                <w:szCs w:val="20"/>
              </w:rPr>
              <w:t xml:space="preserve"> 38.4KHz</w:t>
            </w:r>
            <w:r>
              <w:rPr>
                <w:kern w:val="0"/>
                <w:sz w:val="24"/>
                <w:szCs w:val="20"/>
              </w:rPr>
              <w:t>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7A0074E7" w14:textId="77777777" w:rsidR="008D0956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3</w:t>
            </w:r>
            <w:r>
              <w:rPr>
                <w:kern w:val="0"/>
                <w:sz w:val="24"/>
                <w:szCs w:val="20"/>
              </w:rPr>
              <w:t>、端口说明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7E91ABCA" w14:textId="77777777" w:rsidR="008D0956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特别说明：编码时，帧同步指示信号从</w:t>
            </w:r>
            <w:r>
              <w:rPr>
                <w:kern w:val="0"/>
                <w:sz w:val="24"/>
                <w:szCs w:val="20"/>
              </w:rPr>
              <w:t xml:space="preserve"> 8 </w:t>
            </w:r>
            <w:r>
              <w:rPr>
                <w:kern w:val="0"/>
                <w:sz w:val="24"/>
                <w:szCs w:val="20"/>
              </w:rPr>
              <w:t>号板端口</w:t>
            </w:r>
            <w:r>
              <w:rPr>
                <w:kern w:val="0"/>
                <w:sz w:val="24"/>
                <w:szCs w:val="20"/>
              </w:rPr>
              <w:t>“</w:t>
            </w:r>
            <w:r>
              <w:rPr>
                <w:kern w:val="0"/>
                <w:sz w:val="24"/>
                <w:szCs w:val="20"/>
              </w:rPr>
              <w:t>误码插入</w:t>
            </w:r>
            <w:r>
              <w:rPr>
                <w:kern w:val="0"/>
                <w:sz w:val="24"/>
                <w:szCs w:val="20"/>
              </w:rPr>
              <w:t>”</w:t>
            </w:r>
            <w:r>
              <w:rPr>
                <w:kern w:val="0"/>
                <w:sz w:val="24"/>
                <w:szCs w:val="20"/>
              </w:rPr>
              <w:t>输出；译码时，帧同步指示信号从</w:t>
            </w:r>
            <w:r>
              <w:rPr>
                <w:kern w:val="0"/>
                <w:sz w:val="24"/>
                <w:szCs w:val="20"/>
              </w:rPr>
              <w:t xml:space="preserve"> 8 </w:t>
            </w:r>
            <w:r>
              <w:rPr>
                <w:kern w:val="0"/>
                <w:sz w:val="24"/>
                <w:szCs w:val="20"/>
              </w:rPr>
              <w:t>号板端口</w:t>
            </w:r>
            <w:r>
              <w:rPr>
                <w:kern w:val="0"/>
                <w:sz w:val="24"/>
                <w:szCs w:val="20"/>
              </w:rPr>
              <w:t>“</w:t>
            </w:r>
            <w:r>
              <w:rPr>
                <w:kern w:val="0"/>
                <w:sz w:val="24"/>
                <w:szCs w:val="20"/>
              </w:rPr>
              <w:t>误码检测</w:t>
            </w:r>
            <w:r>
              <w:rPr>
                <w:kern w:val="0"/>
                <w:sz w:val="24"/>
                <w:szCs w:val="20"/>
              </w:rPr>
              <w:t>”</w:t>
            </w:r>
            <w:r>
              <w:rPr>
                <w:kern w:val="0"/>
                <w:sz w:val="24"/>
                <w:szCs w:val="20"/>
              </w:rPr>
              <w:t>输出。</w:t>
            </w:r>
          </w:p>
          <w:p w14:paraId="35786E7A" w14:textId="77777777" w:rsidR="008D0956" w:rsidRDefault="00000000">
            <w:pPr>
              <w:spacing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实验步骤</w:t>
            </w:r>
            <w:r>
              <w:rPr>
                <w:rFonts w:hint="eastAsia"/>
                <w:kern w:val="0"/>
                <w:sz w:val="24"/>
                <w:szCs w:val="20"/>
              </w:rPr>
              <w:t>:</w:t>
            </w:r>
          </w:p>
          <w:p w14:paraId="68330F2A" w14:textId="77777777" w:rsidR="008D0956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、关闭电源连接，按表格所示进行连线。</w:t>
            </w:r>
          </w:p>
          <w:p w14:paraId="09D9BE17" w14:textId="77777777" w:rsidR="008D0956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2</w:t>
            </w:r>
            <w:r>
              <w:rPr>
                <w:kern w:val="0"/>
                <w:sz w:val="24"/>
                <w:szCs w:val="20"/>
              </w:rPr>
              <w:t>、从实验台电源处连接</w:t>
            </w:r>
            <w:r>
              <w:rPr>
                <w:kern w:val="0"/>
                <w:sz w:val="24"/>
                <w:szCs w:val="20"/>
              </w:rPr>
              <w:t>+5V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>+12V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>-12V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 xml:space="preserve">GND </w:t>
            </w:r>
            <w:r>
              <w:rPr>
                <w:kern w:val="0"/>
                <w:sz w:val="24"/>
                <w:szCs w:val="20"/>
              </w:rPr>
              <w:t>四种连线到光纤通信实验母板的供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kern w:val="0"/>
                <w:sz w:val="24"/>
                <w:szCs w:val="20"/>
              </w:rPr>
              <w:t>电区，打开实验台和母板上各模块电源，设置主控菜单，选择【主菜单】</w:t>
            </w:r>
            <w:r>
              <w:rPr>
                <w:kern w:val="0"/>
                <w:sz w:val="24"/>
                <w:szCs w:val="20"/>
              </w:rPr>
              <w:t>→</w:t>
            </w:r>
            <w:r>
              <w:rPr>
                <w:kern w:val="0"/>
                <w:sz w:val="24"/>
                <w:szCs w:val="20"/>
              </w:rPr>
              <w:t>【光纤通信】</w:t>
            </w:r>
            <w:r>
              <w:rPr>
                <w:kern w:val="0"/>
                <w:sz w:val="24"/>
                <w:szCs w:val="20"/>
              </w:rPr>
              <w:t>→</w:t>
            </w:r>
            <w:r>
              <w:rPr>
                <w:kern w:val="0"/>
                <w:sz w:val="24"/>
                <w:szCs w:val="20"/>
              </w:rPr>
              <w:t>【</w:t>
            </w:r>
            <w:r>
              <w:rPr>
                <w:kern w:val="0"/>
                <w:sz w:val="24"/>
                <w:szCs w:val="20"/>
              </w:rPr>
              <w:t xml:space="preserve">5B6B </w:t>
            </w:r>
            <w:r>
              <w:rPr>
                <w:kern w:val="0"/>
                <w:sz w:val="24"/>
                <w:szCs w:val="20"/>
              </w:rPr>
              <w:t>编译码】。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015E2731" w14:textId="77777777" w:rsidR="008D0956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3</w:t>
            </w:r>
            <w:r>
              <w:rPr>
                <w:kern w:val="0"/>
                <w:sz w:val="24"/>
                <w:szCs w:val="20"/>
              </w:rPr>
              <w:t>、此时系统初始状态为：主控模块提供</w:t>
            </w:r>
            <w:r>
              <w:rPr>
                <w:kern w:val="0"/>
                <w:sz w:val="24"/>
                <w:szCs w:val="20"/>
              </w:rPr>
              <w:t xml:space="preserve"> 32K </w:t>
            </w:r>
            <w:r>
              <w:rPr>
                <w:kern w:val="0"/>
                <w:sz w:val="24"/>
                <w:szCs w:val="20"/>
              </w:rPr>
              <w:t>的时钟信号，</w:t>
            </w:r>
            <w:r>
              <w:rPr>
                <w:kern w:val="0"/>
                <w:sz w:val="24"/>
                <w:szCs w:val="20"/>
              </w:rPr>
              <w:t xml:space="preserve">8 </w:t>
            </w:r>
            <w:r>
              <w:rPr>
                <w:kern w:val="0"/>
                <w:sz w:val="24"/>
                <w:szCs w:val="20"/>
              </w:rPr>
              <w:t>号模块编码方式为</w:t>
            </w:r>
            <w:r>
              <w:rPr>
                <w:kern w:val="0"/>
                <w:sz w:val="24"/>
                <w:szCs w:val="20"/>
              </w:rPr>
              <w:t xml:space="preserve"> 5B6B</w:t>
            </w:r>
            <w:r>
              <w:rPr>
                <w:kern w:val="0"/>
                <w:sz w:val="24"/>
                <w:szCs w:val="20"/>
              </w:rPr>
              <w:t>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14122412" w14:textId="77777777" w:rsidR="008D0956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4</w:t>
            </w:r>
            <w:r>
              <w:rPr>
                <w:kern w:val="0"/>
                <w:sz w:val="24"/>
                <w:szCs w:val="20"/>
              </w:rPr>
              <w:t>、实验操作及波形观测。</w:t>
            </w:r>
          </w:p>
          <w:p w14:paraId="16FE92E5" w14:textId="77777777" w:rsidR="008D0956" w:rsidRDefault="00000000">
            <w:pPr>
              <w:spacing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实验报告：</w:t>
            </w:r>
          </w:p>
          <w:p w14:paraId="3F561DB1" w14:textId="77777777" w:rsidR="009B47D9" w:rsidRPr="009B47D9" w:rsidRDefault="00000000" w:rsidP="009B47D9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、描述</w:t>
            </w:r>
            <w:r>
              <w:rPr>
                <w:kern w:val="0"/>
                <w:sz w:val="24"/>
                <w:szCs w:val="20"/>
              </w:rPr>
              <w:t xml:space="preserve"> 5B6B </w:t>
            </w:r>
            <w:r>
              <w:rPr>
                <w:kern w:val="0"/>
                <w:sz w:val="24"/>
                <w:szCs w:val="20"/>
              </w:rPr>
              <w:t>线路码型的性能和特点。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65BDDDDC" w14:textId="77777777" w:rsidR="009B47D9" w:rsidRPr="009B47D9" w:rsidRDefault="009B47D9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 w:rsidRPr="009B47D9">
              <w:rPr>
                <w:rFonts w:hint="eastAsia"/>
                <w:kern w:val="0"/>
                <w:sz w:val="24"/>
                <w:szCs w:val="20"/>
              </w:rPr>
              <w:t>码流中“</w:t>
            </w:r>
            <w:r w:rsidRPr="009B47D9">
              <w:rPr>
                <w:rFonts w:hint="eastAsia"/>
                <w:kern w:val="0"/>
                <w:sz w:val="24"/>
                <w:szCs w:val="20"/>
              </w:rPr>
              <w:t>0</w:t>
            </w:r>
            <w:r w:rsidRPr="009B47D9">
              <w:rPr>
                <w:rFonts w:hint="eastAsia"/>
                <w:kern w:val="0"/>
                <w:sz w:val="24"/>
                <w:szCs w:val="20"/>
              </w:rPr>
              <w:t>”和“</w:t>
            </w:r>
            <w:r w:rsidRPr="009B47D9">
              <w:rPr>
                <w:rFonts w:hint="eastAsia"/>
                <w:kern w:val="0"/>
                <w:sz w:val="24"/>
                <w:szCs w:val="20"/>
              </w:rPr>
              <w:t>1</w:t>
            </w:r>
            <w:r w:rsidRPr="009B47D9">
              <w:rPr>
                <w:rFonts w:hint="eastAsia"/>
                <w:kern w:val="0"/>
                <w:sz w:val="24"/>
                <w:szCs w:val="20"/>
              </w:rPr>
              <w:t>”码的概率相等</w:t>
            </w:r>
            <w:r>
              <w:rPr>
                <w:rFonts w:hint="eastAsia"/>
                <w:kern w:val="0"/>
                <w:sz w:val="24"/>
                <w:szCs w:val="20"/>
              </w:rPr>
              <w:t>，</w:t>
            </w:r>
            <w:r w:rsidRPr="009B47D9">
              <w:rPr>
                <w:rFonts w:hint="eastAsia"/>
                <w:kern w:val="0"/>
                <w:sz w:val="24"/>
                <w:szCs w:val="20"/>
              </w:rPr>
              <w:t>连“</w:t>
            </w:r>
            <w:r w:rsidRPr="009B47D9">
              <w:rPr>
                <w:rFonts w:hint="eastAsia"/>
                <w:kern w:val="0"/>
                <w:sz w:val="24"/>
                <w:szCs w:val="20"/>
              </w:rPr>
              <w:t>0</w:t>
            </w:r>
            <w:r w:rsidRPr="009B47D9">
              <w:rPr>
                <w:rFonts w:hint="eastAsia"/>
                <w:kern w:val="0"/>
                <w:sz w:val="24"/>
                <w:szCs w:val="20"/>
              </w:rPr>
              <w:t>”和连“</w:t>
            </w:r>
            <w:r w:rsidRPr="009B47D9">
              <w:rPr>
                <w:rFonts w:hint="eastAsia"/>
                <w:kern w:val="0"/>
                <w:sz w:val="24"/>
                <w:szCs w:val="20"/>
              </w:rPr>
              <w:t>1</w:t>
            </w:r>
            <w:r w:rsidRPr="009B47D9">
              <w:rPr>
                <w:rFonts w:hint="eastAsia"/>
                <w:kern w:val="0"/>
                <w:sz w:val="24"/>
                <w:szCs w:val="20"/>
              </w:rPr>
              <w:t>”的数目较少</w:t>
            </w:r>
            <w:r>
              <w:rPr>
                <w:rFonts w:hint="eastAsia"/>
                <w:kern w:val="0"/>
                <w:sz w:val="24"/>
                <w:szCs w:val="20"/>
              </w:rPr>
              <w:t>，</w:t>
            </w:r>
            <w:r w:rsidRPr="009B47D9">
              <w:rPr>
                <w:rFonts w:hint="eastAsia"/>
                <w:kern w:val="0"/>
                <w:sz w:val="24"/>
                <w:szCs w:val="20"/>
              </w:rPr>
              <w:t>信号频谱特性较好</w:t>
            </w:r>
            <w:r>
              <w:rPr>
                <w:rFonts w:hint="eastAsia"/>
                <w:kern w:val="0"/>
                <w:sz w:val="24"/>
                <w:szCs w:val="20"/>
              </w:rPr>
              <w:t>，</w:t>
            </w:r>
            <w:r w:rsidRPr="009B47D9">
              <w:rPr>
                <w:rFonts w:hint="eastAsia"/>
                <w:kern w:val="0"/>
                <w:sz w:val="24"/>
                <w:szCs w:val="20"/>
              </w:rPr>
              <w:t>在码流中引入一定的冗余码，以便在线误码检测。</w:t>
            </w:r>
            <w:r w:rsidRPr="009B47D9">
              <w:rPr>
                <w:rFonts w:hint="eastAsia"/>
                <w:kern w:val="0"/>
                <w:sz w:val="24"/>
                <w:szCs w:val="20"/>
              </w:rPr>
              <w:t>5B6B</w:t>
            </w:r>
            <w:r w:rsidRPr="009B47D9">
              <w:rPr>
                <w:rFonts w:hint="eastAsia"/>
                <w:kern w:val="0"/>
                <w:sz w:val="24"/>
                <w:szCs w:val="20"/>
              </w:rPr>
              <w:t>编码</w:t>
            </w:r>
            <w:r w:rsidRPr="009B47D9">
              <w:rPr>
                <w:rFonts w:hint="eastAsia"/>
                <w:kern w:val="0"/>
                <w:sz w:val="24"/>
                <w:szCs w:val="20"/>
              </w:rPr>
              <w:lastRenderedPageBreak/>
              <w:t>效率为</w:t>
            </w:r>
            <w:r w:rsidRPr="009B47D9">
              <w:rPr>
                <w:rFonts w:hint="eastAsia"/>
                <w:kern w:val="0"/>
                <w:sz w:val="24"/>
                <w:szCs w:val="20"/>
              </w:rPr>
              <w:t>5/6</w:t>
            </w:r>
            <w:r w:rsidRPr="009B47D9">
              <w:rPr>
                <w:rFonts w:hint="eastAsia"/>
                <w:kern w:val="0"/>
                <w:sz w:val="24"/>
                <w:szCs w:val="20"/>
              </w:rPr>
              <w:t>，即大约</w:t>
            </w:r>
            <w:r w:rsidRPr="009B47D9">
              <w:rPr>
                <w:rFonts w:hint="eastAsia"/>
                <w:kern w:val="0"/>
                <w:sz w:val="24"/>
                <w:szCs w:val="20"/>
              </w:rPr>
              <w:t>83.33%</w:t>
            </w:r>
            <w:r w:rsidRPr="009B47D9">
              <w:rPr>
                <w:rFonts w:hint="eastAsia"/>
                <w:kern w:val="0"/>
                <w:sz w:val="24"/>
                <w:szCs w:val="20"/>
              </w:rPr>
              <w:t>，码速率增加不多。</w:t>
            </w:r>
          </w:p>
          <w:p w14:paraId="3FF53F40" w14:textId="33E64894" w:rsidR="008D0956" w:rsidRDefault="00000000" w:rsidP="00C84D07">
            <w:pPr>
              <w:spacing w:line="360" w:lineRule="auto"/>
              <w:ind w:firstLineChars="200" w:firstLine="480"/>
              <w:jc w:val="center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2</w:t>
            </w:r>
            <w:r>
              <w:rPr>
                <w:kern w:val="0"/>
                <w:sz w:val="24"/>
                <w:szCs w:val="20"/>
              </w:rPr>
              <w:t>、</w:t>
            </w:r>
            <w:r w:rsidR="009B47D9" w:rsidRPr="009B47D9">
              <w:rPr>
                <w:kern w:val="0"/>
                <w:sz w:val="24"/>
                <w:szCs w:val="20"/>
              </w:rPr>
              <w:t>根据实验测试记录，画出各测量点的波形图，并分析实验现象。</w:t>
            </w:r>
            <w:r w:rsidR="00BC216A">
              <w:rPr>
                <w:noProof/>
                <w:kern w:val="0"/>
                <w:sz w:val="24"/>
                <w:szCs w:val="20"/>
              </w:rPr>
              <w:drawing>
                <wp:inline distT="0" distB="0" distL="0" distR="0" wp14:anchorId="172E8609" wp14:editId="0B946C16">
                  <wp:extent cx="2164715" cy="1287780"/>
                  <wp:effectExtent l="0" t="0" r="0" b="0"/>
                  <wp:docPr id="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715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C216A">
              <w:rPr>
                <w:noProof/>
                <w:kern w:val="0"/>
                <w:sz w:val="24"/>
                <w:szCs w:val="20"/>
              </w:rPr>
              <w:drawing>
                <wp:inline distT="0" distB="0" distL="0" distR="0" wp14:anchorId="6ED8C26C" wp14:editId="72463CB9">
                  <wp:extent cx="2164715" cy="1296670"/>
                  <wp:effectExtent l="0" t="0" r="0" b="0"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715" cy="1296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C216A">
              <w:rPr>
                <w:noProof/>
                <w:kern w:val="0"/>
                <w:sz w:val="24"/>
                <w:szCs w:val="20"/>
              </w:rPr>
              <w:drawing>
                <wp:inline distT="0" distB="0" distL="0" distR="0" wp14:anchorId="0CA7A5CE" wp14:editId="1248147A">
                  <wp:extent cx="2164715" cy="129667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715" cy="1296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C216A">
              <w:rPr>
                <w:noProof/>
                <w:kern w:val="0"/>
                <w:sz w:val="24"/>
                <w:szCs w:val="20"/>
              </w:rPr>
              <w:drawing>
                <wp:inline distT="0" distB="0" distL="0" distR="0" wp14:anchorId="169095BF" wp14:editId="22D2F685">
                  <wp:extent cx="2164715" cy="1296670"/>
                  <wp:effectExtent l="0" t="0" r="0" b="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715" cy="1296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C216A">
              <w:rPr>
                <w:noProof/>
                <w:kern w:val="0"/>
                <w:sz w:val="24"/>
                <w:szCs w:val="20"/>
              </w:rPr>
              <w:drawing>
                <wp:inline distT="0" distB="0" distL="0" distR="0" wp14:anchorId="43CD85EC" wp14:editId="247B21F8">
                  <wp:extent cx="2164715" cy="1296670"/>
                  <wp:effectExtent l="0" t="0" r="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715" cy="1296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885D88" w14:textId="77777777" w:rsidR="00C84D07" w:rsidRPr="00C84D07" w:rsidRDefault="00C84D07" w:rsidP="00C84D07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 w:rsidRPr="00C84D07">
              <w:rPr>
                <w:rFonts w:hint="eastAsia"/>
                <w:kern w:val="0"/>
                <w:sz w:val="24"/>
                <w:szCs w:val="20"/>
              </w:rPr>
              <w:t>第一张图：</w:t>
            </w:r>
          </w:p>
          <w:p w14:paraId="1078F7BC" w14:textId="77777777" w:rsidR="00C84D07" w:rsidRPr="00C84D07" w:rsidRDefault="00C84D07" w:rsidP="00C84D07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 w:rsidRPr="00C84D07">
              <w:rPr>
                <w:rFonts w:hint="eastAsia"/>
                <w:kern w:val="0"/>
                <w:sz w:val="24"/>
                <w:szCs w:val="20"/>
              </w:rPr>
              <w:t>通道</w:t>
            </w:r>
            <w:r>
              <w:rPr>
                <w:rFonts w:hint="eastAsia"/>
                <w:kern w:val="0"/>
                <w:sz w:val="24"/>
                <w:szCs w:val="20"/>
              </w:rPr>
              <w:t>1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：显示了一个方波信号，具有明显的高低电平。</w:t>
            </w:r>
          </w:p>
          <w:p w14:paraId="0BC4AC29" w14:textId="77777777" w:rsidR="00C84D07" w:rsidRPr="00C84D07" w:rsidRDefault="00C84D07" w:rsidP="00C84D07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 w:rsidRPr="00C84D07">
              <w:rPr>
                <w:rFonts w:hint="eastAsia"/>
                <w:kern w:val="0"/>
                <w:sz w:val="24"/>
                <w:szCs w:val="20"/>
              </w:rPr>
              <w:t>通道</w:t>
            </w:r>
            <w:r>
              <w:rPr>
                <w:rFonts w:hint="eastAsia"/>
                <w:kern w:val="0"/>
                <w:sz w:val="24"/>
                <w:szCs w:val="20"/>
              </w:rPr>
              <w:t>2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：显示了一个脉冲信号，频率约为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201.565Hz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，脉冲宽度较窄。</w:t>
            </w:r>
          </w:p>
          <w:p w14:paraId="130D519A" w14:textId="77777777" w:rsidR="00C84D07" w:rsidRPr="00C84D07" w:rsidRDefault="00C84D07" w:rsidP="00C84D07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 w:rsidRPr="00C84D07">
              <w:rPr>
                <w:rFonts w:hint="eastAsia"/>
                <w:kern w:val="0"/>
                <w:sz w:val="24"/>
                <w:szCs w:val="20"/>
              </w:rPr>
              <w:t>第二张图：</w:t>
            </w:r>
          </w:p>
          <w:p w14:paraId="010036F9" w14:textId="77777777" w:rsidR="00C84D07" w:rsidRPr="00C84D07" w:rsidRDefault="00C84D07" w:rsidP="00C84D07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 w:rsidRPr="00C84D07">
              <w:rPr>
                <w:rFonts w:hint="eastAsia"/>
                <w:kern w:val="0"/>
                <w:sz w:val="24"/>
                <w:szCs w:val="20"/>
              </w:rPr>
              <w:t>通道</w:t>
            </w:r>
            <w:r>
              <w:rPr>
                <w:rFonts w:hint="eastAsia"/>
                <w:kern w:val="0"/>
                <w:sz w:val="24"/>
                <w:szCs w:val="20"/>
              </w:rPr>
              <w:t>1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：同样显示了一个方波信号，但周期似乎比第一张图的要短。</w:t>
            </w:r>
          </w:p>
          <w:p w14:paraId="0049A083" w14:textId="77777777" w:rsidR="00C84D07" w:rsidRPr="00C84D07" w:rsidRDefault="00C84D07" w:rsidP="00C84D07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 w:rsidRPr="00C84D07">
              <w:rPr>
                <w:rFonts w:hint="eastAsia"/>
                <w:kern w:val="0"/>
                <w:sz w:val="24"/>
                <w:szCs w:val="20"/>
              </w:rPr>
              <w:t>通道</w:t>
            </w:r>
            <w:r>
              <w:rPr>
                <w:rFonts w:hint="eastAsia"/>
                <w:kern w:val="0"/>
                <w:sz w:val="24"/>
                <w:szCs w:val="20"/>
              </w:rPr>
              <w:t>2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：显示了一个频率约为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5.0000kHz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的脉冲信号，脉冲宽度较宽，且波形更加规则。</w:t>
            </w:r>
          </w:p>
          <w:p w14:paraId="239F81F5" w14:textId="77777777" w:rsidR="00C84D07" w:rsidRPr="00C84D07" w:rsidRDefault="00C84D07" w:rsidP="00C84D07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 w:rsidRPr="00C84D07">
              <w:rPr>
                <w:rFonts w:hint="eastAsia"/>
                <w:kern w:val="0"/>
                <w:sz w:val="24"/>
                <w:szCs w:val="20"/>
              </w:rPr>
              <w:t>第三张图：</w:t>
            </w:r>
          </w:p>
          <w:p w14:paraId="3949541B" w14:textId="77777777" w:rsidR="00C84D07" w:rsidRPr="00C84D07" w:rsidRDefault="00C84D07" w:rsidP="00C84D07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 w:rsidRPr="00C84D07">
              <w:rPr>
                <w:rFonts w:hint="eastAsia"/>
                <w:kern w:val="0"/>
                <w:sz w:val="24"/>
                <w:szCs w:val="20"/>
              </w:rPr>
              <w:t>通道</w:t>
            </w:r>
            <w:r>
              <w:rPr>
                <w:rFonts w:hint="eastAsia"/>
                <w:kern w:val="0"/>
                <w:sz w:val="24"/>
                <w:szCs w:val="20"/>
              </w:rPr>
              <w:t>1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：方波信号，周期与第一张图相似。</w:t>
            </w:r>
          </w:p>
          <w:p w14:paraId="4D2C5172" w14:textId="77777777" w:rsidR="00C84D07" w:rsidRPr="00C84D07" w:rsidRDefault="00C84D07" w:rsidP="00C84D07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 w:rsidRPr="00C84D07">
              <w:rPr>
                <w:rFonts w:hint="eastAsia"/>
                <w:kern w:val="0"/>
                <w:sz w:val="24"/>
                <w:szCs w:val="20"/>
              </w:rPr>
              <w:t>通道</w:t>
            </w:r>
            <w:r>
              <w:rPr>
                <w:rFonts w:hint="eastAsia"/>
                <w:kern w:val="0"/>
                <w:sz w:val="24"/>
                <w:szCs w:val="20"/>
              </w:rPr>
              <w:t>2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：显示了一个频率约为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200.587Hz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的脉冲信号，脉冲宽度较窄。</w:t>
            </w:r>
          </w:p>
          <w:p w14:paraId="383D60C0" w14:textId="77777777" w:rsidR="00C84D07" w:rsidRPr="00C84D07" w:rsidRDefault="00C84D07" w:rsidP="00C84D07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 w:rsidRPr="00C84D07">
              <w:rPr>
                <w:rFonts w:hint="eastAsia"/>
                <w:kern w:val="0"/>
                <w:sz w:val="24"/>
                <w:szCs w:val="20"/>
              </w:rPr>
              <w:t>第四张图：</w:t>
            </w:r>
          </w:p>
          <w:p w14:paraId="25B57387" w14:textId="77777777" w:rsidR="00C84D07" w:rsidRPr="00C84D07" w:rsidRDefault="00C84D07" w:rsidP="00C84D07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 w:rsidRPr="00C84D07">
              <w:rPr>
                <w:rFonts w:hint="eastAsia"/>
                <w:kern w:val="0"/>
                <w:sz w:val="24"/>
                <w:szCs w:val="20"/>
              </w:rPr>
              <w:t>通道</w:t>
            </w:r>
            <w:r>
              <w:rPr>
                <w:rFonts w:hint="eastAsia"/>
                <w:kern w:val="0"/>
                <w:sz w:val="24"/>
                <w:szCs w:val="20"/>
              </w:rPr>
              <w:t>1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：方波信号，周期与第三张图相似。</w:t>
            </w:r>
          </w:p>
          <w:p w14:paraId="3D1DCA59" w14:textId="77777777" w:rsidR="00C84D07" w:rsidRPr="00C84D07" w:rsidRDefault="00C84D07" w:rsidP="00C84D07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 w:rsidRPr="00C84D07">
              <w:rPr>
                <w:rFonts w:hint="eastAsia"/>
                <w:kern w:val="0"/>
                <w:sz w:val="24"/>
                <w:szCs w:val="20"/>
              </w:rPr>
              <w:t>通道</w:t>
            </w:r>
            <w:r>
              <w:rPr>
                <w:rFonts w:hint="eastAsia"/>
                <w:kern w:val="0"/>
                <w:sz w:val="24"/>
                <w:szCs w:val="20"/>
              </w:rPr>
              <w:t>2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：显示了一个频率约为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199.608Hz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的脉冲信号，脉冲宽度较窄。</w:t>
            </w:r>
          </w:p>
          <w:p w14:paraId="3AE89D09" w14:textId="77777777" w:rsidR="00C84D07" w:rsidRPr="00C84D07" w:rsidRDefault="00C84D07" w:rsidP="00C84D07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 w:rsidRPr="00C84D07">
              <w:rPr>
                <w:rFonts w:hint="eastAsia"/>
                <w:kern w:val="0"/>
                <w:sz w:val="24"/>
                <w:szCs w:val="20"/>
              </w:rPr>
              <w:lastRenderedPageBreak/>
              <w:t>第五张图：</w:t>
            </w:r>
          </w:p>
          <w:p w14:paraId="08DD40E8" w14:textId="77777777" w:rsidR="00C84D07" w:rsidRPr="00C84D07" w:rsidRDefault="00C84D07" w:rsidP="00C84D07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 w:rsidRPr="00C84D07">
              <w:rPr>
                <w:rFonts w:hint="eastAsia"/>
                <w:kern w:val="0"/>
                <w:sz w:val="24"/>
                <w:szCs w:val="20"/>
              </w:rPr>
              <w:t>通道</w:t>
            </w:r>
            <w:r>
              <w:rPr>
                <w:rFonts w:hint="eastAsia"/>
                <w:kern w:val="0"/>
                <w:sz w:val="24"/>
                <w:szCs w:val="20"/>
              </w:rPr>
              <w:t>1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：方波信号，周期与第四张图相似。</w:t>
            </w:r>
          </w:p>
          <w:p w14:paraId="2B0FC792" w14:textId="77777777" w:rsidR="00C84D07" w:rsidRPr="00C84D07" w:rsidRDefault="00C84D07" w:rsidP="00C84D07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 w:rsidRPr="00C84D07">
              <w:rPr>
                <w:rFonts w:hint="eastAsia"/>
                <w:kern w:val="0"/>
                <w:sz w:val="24"/>
                <w:szCs w:val="20"/>
              </w:rPr>
              <w:t>通道</w:t>
            </w:r>
            <w:r>
              <w:rPr>
                <w:rFonts w:hint="eastAsia"/>
                <w:kern w:val="0"/>
                <w:sz w:val="24"/>
                <w:szCs w:val="20"/>
              </w:rPr>
              <w:t>2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：显示了一个频率约为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200.587Hz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的脉冲信号，与第三张图的频率相同，脉冲宽度较窄。</w:t>
            </w:r>
          </w:p>
          <w:p w14:paraId="1767E3DD" w14:textId="77777777" w:rsidR="00C84D07" w:rsidRDefault="00C84D07" w:rsidP="00C84D07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</w:p>
          <w:p w14:paraId="079D5521" w14:textId="77777777" w:rsidR="00C84D07" w:rsidRPr="00C84D07" w:rsidRDefault="00C84D07" w:rsidP="00C84D07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 w:rsidRPr="00C84D07">
              <w:rPr>
                <w:rFonts w:hint="eastAsia"/>
                <w:kern w:val="0"/>
                <w:sz w:val="24"/>
                <w:szCs w:val="20"/>
              </w:rPr>
              <w:t>通道</w:t>
            </w:r>
            <w:r>
              <w:rPr>
                <w:rFonts w:hint="eastAsia"/>
                <w:kern w:val="0"/>
                <w:sz w:val="24"/>
                <w:szCs w:val="20"/>
              </w:rPr>
              <w:t>1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在所有图中都显示出稳定的方波形态，表明这是一个周期性信号。通过测量两个连续上升沿或下降沿之间的时间，可以计算出信号的周期，从而得到频率。通道</w:t>
            </w:r>
            <w:r>
              <w:rPr>
                <w:rFonts w:hint="eastAsia"/>
                <w:kern w:val="0"/>
                <w:sz w:val="24"/>
                <w:szCs w:val="20"/>
              </w:rPr>
              <w:t>2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的频率在不同图中有所变化，这可能是由于不同的实验条件或信号源特性导致的。黄色波形的幅度在所有图中保持一致，这表明信号源稳定。紫色波形的幅度变化可能与信号的源或传输路径有关。</w:t>
            </w:r>
          </w:p>
          <w:p w14:paraId="39D77D2C" w14:textId="77777777" w:rsidR="008D0956" w:rsidRDefault="008D0956">
            <w:pPr>
              <w:spacing w:line="360" w:lineRule="auto"/>
              <w:rPr>
                <w:kern w:val="0"/>
                <w:sz w:val="24"/>
                <w:szCs w:val="20"/>
              </w:rPr>
            </w:pPr>
          </w:p>
          <w:p w14:paraId="1AE9E4F1" w14:textId="77777777" w:rsidR="008D0956" w:rsidRDefault="008D0956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</w:p>
          <w:p w14:paraId="1A00B0DE" w14:textId="77777777" w:rsidR="008D0956" w:rsidRDefault="008D0956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</w:p>
          <w:p w14:paraId="278DFAC8" w14:textId="77777777" w:rsidR="008D0956" w:rsidRDefault="008D0956">
            <w:pPr>
              <w:spacing w:line="360" w:lineRule="auto"/>
              <w:ind w:firstLineChars="200" w:firstLine="480"/>
              <w:rPr>
                <w:color w:val="FF0000"/>
                <w:kern w:val="0"/>
                <w:sz w:val="24"/>
                <w:szCs w:val="24"/>
              </w:rPr>
            </w:pPr>
          </w:p>
          <w:p w14:paraId="0CDAA519" w14:textId="77777777" w:rsidR="008D0956" w:rsidRDefault="008D0956">
            <w:pPr>
              <w:rPr>
                <w:kern w:val="0"/>
                <w:sz w:val="24"/>
                <w:szCs w:val="20"/>
              </w:rPr>
            </w:pPr>
          </w:p>
        </w:tc>
      </w:tr>
    </w:tbl>
    <w:p w14:paraId="00E5C6B8" w14:textId="77777777" w:rsidR="001E22EB" w:rsidRDefault="001E22EB"/>
    <w:sectPr w:rsidR="001E22E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EFA58" w14:textId="77777777" w:rsidR="006E6A31" w:rsidRDefault="006E6A31" w:rsidP="00897FC4">
      <w:r>
        <w:separator/>
      </w:r>
    </w:p>
  </w:endnote>
  <w:endnote w:type="continuationSeparator" w:id="0">
    <w:p w14:paraId="2E4A6D1D" w14:textId="77777777" w:rsidR="006E6A31" w:rsidRDefault="006E6A31" w:rsidP="0089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5A658A" w14:textId="77777777" w:rsidR="006E6A31" w:rsidRDefault="006E6A31" w:rsidP="00897FC4">
      <w:r>
        <w:separator/>
      </w:r>
    </w:p>
  </w:footnote>
  <w:footnote w:type="continuationSeparator" w:id="0">
    <w:p w14:paraId="12D81272" w14:textId="77777777" w:rsidR="006E6A31" w:rsidRDefault="006E6A31" w:rsidP="00897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765E2"/>
    <w:multiLevelType w:val="multilevel"/>
    <w:tmpl w:val="C6202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618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U5MzJiNDc3OGE3NmZmYTlmMWQwNTE2NjM3ZTIwMWYifQ=="/>
  </w:docVars>
  <w:rsids>
    <w:rsidRoot w:val="00873E71"/>
    <w:rsid w:val="001E22EB"/>
    <w:rsid w:val="006E6A31"/>
    <w:rsid w:val="00873E71"/>
    <w:rsid w:val="00897FC4"/>
    <w:rsid w:val="008D0956"/>
    <w:rsid w:val="009B47D9"/>
    <w:rsid w:val="00BC216A"/>
    <w:rsid w:val="00C84D07"/>
    <w:rsid w:val="00EE2A52"/>
    <w:rsid w:val="226A72F1"/>
    <w:rsid w:val="4C9132B6"/>
    <w:rsid w:val="4D086E42"/>
    <w:rsid w:val="4E73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7A555"/>
  <w15:chartTrackingRefBased/>
  <w15:docId w15:val="{BD0EEE3E-B38B-4664-BE60-7849506CB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97F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97FC4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9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97FC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6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326</Words>
  <Characters>1859</Characters>
  <Application>Microsoft Office Word</Application>
  <DocSecurity>0</DocSecurity>
  <Lines>15</Lines>
  <Paragraphs>4</Paragraphs>
  <ScaleCrop>false</ScaleCrop>
  <Company>微软中国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Lenovo</cp:lastModifiedBy>
  <cp:revision>3</cp:revision>
  <dcterms:created xsi:type="dcterms:W3CDTF">2024-12-04T08:56:00Z</dcterms:created>
  <dcterms:modified xsi:type="dcterms:W3CDTF">2024-12-09T07:38:00Z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6CBEEECBD53043DA8CF0245F377FC010_13</vt:lpwstr>
  </property>
</Properties>
</file>