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EBD29" w14:textId="77777777" w:rsidR="005C464A" w:rsidRDefault="00000000">
      <w:pPr>
        <w:pStyle w:val="1"/>
        <w:spacing w:after="0"/>
        <w:jc w:val="center"/>
      </w:pPr>
      <w:bookmarkStart w:id="0" w:name="_Toc388433612"/>
      <w:bookmarkStart w:id="1" w:name="_Toc388433442"/>
      <w:r>
        <w:rPr>
          <w:rFonts w:hint="eastAsia"/>
          <w:bCs w:val="0"/>
          <w:sz w:val="28"/>
          <w:szCs w:val="28"/>
        </w:rPr>
        <w:t>《光纤通信》实验报告</w:t>
      </w:r>
      <w:bookmarkEnd w:id="0"/>
      <w:bookmarkEnd w:id="1"/>
      <w:r>
        <w:rPr>
          <w:rFonts w:hint="eastAsia"/>
          <w:bCs w:val="0"/>
          <w:sz w:val="28"/>
          <w:szCs w:val="28"/>
        </w:rPr>
        <w:t>4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033"/>
        <w:gridCol w:w="1755"/>
        <w:gridCol w:w="1191"/>
        <w:gridCol w:w="1295"/>
        <w:gridCol w:w="844"/>
        <w:gridCol w:w="2404"/>
      </w:tblGrid>
      <w:tr w:rsidR="005C464A" w14:paraId="35528941" w14:textId="77777777">
        <w:trPr>
          <w:trHeight w:val="620"/>
        </w:trPr>
        <w:tc>
          <w:tcPr>
            <w:tcW w:w="1033" w:type="dxa"/>
            <w:vAlign w:val="center"/>
          </w:tcPr>
          <w:p w14:paraId="240BAF3A" w14:textId="77777777" w:rsidR="005C464A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755" w:type="dxa"/>
            <w:vAlign w:val="center"/>
          </w:tcPr>
          <w:p w14:paraId="6F4E1C09" w14:textId="77777777" w:rsidR="005C464A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191" w:type="dxa"/>
            <w:vAlign w:val="center"/>
          </w:tcPr>
          <w:p w14:paraId="2296688D" w14:textId="77777777" w:rsidR="005C464A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95" w:type="dxa"/>
            <w:vAlign w:val="center"/>
          </w:tcPr>
          <w:p w14:paraId="7F35B69F" w14:textId="77777777" w:rsidR="005C464A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44" w:type="dxa"/>
            <w:vAlign w:val="center"/>
          </w:tcPr>
          <w:p w14:paraId="4AABE3F4" w14:textId="77777777" w:rsidR="005C464A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404" w:type="dxa"/>
            <w:vAlign w:val="center"/>
          </w:tcPr>
          <w:p w14:paraId="3F54DA96" w14:textId="06C8012A" w:rsidR="005C464A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M44022410</w:t>
            </w:r>
            <w:r w:rsidR="00495E88">
              <w:rPr>
                <w:rFonts w:hint="eastAsia"/>
                <w:kern w:val="0"/>
                <w:szCs w:val="21"/>
              </w:rPr>
              <w:t xml:space="preserve">1 </w:t>
            </w:r>
            <w:r w:rsidR="00495E88"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5C464A" w14:paraId="0E6B7B2C" w14:textId="77777777">
        <w:trPr>
          <w:trHeight w:val="615"/>
        </w:trPr>
        <w:tc>
          <w:tcPr>
            <w:tcW w:w="1033" w:type="dxa"/>
            <w:vAlign w:val="center"/>
          </w:tcPr>
          <w:p w14:paraId="3A685782" w14:textId="77777777" w:rsidR="005C464A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实验名称</w:t>
            </w:r>
          </w:p>
        </w:tc>
        <w:tc>
          <w:tcPr>
            <w:tcW w:w="7489" w:type="dxa"/>
            <w:gridSpan w:val="5"/>
            <w:vAlign w:val="center"/>
          </w:tcPr>
          <w:p w14:paraId="4FF1E859" w14:textId="77777777" w:rsidR="005C464A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模拟信号光纤传输实验</w:t>
            </w:r>
          </w:p>
        </w:tc>
      </w:tr>
      <w:tr w:rsidR="005C464A" w14:paraId="1F6E8223" w14:textId="77777777">
        <w:trPr>
          <w:trHeight w:val="9331"/>
        </w:trPr>
        <w:tc>
          <w:tcPr>
            <w:tcW w:w="8522" w:type="dxa"/>
            <w:gridSpan w:val="6"/>
          </w:tcPr>
          <w:p w14:paraId="4C60FC7C" w14:textId="77777777" w:rsidR="005C464A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3FC2EF0C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、了解模拟信号光纤通信原理。</w:t>
            </w:r>
          </w:p>
          <w:p w14:paraId="34597C92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>
              <w:rPr>
                <w:rFonts w:hint="eastAsia"/>
                <w:kern w:val="0"/>
                <w:sz w:val="24"/>
                <w:szCs w:val="20"/>
              </w:rPr>
              <w:t>、了解不同频率不同幅度的正弦波、三角波、方波等模拟信号的系统光传输性能情况。</w:t>
            </w:r>
          </w:p>
          <w:p w14:paraId="680CC561" w14:textId="77777777" w:rsidR="005C464A" w:rsidRDefault="00000000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0"/>
              </w:rPr>
              <w:t>实验</w:t>
            </w:r>
            <w:r>
              <w:rPr>
                <w:rFonts w:hint="eastAsia"/>
                <w:kern w:val="0"/>
                <w:sz w:val="24"/>
                <w:szCs w:val="20"/>
              </w:rPr>
              <w:t>器材</w:t>
            </w:r>
            <w:r>
              <w:rPr>
                <w:kern w:val="0"/>
                <w:sz w:val="24"/>
                <w:szCs w:val="20"/>
              </w:rPr>
              <w:t>:</w:t>
            </w:r>
          </w:p>
          <w:p w14:paraId="4CFCF9FF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>主控</w:t>
            </w:r>
            <w:r>
              <w:rPr>
                <w:rFonts w:hint="eastAsia"/>
                <w:kern w:val="0"/>
                <w:sz w:val="24"/>
                <w:szCs w:val="20"/>
              </w:rPr>
              <w:t>&amp;</w:t>
            </w:r>
            <w:r>
              <w:rPr>
                <w:rFonts w:hint="eastAsia"/>
                <w:kern w:val="0"/>
                <w:sz w:val="24"/>
                <w:szCs w:val="20"/>
              </w:rPr>
              <w:t>信号源、</w:t>
            </w:r>
            <w:r>
              <w:rPr>
                <w:rFonts w:hint="eastAsia"/>
                <w:kern w:val="0"/>
                <w:sz w:val="24"/>
                <w:szCs w:val="20"/>
              </w:rPr>
              <w:t>29A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>30A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30B </w:t>
            </w:r>
            <w:r>
              <w:rPr>
                <w:rFonts w:hint="eastAsia"/>
                <w:kern w:val="0"/>
                <w:sz w:val="24"/>
                <w:szCs w:val="20"/>
              </w:rPr>
              <w:t>模块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>各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 </w:t>
            </w:r>
            <w:r>
              <w:rPr>
                <w:rFonts w:hint="eastAsia"/>
                <w:kern w:val="0"/>
                <w:sz w:val="24"/>
                <w:szCs w:val="20"/>
              </w:rPr>
              <w:t>块</w:t>
            </w:r>
          </w:p>
          <w:p w14:paraId="200F8AB9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>双踪示波器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 </w:t>
            </w:r>
            <w:r>
              <w:rPr>
                <w:rFonts w:hint="eastAsia"/>
                <w:kern w:val="0"/>
                <w:sz w:val="24"/>
                <w:szCs w:val="20"/>
              </w:rPr>
              <w:t>台</w:t>
            </w:r>
          </w:p>
          <w:p w14:paraId="0F49A1F1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3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>手持光功率计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 </w:t>
            </w:r>
            <w:r>
              <w:rPr>
                <w:rFonts w:hint="eastAsia"/>
                <w:kern w:val="0"/>
                <w:sz w:val="24"/>
                <w:szCs w:val="20"/>
              </w:rPr>
              <w:t>个</w:t>
            </w:r>
          </w:p>
          <w:p w14:paraId="16D66003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4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>连接线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>若干</w:t>
            </w:r>
          </w:p>
          <w:p w14:paraId="392E152D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5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>光纤跳线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 </w:t>
            </w:r>
            <w:r>
              <w:rPr>
                <w:rFonts w:hint="eastAsia"/>
                <w:kern w:val="0"/>
                <w:sz w:val="24"/>
                <w:szCs w:val="20"/>
              </w:rPr>
              <w:t>根</w:t>
            </w:r>
          </w:p>
          <w:p w14:paraId="37EF4121" w14:textId="77777777" w:rsidR="005C464A" w:rsidRDefault="00000000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0"/>
              </w:rPr>
              <w:t>实验</w:t>
            </w:r>
            <w:r>
              <w:rPr>
                <w:rFonts w:hint="eastAsia"/>
                <w:kern w:val="0"/>
                <w:sz w:val="24"/>
                <w:szCs w:val="20"/>
              </w:rPr>
              <w:t>原理</w:t>
            </w:r>
            <w:r>
              <w:rPr>
                <w:kern w:val="0"/>
                <w:sz w:val="24"/>
                <w:szCs w:val="20"/>
              </w:rPr>
              <w:t>:</w:t>
            </w:r>
          </w:p>
          <w:p w14:paraId="70A26A66" w14:textId="5A367BC4" w:rsidR="005C464A" w:rsidRDefault="00166435">
            <w:pPr>
              <w:numPr>
                <w:ilvl w:val="0"/>
                <w:numId w:val="1"/>
              </w:numPr>
              <w:spacing w:line="360" w:lineRule="auto"/>
              <w:ind w:firstLineChars="200" w:firstLine="420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F7BACB" wp14:editId="4E02BDC1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443230</wp:posOffset>
                  </wp:positionV>
                  <wp:extent cx="4412615" cy="2748280"/>
                  <wp:effectExtent l="0" t="0" r="0" b="0"/>
                  <wp:wrapTopAndBottom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2615" cy="274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实验原理框图</w:t>
            </w:r>
          </w:p>
          <w:p w14:paraId="21D8BBF9" w14:textId="77777777" w:rsidR="005C464A" w:rsidRDefault="005C464A">
            <w:pPr>
              <w:spacing w:line="360" w:lineRule="auto"/>
              <w:ind w:firstLineChars="200" w:firstLine="480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12B00F1C" w14:textId="77777777" w:rsidR="005C464A" w:rsidRDefault="005C464A">
            <w:pPr>
              <w:ind w:firstLineChars="200" w:firstLine="480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  <w:p w14:paraId="07405BE0" w14:textId="77777777" w:rsidR="005C464A" w:rsidRDefault="005C464A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4B11446A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lastRenderedPageBreak/>
              <w:t>2</w:t>
            </w:r>
            <w:r>
              <w:rPr>
                <w:rFonts w:hint="eastAsia"/>
                <w:kern w:val="0"/>
                <w:sz w:val="24"/>
                <w:szCs w:val="20"/>
              </w:rPr>
              <w:t>、实验框图说明</w:t>
            </w:r>
          </w:p>
          <w:p w14:paraId="707A7E81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本实验是输入不同的模拟信号，测量模拟光调制系统性能。如模拟信号光调制传输系统框图所示，不同频率不同幅度的正弦波、三角波和方波等信号，经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29A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）模块的光发射机单元，完成电光转换，然后通过光纤跳线传输至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30A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30B</w:t>
            </w:r>
            <w:r>
              <w:rPr>
                <w:rFonts w:hint="eastAsia"/>
                <w:kern w:val="0"/>
                <w:sz w:val="24"/>
                <w:szCs w:val="20"/>
              </w:rPr>
              <w:t>）模块的光接收机单元，进行光电转换处理，从而还原出原始模拟信号。实验中利用光功率计对光发射机的功率检测，了解模拟光调制系统的性能。</w:t>
            </w:r>
          </w:p>
          <w:p w14:paraId="26541F90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注：根据实际模块配置情况不同，自行选择不同波长（比如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1310nm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>1550nm</w:t>
            </w:r>
            <w:r>
              <w:rPr>
                <w:rFonts w:hint="eastAsia"/>
                <w:kern w:val="0"/>
                <w:sz w:val="24"/>
                <w:szCs w:val="20"/>
              </w:rPr>
              <w:t>）的模块</w:t>
            </w:r>
          </w:p>
          <w:p w14:paraId="044BA52B" w14:textId="77777777" w:rsidR="005C464A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650C0B88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、关闭电源开关，参考系统框图，依次按下面说明进行连线。</w:t>
            </w:r>
          </w:p>
          <w:p w14:paraId="1A2340FE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）用连接线将信号源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A-OUT</w:t>
            </w:r>
            <w:r>
              <w:rPr>
                <w:rFonts w:hint="eastAsia"/>
                <w:kern w:val="0"/>
                <w:sz w:val="24"/>
                <w:szCs w:val="20"/>
              </w:rPr>
              <w:t>，连接至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29A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）模块的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TH1 </w:t>
            </w:r>
            <w:r>
              <w:rPr>
                <w:rFonts w:hint="eastAsia"/>
                <w:kern w:val="0"/>
                <w:sz w:val="24"/>
                <w:szCs w:val="20"/>
              </w:rPr>
              <w:t>模拟输入端。</w:t>
            </w:r>
          </w:p>
          <w:p w14:paraId="558108EB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>
              <w:rPr>
                <w:rFonts w:hint="eastAsia"/>
                <w:kern w:val="0"/>
                <w:sz w:val="24"/>
                <w:szCs w:val="20"/>
              </w:rPr>
              <w:t>）用连接线将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29A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）模块的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TP12 </w:t>
            </w:r>
            <w:r>
              <w:rPr>
                <w:rFonts w:hint="eastAsia"/>
                <w:kern w:val="0"/>
                <w:sz w:val="24"/>
                <w:szCs w:val="20"/>
              </w:rPr>
              <w:t>连接至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29A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）模块的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TP13</w:t>
            </w:r>
            <w:r>
              <w:rPr>
                <w:rFonts w:hint="eastAsia"/>
                <w:kern w:val="0"/>
                <w:sz w:val="24"/>
                <w:szCs w:val="20"/>
              </w:rPr>
              <w:t>。</w:t>
            </w:r>
          </w:p>
          <w:p w14:paraId="5240057F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3</w:t>
            </w:r>
            <w:r>
              <w:rPr>
                <w:rFonts w:hint="eastAsia"/>
                <w:kern w:val="0"/>
                <w:sz w:val="24"/>
                <w:szCs w:val="20"/>
              </w:rPr>
              <w:t>）用光纤跳线连接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29A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）模块的光发端口和手持光功率计的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SC </w:t>
            </w:r>
            <w:r>
              <w:rPr>
                <w:rFonts w:hint="eastAsia"/>
                <w:kern w:val="0"/>
                <w:sz w:val="24"/>
                <w:szCs w:val="20"/>
              </w:rPr>
              <w:t>输入端。</w:t>
            </w:r>
          </w:p>
          <w:p w14:paraId="7D1FC914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>
              <w:rPr>
                <w:rFonts w:hint="eastAsia"/>
                <w:kern w:val="0"/>
                <w:sz w:val="24"/>
                <w:szCs w:val="20"/>
              </w:rPr>
              <w:t>、设置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29A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）模块的功能初状态。</w:t>
            </w:r>
          </w:p>
          <w:p w14:paraId="4771EC57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）将收发模式选择开关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S3 </w:t>
            </w:r>
            <w:r>
              <w:rPr>
                <w:rFonts w:hint="eastAsia"/>
                <w:kern w:val="0"/>
                <w:sz w:val="24"/>
                <w:szCs w:val="20"/>
              </w:rPr>
              <w:t>拨至“模拟”，即选择模拟信号光调制传输。</w:t>
            </w:r>
          </w:p>
          <w:p w14:paraId="7884AAFB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>
              <w:rPr>
                <w:rFonts w:hint="eastAsia"/>
                <w:kern w:val="0"/>
                <w:sz w:val="24"/>
                <w:szCs w:val="20"/>
              </w:rPr>
              <w:t>）将拨码开关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J1 </w:t>
            </w:r>
            <w:r>
              <w:rPr>
                <w:rFonts w:hint="eastAsia"/>
                <w:kern w:val="0"/>
                <w:sz w:val="24"/>
                <w:szCs w:val="20"/>
              </w:rPr>
              <w:t>拨至“</w:t>
            </w:r>
            <w:r>
              <w:rPr>
                <w:rFonts w:hint="eastAsia"/>
                <w:kern w:val="0"/>
                <w:sz w:val="24"/>
                <w:szCs w:val="20"/>
              </w:rPr>
              <w:t>ON</w:t>
            </w:r>
            <w:r>
              <w:rPr>
                <w:rFonts w:hint="eastAsia"/>
                <w:kern w:val="0"/>
                <w:sz w:val="24"/>
                <w:szCs w:val="20"/>
              </w:rPr>
              <w:t>”，即连接激光器；拨码开关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APC </w:t>
            </w:r>
            <w:r>
              <w:rPr>
                <w:rFonts w:hint="eastAsia"/>
                <w:kern w:val="0"/>
                <w:sz w:val="24"/>
                <w:szCs w:val="20"/>
              </w:rPr>
              <w:t>此时选择“</w:t>
            </w:r>
            <w:r>
              <w:rPr>
                <w:rFonts w:hint="eastAsia"/>
                <w:kern w:val="0"/>
                <w:sz w:val="24"/>
                <w:szCs w:val="20"/>
              </w:rPr>
              <w:t>ON</w:t>
            </w:r>
            <w:r>
              <w:rPr>
                <w:rFonts w:hint="eastAsia"/>
                <w:kern w:val="0"/>
                <w:sz w:val="24"/>
                <w:szCs w:val="20"/>
              </w:rPr>
              <w:t>”或“</w:t>
            </w:r>
            <w:r>
              <w:rPr>
                <w:rFonts w:hint="eastAsia"/>
                <w:kern w:val="0"/>
                <w:sz w:val="24"/>
                <w:szCs w:val="20"/>
              </w:rPr>
              <w:t>OFF</w:t>
            </w:r>
            <w:r>
              <w:rPr>
                <w:rFonts w:hint="eastAsia"/>
                <w:kern w:val="0"/>
                <w:sz w:val="24"/>
                <w:szCs w:val="20"/>
              </w:rPr>
              <w:t>”都可，即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APC </w:t>
            </w:r>
            <w:r>
              <w:rPr>
                <w:rFonts w:hint="eastAsia"/>
                <w:kern w:val="0"/>
                <w:sz w:val="24"/>
                <w:szCs w:val="20"/>
              </w:rPr>
              <w:t>功能可根据需要随意选择。</w:t>
            </w:r>
          </w:p>
          <w:p w14:paraId="14A0562C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3</w:t>
            </w:r>
            <w:r>
              <w:rPr>
                <w:rFonts w:hint="eastAsia"/>
                <w:kern w:val="0"/>
                <w:sz w:val="24"/>
                <w:szCs w:val="20"/>
              </w:rPr>
              <w:t>、进行系统联调和观测。</w:t>
            </w:r>
          </w:p>
          <w:p w14:paraId="66169A8B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）从实验台电源处连接</w:t>
            </w:r>
            <w:r>
              <w:rPr>
                <w:rFonts w:hint="eastAsia"/>
                <w:kern w:val="0"/>
                <w:sz w:val="24"/>
                <w:szCs w:val="20"/>
              </w:rPr>
              <w:t>+5V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>+12V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>-12V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GND </w:t>
            </w:r>
            <w:r>
              <w:rPr>
                <w:rFonts w:hint="eastAsia"/>
                <w:kern w:val="0"/>
                <w:sz w:val="24"/>
                <w:szCs w:val="20"/>
              </w:rPr>
              <w:t>四种连线到光纤通信实验母板的供电区，打开实验台和母板上各模块电源。设置主控模块的菜单，选择【主菜单】→【光纤通信】→【模拟信号光调制】。此时系统初始状态中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A-OUT </w:t>
            </w:r>
            <w:r>
              <w:rPr>
                <w:rFonts w:hint="eastAsia"/>
                <w:kern w:val="0"/>
                <w:sz w:val="24"/>
                <w:szCs w:val="20"/>
              </w:rPr>
              <w:t>输出为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1KHz </w:t>
            </w:r>
            <w:r>
              <w:rPr>
                <w:rFonts w:hint="eastAsia"/>
                <w:kern w:val="0"/>
                <w:sz w:val="24"/>
                <w:szCs w:val="20"/>
              </w:rPr>
              <w:t>正弦波。调节信号源模块的旋钮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W1</w:t>
            </w:r>
            <w:r>
              <w:rPr>
                <w:rFonts w:hint="eastAsia"/>
                <w:kern w:val="0"/>
                <w:sz w:val="24"/>
                <w:szCs w:val="20"/>
              </w:rPr>
              <w:t>，使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A-OUT </w:t>
            </w:r>
            <w:r>
              <w:rPr>
                <w:rFonts w:hint="eastAsia"/>
                <w:kern w:val="0"/>
                <w:sz w:val="24"/>
                <w:szCs w:val="20"/>
              </w:rPr>
              <w:t>输出正弦波幅度为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1V</w:t>
            </w:r>
            <w:r>
              <w:rPr>
                <w:rFonts w:hint="eastAsia"/>
                <w:kern w:val="0"/>
                <w:sz w:val="24"/>
                <w:szCs w:val="20"/>
              </w:rPr>
              <w:t>。</w:t>
            </w:r>
          </w:p>
          <w:p w14:paraId="0C33A80E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>
              <w:rPr>
                <w:rFonts w:hint="eastAsia"/>
                <w:kern w:val="0"/>
                <w:sz w:val="24"/>
                <w:szCs w:val="20"/>
              </w:rPr>
              <w:t>）打开手持光功率计电源，根据实际选择波长为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1310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1550</w:t>
            </w:r>
            <w:r>
              <w:rPr>
                <w:rFonts w:hint="eastAsia"/>
                <w:kern w:val="0"/>
                <w:sz w:val="24"/>
                <w:szCs w:val="20"/>
              </w:rPr>
              <w:t>）。</w:t>
            </w:r>
          </w:p>
          <w:p w14:paraId="34C2E798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3</w:t>
            </w:r>
            <w:r>
              <w:rPr>
                <w:rFonts w:hint="eastAsia"/>
                <w:kern w:val="0"/>
                <w:sz w:val="24"/>
                <w:szCs w:val="20"/>
              </w:rPr>
              <w:t>）保持信号源频率不变，改变信号源幅度测量光调制性能：调节信号源模块的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W1</w:t>
            </w:r>
            <w:r>
              <w:rPr>
                <w:rFonts w:hint="eastAsia"/>
                <w:kern w:val="0"/>
                <w:sz w:val="24"/>
                <w:szCs w:val="20"/>
              </w:rPr>
              <w:t>，改变输入信号的幅度，记录不同幅度时的光调制功率变化情况。</w:t>
            </w:r>
          </w:p>
          <w:p w14:paraId="343B8923" w14:textId="5F17AC9B" w:rsidR="005C464A" w:rsidRDefault="00166435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C5EC44" wp14:editId="3D396D02">
                  <wp:extent cx="5271770" cy="709295"/>
                  <wp:effectExtent l="0" t="0" r="0" b="0"/>
                  <wp:docPr id="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08D22A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4</w:t>
            </w:r>
            <w:r>
              <w:rPr>
                <w:rFonts w:hint="eastAsia"/>
                <w:kern w:val="0"/>
                <w:sz w:val="24"/>
                <w:szCs w:val="20"/>
              </w:rPr>
              <w:t>）保持信号源幅度不变，改变信号源频率测量光调制性能：改变输入信号的频率，自行设计表格记录不同频率时的光调制功率变化情况。</w:t>
            </w:r>
          </w:p>
          <w:p w14:paraId="4C7375EA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5</w:t>
            </w:r>
            <w:r>
              <w:rPr>
                <w:rFonts w:hint="eastAsia"/>
                <w:kern w:val="0"/>
                <w:sz w:val="24"/>
                <w:szCs w:val="20"/>
              </w:rPr>
              <w:t>）关电，解除光发模块与手持光功率计之间的光纤跳线连接，用光纤跳线连接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29A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）光发模块的光发端口与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30A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30B</w:t>
            </w:r>
            <w:r>
              <w:rPr>
                <w:rFonts w:hint="eastAsia"/>
                <w:kern w:val="0"/>
                <w:sz w:val="24"/>
                <w:szCs w:val="20"/>
              </w:rPr>
              <w:t>）光收模块的光收端口。</w:t>
            </w:r>
          </w:p>
          <w:p w14:paraId="047F7824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6</w:t>
            </w:r>
            <w:r>
              <w:rPr>
                <w:rFonts w:hint="eastAsia"/>
                <w:kern w:val="0"/>
                <w:sz w:val="24"/>
                <w:szCs w:val="20"/>
              </w:rPr>
              <w:t>）开电，将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30A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30B</w:t>
            </w:r>
            <w:r>
              <w:rPr>
                <w:rFonts w:hint="eastAsia"/>
                <w:kern w:val="0"/>
                <w:sz w:val="24"/>
                <w:szCs w:val="20"/>
              </w:rPr>
              <w:t>）模块的功能选择开关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S1 </w:t>
            </w:r>
            <w:r>
              <w:rPr>
                <w:rFonts w:hint="eastAsia"/>
                <w:kern w:val="0"/>
                <w:sz w:val="24"/>
                <w:szCs w:val="20"/>
              </w:rPr>
              <w:t>拨至“光接收机”，适当调节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30A</w:t>
            </w: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30B</w:t>
            </w:r>
            <w:r>
              <w:rPr>
                <w:rFonts w:hint="eastAsia"/>
                <w:kern w:val="0"/>
                <w:sz w:val="24"/>
                <w:szCs w:val="20"/>
              </w:rPr>
              <w:t>）模块的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W5 </w:t>
            </w:r>
            <w:r>
              <w:rPr>
                <w:rFonts w:hint="eastAsia"/>
                <w:kern w:val="0"/>
                <w:sz w:val="24"/>
                <w:szCs w:val="20"/>
              </w:rPr>
              <w:t>接收灵敏度旋钮，用示波器对比观察光接收机的模拟输出端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TH4 </w:t>
            </w:r>
            <w:r>
              <w:rPr>
                <w:rFonts w:hint="eastAsia"/>
                <w:kern w:val="0"/>
                <w:sz w:val="24"/>
                <w:szCs w:val="20"/>
              </w:rPr>
              <w:t>和光发射机的模拟输入端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TH1</w:t>
            </w:r>
            <w:r>
              <w:rPr>
                <w:rFonts w:hint="eastAsia"/>
                <w:kern w:val="0"/>
                <w:sz w:val="24"/>
                <w:szCs w:val="20"/>
              </w:rPr>
              <w:t>，了解模拟光调制系统线性度。</w:t>
            </w:r>
          </w:p>
          <w:p w14:paraId="2930A04C" w14:textId="77777777" w:rsidR="005C464A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（</w:t>
            </w:r>
            <w:r>
              <w:rPr>
                <w:rFonts w:hint="eastAsia"/>
                <w:kern w:val="0"/>
                <w:sz w:val="24"/>
                <w:szCs w:val="20"/>
              </w:rPr>
              <w:t>7</w:t>
            </w:r>
            <w:r>
              <w:rPr>
                <w:rFonts w:hint="eastAsia"/>
                <w:kern w:val="0"/>
                <w:sz w:val="24"/>
                <w:szCs w:val="20"/>
              </w:rPr>
              <w:t>）改变信号源的波形，用三角波或方波进行上述实验步骤，进行相关测试，表格自拟。</w:t>
            </w:r>
          </w:p>
          <w:p w14:paraId="49824552" w14:textId="77777777" w:rsidR="005C464A" w:rsidRDefault="005C464A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25AA4018" w14:textId="18665FEC" w:rsidR="005C464A" w:rsidRDefault="00997A9A" w:rsidP="00997A9A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  <w:r w:rsidRPr="00997A9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513AE7BE" wp14:editId="1F8DA7AD">
                  <wp:extent cx="5274310" cy="3163570"/>
                  <wp:effectExtent l="0" t="0" r="2540" b="0"/>
                  <wp:docPr id="6284793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6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9A260" w14:textId="77777777" w:rsidR="005C464A" w:rsidRDefault="005C464A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287058E" w14:textId="77777777" w:rsidR="005C464A" w:rsidRDefault="005C464A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70ECF9C4" w14:textId="77777777" w:rsidR="005C464A" w:rsidRDefault="005C464A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0795F898" w14:textId="77777777" w:rsidR="005C464A" w:rsidRDefault="005C464A">
            <w:pPr>
              <w:spacing w:line="360" w:lineRule="auto"/>
              <w:rPr>
                <w:kern w:val="0"/>
                <w:sz w:val="24"/>
                <w:szCs w:val="20"/>
              </w:rPr>
            </w:pPr>
          </w:p>
        </w:tc>
      </w:tr>
    </w:tbl>
    <w:p w14:paraId="6D8344EA" w14:textId="77777777" w:rsidR="00EA3E1C" w:rsidRDefault="00EA3E1C">
      <w:pPr>
        <w:spacing w:line="20" w:lineRule="exact"/>
        <w:jc w:val="left"/>
      </w:pPr>
    </w:p>
    <w:sectPr w:rsidR="00EA3E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298F0"/>
    <w:multiLevelType w:val="singleLevel"/>
    <w:tmpl w:val="72D298F0"/>
    <w:lvl w:ilvl="0">
      <w:start w:val="1"/>
      <w:numFmt w:val="decimal"/>
      <w:suff w:val="nothing"/>
      <w:lvlText w:val="%1、"/>
      <w:lvlJc w:val="left"/>
    </w:lvl>
  </w:abstractNum>
  <w:num w:numId="1" w16cid:durableId="36991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I5MDNjY2EzMzVjMjM2NzBkNGFhZmY2NjIxODc2NzQifQ=="/>
  </w:docVars>
  <w:rsids>
    <w:rsidRoot w:val="00166435"/>
    <w:rsid w:val="00166435"/>
    <w:rsid w:val="00495E88"/>
    <w:rsid w:val="005C464A"/>
    <w:rsid w:val="009977CB"/>
    <w:rsid w:val="00997A9A"/>
    <w:rsid w:val="00CA5F07"/>
    <w:rsid w:val="00EA3E1C"/>
    <w:rsid w:val="04F25C61"/>
    <w:rsid w:val="0783499B"/>
    <w:rsid w:val="0815376F"/>
    <w:rsid w:val="127E6D86"/>
    <w:rsid w:val="18814976"/>
    <w:rsid w:val="1BB75806"/>
    <w:rsid w:val="20E029BA"/>
    <w:rsid w:val="24EA02AB"/>
    <w:rsid w:val="31F95D42"/>
    <w:rsid w:val="41F320F5"/>
    <w:rsid w:val="448B0D0B"/>
    <w:rsid w:val="4E6A7BE3"/>
    <w:rsid w:val="52EF42D4"/>
    <w:rsid w:val="57E9601D"/>
    <w:rsid w:val="59790DF9"/>
    <w:rsid w:val="5B634B5C"/>
    <w:rsid w:val="5B6E38AB"/>
    <w:rsid w:val="643C1282"/>
    <w:rsid w:val="73A62BBC"/>
    <w:rsid w:val="7468238A"/>
    <w:rsid w:val="749F1AA8"/>
    <w:rsid w:val="7C7A6FD2"/>
    <w:rsid w:val="7D286C92"/>
    <w:rsid w:val="7E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1991"/>
  <w15:chartTrackingRefBased/>
  <w15:docId w15:val="{17177E56-AED7-4E8B-B5AE-8829FD7E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1158</Characters>
  <Application>Microsoft Office Word</Application>
  <DocSecurity>0</DocSecurity>
  <Lines>9</Lines>
  <Paragraphs>2</Paragraphs>
  <ScaleCrop>false</ScaleCrop>
  <Company>微软中国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青龙 小</cp:lastModifiedBy>
  <cp:revision>4</cp:revision>
  <dcterms:created xsi:type="dcterms:W3CDTF">2024-12-04T08:57:00Z</dcterms:created>
  <dcterms:modified xsi:type="dcterms:W3CDTF">2024-12-04T09:00:00Z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429FE91814B44441BF00226017CEA605_13</vt:lpwstr>
  </property>
</Properties>
</file>