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65EC" w14:textId="77777777" w:rsidR="00000000" w:rsidRDefault="00000000">
      <w:pPr>
        <w:pStyle w:val="1"/>
        <w:spacing w:after="0"/>
        <w:jc w:val="center"/>
        <w:rPr>
          <w:rFonts w:hint="eastAsia"/>
        </w:rPr>
      </w:pPr>
      <w:bookmarkStart w:id="0" w:name="_Toc388433442"/>
      <w:bookmarkStart w:id="1" w:name="_Toc388433612"/>
      <w:r>
        <w:rPr>
          <w:rFonts w:hint="eastAsia"/>
          <w:bCs w:val="0"/>
          <w:sz w:val="28"/>
          <w:szCs w:val="28"/>
        </w:rPr>
        <w:t>《光纤通信》实验报告</w:t>
      </w:r>
      <w:bookmarkEnd w:id="0"/>
      <w:bookmarkEnd w:id="1"/>
      <w:r>
        <w:rPr>
          <w:rFonts w:hint="eastAsia"/>
          <w:bCs w:val="0"/>
          <w:sz w:val="28"/>
          <w:szCs w:val="28"/>
        </w:rPr>
        <w:t>5</w:t>
      </w:r>
    </w:p>
    <w:tbl>
      <w:tblPr>
        <w:tblStyle w:val="a7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033"/>
        <w:gridCol w:w="1755"/>
        <w:gridCol w:w="1191"/>
        <w:gridCol w:w="1295"/>
        <w:gridCol w:w="844"/>
        <w:gridCol w:w="2404"/>
      </w:tblGrid>
      <w:tr w:rsidR="00000000" w14:paraId="4A9C8E85" w14:textId="77777777">
        <w:trPr>
          <w:trHeight w:val="620"/>
        </w:trPr>
        <w:tc>
          <w:tcPr>
            <w:tcW w:w="1033" w:type="dxa"/>
            <w:vAlign w:val="center"/>
          </w:tcPr>
          <w:p w14:paraId="7A1DCDAC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/>
                <w:kern w:val="0"/>
                <w:sz w:val="20"/>
                <w:szCs w:val="20"/>
              </w:rPr>
              <w:t>院</w:t>
            </w:r>
          </w:p>
        </w:tc>
        <w:tc>
          <w:tcPr>
            <w:tcW w:w="1755" w:type="dxa"/>
            <w:vAlign w:val="center"/>
          </w:tcPr>
          <w:p w14:paraId="64682F80" w14:textId="77777777" w:rsidR="00000000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数理与统计学院</w:t>
            </w:r>
          </w:p>
        </w:tc>
        <w:tc>
          <w:tcPr>
            <w:tcW w:w="1191" w:type="dxa"/>
            <w:vAlign w:val="center"/>
          </w:tcPr>
          <w:p w14:paraId="0BF3309F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295" w:type="dxa"/>
            <w:vAlign w:val="center"/>
          </w:tcPr>
          <w:p w14:paraId="0B9D058D" w14:textId="77777777" w:rsidR="00000000" w:rsidRDefault="00000000">
            <w:pPr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光学工程</w:t>
            </w:r>
          </w:p>
        </w:tc>
        <w:tc>
          <w:tcPr>
            <w:tcW w:w="844" w:type="dxa"/>
            <w:vAlign w:val="center"/>
          </w:tcPr>
          <w:p w14:paraId="21EAB822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</w:t>
            </w:r>
            <w:r>
              <w:rPr>
                <w:rFonts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0"/>
                <w:szCs w:val="20"/>
              </w:rPr>
              <w:t>名</w:t>
            </w:r>
          </w:p>
        </w:tc>
        <w:tc>
          <w:tcPr>
            <w:tcW w:w="2404" w:type="dxa"/>
            <w:vAlign w:val="center"/>
          </w:tcPr>
          <w:p w14:paraId="44A6B5E3" w14:textId="0DF80AF7" w:rsidR="00000000" w:rsidRDefault="00000000">
            <w:pPr>
              <w:jc w:val="center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M4402241</w:t>
            </w:r>
            <w:r w:rsidR="0013580D">
              <w:rPr>
                <w:rFonts w:hint="eastAsia"/>
                <w:kern w:val="0"/>
                <w:szCs w:val="21"/>
              </w:rPr>
              <w:t xml:space="preserve">01 </w:t>
            </w:r>
            <w:r w:rsidR="0013580D">
              <w:rPr>
                <w:rFonts w:hint="eastAsia"/>
                <w:kern w:val="0"/>
                <w:szCs w:val="21"/>
              </w:rPr>
              <w:t>杨哲</w:t>
            </w:r>
          </w:p>
        </w:tc>
      </w:tr>
      <w:tr w:rsidR="00000000" w14:paraId="3A351AC8" w14:textId="77777777">
        <w:trPr>
          <w:trHeight w:val="615"/>
        </w:trPr>
        <w:tc>
          <w:tcPr>
            <w:tcW w:w="1033" w:type="dxa"/>
            <w:vAlign w:val="center"/>
          </w:tcPr>
          <w:p w14:paraId="731461F9" w14:textId="77777777" w:rsidR="00000000" w:rsidRDefault="0000000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实验名称</w:t>
            </w:r>
          </w:p>
        </w:tc>
        <w:tc>
          <w:tcPr>
            <w:tcW w:w="7489" w:type="dxa"/>
            <w:gridSpan w:val="5"/>
            <w:vAlign w:val="center"/>
          </w:tcPr>
          <w:p w14:paraId="6FFF8F9B" w14:textId="77777777" w:rsidR="00000000" w:rsidRDefault="00000000">
            <w:pPr>
              <w:spacing w:beforeLines="50" w:before="156" w:line="360" w:lineRule="auto"/>
              <w:jc w:val="center"/>
              <w:rPr>
                <w:kern w:val="0"/>
                <w:szCs w:val="21"/>
              </w:rPr>
            </w:pP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序列光纤传输系统实验</w:t>
            </w:r>
          </w:p>
        </w:tc>
      </w:tr>
      <w:tr w:rsidR="00000000" w14:paraId="760A561D" w14:textId="77777777">
        <w:trPr>
          <w:trHeight w:val="9331"/>
        </w:trPr>
        <w:tc>
          <w:tcPr>
            <w:tcW w:w="8522" w:type="dxa"/>
            <w:gridSpan w:val="6"/>
          </w:tcPr>
          <w:p w14:paraId="22512CAC" w14:textId="77777777" w:rsidR="00000000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实验目的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1F2B76F0" w14:textId="77777777" w:rsidR="00000000" w:rsidRDefault="00000000">
            <w:pPr>
              <w:widowControl/>
              <w:jc w:val="left"/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、了解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PN </w:t>
            </w:r>
            <w:r>
              <w:rPr>
                <w:rFonts w:hint="eastAsia"/>
                <w:kern w:val="0"/>
                <w:sz w:val="24"/>
                <w:szCs w:val="20"/>
              </w:rPr>
              <w:t>序列光纤传输系统的原理</w:t>
            </w:r>
            <w:r>
              <w:rPr>
                <w:rFonts w:ascii="CIDFont" w:eastAsia="CIDFont" w:hAnsi="CIDFont" w:cs="CIDFont"/>
                <w:color w:val="000000"/>
                <w:kern w:val="0"/>
                <w:szCs w:val="21"/>
                <w:lang w:bidi="ar"/>
              </w:rPr>
              <w:t>。</w:t>
            </w:r>
          </w:p>
          <w:p w14:paraId="617E8E5B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实验内容：</w:t>
            </w:r>
          </w:p>
          <w:p w14:paraId="4F28299A" w14:textId="77777777" w:rsidR="00000000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、观测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PN </w:t>
            </w:r>
            <w:r>
              <w:rPr>
                <w:rFonts w:hint="eastAsia"/>
                <w:kern w:val="0"/>
                <w:sz w:val="24"/>
                <w:szCs w:val="20"/>
              </w:rPr>
              <w:t>序列光纤传输系统。</w:t>
            </w:r>
          </w:p>
          <w:p w14:paraId="52D0CC0A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实验器材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2F308655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>主控</w:t>
            </w:r>
            <w:r>
              <w:rPr>
                <w:rFonts w:hint="eastAsia"/>
                <w:kern w:val="0"/>
                <w:sz w:val="24"/>
                <w:szCs w:val="20"/>
              </w:rPr>
              <w:t>&amp;</w:t>
            </w:r>
            <w:r>
              <w:rPr>
                <w:rFonts w:hint="eastAsia"/>
                <w:kern w:val="0"/>
                <w:sz w:val="24"/>
                <w:szCs w:val="20"/>
              </w:rPr>
              <w:t>信号源模块、</w:t>
            </w:r>
            <w:r>
              <w:rPr>
                <w:rFonts w:hint="eastAsia"/>
                <w:kern w:val="0"/>
                <w:sz w:val="24"/>
                <w:szCs w:val="20"/>
              </w:rPr>
              <w:t>29A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29B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>30A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30B </w:t>
            </w:r>
            <w:r>
              <w:rPr>
                <w:rFonts w:hint="eastAsia"/>
                <w:kern w:val="0"/>
                <w:sz w:val="24"/>
                <w:szCs w:val="20"/>
              </w:rPr>
              <w:t>模块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</w:t>
            </w:r>
            <w:r>
              <w:rPr>
                <w:rFonts w:hint="eastAsia"/>
                <w:kern w:val="0"/>
                <w:sz w:val="24"/>
                <w:szCs w:val="20"/>
              </w:rPr>
              <w:t>各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1 </w:t>
            </w:r>
            <w:r>
              <w:rPr>
                <w:rFonts w:hint="eastAsia"/>
                <w:kern w:val="0"/>
                <w:sz w:val="24"/>
                <w:szCs w:val="20"/>
              </w:rPr>
              <w:t>块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</w:p>
          <w:p w14:paraId="739E3787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双踪示波器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</w:t>
            </w:r>
            <w:r>
              <w:rPr>
                <w:kern w:val="0"/>
                <w:sz w:val="24"/>
                <w:szCs w:val="20"/>
              </w:rPr>
              <w:t>一台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7C52F48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光纤跳线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</w:t>
            </w:r>
            <w:r>
              <w:rPr>
                <w:kern w:val="0"/>
                <w:sz w:val="24"/>
                <w:szCs w:val="20"/>
              </w:rPr>
              <w:t xml:space="preserve"> 1 </w:t>
            </w:r>
            <w:r>
              <w:rPr>
                <w:kern w:val="0"/>
                <w:sz w:val="24"/>
                <w:szCs w:val="20"/>
              </w:rPr>
              <w:t>根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2B38CBD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>连接线</w:t>
            </w:r>
            <w:r>
              <w:rPr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                                      </w:t>
            </w:r>
            <w:r>
              <w:rPr>
                <w:kern w:val="0"/>
                <w:sz w:val="24"/>
                <w:szCs w:val="20"/>
              </w:rPr>
              <w:t>若干</w:t>
            </w:r>
          </w:p>
          <w:p w14:paraId="3D2AEF40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实验原理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332933C2" w14:textId="77777777" w:rsidR="00000000" w:rsidRDefault="00000000">
            <w:pPr>
              <w:spacing w:beforeLines="50" w:before="156"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1</w:t>
            </w:r>
            <w:r>
              <w:rPr>
                <w:rFonts w:hint="eastAsia"/>
                <w:kern w:val="0"/>
                <w:sz w:val="24"/>
                <w:szCs w:val="20"/>
              </w:rPr>
              <w:t>、实验原理框图</w:t>
            </w:r>
          </w:p>
          <w:p w14:paraId="4EB36B39" w14:textId="48499B55" w:rsidR="00000000" w:rsidRDefault="0013580D">
            <w:pPr>
              <w:spacing w:line="360" w:lineRule="auto"/>
              <w:ind w:firstLineChars="200" w:firstLine="420"/>
              <w:rPr>
                <w:rFonts w:ascii="宋体" w:hAnsi="宋体" w:cs="宋体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E4C94F4" wp14:editId="39E95AB5">
                  <wp:extent cx="5271770" cy="1744980"/>
                  <wp:effectExtent l="0" t="0" r="0" b="0"/>
                  <wp:docPr id="1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1770" cy="174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254A10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2</w:t>
            </w:r>
            <w:r>
              <w:rPr>
                <w:rFonts w:hint="eastAsia"/>
                <w:kern w:val="0"/>
                <w:sz w:val="24"/>
                <w:szCs w:val="20"/>
              </w:rPr>
              <w:t>、实验框图说明</w:t>
            </w:r>
          </w:p>
          <w:p w14:paraId="35973848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本实验是了解和验证数字序列光纤传输系统的原理。由主控信号源模块提供输入信号</w:t>
            </w:r>
            <w:r>
              <w:rPr>
                <w:rFonts w:hint="eastAsia"/>
                <w:kern w:val="0"/>
                <w:sz w:val="24"/>
                <w:szCs w:val="20"/>
              </w:rPr>
              <w:t xml:space="preserve"> </w:t>
            </w: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序列，</w:t>
            </w: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序列经过光发射机完成电光转换，送入到光纤媒介中传输，最后通过光接收机完成光电转换以及门限判决，恢复出原始码元信号</w:t>
            </w:r>
            <w:r>
              <w:rPr>
                <w:rFonts w:hint="eastAsia"/>
                <w:kern w:val="0"/>
                <w:sz w:val="24"/>
                <w:szCs w:val="20"/>
              </w:rPr>
              <w:t>。</w:t>
            </w:r>
            <w:r>
              <w:rPr>
                <w:kern w:val="0"/>
                <w:sz w:val="24"/>
                <w:szCs w:val="20"/>
              </w:rPr>
              <w:t>注：</w:t>
            </w:r>
            <w:r>
              <w:rPr>
                <w:kern w:val="0"/>
                <w:sz w:val="24"/>
                <w:szCs w:val="20"/>
              </w:rPr>
              <w:lastRenderedPageBreak/>
              <w:t>由于实验设备配置模块情况不同，光收发模块的波长类型有所不同，比如</w:t>
            </w:r>
            <w:r>
              <w:rPr>
                <w:kern w:val="0"/>
                <w:sz w:val="24"/>
                <w:szCs w:val="20"/>
              </w:rPr>
              <w:t xml:space="preserve"> 1310nm</w:t>
            </w:r>
            <w:r>
              <w:rPr>
                <w:rFonts w:hint="eastAsia"/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1550nm </w:t>
            </w:r>
            <w:r>
              <w:rPr>
                <w:kern w:val="0"/>
                <w:sz w:val="24"/>
                <w:szCs w:val="20"/>
              </w:rPr>
              <w:t>等，需根据实际情况确定。</w:t>
            </w:r>
          </w:p>
          <w:p w14:paraId="0556EE4A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实验步骤</w:t>
            </w:r>
            <w:r>
              <w:rPr>
                <w:rFonts w:hint="eastAsia"/>
                <w:kern w:val="0"/>
                <w:sz w:val="24"/>
                <w:szCs w:val="20"/>
              </w:rPr>
              <w:t>:</w:t>
            </w:r>
          </w:p>
          <w:p w14:paraId="73002EF9" w14:textId="77777777" w:rsidR="00000000" w:rsidRDefault="00000000">
            <w:pPr>
              <w:spacing w:line="360" w:lineRule="auto"/>
              <w:ind w:firstLineChars="300" w:firstLine="72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、关闭电源连接，参考系统框图，依次按下面说明进行连线。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6916F918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）用连接线将主控信号源模块的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序列，连接至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</w:t>
            </w:r>
            <w:r>
              <w:rPr>
                <w:kern w:val="0"/>
                <w:sz w:val="24"/>
                <w:szCs w:val="20"/>
              </w:rPr>
              <w:t xml:space="preserve"> TH2 </w:t>
            </w:r>
            <w:r>
              <w:rPr>
                <w:kern w:val="0"/>
                <w:sz w:val="24"/>
                <w:szCs w:val="20"/>
              </w:rPr>
              <w:t>数字输入端。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315F0AA0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）用光纤跳线连接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）模块的光发端口和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）模块的光收端口，此过程是将电信号转换为光信号，经光纤跳线传输后再将光信号还原为电信号。注意，连接光纤跳线时需定位销口方向且操作小心仔细，切勿损伤光纤跳线或光收发端口。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26276E19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、设置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）模块的功能初状态。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1B783FB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）将收发模式选择开关</w:t>
            </w:r>
            <w:r>
              <w:rPr>
                <w:kern w:val="0"/>
                <w:sz w:val="24"/>
                <w:szCs w:val="20"/>
              </w:rPr>
              <w:t xml:space="preserve"> S3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数字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，即选择数字信号光调制传输。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084F184B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）将拨码开关</w:t>
            </w:r>
            <w:r>
              <w:rPr>
                <w:kern w:val="0"/>
                <w:sz w:val="24"/>
                <w:szCs w:val="20"/>
              </w:rPr>
              <w:t xml:space="preserve"> J1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，即连接激光器；拨码开关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此时选择</w:t>
            </w:r>
            <w:r>
              <w:rPr>
                <w:kern w:val="0"/>
                <w:sz w:val="24"/>
                <w:szCs w:val="20"/>
              </w:rPr>
              <w:t>“ON”</w:t>
            </w:r>
            <w:r>
              <w:rPr>
                <w:kern w:val="0"/>
                <w:sz w:val="24"/>
                <w:szCs w:val="20"/>
              </w:rPr>
              <w:t>或</w:t>
            </w:r>
            <w:r>
              <w:rPr>
                <w:kern w:val="0"/>
                <w:sz w:val="24"/>
                <w:szCs w:val="20"/>
              </w:rPr>
              <w:t>“OFF”</w:t>
            </w:r>
            <w:r>
              <w:rPr>
                <w:kern w:val="0"/>
                <w:sz w:val="24"/>
                <w:szCs w:val="20"/>
              </w:rPr>
              <w:t>都可，即</w:t>
            </w:r>
            <w:r>
              <w:rPr>
                <w:kern w:val="0"/>
                <w:sz w:val="24"/>
                <w:szCs w:val="20"/>
              </w:rPr>
              <w:t xml:space="preserve"> APC </w:t>
            </w:r>
            <w:r>
              <w:rPr>
                <w:kern w:val="0"/>
                <w:sz w:val="24"/>
                <w:szCs w:val="20"/>
              </w:rPr>
              <w:t>功能可根据需要随意选择。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D639C22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3</w:t>
            </w:r>
            <w:r>
              <w:rPr>
                <w:kern w:val="0"/>
                <w:sz w:val="24"/>
                <w:szCs w:val="20"/>
              </w:rPr>
              <w:t>、将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）模块的功能选择开关</w:t>
            </w:r>
            <w:r>
              <w:rPr>
                <w:kern w:val="0"/>
                <w:sz w:val="24"/>
                <w:szCs w:val="20"/>
              </w:rPr>
              <w:t xml:space="preserve"> S1 </w:t>
            </w:r>
            <w:r>
              <w:rPr>
                <w:kern w:val="0"/>
                <w:sz w:val="24"/>
                <w:szCs w:val="20"/>
              </w:rPr>
              <w:t>拨至</w:t>
            </w:r>
            <w:r>
              <w:rPr>
                <w:kern w:val="0"/>
                <w:sz w:val="24"/>
                <w:szCs w:val="20"/>
              </w:rPr>
              <w:t>“</w:t>
            </w:r>
            <w:r>
              <w:rPr>
                <w:kern w:val="0"/>
                <w:sz w:val="24"/>
                <w:szCs w:val="20"/>
              </w:rPr>
              <w:t>光接收机</w:t>
            </w:r>
            <w:r>
              <w:rPr>
                <w:kern w:val="0"/>
                <w:sz w:val="24"/>
                <w:szCs w:val="20"/>
              </w:rPr>
              <w:t>”</w:t>
            </w:r>
            <w:r>
              <w:rPr>
                <w:kern w:val="0"/>
                <w:sz w:val="24"/>
                <w:szCs w:val="20"/>
              </w:rPr>
              <w:t>，即选择光信号解调接收功能。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169A89B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4</w:t>
            </w:r>
            <w:r>
              <w:rPr>
                <w:kern w:val="0"/>
                <w:sz w:val="24"/>
                <w:szCs w:val="20"/>
              </w:rPr>
              <w:t>、进行系统联调和观测。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5D761D7F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）从实验台电源处连接</w:t>
            </w:r>
            <w:r>
              <w:rPr>
                <w:kern w:val="0"/>
                <w:sz w:val="24"/>
                <w:szCs w:val="20"/>
              </w:rPr>
              <w:t>+5V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+12V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>-12V</w:t>
            </w:r>
            <w:r>
              <w:rPr>
                <w:kern w:val="0"/>
                <w:sz w:val="24"/>
                <w:szCs w:val="20"/>
              </w:rPr>
              <w:t>、</w:t>
            </w:r>
            <w:r>
              <w:rPr>
                <w:kern w:val="0"/>
                <w:sz w:val="24"/>
                <w:szCs w:val="20"/>
              </w:rPr>
              <w:t xml:space="preserve">GND </w:t>
            </w:r>
            <w:r>
              <w:rPr>
                <w:kern w:val="0"/>
                <w:sz w:val="24"/>
                <w:szCs w:val="20"/>
              </w:rPr>
              <w:t>四种连线到光纤通信实验母板的供电区，打开实验台和母板上各模块电源。设置主控信号源模块的菜单，选择【主菜单】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【光纤通信】</w:t>
            </w:r>
            <w:r>
              <w:rPr>
                <w:kern w:val="0"/>
                <w:sz w:val="24"/>
                <w:szCs w:val="20"/>
              </w:rPr>
              <w:t>→</w:t>
            </w:r>
            <w:r>
              <w:rPr>
                <w:kern w:val="0"/>
                <w:sz w:val="24"/>
                <w:szCs w:val="20"/>
              </w:rPr>
              <w:t>【</w:t>
            </w:r>
            <w:r>
              <w:rPr>
                <w:kern w:val="0"/>
                <w:sz w:val="24"/>
                <w:szCs w:val="20"/>
              </w:rPr>
              <w:t xml:space="preserve">PN </w:t>
            </w:r>
            <w:r>
              <w:rPr>
                <w:kern w:val="0"/>
                <w:sz w:val="24"/>
                <w:szCs w:val="20"/>
              </w:rPr>
              <w:t>序列光纤传输系统】。此时信号源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输出为</w:t>
            </w:r>
            <w:r>
              <w:rPr>
                <w:kern w:val="0"/>
                <w:sz w:val="24"/>
                <w:szCs w:val="20"/>
              </w:rPr>
              <w:t xml:space="preserve"> 15 </w:t>
            </w:r>
            <w:r>
              <w:rPr>
                <w:kern w:val="0"/>
                <w:sz w:val="24"/>
                <w:szCs w:val="20"/>
              </w:rPr>
              <w:t>位</w:t>
            </w:r>
            <w:r>
              <w:rPr>
                <w:kern w:val="0"/>
                <w:sz w:val="24"/>
                <w:szCs w:val="20"/>
              </w:rPr>
              <w:t xml:space="preserve"> 32KHz </w:t>
            </w:r>
            <w:r>
              <w:rPr>
                <w:kern w:val="0"/>
                <w:sz w:val="24"/>
                <w:szCs w:val="20"/>
              </w:rPr>
              <w:t>的伪随机序列。</w:t>
            </w:r>
            <w:r>
              <w:rPr>
                <w:kern w:val="0"/>
                <w:sz w:val="24"/>
                <w:szCs w:val="20"/>
              </w:rPr>
              <w:t xml:space="preserve"> </w:t>
            </w:r>
          </w:p>
          <w:p w14:paraId="17566D27" w14:textId="77777777" w:rsidR="00000000" w:rsidRDefault="00000000">
            <w:pPr>
              <w:spacing w:beforeLines="50" w:before="156" w:line="360" w:lineRule="auto"/>
              <w:ind w:firstLineChars="200" w:firstLine="480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</w:t>
            </w:r>
            <w:r>
              <w:rPr>
                <w:kern w:val="0"/>
                <w:sz w:val="24"/>
                <w:szCs w:val="20"/>
              </w:rPr>
              <w:t>）调节</w:t>
            </w:r>
            <w:r>
              <w:rPr>
                <w:kern w:val="0"/>
                <w:sz w:val="24"/>
                <w:szCs w:val="20"/>
              </w:rPr>
              <w:t xml:space="preserve"> 29A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29B</w:t>
            </w:r>
            <w:r>
              <w:rPr>
                <w:kern w:val="0"/>
                <w:sz w:val="24"/>
                <w:szCs w:val="20"/>
              </w:rPr>
              <w:t>）模块中光发射机的</w:t>
            </w:r>
            <w:r>
              <w:rPr>
                <w:kern w:val="0"/>
                <w:sz w:val="24"/>
                <w:szCs w:val="20"/>
              </w:rPr>
              <w:t xml:space="preserve"> W4 </w:t>
            </w:r>
            <w:r>
              <w:rPr>
                <w:kern w:val="0"/>
                <w:sz w:val="24"/>
                <w:szCs w:val="20"/>
              </w:rPr>
              <w:t>输出光功率旋钮，改变输出光功率强度</w:t>
            </w:r>
            <w:r>
              <w:rPr>
                <w:rFonts w:hint="eastAsia"/>
                <w:kern w:val="0"/>
                <w:sz w:val="24"/>
                <w:szCs w:val="20"/>
              </w:rPr>
              <w:t>；</w:t>
            </w:r>
            <w:r>
              <w:rPr>
                <w:kern w:val="0"/>
                <w:sz w:val="24"/>
                <w:szCs w:val="20"/>
              </w:rPr>
              <w:t>调节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）模块光接收机的</w:t>
            </w:r>
            <w:r>
              <w:rPr>
                <w:kern w:val="0"/>
                <w:sz w:val="24"/>
                <w:szCs w:val="20"/>
              </w:rPr>
              <w:t xml:space="preserve"> W5 </w:t>
            </w:r>
            <w:r>
              <w:rPr>
                <w:kern w:val="0"/>
                <w:sz w:val="24"/>
                <w:szCs w:val="20"/>
              </w:rPr>
              <w:t>接收灵敏度旋钮和</w:t>
            </w:r>
            <w:r>
              <w:rPr>
                <w:kern w:val="0"/>
                <w:sz w:val="24"/>
                <w:szCs w:val="20"/>
              </w:rPr>
              <w:t xml:space="preserve"> W6 </w:t>
            </w:r>
            <w:r>
              <w:rPr>
                <w:kern w:val="0"/>
                <w:sz w:val="24"/>
                <w:szCs w:val="20"/>
              </w:rPr>
              <w:t>判决门限旋钮，改变光接收效果。用示波器对比观测信号源</w:t>
            </w:r>
            <w:r>
              <w:rPr>
                <w:kern w:val="0"/>
                <w:sz w:val="24"/>
                <w:szCs w:val="20"/>
              </w:rPr>
              <w:t xml:space="preserve"> PN </w:t>
            </w:r>
            <w:r>
              <w:rPr>
                <w:kern w:val="0"/>
                <w:sz w:val="24"/>
                <w:szCs w:val="20"/>
              </w:rPr>
              <w:t>序列和</w:t>
            </w:r>
            <w:r>
              <w:rPr>
                <w:kern w:val="0"/>
                <w:sz w:val="24"/>
                <w:szCs w:val="20"/>
              </w:rPr>
              <w:t xml:space="preserve"> 30A</w:t>
            </w:r>
            <w:r>
              <w:rPr>
                <w:kern w:val="0"/>
                <w:sz w:val="24"/>
                <w:szCs w:val="20"/>
              </w:rPr>
              <w:t>（</w:t>
            </w:r>
            <w:r>
              <w:rPr>
                <w:kern w:val="0"/>
                <w:sz w:val="24"/>
                <w:szCs w:val="20"/>
              </w:rPr>
              <w:t>30B</w:t>
            </w:r>
            <w:r>
              <w:rPr>
                <w:kern w:val="0"/>
                <w:sz w:val="24"/>
                <w:szCs w:val="20"/>
              </w:rPr>
              <w:t>）模块的</w:t>
            </w:r>
            <w:r>
              <w:rPr>
                <w:kern w:val="0"/>
                <w:sz w:val="24"/>
                <w:szCs w:val="20"/>
              </w:rPr>
              <w:t xml:space="preserve"> TH3 </w:t>
            </w:r>
            <w:r>
              <w:rPr>
                <w:kern w:val="0"/>
                <w:sz w:val="24"/>
                <w:szCs w:val="20"/>
              </w:rPr>
              <w:t>数字输出端，直至二者码型一致。</w:t>
            </w:r>
          </w:p>
          <w:p w14:paraId="69A626BD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  <w:r>
              <w:rPr>
                <w:rFonts w:hint="eastAsia"/>
                <w:kern w:val="0"/>
                <w:sz w:val="24"/>
                <w:szCs w:val="20"/>
              </w:rPr>
              <w:t>实验报告：</w:t>
            </w:r>
          </w:p>
          <w:p w14:paraId="26291BFE" w14:textId="77777777" w:rsidR="00000000" w:rsidRDefault="00000000">
            <w:pPr>
              <w:spacing w:beforeLines="50" w:before="156" w:line="360" w:lineRule="auto"/>
              <w:rPr>
                <w:kern w:val="0"/>
                <w:sz w:val="24"/>
                <w:szCs w:val="20"/>
              </w:rPr>
            </w:pPr>
            <w:r>
              <w:rPr>
                <w:kern w:val="0"/>
                <w:sz w:val="24"/>
                <w:szCs w:val="20"/>
              </w:rPr>
              <w:t>1</w:t>
            </w:r>
            <w:r>
              <w:rPr>
                <w:kern w:val="0"/>
                <w:sz w:val="24"/>
                <w:szCs w:val="20"/>
              </w:rPr>
              <w:t>、简述实验工作过程，观测并记录实验现象。</w:t>
            </w:r>
          </w:p>
          <w:p w14:paraId="1223B85E" w14:textId="77777777" w:rsidR="00000000" w:rsidRDefault="00000000">
            <w:pPr>
              <w:spacing w:line="360" w:lineRule="auto"/>
              <w:rPr>
                <w:kern w:val="0"/>
                <w:sz w:val="24"/>
                <w:szCs w:val="20"/>
              </w:rPr>
            </w:pPr>
          </w:p>
          <w:p w14:paraId="7F64A07F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526E2ABC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676A5F36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76D3908D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2D5D6DAE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74457ACF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288545CC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1BD35A7C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16430371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23E7C8F7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0E156714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66201858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7852DD01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1DF564EE" w14:textId="77777777" w:rsidR="00000000" w:rsidRDefault="00000000">
            <w:pPr>
              <w:spacing w:line="360" w:lineRule="auto"/>
              <w:ind w:firstLineChars="200" w:firstLine="480"/>
              <w:rPr>
                <w:rFonts w:hint="eastAsia"/>
                <w:kern w:val="0"/>
                <w:sz w:val="24"/>
                <w:szCs w:val="20"/>
              </w:rPr>
            </w:pPr>
          </w:p>
          <w:p w14:paraId="6A2DB1C9" w14:textId="77777777" w:rsidR="00000000" w:rsidRDefault="00000000">
            <w:pPr>
              <w:spacing w:line="360" w:lineRule="auto"/>
              <w:rPr>
                <w:rFonts w:hint="eastAsia"/>
                <w:kern w:val="0"/>
                <w:sz w:val="24"/>
                <w:szCs w:val="20"/>
              </w:rPr>
            </w:pPr>
          </w:p>
        </w:tc>
      </w:tr>
    </w:tbl>
    <w:p w14:paraId="05969E89" w14:textId="77777777" w:rsidR="002C3E34" w:rsidRDefault="002C3E34">
      <w:pPr>
        <w:spacing w:line="20" w:lineRule="exact"/>
        <w:jc w:val="left"/>
      </w:pPr>
    </w:p>
    <w:sectPr w:rsidR="002C3E3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IDFont">
    <w:altName w:val="Segoe Print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2I5MDNjY2EzMzVjMjM2NzBkNGFhZmY2NjIxODc2NzQifQ=="/>
  </w:docVars>
  <w:rsids>
    <w:rsidRoot w:val="0013580D"/>
    <w:rsid w:val="0013580D"/>
    <w:rsid w:val="002C3E34"/>
    <w:rsid w:val="04F25C61"/>
    <w:rsid w:val="0783499B"/>
    <w:rsid w:val="0815376F"/>
    <w:rsid w:val="127E6D86"/>
    <w:rsid w:val="18814976"/>
    <w:rsid w:val="1BB75806"/>
    <w:rsid w:val="20E029BA"/>
    <w:rsid w:val="24EA02AB"/>
    <w:rsid w:val="31F95D42"/>
    <w:rsid w:val="41F320F5"/>
    <w:rsid w:val="448B0D0B"/>
    <w:rsid w:val="4E6A7BE3"/>
    <w:rsid w:val="52EF42D4"/>
    <w:rsid w:val="57E9601D"/>
    <w:rsid w:val="592616D2"/>
    <w:rsid w:val="59790DF9"/>
    <w:rsid w:val="5B634B5C"/>
    <w:rsid w:val="5B6E38AB"/>
    <w:rsid w:val="643C1282"/>
    <w:rsid w:val="73A62BBC"/>
    <w:rsid w:val="7468238A"/>
    <w:rsid w:val="749F1AA8"/>
    <w:rsid w:val="76AF7CA0"/>
    <w:rsid w:val="7C7A6FD2"/>
    <w:rsid w:val="7D286C92"/>
    <w:rsid w:val="7EF00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F851"/>
  <w15:chartTrackingRefBased/>
  <w15:docId w15:val="{855D1C95-377C-4531-946B-A565FB37A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5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1057</Characters>
  <Application>Microsoft Office Word</Application>
  <DocSecurity>0</DocSecurity>
  <Lines>8</Lines>
  <Paragraphs>2</Paragraphs>
  <ScaleCrop>false</ScaleCrop>
  <Company>微软中国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cp:lastModifiedBy>青龙 小</cp:lastModifiedBy>
  <cp:revision>2</cp:revision>
  <dcterms:created xsi:type="dcterms:W3CDTF">2024-12-04T08:56:00Z</dcterms:created>
  <dcterms:modified xsi:type="dcterms:W3CDTF">2024-12-04T08:56:00Z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5084BFC7D5604229AD8D6F30A0478F5C_13</vt:lpwstr>
  </property>
</Properties>
</file>