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C69E5" w14:textId="7633E6A0" w:rsidR="001375EF" w:rsidRDefault="00701FD4">
      <w:pPr>
        <w:rPr>
          <w:b/>
          <w:sz w:val="28"/>
          <w:szCs w:val="28"/>
        </w:rPr>
      </w:pPr>
      <w:r w:rsidRPr="00F453C8">
        <w:rPr>
          <w:rFonts w:hint="eastAsia"/>
          <w:b/>
          <w:sz w:val="28"/>
          <w:szCs w:val="28"/>
        </w:rPr>
        <w:t>第一个模型 从地理的角度衡量一种语言对周边的影响</w:t>
      </w:r>
    </w:p>
    <w:p w14:paraId="1578C635" w14:textId="77777777" w:rsidR="00500302" w:rsidRPr="004C2522" w:rsidRDefault="00701FD4">
      <w:pPr>
        <w:rPr>
          <w:rFonts w:ascii="Arial" w:hAnsi="Arial" w:cs="Arial"/>
          <w:color w:val="2E3033"/>
          <w:szCs w:val="21"/>
          <w:shd w:val="clear" w:color="auto" w:fill="FFFFFF"/>
        </w:rPr>
      </w:pPr>
      <w:r w:rsidRPr="004C2522">
        <w:rPr>
          <w:rFonts w:ascii="Arial" w:hAnsi="Arial" w:cs="Arial"/>
          <w:color w:val="2E3033"/>
          <w:szCs w:val="21"/>
          <w:shd w:val="clear" w:color="auto" w:fill="FFFFFF"/>
        </w:rPr>
        <w:t xml:space="preserve">The most </w:t>
      </w:r>
      <w:r w:rsidRPr="004C2522">
        <w:rPr>
          <w:rFonts w:ascii="Arial" w:hAnsi="Arial" w:cs="Arial" w:hint="eastAsia"/>
          <w:color w:val="2E3033"/>
          <w:szCs w:val="21"/>
          <w:shd w:val="clear" w:color="auto" w:fill="FFFFFF"/>
        </w:rPr>
        <w:t>darkest</w:t>
      </w:r>
      <w:r w:rsidRPr="004C2522">
        <w:rPr>
          <w:rFonts w:ascii="Arial" w:hAnsi="Arial" w:cs="Arial"/>
          <w:color w:val="2E3033"/>
          <w:szCs w:val="21"/>
          <w:shd w:val="clear" w:color="auto" w:fill="FFFFFF"/>
        </w:rPr>
        <w:t xml:space="preserve"> is the English </w:t>
      </w:r>
      <w:r w:rsidR="00500302" w:rsidRPr="004C2522">
        <w:rPr>
          <w:rFonts w:ascii="Arial" w:hAnsi="Arial" w:cs="Arial"/>
          <w:color w:val="2E3033"/>
          <w:szCs w:val="21"/>
          <w:shd w:val="clear" w:color="auto" w:fill="FFFFFF"/>
        </w:rPr>
        <w:t xml:space="preserve">as a mother tongue </w:t>
      </w:r>
      <w:r w:rsidRPr="004C2522">
        <w:rPr>
          <w:rFonts w:ascii="Arial" w:hAnsi="Arial" w:cs="Arial"/>
          <w:color w:val="2E3033"/>
          <w:szCs w:val="21"/>
          <w:shd w:val="clear" w:color="auto" w:fill="FFFFFF"/>
        </w:rPr>
        <w:t>area</w:t>
      </w:r>
      <w:r w:rsidRPr="004C2522">
        <w:rPr>
          <w:rFonts w:ascii="Arial" w:hAnsi="Arial" w:cs="Arial" w:hint="eastAsia"/>
          <w:color w:val="2E3033"/>
          <w:szCs w:val="21"/>
          <w:shd w:val="clear" w:color="auto" w:fill="FFFFFF"/>
        </w:rPr>
        <w:t>；</w:t>
      </w:r>
    </w:p>
    <w:p w14:paraId="40238807" w14:textId="5558A576" w:rsidR="00701FD4" w:rsidRPr="004C2522" w:rsidRDefault="00500302">
      <w:pPr>
        <w:rPr>
          <w:rFonts w:ascii="Arial" w:hAnsi="Arial" w:cs="Arial"/>
          <w:color w:val="2E3033"/>
          <w:szCs w:val="21"/>
          <w:shd w:val="clear" w:color="auto" w:fill="FFFFFF"/>
        </w:rPr>
      </w:pPr>
      <w:r w:rsidRPr="004C2522">
        <w:rPr>
          <w:rFonts w:ascii="Arial" w:hAnsi="Arial" w:cs="Arial"/>
          <w:color w:val="2E3033"/>
          <w:szCs w:val="21"/>
          <w:shd w:val="clear" w:color="auto" w:fill="FFFFFF"/>
        </w:rPr>
        <w:t>The lighter color is the area as a second language where the propagation factor is greater than 0.5.</w:t>
      </w:r>
    </w:p>
    <w:p w14:paraId="44D08146" w14:textId="4B1D9E34" w:rsidR="00500302" w:rsidRPr="004C2522" w:rsidRDefault="00500302">
      <w:pPr>
        <w:rPr>
          <w:b/>
          <w:szCs w:val="21"/>
        </w:rPr>
      </w:pPr>
      <w:r w:rsidRPr="004C2522">
        <w:rPr>
          <w:rFonts w:ascii="Arial" w:hAnsi="Arial" w:cs="Arial"/>
          <w:color w:val="2E3033"/>
          <w:szCs w:val="21"/>
          <w:shd w:val="clear" w:color="auto" w:fill="FFFFFF"/>
        </w:rPr>
        <w:t>The lighte</w:t>
      </w:r>
      <w:r w:rsidRPr="004C2522">
        <w:rPr>
          <w:rFonts w:ascii="Arial" w:hAnsi="Arial" w:cs="Arial" w:hint="eastAsia"/>
          <w:color w:val="2E3033"/>
          <w:szCs w:val="21"/>
          <w:shd w:val="clear" w:color="auto" w:fill="FFFFFF"/>
        </w:rPr>
        <w:t>st</w:t>
      </w:r>
      <w:r w:rsidRPr="004C2522">
        <w:rPr>
          <w:rFonts w:ascii="Arial" w:hAnsi="Arial" w:cs="Arial"/>
          <w:color w:val="2E3033"/>
          <w:szCs w:val="21"/>
          <w:shd w:val="clear" w:color="auto" w:fill="FFFFFF"/>
        </w:rPr>
        <w:t xml:space="preserve"> color is the area as a second language where the propagation factor is less than 0.5.</w:t>
      </w:r>
    </w:p>
    <w:p w14:paraId="21B40201" w14:textId="6B3CEE04" w:rsidR="00701FD4" w:rsidRDefault="00701FD4">
      <w:r>
        <w:rPr>
          <w:rFonts w:hint="eastAsia"/>
          <w:noProof/>
        </w:rPr>
        <w:drawing>
          <wp:inline distT="0" distB="0" distL="0" distR="0" wp14:anchorId="6B1EE174" wp14:editId="726D6EB4">
            <wp:extent cx="5274310" cy="4364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英语在欧洲的分布.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364355"/>
                    </a:xfrm>
                    <a:prstGeom prst="rect">
                      <a:avLst/>
                    </a:prstGeom>
                  </pic:spPr>
                </pic:pic>
              </a:graphicData>
            </a:graphic>
          </wp:inline>
        </w:drawing>
      </w:r>
    </w:p>
    <w:p w14:paraId="3ADF4005" w14:textId="171F0BB3" w:rsidR="00D677DE" w:rsidRPr="004C2522" w:rsidRDefault="00701FD4" w:rsidP="004C2522">
      <w:pPr>
        <w:jc w:val="center"/>
        <w:rPr>
          <w:rFonts w:ascii="Arial" w:hAnsi="Arial" w:cs="Arial"/>
          <w:color w:val="2E3033"/>
          <w:sz w:val="18"/>
          <w:szCs w:val="18"/>
          <w:shd w:val="clear" w:color="auto" w:fill="FFFFFF"/>
        </w:rPr>
      </w:pPr>
      <w:r>
        <w:rPr>
          <w:rFonts w:ascii="Arial" w:hAnsi="Arial" w:cs="Arial"/>
          <w:color w:val="2E3033"/>
          <w:sz w:val="18"/>
          <w:szCs w:val="18"/>
          <w:shd w:val="clear" w:color="auto" w:fill="FFFFFF"/>
        </w:rPr>
        <w:t>Distribution of English</w:t>
      </w:r>
      <w:r w:rsidRPr="00701FD4">
        <w:rPr>
          <w:rFonts w:ascii="Arial" w:hAnsi="Arial" w:cs="Arial"/>
          <w:color w:val="2E3033"/>
          <w:sz w:val="18"/>
          <w:szCs w:val="18"/>
          <w:shd w:val="clear" w:color="auto" w:fill="FFFFFF"/>
        </w:rPr>
        <w:t xml:space="preserve"> </w:t>
      </w:r>
      <w:r>
        <w:rPr>
          <w:rFonts w:ascii="Arial" w:hAnsi="Arial" w:cs="Arial"/>
          <w:color w:val="2E3033"/>
          <w:sz w:val="18"/>
          <w:szCs w:val="18"/>
          <w:shd w:val="clear" w:color="auto" w:fill="FFFFFF"/>
        </w:rPr>
        <w:t>in this area</w:t>
      </w:r>
    </w:p>
    <w:p w14:paraId="2EDBC8BA" w14:textId="52BCC856" w:rsidR="00CB04A0" w:rsidRDefault="00771AD6" w:rsidP="00FD0EC9">
      <w:r>
        <w:rPr>
          <w:noProof/>
        </w:rPr>
        <w:lastRenderedPageBreak/>
        <w:drawing>
          <wp:inline distT="0" distB="0" distL="0" distR="0" wp14:anchorId="7082CD64" wp14:editId="7D67E0B6">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F5E7C29" w14:textId="461D1B76" w:rsidR="00D677DE" w:rsidRDefault="00D677DE" w:rsidP="00FD0EC9"/>
    <w:p w14:paraId="65B3657E" w14:textId="155ECFC8" w:rsidR="00D677DE" w:rsidRDefault="00D677DE" w:rsidP="00FD0EC9">
      <w:r>
        <w:rPr>
          <w:noProof/>
        </w:rPr>
        <w:drawing>
          <wp:inline distT="0" distB="0" distL="0" distR="0" wp14:anchorId="547B841B" wp14:editId="0A5ECFCF">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55F383" w14:textId="40E7CF9B" w:rsidR="00D677DE" w:rsidRDefault="00D677DE" w:rsidP="00FD0EC9"/>
    <w:p w14:paraId="18143671" w14:textId="67EB3DA6" w:rsidR="00D677DE" w:rsidRDefault="00D677DE" w:rsidP="00FD0EC9">
      <w:r>
        <w:rPr>
          <w:noProof/>
        </w:rPr>
        <w:lastRenderedPageBreak/>
        <w:drawing>
          <wp:inline distT="0" distB="0" distL="0" distR="0" wp14:anchorId="7A4B3A17" wp14:editId="4D347E13">
            <wp:extent cx="5274310" cy="3076575"/>
            <wp:effectExtent l="0" t="0" r="2540" b="952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A8EEC2" w14:textId="77777777" w:rsidR="0058262E" w:rsidRDefault="0058262E" w:rsidP="00FD0EC9"/>
    <w:p w14:paraId="1CA3CB4D" w14:textId="69B92889" w:rsidR="00B45D56" w:rsidRDefault="00B45D56" w:rsidP="00B45D56">
      <w:pPr>
        <w:rPr>
          <w:b/>
          <w:sz w:val="28"/>
          <w:szCs w:val="28"/>
        </w:rPr>
      </w:pPr>
      <w:r w:rsidRPr="0024291C">
        <w:rPr>
          <w:rFonts w:hint="eastAsia"/>
          <w:b/>
          <w:sz w:val="28"/>
          <w:szCs w:val="28"/>
          <w:highlight w:val="yellow"/>
        </w:rPr>
        <w:t>第</w:t>
      </w:r>
      <w:r w:rsidRPr="00F85B81">
        <w:rPr>
          <w:rFonts w:hint="eastAsia"/>
          <w:b/>
          <w:sz w:val="28"/>
          <w:szCs w:val="28"/>
        </w:rPr>
        <w:t>二个模型 从经贸关系的角度衡量一种语言对周边的影响</w:t>
      </w:r>
    </w:p>
    <w:p w14:paraId="2A880B30" w14:textId="6B352CC2" w:rsidR="00321584" w:rsidRDefault="009922D8" w:rsidP="00B45D56">
      <w:pPr>
        <w:rPr>
          <w:rFonts w:eastAsiaTheme="minorHAnsi"/>
          <w:sz w:val="22"/>
        </w:rPr>
      </w:pPr>
      <w:r w:rsidRPr="009922D8">
        <w:rPr>
          <w:rFonts w:eastAsiaTheme="minorHAnsi" w:hint="eastAsia"/>
          <w:sz w:val="22"/>
        </w:rPr>
        <w:t>下图表示，各个</w:t>
      </w:r>
      <w:r>
        <w:rPr>
          <w:rFonts w:eastAsiaTheme="minorHAnsi" w:hint="eastAsia"/>
          <w:sz w:val="22"/>
        </w:rPr>
        <w:t>经济体的</w:t>
      </w:r>
      <w:r w:rsidRPr="009922D8">
        <w:rPr>
          <w:rFonts w:eastAsiaTheme="minorHAnsi" w:hint="eastAsia"/>
          <w:sz w:val="22"/>
        </w:rPr>
        <w:t>母语作为其余经济体第二语言的总人口的预测值。（2017、2030和2050）</w:t>
      </w:r>
    </w:p>
    <w:p w14:paraId="7202FA5F" w14:textId="68B418BE" w:rsidR="009922D8" w:rsidRDefault="009922D8" w:rsidP="00B45D56">
      <w:pPr>
        <w:rPr>
          <w:rFonts w:eastAsiaTheme="minorHAnsi"/>
          <w:sz w:val="22"/>
        </w:rPr>
      </w:pPr>
      <w:r w:rsidRPr="009922D8">
        <w:rPr>
          <w:rFonts w:eastAsiaTheme="minorHAnsi"/>
          <w:sz w:val="22"/>
        </w:rPr>
        <w:t>The figure below shows the predictions of the total population of each economy</w:t>
      </w:r>
      <w:r w:rsidR="00B101CD">
        <w:rPr>
          <w:rFonts w:eastAsiaTheme="minorHAnsi" w:hint="eastAsia"/>
          <w:sz w:val="22"/>
        </w:rPr>
        <w:t>‘s</w:t>
      </w:r>
      <w:r w:rsidR="00B101CD">
        <w:rPr>
          <w:rFonts w:eastAsiaTheme="minorHAnsi"/>
          <w:sz w:val="22"/>
        </w:rPr>
        <w:t xml:space="preserve"> mother tongue</w:t>
      </w:r>
      <w:r w:rsidRPr="009922D8">
        <w:rPr>
          <w:rFonts w:eastAsiaTheme="minorHAnsi"/>
          <w:sz w:val="22"/>
        </w:rPr>
        <w:t xml:space="preserve"> as the second language of the remaining economies. (2017, 2030 and 2050)</w:t>
      </w:r>
    </w:p>
    <w:p w14:paraId="602611AE" w14:textId="7E44C6F9" w:rsidR="00B8594E" w:rsidRDefault="00B8594E" w:rsidP="00B45D56">
      <w:pPr>
        <w:rPr>
          <w:rFonts w:eastAsiaTheme="minorHAnsi"/>
          <w:sz w:val="22"/>
        </w:rPr>
      </w:pPr>
      <w:r>
        <w:rPr>
          <w:rFonts w:eastAsiaTheme="minorHAnsi" w:hint="eastAsia"/>
          <w:sz w:val="22"/>
        </w:rPr>
        <w:t>由于我们的考量范围局限在前十大经济体（只包含美、英），</w:t>
      </w:r>
      <w:r w:rsidR="00A24E86">
        <w:rPr>
          <w:rFonts w:eastAsiaTheme="minorHAnsi" w:hint="eastAsia"/>
          <w:sz w:val="22"/>
        </w:rPr>
        <w:t>所以</w:t>
      </w:r>
      <w:r>
        <w:rPr>
          <w:rFonts w:eastAsiaTheme="minorHAnsi" w:hint="eastAsia"/>
          <w:sz w:val="22"/>
        </w:rPr>
        <w:t>英语作为最广泛的第二语言，在图中总量小于</w:t>
      </w:r>
      <w:r w:rsidR="00A24E86">
        <w:rPr>
          <w:rFonts w:eastAsiaTheme="minorHAnsi" w:hint="eastAsia"/>
          <w:sz w:val="22"/>
        </w:rPr>
        <w:t>汉语</w:t>
      </w:r>
      <w:r>
        <w:rPr>
          <w:rFonts w:eastAsiaTheme="minorHAnsi" w:hint="eastAsia"/>
          <w:sz w:val="22"/>
        </w:rPr>
        <w:t>。</w:t>
      </w:r>
    </w:p>
    <w:p w14:paraId="2272002D" w14:textId="267475E8" w:rsidR="00A24E86" w:rsidRPr="009922D8" w:rsidRDefault="00A24E86" w:rsidP="00B45D56">
      <w:pPr>
        <w:rPr>
          <w:rFonts w:eastAsiaTheme="minorHAnsi" w:hint="eastAsia"/>
          <w:sz w:val="22"/>
        </w:rPr>
      </w:pPr>
      <w:r w:rsidRPr="00A24E86">
        <w:rPr>
          <w:rFonts w:eastAsiaTheme="minorHAnsi"/>
          <w:sz w:val="22"/>
        </w:rPr>
        <w:t xml:space="preserve">As we consider the scope of the limitations of the top ten economies (containing only the United States, Britain), </w:t>
      </w:r>
      <w:r>
        <w:rPr>
          <w:rFonts w:eastAsiaTheme="minorHAnsi" w:hint="eastAsia"/>
          <w:sz w:val="22"/>
        </w:rPr>
        <w:t>s</w:t>
      </w:r>
      <w:r>
        <w:rPr>
          <w:rFonts w:eastAsiaTheme="minorHAnsi"/>
          <w:sz w:val="22"/>
        </w:rPr>
        <w:t xml:space="preserve">o </w:t>
      </w:r>
      <w:r w:rsidRPr="00A24E86">
        <w:rPr>
          <w:rFonts w:eastAsiaTheme="minorHAnsi"/>
          <w:sz w:val="22"/>
        </w:rPr>
        <w:t>English as a the most widely used second language, the total is less than the Chinese.</w:t>
      </w:r>
    </w:p>
    <w:p w14:paraId="6D4DB899" w14:textId="67FE86D0" w:rsidR="00B45D56" w:rsidRDefault="001116A3" w:rsidP="00B45D56">
      <w:pPr>
        <w:rPr>
          <w:b/>
          <w:sz w:val="28"/>
          <w:szCs w:val="28"/>
        </w:rPr>
      </w:pPr>
      <w:r>
        <w:rPr>
          <w:b/>
          <w:noProof/>
          <w:sz w:val="28"/>
          <w:szCs w:val="28"/>
        </w:rPr>
        <w:drawing>
          <wp:inline distT="0" distB="0" distL="0" distR="0" wp14:anchorId="6A09E784" wp14:editId="1C68F00F">
            <wp:extent cx="5274310" cy="3076575"/>
            <wp:effectExtent l="0" t="0" r="2540" b="952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C9A73B" w14:textId="0782C4CA" w:rsidR="00B101CD" w:rsidRDefault="00B101CD" w:rsidP="00B45D56">
      <w:pPr>
        <w:rPr>
          <w:b/>
          <w:sz w:val="28"/>
          <w:szCs w:val="28"/>
        </w:rPr>
      </w:pPr>
    </w:p>
    <w:p w14:paraId="5B92B0A1" w14:textId="77777777" w:rsidR="00B8594E" w:rsidRDefault="00B101CD" w:rsidP="00B45D56">
      <w:pPr>
        <w:rPr>
          <w:rFonts w:eastAsiaTheme="minorHAnsi"/>
          <w:sz w:val="22"/>
        </w:rPr>
      </w:pPr>
      <w:r w:rsidRPr="00B8594E">
        <w:rPr>
          <w:rFonts w:eastAsiaTheme="minorHAnsi" w:hint="eastAsia"/>
          <w:sz w:val="22"/>
        </w:rPr>
        <w:t>为了更清楚的表示出第二语言的分布，我们以德国为例，下图展示了德国第二语言的分布情况。</w:t>
      </w:r>
    </w:p>
    <w:p w14:paraId="3EC429B6" w14:textId="24F9753F" w:rsidR="00B101CD" w:rsidRPr="00B8594E" w:rsidRDefault="00B101CD" w:rsidP="00B45D56">
      <w:pPr>
        <w:rPr>
          <w:rFonts w:eastAsiaTheme="minorHAnsi"/>
          <w:sz w:val="22"/>
        </w:rPr>
      </w:pPr>
    </w:p>
    <w:p w14:paraId="506D9801" w14:textId="1113AF1B" w:rsidR="00B8594E" w:rsidRDefault="00B8594E" w:rsidP="00B45D56">
      <w:pPr>
        <w:rPr>
          <w:rFonts w:eastAsiaTheme="minorHAnsi"/>
          <w:sz w:val="22"/>
        </w:rPr>
      </w:pPr>
      <w:r w:rsidRPr="00B8594E">
        <w:rPr>
          <w:rFonts w:eastAsiaTheme="minorHAnsi"/>
          <w:sz w:val="22"/>
        </w:rPr>
        <w:t xml:space="preserve">To show more clearly the distribution of second languages, let's take Germany as an example. The figure below shows the distribution of second languages in Germany. </w:t>
      </w:r>
    </w:p>
    <w:p w14:paraId="3B3161A5" w14:textId="707BD1AD" w:rsidR="00B8594E" w:rsidRDefault="00B8594E" w:rsidP="00B45D56">
      <w:pPr>
        <w:rPr>
          <w:rFonts w:eastAsiaTheme="minorHAnsi" w:hint="eastAsia"/>
          <w:sz w:val="22"/>
        </w:rPr>
      </w:pPr>
      <w:r w:rsidRPr="00B8594E">
        <w:rPr>
          <w:rFonts w:eastAsiaTheme="minorHAnsi" w:hint="eastAsia"/>
          <w:sz w:val="22"/>
        </w:rPr>
        <w:t>明显可看出，中、美作为德国前两大外贸合作伙伴，其母语在德国的影响力也很大。欧盟各国之间的外贸关系十分稳健。</w:t>
      </w:r>
    </w:p>
    <w:p w14:paraId="761C918E" w14:textId="5927D8C6" w:rsidR="00B8594E" w:rsidRPr="00B8594E" w:rsidRDefault="00B8594E" w:rsidP="00B45D56">
      <w:pPr>
        <w:rPr>
          <w:rFonts w:eastAsiaTheme="minorHAnsi" w:hint="eastAsia"/>
          <w:sz w:val="22"/>
        </w:rPr>
      </w:pPr>
      <w:r w:rsidRPr="00B8594E">
        <w:rPr>
          <w:rFonts w:eastAsiaTheme="minorHAnsi"/>
          <w:sz w:val="22"/>
        </w:rPr>
        <w:t>Obviously, China and the United States, as the two largest foreign trade partners in Germany, have a very strong influence in their native languages in Germany. The foreign trade relations between EU countries are very steady.</w:t>
      </w:r>
    </w:p>
    <w:p w14:paraId="2CD29602" w14:textId="4D7B81EE" w:rsidR="009922D8" w:rsidRDefault="009922D8" w:rsidP="00B45D56">
      <w:pPr>
        <w:rPr>
          <w:b/>
          <w:sz w:val="28"/>
          <w:szCs w:val="28"/>
        </w:rPr>
      </w:pPr>
      <w:r>
        <w:rPr>
          <w:rFonts w:hint="eastAsia"/>
          <w:b/>
          <w:noProof/>
          <w:sz w:val="28"/>
          <w:szCs w:val="28"/>
        </w:rPr>
        <w:drawing>
          <wp:inline distT="0" distB="0" distL="0" distR="0" wp14:anchorId="38FB81C5" wp14:editId="6893DB0C">
            <wp:extent cx="5274310" cy="3076575"/>
            <wp:effectExtent l="0" t="0" r="254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F7E0D9" w14:textId="77777777" w:rsidR="00B8594E" w:rsidRDefault="00B8594E" w:rsidP="00B45D56">
      <w:pPr>
        <w:rPr>
          <w:rFonts w:hint="eastAsia"/>
          <w:b/>
          <w:sz w:val="28"/>
          <w:szCs w:val="28"/>
        </w:rPr>
      </w:pPr>
    </w:p>
    <w:p w14:paraId="708C4D32" w14:textId="4B387E8F" w:rsidR="00321584" w:rsidRDefault="00321584" w:rsidP="00B45D56">
      <w:pPr>
        <w:rPr>
          <w:b/>
          <w:sz w:val="28"/>
          <w:szCs w:val="28"/>
        </w:rPr>
      </w:pPr>
      <w:r w:rsidRPr="0024291C">
        <w:rPr>
          <w:rFonts w:hint="eastAsia"/>
          <w:b/>
          <w:sz w:val="28"/>
          <w:szCs w:val="28"/>
          <w:highlight w:val="yellow"/>
        </w:rPr>
        <w:t>第</w:t>
      </w:r>
      <w:r w:rsidRPr="007E117B">
        <w:rPr>
          <w:rFonts w:hint="eastAsia"/>
          <w:b/>
          <w:sz w:val="28"/>
          <w:szCs w:val="28"/>
        </w:rPr>
        <w:t>三个模型 预测未来五十年母语人口和总说话人口的变化</w:t>
      </w:r>
    </w:p>
    <w:p w14:paraId="515C1D99" w14:textId="016EB11B" w:rsidR="0024291C" w:rsidRPr="00352631" w:rsidRDefault="0024291C" w:rsidP="00B45D56">
      <w:pPr>
        <w:rPr>
          <w:rFonts w:eastAsiaTheme="minorHAnsi"/>
          <w:sz w:val="22"/>
        </w:rPr>
      </w:pPr>
      <w:bookmarkStart w:id="0" w:name="OLE_LINK37"/>
      <w:bookmarkStart w:id="1" w:name="OLE_LINK38"/>
      <w:r w:rsidRPr="00352631">
        <w:rPr>
          <w:rFonts w:eastAsiaTheme="minorHAnsi" w:hint="eastAsia"/>
          <w:sz w:val="22"/>
        </w:rPr>
        <w:t>下图是按母语人口数排序，</w:t>
      </w:r>
      <w:r w:rsidR="00352631" w:rsidRPr="00352631">
        <w:rPr>
          <w:rFonts w:eastAsiaTheme="minorHAnsi" w:hint="eastAsia"/>
          <w:sz w:val="22"/>
        </w:rPr>
        <w:t>土耳其语的排名从第16跃居第9，其余语言次序基本没有变化。</w:t>
      </w:r>
    </w:p>
    <w:p w14:paraId="0E8D06E5" w14:textId="6A684D85" w:rsidR="00352631" w:rsidRPr="00352631" w:rsidRDefault="00352631" w:rsidP="00B45D56">
      <w:pPr>
        <w:rPr>
          <w:rFonts w:eastAsiaTheme="minorHAnsi"/>
          <w:sz w:val="22"/>
        </w:rPr>
      </w:pPr>
      <w:r w:rsidRPr="00352631">
        <w:rPr>
          <w:rFonts w:eastAsiaTheme="minorHAnsi" w:hint="eastAsia"/>
          <w:sz w:val="22"/>
        </w:rPr>
        <w:t>分析原因在于，土耳其在地缘上与中东地区相毗邻，有大量的难民和战争移民迁入；并且在中东地区经济较为发达，移民拉力因子更大。</w:t>
      </w:r>
    </w:p>
    <w:p w14:paraId="72EF4B9C" w14:textId="77777777" w:rsidR="00352631" w:rsidRPr="00352631" w:rsidRDefault="00352631" w:rsidP="00352631">
      <w:pPr>
        <w:rPr>
          <w:rFonts w:eastAsiaTheme="minorHAnsi"/>
          <w:sz w:val="22"/>
        </w:rPr>
      </w:pPr>
      <w:r w:rsidRPr="00352631">
        <w:rPr>
          <w:rFonts w:eastAsiaTheme="minorHAnsi"/>
          <w:sz w:val="22"/>
        </w:rPr>
        <w:t>The figure below is sorted by the number of native speakers, ranking Turkish from No. 16 to No. 9, the rest of the language sequence remained unchanged.</w:t>
      </w:r>
    </w:p>
    <w:p w14:paraId="3E72D3D0" w14:textId="61348F8A" w:rsidR="00352631" w:rsidRPr="00352631" w:rsidRDefault="00352631" w:rsidP="00352631">
      <w:pPr>
        <w:rPr>
          <w:rFonts w:eastAsiaTheme="minorHAnsi" w:hint="eastAsia"/>
          <w:sz w:val="22"/>
        </w:rPr>
      </w:pPr>
      <w:r w:rsidRPr="00352631">
        <w:rPr>
          <w:rFonts w:eastAsiaTheme="minorHAnsi"/>
          <w:sz w:val="22"/>
        </w:rPr>
        <w:t>The reason for this analysis is that Turkey is geographically close to the Middle East, has a large number of refugees and war immigrants, and has a relatively developed economy in the Middle East.</w:t>
      </w:r>
    </w:p>
    <w:tbl>
      <w:tblPr>
        <w:tblW w:w="8293" w:type="dxa"/>
        <w:tblLook w:val="04A0" w:firstRow="1" w:lastRow="0" w:firstColumn="1" w:lastColumn="0" w:noHBand="0" w:noVBand="1"/>
      </w:tblPr>
      <w:tblGrid>
        <w:gridCol w:w="1213"/>
        <w:gridCol w:w="1853"/>
        <w:gridCol w:w="1587"/>
        <w:gridCol w:w="1493"/>
        <w:gridCol w:w="2147"/>
      </w:tblGrid>
      <w:tr w:rsidR="005D0128" w:rsidRPr="000605F7" w14:paraId="476FB611" w14:textId="77777777" w:rsidTr="005D0128">
        <w:trPr>
          <w:trHeight w:val="310"/>
        </w:trPr>
        <w:tc>
          <w:tcPr>
            <w:tcW w:w="1213" w:type="dxa"/>
            <w:tcBorders>
              <w:top w:val="nil"/>
              <w:left w:val="nil"/>
              <w:bottom w:val="single" w:sz="12" w:space="0" w:color="FFFFFF"/>
              <w:right w:val="single" w:sz="4" w:space="0" w:color="FFFFFF"/>
            </w:tcBorders>
            <w:shd w:val="clear" w:color="5B9BD5" w:fill="5B9BD5"/>
            <w:noWrap/>
            <w:vAlign w:val="bottom"/>
            <w:hideMark/>
          </w:tcPr>
          <w:bookmarkEnd w:id="0"/>
          <w:bookmarkEnd w:id="1"/>
          <w:p w14:paraId="7FCE7C0A" w14:textId="77777777" w:rsidR="000605F7" w:rsidRPr="000605F7" w:rsidRDefault="000605F7" w:rsidP="000605F7">
            <w:pPr>
              <w:widowControl/>
              <w:jc w:val="left"/>
              <w:rPr>
                <w:rFonts w:ascii="等线" w:eastAsia="等线" w:hAnsi="等线" w:cs="宋体"/>
                <w:b/>
                <w:bCs/>
                <w:color w:val="FFFFFF"/>
                <w:kern w:val="0"/>
                <w:sz w:val="22"/>
              </w:rPr>
            </w:pPr>
            <w:r w:rsidRPr="000605F7">
              <w:rPr>
                <w:rFonts w:ascii="等线" w:eastAsia="等线" w:hAnsi="等线" w:cs="宋体" w:hint="eastAsia"/>
                <w:b/>
                <w:bCs/>
                <w:color w:val="FFFFFF"/>
                <w:kern w:val="0"/>
                <w:sz w:val="22"/>
              </w:rPr>
              <w:t>Ranking</w:t>
            </w:r>
          </w:p>
        </w:tc>
        <w:tc>
          <w:tcPr>
            <w:tcW w:w="1853" w:type="dxa"/>
            <w:tcBorders>
              <w:top w:val="nil"/>
              <w:left w:val="single" w:sz="4" w:space="0" w:color="FFFFFF"/>
              <w:bottom w:val="single" w:sz="12" w:space="0" w:color="FFFFFF"/>
              <w:right w:val="single" w:sz="4" w:space="0" w:color="FFFFFF"/>
            </w:tcBorders>
            <w:shd w:val="clear" w:color="5B9BD5" w:fill="5B9BD5"/>
            <w:noWrap/>
            <w:vAlign w:val="bottom"/>
            <w:hideMark/>
          </w:tcPr>
          <w:p w14:paraId="2F798D56" w14:textId="77777777" w:rsidR="000605F7" w:rsidRPr="000605F7" w:rsidRDefault="000605F7" w:rsidP="000605F7">
            <w:pPr>
              <w:widowControl/>
              <w:jc w:val="left"/>
              <w:rPr>
                <w:rFonts w:ascii="等线" w:eastAsia="等线" w:hAnsi="等线" w:cs="宋体"/>
                <w:b/>
                <w:bCs/>
                <w:color w:val="FFFFFF"/>
                <w:kern w:val="0"/>
                <w:sz w:val="20"/>
                <w:szCs w:val="20"/>
              </w:rPr>
            </w:pPr>
            <w:r w:rsidRPr="000605F7">
              <w:rPr>
                <w:rFonts w:ascii="等线" w:eastAsia="等线" w:hAnsi="等线" w:cs="宋体" w:hint="eastAsia"/>
                <w:b/>
                <w:bCs/>
                <w:color w:val="FFFFFF"/>
                <w:kern w:val="0"/>
                <w:sz w:val="20"/>
                <w:szCs w:val="20"/>
              </w:rPr>
              <w:t>Country</w:t>
            </w:r>
          </w:p>
        </w:tc>
        <w:tc>
          <w:tcPr>
            <w:tcW w:w="1587" w:type="dxa"/>
            <w:tcBorders>
              <w:top w:val="nil"/>
              <w:left w:val="single" w:sz="4" w:space="0" w:color="FFFFFF"/>
              <w:bottom w:val="single" w:sz="12" w:space="0" w:color="FFFFFF"/>
              <w:right w:val="single" w:sz="4" w:space="0" w:color="FFFFFF"/>
            </w:tcBorders>
            <w:shd w:val="clear" w:color="5B9BD5" w:fill="5B9BD5"/>
            <w:noWrap/>
            <w:vAlign w:val="bottom"/>
            <w:hideMark/>
          </w:tcPr>
          <w:p w14:paraId="652FDFE7" w14:textId="77777777" w:rsidR="000605F7" w:rsidRPr="000605F7" w:rsidRDefault="000605F7" w:rsidP="000605F7">
            <w:pPr>
              <w:widowControl/>
              <w:jc w:val="left"/>
              <w:rPr>
                <w:rFonts w:ascii="等线" w:eastAsia="等线" w:hAnsi="等线" w:cs="宋体"/>
                <w:b/>
                <w:bCs/>
                <w:color w:val="FFFFFF"/>
                <w:kern w:val="0"/>
                <w:sz w:val="22"/>
              </w:rPr>
            </w:pPr>
            <w:r w:rsidRPr="000605F7">
              <w:rPr>
                <w:rFonts w:ascii="等线" w:eastAsia="等线" w:hAnsi="等线" w:cs="宋体" w:hint="eastAsia"/>
                <w:b/>
                <w:bCs/>
                <w:color w:val="FFFFFF"/>
                <w:kern w:val="0"/>
                <w:sz w:val="22"/>
              </w:rPr>
              <w:t>L1</w:t>
            </w:r>
          </w:p>
        </w:tc>
        <w:tc>
          <w:tcPr>
            <w:tcW w:w="1493" w:type="dxa"/>
            <w:tcBorders>
              <w:top w:val="nil"/>
              <w:left w:val="single" w:sz="4" w:space="0" w:color="FFFFFF"/>
              <w:bottom w:val="single" w:sz="12" w:space="0" w:color="FFFFFF"/>
              <w:right w:val="single" w:sz="4" w:space="0" w:color="FFFFFF"/>
            </w:tcBorders>
            <w:shd w:val="clear" w:color="5B9BD5" w:fill="5B9BD5"/>
            <w:noWrap/>
            <w:vAlign w:val="bottom"/>
            <w:hideMark/>
          </w:tcPr>
          <w:p w14:paraId="78AD7B94" w14:textId="77777777" w:rsidR="000605F7" w:rsidRPr="000605F7" w:rsidRDefault="000605F7" w:rsidP="000605F7">
            <w:pPr>
              <w:widowControl/>
              <w:jc w:val="left"/>
              <w:rPr>
                <w:rFonts w:ascii="等线" w:eastAsia="等线" w:hAnsi="等线" w:cs="宋体"/>
                <w:b/>
                <w:bCs/>
                <w:color w:val="FFFFFF"/>
                <w:kern w:val="0"/>
                <w:sz w:val="22"/>
              </w:rPr>
            </w:pPr>
            <w:r w:rsidRPr="000605F7">
              <w:rPr>
                <w:rFonts w:ascii="等线" w:eastAsia="等线" w:hAnsi="等线" w:cs="宋体" w:hint="eastAsia"/>
                <w:b/>
                <w:bCs/>
                <w:color w:val="FFFFFF"/>
                <w:kern w:val="0"/>
                <w:sz w:val="22"/>
              </w:rPr>
              <w:t>L2</w:t>
            </w:r>
          </w:p>
        </w:tc>
        <w:tc>
          <w:tcPr>
            <w:tcW w:w="2147" w:type="dxa"/>
            <w:tcBorders>
              <w:top w:val="nil"/>
              <w:left w:val="single" w:sz="4" w:space="0" w:color="FFFFFF"/>
              <w:bottom w:val="single" w:sz="12" w:space="0" w:color="FFFFFF"/>
              <w:right w:val="nil"/>
            </w:tcBorders>
            <w:shd w:val="clear" w:color="5B9BD5" w:fill="5B9BD5"/>
            <w:noWrap/>
            <w:vAlign w:val="bottom"/>
            <w:hideMark/>
          </w:tcPr>
          <w:p w14:paraId="326AD4BA" w14:textId="10A74E9A" w:rsidR="000605F7" w:rsidRPr="000605F7" w:rsidRDefault="0024291C" w:rsidP="000605F7">
            <w:pPr>
              <w:widowControl/>
              <w:jc w:val="left"/>
              <w:rPr>
                <w:rFonts w:ascii="等线" w:eastAsia="等线" w:hAnsi="等线" w:cs="宋体"/>
                <w:b/>
                <w:bCs/>
                <w:color w:val="FFFFFF"/>
                <w:kern w:val="0"/>
                <w:sz w:val="22"/>
              </w:rPr>
            </w:pPr>
            <w:r w:rsidRPr="000605F7">
              <w:rPr>
                <w:rFonts w:ascii="等线" w:eastAsia="等线" w:hAnsi="等线" w:cs="宋体"/>
                <w:b/>
                <w:bCs/>
                <w:color w:val="FFFFFF"/>
                <w:kern w:val="0"/>
                <w:sz w:val="22"/>
              </w:rPr>
              <w:t>T</w:t>
            </w:r>
            <w:r w:rsidR="000605F7" w:rsidRPr="000605F7">
              <w:rPr>
                <w:rFonts w:ascii="等线" w:eastAsia="等线" w:hAnsi="等线" w:cs="宋体" w:hint="eastAsia"/>
                <w:b/>
                <w:bCs/>
                <w:color w:val="FFFFFF"/>
                <w:kern w:val="0"/>
                <w:sz w:val="22"/>
              </w:rPr>
              <w:t>otal</w:t>
            </w:r>
            <w:r>
              <w:rPr>
                <w:rFonts w:ascii="等线" w:eastAsia="等线" w:hAnsi="等线" w:cs="宋体"/>
                <w:b/>
                <w:bCs/>
                <w:color w:val="FFFFFF"/>
                <w:kern w:val="0"/>
                <w:sz w:val="22"/>
              </w:rPr>
              <w:t>(Million)</w:t>
            </w:r>
          </w:p>
        </w:tc>
      </w:tr>
      <w:tr w:rsidR="000605F7" w:rsidRPr="000605F7" w14:paraId="653D485C" w14:textId="77777777" w:rsidTr="005D0128">
        <w:trPr>
          <w:trHeight w:val="310"/>
        </w:trPr>
        <w:tc>
          <w:tcPr>
            <w:tcW w:w="1213" w:type="dxa"/>
            <w:tcBorders>
              <w:top w:val="single" w:sz="4" w:space="0" w:color="FFFFFF"/>
              <w:left w:val="nil"/>
              <w:bottom w:val="single" w:sz="4" w:space="0" w:color="FFFFFF"/>
              <w:right w:val="single" w:sz="4" w:space="0" w:color="FFFFFF"/>
            </w:tcBorders>
            <w:shd w:val="clear" w:color="BDD7EE" w:fill="BDD7EE"/>
            <w:noWrap/>
            <w:vAlign w:val="bottom"/>
            <w:hideMark/>
          </w:tcPr>
          <w:p w14:paraId="23A8837E"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w:t>
            </w:r>
          </w:p>
        </w:tc>
        <w:tc>
          <w:tcPr>
            <w:tcW w:w="185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2C94009"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Chinese</w:t>
            </w:r>
          </w:p>
        </w:tc>
        <w:tc>
          <w:tcPr>
            <w:tcW w:w="158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DAA42C8"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889.32</w:t>
            </w:r>
          </w:p>
        </w:tc>
        <w:tc>
          <w:tcPr>
            <w:tcW w:w="149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7D0BE43"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205.35</w:t>
            </w:r>
          </w:p>
        </w:tc>
        <w:tc>
          <w:tcPr>
            <w:tcW w:w="2147" w:type="dxa"/>
            <w:tcBorders>
              <w:top w:val="single" w:sz="4" w:space="0" w:color="FFFFFF"/>
              <w:left w:val="single" w:sz="4" w:space="0" w:color="FFFFFF"/>
              <w:bottom w:val="single" w:sz="4" w:space="0" w:color="FFFFFF"/>
              <w:right w:val="nil"/>
            </w:tcBorders>
            <w:shd w:val="clear" w:color="BDD7EE" w:fill="BDD7EE"/>
            <w:noWrap/>
            <w:vAlign w:val="bottom"/>
            <w:hideMark/>
          </w:tcPr>
          <w:p w14:paraId="3E1FCE62"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1094.67 </w:t>
            </w:r>
          </w:p>
        </w:tc>
      </w:tr>
      <w:tr w:rsidR="000605F7" w:rsidRPr="000605F7" w14:paraId="7C674AE8" w14:textId="77777777" w:rsidTr="005D0128">
        <w:trPr>
          <w:trHeight w:val="310"/>
        </w:trPr>
        <w:tc>
          <w:tcPr>
            <w:tcW w:w="1213" w:type="dxa"/>
            <w:tcBorders>
              <w:top w:val="single" w:sz="4" w:space="0" w:color="FFFFFF"/>
              <w:left w:val="nil"/>
              <w:bottom w:val="single" w:sz="4" w:space="0" w:color="FFFFFF"/>
              <w:right w:val="single" w:sz="4" w:space="0" w:color="FFFFFF"/>
            </w:tcBorders>
            <w:shd w:val="clear" w:color="DDEBF7" w:fill="DDEBF7"/>
            <w:noWrap/>
            <w:vAlign w:val="bottom"/>
            <w:hideMark/>
          </w:tcPr>
          <w:p w14:paraId="7B0DEB8D"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w:t>
            </w:r>
          </w:p>
        </w:tc>
        <w:tc>
          <w:tcPr>
            <w:tcW w:w="185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0128345"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Spanish </w:t>
            </w:r>
          </w:p>
        </w:tc>
        <w:tc>
          <w:tcPr>
            <w:tcW w:w="158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142E26E"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675.00</w:t>
            </w:r>
          </w:p>
        </w:tc>
        <w:tc>
          <w:tcPr>
            <w:tcW w:w="149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DF5732C"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490.88</w:t>
            </w:r>
          </w:p>
        </w:tc>
        <w:tc>
          <w:tcPr>
            <w:tcW w:w="2147" w:type="dxa"/>
            <w:tcBorders>
              <w:top w:val="single" w:sz="4" w:space="0" w:color="FFFFFF"/>
              <w:left w:val="single" w:sz="4" w:space="0" w:color="FFFFFF"/>
              <w:bottom w:val="single" w:sz="4" w:space="0" w:color="FFFFFF"/>
              <w:right w:val="nil"/>
            </w:tcBorders>
            <w:shd w:val="clear" w:color="DDEBF7" w:fill="DDEBF7"/>
            <w:noWrap/>
            <w:vAlign w:val="bottom"/>
            <w:hideMark/>
          </w:tcPr>
          <w:p w14:paraId="0C503754"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1165.88 </w:t>
            </w:r>
          </w:p>
        </w:tc>
      </w:tr>
      <w:tr w:rsidR="000605F7" w:rsidRPr="000605F7" w14:paraId="7BF5489E" w14:textId="77777777" w:rsidTr="005D0128">
        <w:trPr>
          <w:trHeight w:val="310"/>
        </w:trPr>
        <w:tc>
          <w:tcPr>
            <w:tcW w:w="1213" w:type="dxa"/>
            <w:tcBorders>
              <w:top w:val="single" w:sz="4" w:space="0" w:color="FFFFFF"/>
              <w:left w:val="nil"/>
              <w:bottom w:val="single" w:sz="4" w:space="0" w:color="FFFFFF"/>
              <w:right w:val="single" w:sz="4" w:space="0" w:color="FFFFFF"/>
            </w:tcBorders>
            <w:shd w:val="clear" w:color="BDD7EE" w:fill="BDD7EE"/>
            <w:noWrap/>
            <w:vAlign w:val="bottom"/>
            <w:hideMark/>
          </w:tcPr>
          <w:p w14:paraId="21B1ABBB"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lastRenderedPageBreak/>
              <w:t>3</w:t>
            </w:r>
          </w:p>
        </w:tc>
        <w:tc>
          <w:tcPr>
            <w:tcW w:w="185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815EBBE"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English </w:t>
            </w:r>
          </w:p>
        </w:tc>
        <w:tc>
          <w:tcPr>
            <w:tcW w:w="158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C01A473"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378.07</w:t>
            </w:r>
          </w:p>
        </w:tc>
        <w:tc>
          <w:tcPr>
            <w:tcW w:w="149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60EB41C"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662.2</w:t>
            </w:r>
          </w:p>
        </w:tc>
        <w:tc>
          <w:tcPr>
            <w:tcW w:w="2147" w:type="dxa"/>
            <w:tcBorders>
              <w:top w:val="single" w:sz="4" w:space="0" w:color="FFFFFF"/>
              <w:left w:val="single" w:sz="4" w:space="0" w:color="FFFFFF"/>
              <w:bottom w:val="single" w:sz="4" w:space="0" w:color="FFFFFF"/>
              <w:right w:val="nil"/>
            </w:tcBorders>
            <w:shd w:val="clear" w:color="BDD7EE" w:fill="BDD7EE"/>
            <w:noWrap/>
            <w:vAlign w:val="bottom"/>
            <w:hideMark/>
          </w:tcPr>
          <w:p w14:paraId="1D2051F8"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1040.27 </w:t>
            </w:r>
          </w:p>
        </w:tc>
      </w:tr>
      <w:tr w:rsidR="000605F7" w:rsidRPr="000605F7" w14:paraId="291C6C7D" w14:textId="77777777" w:rsidTr="005D0128">
        <w:trPr>
          <w:trHeight w:val="310"/>
        </w:trPr>
        <w:tc>
          <w:tcPr>
            <w:tcW w:w="1213" w:type="dxa"/>
            <w:tcBorders>
              <w:top w:val="single" w:sz="4" w:space="0" w:color="FFFFFF"/>
              <w:left w:val="nil"/>
              <w:bottom w:val="single" w:sz="4" w:space="0" w:color="FFFFFF"/>
              <w:right w:val="single" w:sz="4" w:space="0" w:color="FFFFFF"/>
            </w:tcBorders>
            <w:shd w:val="clear" w:color="DDEBF7" w:fill="DDEBF7"/>
            <w:noWrap/>
            <w:vAlign w:val="bottom"/>
            <w:hideMark/>
          </w:tcPr>
          <w:p w14:paraId="0BEFD814"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w:t>
            </w:r>
          </w:p>
        </w:tc>
        <w:tc>
          <w:tcPr>
            <w:tcW w:w="185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B41225A"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Indic</w:t>
            </w:r>
          </w:p>
        </w:tc>
        <w:tc>
          <w:tcPr>
            <w:tcW w:w="158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CCF9B2E"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677.98</w:t>
            </w:r>
          </w:p>
        </w:tc>
        <w:tc>
          <w:tcPr>
            <w:tcW w:w="149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3810E4D"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406.62</w:t>
            </w:r>
          </w:p>
        </w:tc>
        <w:tc>
          <w:tcPr>
            <w:tcW w:w="2147" w:type="dxa"/>
            <w:tcBorders>
              <w:top w:val="single" w:sz="4" w:space="0" w:color="FFFFFF"/>
              <w:left w:val="single" w:sz="4" w:space="0" w:color="FFFFFF"/>
              <w:bottom w:val="single" w:sz="4" w:space="0" w:color="FFFFFF"/>
              <w:right w:val="nil"/>
            </w:tcBorders>
            <w:shd w:val="clear" w:color="DDEBF7" w:fill="DDEBF7"/>
            <w:noWrap/>
            <w:vAlign w:val="bottom"/>
            <w:hideMark/>
          </w:tcPr>
          <w:p w14:paraId="290E6A9A"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1084.60 </w:t>
            </w:r>
          </w:p>
        </w:tc>
      </w:tr>
      <w:tr w:rsidR="000605F7" w:rsidRPr="000605F7" w14:paraId="62493C14" w14:textId="77777777" w:rsidTr="005D0128">
        <w:trPr>
          <w:trHeight w:val="310"/>
        </w:trPr>
        <w:tc>
          <w:tcPr>
            <w:tcW w:w="1213" w:type="dxa"/>
            <w:tcBorders>
              <w:top w:val="single" w:sz="4" w:space="0" w:color="FFFFFF"/>
              <w:left w:val="nil"/>
              <w:bottom w:val="single" w:sz="4" w:space="0" w:color="FFFFFF"/>
              <w:right w:val="single" w:sz="4" w:space="0" w:color="FFFFFF"/>
            </w:tcBorders>
            <w:shd w:val="clear" w:color="BDD7EE" w:fill="BDD7EE"/>
            <w:noWrap/>
            <w:vAlign w:val="bottom"/>
            <w:hideMark/>
          </w:tcPr>
          <w:p w14:paraId="427AC962"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5</w:t>
            </w:r>
          </w:p>
        </w:tc>
        <w:tc>
          <w:tcPr>
            <w:tcW w:w="185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B8C837F"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Portuguese </w:t>
            </w:r>
          </w:p>
        </w:tc>
        <w:tc>
          <w:tcPr>
            <w:tcW w:w="158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89DA99A"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236.22</w:t>
            </w:r>
          </w:p>
        </w:tc>
        <w:tc>
          <w:tcPr>
            <w:tcW w:w="149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3806C90"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27.26</w:t>
            </w:r>
          </w:p>
        </w:tc>
        <w:tc>
          <w:tcPr>
            <w:tcW w:w="2147" w:type="dxa"/>
            <w:tcBorders>
              <w:top w:val="single" w:sz="4" w:space="0" w:color="FFFFFF"/>
              <w:left w:val="single" w:sz="4" w:space="0" w:color="FFFFFF"/>
              <w:bottom w:val="single" w:sz="4" w:space="0" w:color="FFFFFF"/>
              <w:right w:val="nil"/>
            </w:tcBorders>
            <w:shd w:val="clear" w:color="BDD7EE" w:fill="BDD7EE"/>
            <w:noWrap/>
            <w:vAlign w:val="bottom"/>
            <w:hideMark/>
          </w:tcPr>
          <w:p w14:paraId="60D18E34"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263.48 </w:t>
            </w:r>
          </w:p>
        </w:tc>
      </w:tr>
      <w:tr w:rsidR="000605F7" w:rsidRPr="000605F7" w14:paraId="734E3749" w14:textId="77777777" w:rsidTr="005D0128">
        <w:trPr>
          <w:trHeight w:val="310"/>
        </w:trPr>
        <w:tc>
          <w:tcPr>
            <w:tcW w:w="1213" w:type="dxa"/>
            <w:tcBorders>
              <w:top w:val="single" w:sz="4" w:space="0" w:color="FFFFFF"/>
              <w:left w:val="nil"/>
              <w:bottom w:val="single" w:sz="4" w:space="0" w:color="FFFFFF"/>
              <w:right w:val="single" w:sz="4" w:space="0" w:color="FFFFFF"/>
            </w:tcBorders>
            <w:shd w:val="clear" w:color="DDEBF7" w:fill="DDEBF7"/>
            <w:noWrap/>
            <w:vAlign w:val="bottom"/>
            <w:hideMark/>
          </w:tcPr>
          <w:p w14:paraId="2E92A747"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w:t>
            </w:r>
          </w:p>
        </w:tc>
        <w:tc>
          <w:tcPr>
            <w:tcW w:w="185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B282ABB"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Bengali </w:t>
            </w:r>
          </w:p>
        </w:tc>
        <w:tc>
          <w:tcPr>
            <w:tcW w:w="158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EFC1CE7"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224.34</w:t>
            </w:r>
          </w:p>
        </w:tc>
        <w:tc>
          <w:tcPr>
            <w:tcW w:w="149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8EDA303"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4.27</w:t>
            </w:r>
          </w:p>
        </w:tc>
        <w:tc>
          <w:tcPr>
            <w:tcW w:w="2147" w:type="dxa"/>
            <w:tcBorders>
              <w:top w:val="single" w:sz="4" w:space="0" w:color="FFFFFF"/>
              <w:left w:val="single" w:sz="4" w:space="0" w:color="FFFFFF"/>
              <w:bottom w:val="single" w:sz="4" w:space="0" w:color="FFFFFF"/>
              <w:right w:val="nil"/>
            </w:tcBorders>
            <w:shd w:val="clear" w:color="DDEBF7" w:fill="DDEBF7"/>
            <w:noWrap/>
            <w:vAlign w:val="bottom"/>
            <w:hideMark/>
          </w:tcPr>
          <w:p w14:paraId="1F935C72"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228.61 </w:t>
            </w:r>
          </w:p>
        </w:tc>
      </w:tr>
      <w:tr w:rsidR="000605F7" w:rsidRPr="000605F7" w14:paraId="13BD2632" w14:textId="77777777" w:rsidTr="005D0128">
        <w:trPr>
          <w:trHeight w:val="310"/>
        </w:trPr>
        <w:tc>
          <w:tcPr>
            <w:tcW w:w="1213" w:type="dxa"/>
            <w:tcBorders>
              <w:top w:val="single" w:sz="4" w:space="0" w:color="FFFFFF"/>
              <w:left w:val="nil"/>
              <w:bottom w:val="single" w:sz="4" w:space="0" w:color="FFFFFF"/>
              <w:right w:val="single" w:sz="4" w:space="0" w:color="FFFFFF"/>
            </w:tcBorders>
            <w:shd w:val="clear" w:color="BDD7EE" w:fill="BDD7EE"/>
            <w:noWrap/>
            <w:vAlign w:val="bottom"/>
            <w:hideMark/>
          </w:tcPr>
          <w:p w14:paraId="1AABDC5D"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7</w:t>
            </w:r>
          </w:p>
        </w:tc>
        <w:tc>
          <w:tcPr>
            <w:tcW w:w="185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E31A48A"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Russian </w:t>
            </w:r>
          </w:p>
        </w:tc>
        <w:tc>
          <w:tcPr>
            <w:tcW w:w="158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1822A48"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160.66</w:t>
            </w:r>
          </w:p>
        </w:tc>
        <w:tc>
          <w:tcPr>
            <w:tcW w:w="149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99CF86D"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28.6</w:t>
            </w:r>
          </w:p>
        </w:tc>
        <w:tc>
          <w:tcPr>
            <w:tcW w:w="2147" w:type="dxa"/>
            <w:tcBorders>
              <w:top w:val="single" w:sz="4" w:space="0" w:color="FFFFFF"/>
              <w:left w:val="single" w:sz="4" w:space="0" w:color="FFFFFF"/>
              <w:bottom w:val="single" w:sz="4" w:space="0" w:color="FFFFFF"/>
              <w:right w:val="nil"/>
            </w:tcBorders>
            <w:shd w:val="clear" w:color="BDD7EE" w:fill="BDD7EE"/>
            <w:noWrap/>
            <w:vAlign w:val="bottom"/>
            <w:hideMark/>
          </w:tcPr>
          <w:p w14:paraId="75F3597E"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189.26 </w:t>
            </w:r>
          </w:p>
        </w:tc>
      </w:tr>
      <w:tr w:rsidR="000605F7" w:rsidRPr="000605F7" w14:paraId="225F10DC" w14:textId="77777777" w:rsidTr="005D0128">
        <w:trPr>
          <w:trHeight w:val="310"/>
        </w:trPr>
        <w:tc>
          <w:tcPr>
            <w:tcW w:w="1213" w:type="dxa"/>
            <w:tcBorders>
              <w:top w:val="single" w:sz="4" w:space="0" w:color="FFFFFF"/>
              <w:left w:val="nil"/>
              <w:bottom w:val="single" w:sz="4" w:space="0" w:color="FFFFFF"/>
              <w:right w:val="single" w:sz="4" w:space="0" w:color="FFFFFF"/>
            </w:tcBorders>
            <w:shd w:val="clear" w:color="DDEBF7" w:fill="DDEBF7"/>
            <w:noWrap/>
            <w:vAlign w:val="bottom"/>
            <w:hideMark/>
          </w:tcPr>
          <w:p w14:paraId="5A6F0389"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w:t>
            </w:r>
          </w:p>
        </w:tc>
        <w:tc>
          <w:tcPr>
            <w:tcW w:w="185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FE78186"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Japanese </w:t>
            </w:r>
          </w:p>
        </w:tc>
        <w:tc>
          <w:tcPr>
            <w:tcW w:w="158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F60DAF5"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131.45</w:t>
            </w:r>
          </w:p>
        </w:tc>
        <w:tc>
          <w:tcPr>
            <w:tcW w:w="149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1BCA46C"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33.83</w:t>
            </w:r>
          </w:p>
        </w:tc>
        <w:tc>
          <w:tcPr>
            <w:tcW w:w="2147" w:type="dxa"/>
            <w:tcBorders>
              <w:top w:val="single" w:sz="4" w:space="0" w:color="FFFFFF"/>
              <w:left w:val="single" w:sz="4" w:space="0" w:color="FFFFFF"/>
              <w:bottom w:val="single" w:sz="4" w:space="0" w:color="FFFFFF"/>
              <w:right w:val="nil"/>
            </w:tcBorders>
            <w:shd w:val="clear" w:color="DDEBF7" w:fill="DDEBF7"/>
            <w:noWrap/>
            <w:vAlign w:val="bottom"/>
            <w:hideMark/>
          </w:tcPr>
          <w:p w14:paraId="1CFC9EA6"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165.28 </w:t>
            </w:r>
          </w:p>
        </w:tc>
      </w:tr>
      <w:tr w:rsidR="000605F7" w:rsidRPr="000605F7" w14:paraId="6BEDFC38" w14:textId="77777777" w:rsidTr="005D0128">
        <w:trPr>
          <w:trHeight w:val="310"/>
        </w:trPr>
        <w:tc>
          <w:tcPr>
            <w:tcW w:w="1213" w:type="dxa"/>
            <w:tcBorders>
              <w:top w:val="single" w:sz="4" w:space="0" w:color="FFFFFF"/>
              <w:left w:val="nil"/>
              <w:bottom w:val="single" w:sz="4" w:space="0" w:color="FFFFFF"/>
              <w:right w:val="single" w:sz="4" w:space="0" w:color="FFFFFF"/>
            </w:tcBorders>
            <w:shd w:val="clear" w:color="BDD7EE" w:fill="BDD7EE"/>
            <w:noWrap/>
            <w:vAlign w:val="bottom"/>
            <w:hideMark/>
          </w:tcPr>
          <w:p w14:paraId="3416977F"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16</w:t>
            </w:r>
          </w:p>
        </w:tc>
        <w:tc>
          <w:tcPr>
            <w:tcW w:w="185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1BEB93A"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Turkish </w:t>
            </w:r>
          </w:p>
        </w:tc>
        <w:tc>
          <w:tcPr>
            <w:tcW w:w="158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CD4DAF5"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123.48</w:t>
            </w:r>
          </w:p>
        </w:tc>
        <w:tc>
          <w:tcPr>
            <w:tcW w:w="149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CE0D0A1"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6.09</w:t>
            </w:r>
          </w:p>
        </w:tc>
        <w:tc>
          <w:tcPr>
            <w:tcW w:w="2147" w:type="dxa"/>
            <w:tcBorders>
              <w:top w:val="single" w:sz="4" w:space="0" w:color="FFFFFF"/>
              <w:left w:val="single" w:sz="4" w:space="0" w:color="FFFFFF"/>
              <w:bottom w:val="single" w:sz="4" w:space="0" w:color="FFFFFF"/>
              <w:right w:val="nil"/>
            </w:tcBorders>
            <w:shd w:val="clear" w:color="BDD7EE" w:fill="BDD7EE"/>
            <w:noWrap/>
            <w:vAlign w:val="bottom"/>
            <w:hideMark/>
          </w:tcPr>
          <w:p w14:paraId="17B0926C"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129.57 </w:t>
            </w:r>
          </w:p>
        </w:tc>
      </w:tr>
      <w:tr w:rsidR="000605F7" w:rsidRPr="000605F7" w14:paraId="15593D5D" w14:textId="77777777" w:rsidTr="005D0128">
        <w:trPr>
          <w:trHeight w:val="310"/>
        </w:trPr>
        <w:tc>
          <w:tcPr>
            <w:tcW w:w="1213" w:type="dxa"/>
            <w:tcBorders>
              <w:top w:val="single" w:sz="4" w:space="0" w:color="FFFFFF"/>
              <w:left w:val="nil"/>
              <w:bottom w:val="single" w:sz="4" w:space="0" w:color="FFFFFF"/>
              <w:right w:val="single" w:sz="4" w:space="0" w:color="FFFFFF"/>
            </w:tcBorders>
            <w:shd w:val="clear" w:color="DDEBF7" w:fill="DDEBF7"/>
            <w:noWrap/>
            <w:vAlign w:val="bottom"/>
            <w:hideMark/>
          </w:tcPr>
          <w:p w14:paraId="23F1D905"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9</w:t>
            </w:r>
          </w:p>
        </w:tc>
        <w:tc>
          <w:tcPr>
            <w:tcW w:w="185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01F6538"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Javanese </w:t>
            </w:r>
          </w:p>
        </w:tc>
        <w:tc>
          <w:tcPr>
            <w:tcW w:w="158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F7AC500"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100.28</w:t>
            </w:r>
          </w:p>
        </w:tc>
        <w:tc>
          <w:tcPr>
            <w:tcW w:w="149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3E4588E"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29.88</w:t>
            </w:r>
          </w:p>
        </w:tc>
        <w:tc>
          <w:tcPr>
            <w:tcW w:w="2147" w:type="dxa"/>
            <w:tcBorders>
              <w:top w:val="single" w:sz="4" w:space="0" w:color="FFFFFF"/>
              <w:left w:val="single" w:sz="4" w:space="0" w:color="FFFFFF"/>
              <w:bottom w:val="single" w:sz="4" w:space="0" w:color="FFFFFF"/>
              <w:right w:val="nil"/>
            </w:tcBorders>
            <w:shd w:val="clear" w:color="DDEBF7" w:fill="DDEBF7"/>
            <w:noWrap/>
            <w:vAlign w:val="bottom"/>
            <w:hideMark/>
          </w:tcPr>
          <w:p w14:paraId="2A262B56"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130.16 </w:t>
            </w:r>
          </w:p>
        </w:tc>
      </w:tr>
      <w:tr w:rsidR="000605F7" w:rsidRPr="000605F7" w14:paraId="500B56F8" w14:textId="77777777" w:rsidTr="005D0128">
        <w:trPr>
          <w:trHeight w:val="310"/>
        </w:trPr>
        <w:tc>
          <w:tcPr>
            <w:tcW w:w="1213" w:type="dxa"/>
            <w:tcBorders>
              <w:top w:val="single" w:sz="4" w:space="0" w:color="FFFFFF"/>
              <w:left w:val="nil"/>
              <w:bottom w:val="single" w:sz="4" w:space="0" w:color="FFFFFF"/>
              <w:right w:val="single" w:sz="4" w:space="0" w:color="FFFFFF"/>
            </w:tcBorders>
            <w:shd w:val="clear" w:color="BDD7EE" w:fill="BDD7EE"/>
            <w:noWrap/>
            <w:vAlign w:val="bottom"/>
            <w:hideMark/>
          </w:tcPr>
          <w:p w14:paraId="1B93D854"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12</w:t>
            </w:r>
          </w:p>
        </w:tc>
        <w:tc>
          <w:tcPr>
            <w:tcW w:w="185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1DEC332"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Korean </w:t>
            </w:r>
          </w:p>
        </w:tc>
        <w:tc>
          <w:tcPr>
            <w:tcW w:w="158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9F2FCE1"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90.33</w:t>
            </w:r>
          </w:p>
        </w:tc>
        <w:tc>
          <w:tcPr>
            <w:tcW w:w="149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9DC018D"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8.43</w:t>
            </w:r>
          </w:p>
        </w:tc>
        <w:tc>
          <w:tcPr>
            <w:tcW w:w="2147" w:type="dxa"/>
            <w:tcBorders>
              <w:top w:val="single" w:sz="4" w:space="0" w:color="FFFFFF"/>
              <w:left w:val="single" w:sz="4" w:space="0" w:color="FFFFFF"/>
              <w:bottom w:val="single" w:sz="4" w:space="0" w:color="FFFFFF"/>
              <w:right w:val="nil"/>
            </w:tcBorders>
            <w:shd w:val="clear" w:color="BDD7EE" w:fill="BDD7EE"/>
            <w:noWrap/>
            <w:vAlign w:val="bottom"/>
            <w:hideMark/>
          </w:tcPr>
          <w:p w14:paraId="383478CE"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98.76 </w:t>
            </w:r>
          </w:p>
        </w:tc>
      </w:tr>
      <w:tr w:rsidR="000605F7" w:rsidRPr="000605F7" w14:paraId="572D65FC" w14:textId="77777777" w:rsidTr="005D0128">
        <w:trPr>
          <w:trHeight w:val="310"/>
        </w:trPr>
        <w:tc>
          <w:tcPr>
            <w:tcW w:w="1213" w:type="dxa"/>
            <w:tcBorders>
              <w:top w:val="single" w:sz="4" w:space="0" w:color="FFFFFF"/>
              <w:left w:val="nil"/>
              <w:bottom w:val="single" w:sz="4" w:space="0" w:color="FFFFFF"/>
              <w:right w:val="single" w:sz="4" w:space="0" w:color="FFFFFF"/>
            </w:tcBorders>
            <w:shd w:val="clear" w:color="DDEBF7" w:fill="DDEBF7"/>
            <w:noWrap/>
            <w:vAlign w:val="bottom"/>
            <w:hideMark/>
          </w:tcPr>
          <w:p w14:paraId="5E1443A8"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13</w:t>
            </w:r>
          </w:p>
        </w:tc>
        <w:tc>
          <w:tcPr>
            <w:tcW w:w="185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A745C85"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French </w:t>
            </w:r>
          </w:p>
        </w:tc>
        <w:tc>
          <w:tcPr>
            <w:tcW w:w="158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D0E4802"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89.64</w:t>
            </w:r>
          </w:p>
        </w:tc>
        <w:tc>
          <w:tcPr>
            <w:tcW w:w="149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7ED71EE"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412.4</w:t>
            </w:r>
          </w:p>
        </w:tc>
        <w:tc>
          <w:tcPr>
            <w:tcW w:w="2147" w:type="dxa"/>
            <w:tcBorders>
              <w:top w:val="single" w:sz="4" w:space="0" w:color="FFFFFF"/>
              <w:left w:val="single" w:sz="4" w:space="0" w:color="FFFFFF"/>
              <w:bottom w:val="single" w:sz="4" w:space="0" w:color="FFFFFF"/>
              <w:right w:val="nil"/>
            </w:tcBorders>
            <w:shd w:val="clear" w:color="DDEBF7" w:fill="DDEBF7"/>
            <w:noWrap/>
            <w:vAlign w:val="bottom"/>
            <w:hideMark/>
          </w:tcPr>
          <w:p w14:paraId="4B38A561"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502.04 </w:t>
            </w:r>
          </w:p>
        </w:tc>
      </w:tr>
      <w:tr w:rsidR="000605F7" w:rsidRPr="000605F7" w14:paraId="0A53E31E" w14:textId="77777777" w:rsidTr="005D0128">
        <w:trPr>
          <w:trHeight w:val="310"/>
        </w:trPr>
        <w:tc>
          <w:tcPr>
            <w:tcW w:w="1213" w:type="dxa"/>
            <w:tcBorders>
              <w:top w:val="single" w:sz="4" w:space="0" w:color="FFFFFF"/>
              <w:left w:val="nil"/>
              <w:bottom w:val="single" w:sz="4" w:space="0" w:color="FFFFFF"/>
              <w:right w:val="single" w:sz="4" w:space="0" w:color="FFFFFF"/>
            </w:tcBorders>
            <w:shd w:val="clear" w:color="BDD7EE" w:fill="BDD7EE"/>
            <w:noWrap/>
            <w:vAlign w:val="bottom"/>
            <w:hideMark/>
          </w:tcPr>
          <w:p w14:paraId="03AE5608"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10</w:t>
            </w:r>
          </w:p>
        </w:tc>
        <w:tc>
          <w:tcPr>
            <w:tcW w:w="185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2273072"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German, Standard </w:t>
            </w:r>
          </w:p>
        </w:tc>
        <w:tc>
          <w:tcPr>
            <w:tcW w:w="158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47A6074"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74.19</w:t>
            </w:r>
          </w:p>
        </w:tc>
        <w:tc>
          <w:tcPr>
            <w:tcW w:w="149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5D31038"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134.6</w:t>
            </w:r>
          </w:p>
        </w:tc>
        <w:tc>
          <w:tcPr>
            <w:tcW w:w="2147" w:type="dxa"/>
            <w:tcBorders>
              <w:top w:val="single" w:sz="4" w:space="0" w:color="FFFFFF"/>
              <w:left w:val="single" w:sz="4" w:space="0" w:color="FFFFFF"/>
              <w:bottom w:val="single" w:sz="4" w:space="0" w:color="FFFFFF"/>
              <w:right w:val="nil"/>
            </w:tcBorders>
            <w:shd w:val="clear" w:color="BDD7EE" w:fill="BDD7EE"/>
            <w:noWrap/>
            <w:vAlign w:val="bottom"/>
            <w:hideMark/>
          </w:tcPr>
          <w:p w14:paraId="2D21F229"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208.79 </w:t>
            </w:r>
          </w:p>
        </w:tc>
      </w:tr>
      <w:tr w:rsidR="000605F7" w:rsidRPr="000605F7" w14:paraId="05B53719" w14:textId="77777777" w:rsidTr="005D0128">
        <w:trPr>
          <w:trHeight w:val="310"/>
        </w:trPr>
        <w:tc>
          <w:tcPr>
            <w:tcW w:w="1213" w:type="dxa"/>
            <w:tcBorders>
              <w:top w:val="single" w:sz="4" w:space="0" w:color="FFFFFF"/>
              <w:left w:val="nil"/>
              <w:bottom w:val="nil"/>
              <w:right w:val="single" w:sz="4" w:space="0" w:color="FFFFFF"/>
            </w:tcBorders>
            <w:shd w:val="clear" w:color="DDEBF7" w:fill="DDEBF7"/>
            <w:noWrap/>
            <w:vAlign w:val="bottom"/>
            <w:hideMark/>
          </w:tcPr>
          <w:p w14:paraId="4F3CAFAB"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20</w:t>
            </w:r>
          </w:p>
        </w:tc>
        <w:tc>
          <w:tcPr>
            <w:tcW w:w="1853" w:type="dxa"/>
            <w:tcBorders>
              <w:top w:val="single" w:sz="4" w:space="0" w:color="FFFFFF"/>
              <w:left w:val="single" w:sz="4" w:space="0" w:color="FFFFFF"/>
              <w:bottom w:val="nil"/>
              <w:right w:val="single" w:sz="4" w:space="0" w:color="FFFFFF"/>
            </w:tcBorders>
            <w:shd w:val="clear" w:color="DDEBF7" w:fill="DDEBF7"/>
            <w:noWrap/>
            <w:vAlign w:val="bottom"/>
            <w:hideMark/>
          </w:tcPr>
          <w:p w14:paraId="662C0EAE"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Italian </w:t>
            </w:r>
          </w:p>
        </w:tc>
        <w:tc>
          <w:tcPr>
            <w:tcW w:w="1587" w:type="dxa"/>
            <w:tcBorders>
              <w:top w:val="single" w:sz="4" w:space="0" w:color="FFFFFF"/>
              <w:left w:val="single" w:sz="4" w:space="0" w:color="FFFFFF"/>
              <w:bottom w:val="nil"/>
              <w:right w:val="single" w:sz="4" w:space="0" w:color="FFFFFF"/>
            </w:tcBorders>
            <w:shd w:val="clear" w:color="DDEBF7" w:fill="DDEBF7"/>
            <w:noWrap/>
            <w:vAlign w:val="bottom"/>
            <w:hideMark/>
          </w:tcPr>
          <w:p w14:paraId="433C2811"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65.66</w:t>
            </w:r>
          </w:p>
        </w:tc>
        <w:tc>
          <w:tcPr>
            <w:tcW w:w="1493" w:type="dxa"/>
            <w:tcBorders>
              <w:top w:val="single" w:sz="4" w:space="0" w:color="FFFFFF"/>
              <w:left w:val="single" w:sz="4" w:space="0" w:color="FFFFFF"/>
              <w:bottom w:val="nil"/>
              <w:right w:val="single" w:sz="4" w:space="0" w:color="FFFFFF"/>
            </w:tcBorders>
            <w:shd w:val="clear" w:color="DDEBF7" w:fill="DDEBF7"/>
            <w:noWrap/>
            <w:vAlign w:val="bottom"/>
            <w:hideMark/>
          </w:tcPr>
          <w:p w14:paraId="75D9DB81"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34.21</w:t>
            </w:r>
          </w:p>
        </w:tc>
        <w:tc>
          <w:tcPr>
            <w:tcW w:w="2147" w:type="dxa"/>
            <w:tcBorders>
              <w:top w:val="single" w:sz="4" w:space="0" w:color="FFFFFF"/>
              <w:left w:val="single" w:sz="4" w:space="0" w:color="FFFFFF"/>
              <w:bottom w:val="nil"/>
              <w:right w:val="nil"/>
            </w:tcBorders>
            <w:shd w:val="clear" w:color="DDEBF7" w:fill="DDEBF7"/>
            <w:noWrap/>
            <w:vAlign w:val="bottom"/>
            <w:hideMark/>
          </w:tcPr>
          <w:p w14:paraId="41C6E112"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99.87 </w:t>
            </w:r>
          </w:p>
        </w:tc>
      </w:tr>
    </w:tbl>
    <w:p w14:paraId="6CF431F9" w14:textId="7F0466F4" w:rsidR="00474D6A" w:rsidRDefault="005D0128" w:rsidP="005D0128">
      <w:pPr>
        <w:jc w:val="center"/>
        <w:rPr>
          <w:rFonts w:ascii="Arial" w:hAnsi="Arial" w:cs="Arial"/>
          <w:color w:val="5F6266"/>
          <w:sz w:val="19"/>
          <w:szCs w:val="19"/>
          <w:shd w:val="clear" w:color="auto" w:fill="F9FBFC"/>
        </w:rPr>
      </w:pPr>
      <w:r>
        <w:rPr>
          <w:rFonts w:ascii="Arial" w:hAnsi="Arial" w:cs="Arial"/>
          <w:color w:val="5F6266"/>
          <w:sz w:val="19"/>
          <w:szCs w:val="19"/>
          <w:shd w:val="clear" w:color="auto" w:fill="F9FBFC"/>
        </w:rPr>
        <w:t>Sort by native language</w:t>
      </w:r>
    </w:p>
    <w:p w14:paraId="7B9B7576" w14:textId="7F5182C8" w:rsidR="00352631" w:rsidRDefault="0024291C" w:rsidP="00352631">
      <w:pPr>
        <w:rPr>
          <w:rFonts w:eastAsiaTheme="minorHAnsi"/>
          <w:sz w:val="22"/>
        </w:rPr>
      </w:pPr>
      <w:r w:rsidRPr="00352631">
        <w:rPr>
          <w:rFonts w:eastAsiaTheme="minorHAnsi" w:hint="eastAsia"/>
          <w:sz w:val="22"/>
        </w:rPr>
        <w:t>下图是按说话人总说排序，</w:t>
      </w:r>
      <w:r w:rsidR="00352631">
        <w:rPr>
          <w:rFonts w:eastAsiaTheme="minorHAnsi" w:hint="eastAsia"/>
          <w:sz w:val="22"/>
        </w:rPr>
        <w:t>法语</w:t>
      </w:r>
      <w:r w:rsidR="00352631" w:rsidRPr="00352631">
        <w:rPr>
          <w:rFonts w:eastAsiaTheme="minorHAnsi" w:hint="eastAsia"/>
          <w:sz w:val="22"/>
        </w:rPr>
        <w:t>的排名从第1</w:t>
      </w:r>
      <w:r w:rsidR="00352631">
        <w:rPr>
          <w:rFonts w:eastAsiaTheme="minorHAnsi" w:hint="eastAsia"/>
          <w:sz w:val="22"/>
        </w:rPr>
        <w:t>3</w:t>
      </w:r>
      <w:r w:rsidR="00352631" w:rsidRPr="00352631">
        <w:rPr>
          <w:rFonts w:eastAsiaTheme="minorHAnsi" w:hint="eastAsia"/>
          <w:sz w:val="22"/>
        </w:rPr>
        <w:t>跃居第</w:t>
      </w:r>
      <w:r w:rsidR="00352631">
        <w:rPr>
          <w:rFonts w:eastAsiaTheme="minorHAnsi" w:hint="eastAsia"/>
          <w:sz w:val="22"/>
        </w:rPr>
        <w:t>5。原因在于，法国位于欧洲的中心枢纽</w:t>
      </w:r>
      <w:r w:rsidR="00CD1E34">
        <w:rPr>
          <w:rFonts w:eastAsiaTheme="minorHAnsi" w:hint="eastAsia"/>
          <w:sz w:val="22"/>
        </w:rPr>
        <w:t>在欧洲使用广泛。并且由于早期殖民法语在非洲具有相当的影响力，并且非洲母语繁多法语作为一种通用语十分流行。</w:t>
      </w:r>
    </w:p>
    <w:p w14:paraId="75132059" w14:textId="2BFE97C3" w:rsidR="00CD1E34" w:rsidRDefault="00CD1E34" w:rsidP="00352631">
      <w:pPr>
        <w:rPr>
          <w:rFonts w:eastAsiaTheme="minorHAnsi" w:hint="eastAsia"/>
          <w:sz w:val="22"/>
        </w:rPr>
      </w:pPr>
      <w:r w:rsidRPr="00CD1E34">
        <w:rPr>
          <w:rFonts w:eastAsiaTheme="minorHAnsi"/>
          <w:sz w:val="22"/>
        </w:rPr>
        <w:t>The figure below is based on the speaker's total ranking, French ranked fifth from No. 13. The reason is that France's central hub in Europe is widely used in Europe. And because early colonial French was quite influential in Africa, with many native languages in Africa, French was very popular as a common language</w:t>
      </w:r>
    </w:p>
    <w:p w14:paraId="3AAD2B00" w14:textId="67117D26" w:rsidR="00352631" w:rsidRDefault="00352631" w:rsidP="00352631">
      <w:pPr>
        <w:rPr>
          <w:rFonts w:eastAsiaTheme="minorHAnsi"/>
          <w:sz w:val="22"/>
        </w:rPr>
      </w:pPr>
      <w:bookmarkStart w:id="2" w:name="OLE_LINK39"/>
      <w:bookmarkStart w:id="3" w:name="OLE_LINK40"/>
      <w:r>
        <w:rPr>
          <w:rFonts w:eastAsiaTheme="minorHAnsi" w:hint="eastAsia"/>
          <w:sz w:val="22"/>
        </w:rPr>
        <w:t>西班牙语超过汉语跃居第1</w:t>
      </w:r>
      <w:r w:rsidR="00CD1E34">
        <w:rPr>
          <w:rFonts w:eastAsiaTheme="minorHAnsi" w:hint="eastAsia"/>
          <w:sz w:val="22"/>
        </w:rPr>
        <w:t>。原因在于，中国由于计划生育政策的影响人口在呈下降趋势</w:t>
      </w:r>
      <w:r w:rsidR="00FF4F72">
        <w:rPr>
          <w:rFonts w:eastAsiaTheme="minorHAnsi" w:hint="eastAsia"/>
          <w:sz w:val="22"/>
        </w:rPr>
        <w:t>。并且西语在拉丁美洲作为一种通用语十分流行。</w:t>
      </w:r>
      <w:bookmarkEnd w:id="2"/>
      <w:bookmarkEnd w:id="3"/>
      <w:r w:rsidR="00CD1E34" w:rsidRPr="00352631">
        <w:rPr>
          <w:rFonts w:eastAsiaTheme="minorHAnsi" w:hint="eastAsia"/>
          <w:sz w:val="22"/>
        </w:rPr>
        <w:t xml:space="preserve"> </w:t>
      </w:r>
    </w:p>
    <w:p w14:paraId="66EEADD4" w14:textId="5EDBF161" w:rsidR="005D0128" w:rsidRPr="00352631" w:rsidRDefault="00FF4F72" w:rsidP="00352631">
      <w:pPr>
        <w:rPr>
          <w:rFonts w:eastAsiaTheme="minorHAnsi" w:hint="eastAsia"/>
          <w:sz w:val="22"/>
        </w:rPr>
      </w:pPr>
      <w:r w:rsidRPr="00FF4F72">
        <w:rPr>
          <w:rFonts w:eastAsiaTheme="minorHAnsi"/>
          <w:sz w:val="22"/>
        </w:rPr>
        <w:t>Spanish overtook Chinese as number one. The reason is that the population in China is declining due to the influence of the family planning policy. And Spanish as a common language is very popular in Latin America</w:t>
      </w:r>
      <w:r>
        <w:rPr>
          <w:rFonts w:eastAsiaTheme="minorHAnsi" w:hint="eastAsia"/>
          <w:sz w:val="22"/>
        </w:rPr>
        <w:t>.</w:t>
      </w:r>
      <w:bookmarkStart w:id="4" w:name="_GoBack"/>
      <w:bookmarkEnd w:id="4"/>
    </w:p>
    <w:tbl>
      <w:tblPr>
        <w:tblW w:w="8306" w:type="dxa"/>
        <w:tblLook w:val="04A0" w:firstRow="1" w:lastRow="0" w:firstColumn="1" w:lastColumn="0" w:noHBand="0" w:noVBand="1"/>
      </w:tblPr>
      <w:tblGrid>
        <w:gridCol w:w="1215"/>
        <w:gridCol w:w="1856"/>
        <w:gridCol w:w="1589"/>
        <w:gridCol w:w="1496"/>
        <w:gridCol w:w="2150"/>
      </w:tblGrid>
      <w:tr w:rsidR="000605F7" w:rsidRPr="000605F7" w14:paraId="6F799EB1" w14:textId="77777777" w:rsidTr="005D0128">
        <w:trPr>
          <w:trHeight w:val="290"/>
        </w:trPr>
        <w:tc>
          <w:tcPr>
            <w:tcW w:w="1215" w:type="dxa"/>
            <w:tcBorders>
              <w:top w:val="nil"/>
              <w:left w:val="nil"/>
              <w:bottom w:val="single" w:sz="12" w:space="0" w:color="FFFFFF"/>
              <w:right w:val="single" w:sz="4" w:space="0" w:color="FFFFFF"/>
            </w:tcBorders>
            <w:shd w:val="clear" w:color="5B9BD5" w:fill="5B9BD5"/>
            <w:noWrap/>
            <w:vAlign w:val="bottom"/>
            <w:hideMark/>
          </w:tcPr>
          <w:p w14:paraId="047C04BA" w14:textId="77777777" w:rsidR="000605F7" w:rsidRPr="000605F7" w:rsidRDefault="000605F7" w:rsidP="000605F7">
            <w:pPr>
              <w:widowControl/>
              <w:jc w:val="left"/>
              <w:rPr>
                <w:rFonts w:ascii="等线" w:eastAsia="等线" w:hAnsi="等线" w:cs="宋体"/>
                <w:b/>
                <w:bCs/>
                <w:color w:val="FFFFFF"/>
                <w:kern w:val="0"/>
                <w:sz w:val="22"/>
              </w:rPr>
            </w:pPr>
            <w:r w:rsidRPr="000605F7">
              <w:rPr>
                <w:rFonts w:ascii="等线" w:eastAsia="等线" w:hAnsi="等线" w:cs="宋体" w:hint="eastAsia"/>
                <w:b/>
                <w:bCs/>
                <w:color w:val="FFFFFF"/>
                <w:kern w:val="0"/>
                <w:sz w:val="22"/>
              </w:rPr>
              <w:t>Ranking</w:t>
            </w:r>
          </w:p>
        </w:tc>
        <w:tc>
          <w:tcPr>
            <w:tcW w:w="1856" w:type="dxa"/>
            <w:tcBorders>
              <w:top w:val="nil"/>
              <w:left w:val="single" w:sz="4" w:space="0" w:color="FFFFFF"/>
              <w:bottom w:val="single" w:sz="12" w:space="0" w:color="FFFFFF"/>
              <w:right w:val="single" w:sz="4" w:space="0" w:color="FFFFFF"/>
            </w:tcBorders>
            <w:shd w:val="clear" w:color="5B9BD5" w:fill="5B9BD5"/>
            <w:noWrap/>
            <w:vAlign w:val="bottom"/>
            <w:hideMark/>
          </w:tcPr>
          <w:p w14:paraId="24CE0C5E" w14:textId="77777777" w:rsidR="000605F7" w:rsidRPr="000605F7" w:rsidRDefault="000605F7" w:rsidP="000605F7">
            <w:pPr>
              <w:widowControl/>
              <w:jc w:val="left"/>
              <w:rPr>
                <w:rFonts w:ascii="等线" w:eastAsia="等线" w:hAnsi="等线" w:cs="宋体"/>
                <w:b/>
                <w:bCs/>
                <w:color w:val="FFFFFF"/>
                <w:kern w:val="0"/>
                <w:sz w:val="20"/>
                <w:szCs w:val="20"/>
              </w:rPr>
            </w:pPr>
            <w:r w:rsidRPr="000605F7">
              <w:rPr>
                <w:rFonts w:ascii="等线" w:eastAsia="等线" w:hAnsi="等线" w:cs="宋体" w:hint="eastAsia"/>
                <w:b/>
                <w:bCs/>
                <w:color w:val="FFFFFF"/>
                <w:kern w:val="0"/>
                <w:sz w:val="20"/>
                <w:szCs w:val="20"/>
              </w:rPr>
              <w:t>Country</w:t>
            </w:r>
          </w:p>
        </w:tc>
        <w:tc>
          <w:tcPr>
            <w:tcW w:w="1589" w:type="dxa"/>
            <w:tcBorders>
              <w:top w:val="nil"/>
              <w:left w:val="single" w:sz="4" w:space="0" w:color="FFFFFF"/>
              <w:bottom w:val="single" w:sz="12" w:space="0" w:color="FFFFFF"/>
              <w:right w:val="single" w:sz="4" w:space="0" w:color="FFFFFF"/>
            </w:tcBorders>
            <w:shd w:val="clear" w:color="5B9BD5" w:fill="5B9BD5"/>
            <w:noWrap/>
            <w:vAlign w:val="bottom"/>
            <w:hideMark/>
          </w:tcPr>
          <w:p w14:paraId="0FBD3FDA" w14:textId="77777777" w:rsidR="000605F7" w:rsidRPr="000605F7" w:rsidRDefault="000605F7" w:rsidP="000605F7">
            <w:pPr>
              <w:widowControl/>
              <w:jc w:val="left"/>
              <w:rPr>
                <w:rFonts w:ascii="等线" w:eastAsia="等线" w:hAnsi="等线" w:cs="宋体"/>
                <w:b/>
                <w:bCs/>
                <w:color w:val="FFFFFF"/>
                <w:kern w:val="0"/>
                <w:sz w:val="22"/>
              </w:rPr>
            </w:pPr>
            <w:r w:rsidRPr="000605F7">
              <w:rPr>
                <w:rFonts w:ascii="等线" w:eastAsia="等线" w:hAnsi="等线" w:cs="宋体" w:hint="eastAsia"/>
                <w:b/>
                <w:bCs/>
                <w:color w:val="FFFFFF"/>
                <w:kern w:val="0"/>
                <w:sz w:val="22"/>
              </w:rPr>
              <w:t>L1</w:t>
            </w:r>
          </w:p>
        </w:tc>
        <w:tc>
          <w:tcPr>
            <w:tcW w:w="1496" w:type="dxa"/>
            <w:tcBorders>
              <w:top w:val="nil"/>
              <w:left w:val="single" w:sz="4" w:space="0" w:color="FFFFFF"/>
              <w:bottom w:val="single" w:sz="12" w:space="0" w:color="FFFFFF"/>
              <w:right w:val="single" w:sz="4" w:space="0" w:color="FFFFFF"/>
            </w:tcBorders>
            <w:shd w:val="clear" w:color="5B9BD5" w:fill="5B9BD5"/>
            <w:noWrap/>
            <w:vAlign w:val="bottom"/>
            <w:hideMark/>
          </w:tcPr>
          <w:p w14:paraId="6A474F88" w14:textId="77777777" w:rsidR="000605F7" w:rsidRPr="000605F7" w:rsidRDefault="000605F7" w:rsidP="000605F7">
            <w:pPr>
              <w:widowControl/>
              <w:jc w:val="left"/>
              <w:rPr>
                <w:rFonts w:ascii="等线" w:eastAsia="等线" w:hAnsi="等线" w:cs="宋体"/>
                <w:b/>
                <w:bCs/>
                <w:color w:val="FFFFFF"/>
                <w:kern w:val="0"/>
                <w:sz w:val="22"/>
              </w:rPr>
            </w:pPr>
            <w:r w:rsidRPr="000605F7">
              <w:rPr>
                <w:rFonts w:ascii="等线" w:eastAsia="等线" w:hAnsi="等线" w:cs="宋体" w:hint="eastAsia"/>
                <w:b/>
                <w:bCs/>
                <w:color w:val="FFFFFF"/>
                <w:kern w:val="0"/>
                <w:sz w:val="22"/>
              </w:rPr>
              <w:t>L2</w:t>
            </w:r>
          </w:p>
        </w:tc>
        <w:tc>
          <w:tcPr>
            <w:tcW w:w="2150" w:type="dxa"/>
            <w:tcBorders>
              <w:top w:val="nil"/>
              <w:left w:val="single" w:sz="4" w:space="0" w:color="FFFFFF"/>
              <w:bottom w:val="single" w:sz="12" w:space="0" w:color="FFFFFF"/>
              <w:right w:val="nil"/>
            </w:tcBorders>
            <w:shd w:val="clear" w:color="5B9BD5" w:fill="5B9BD5"/>
            <w:noWrap/>
            <w:vAlign w:val="bottom"/>
            <w:hideMark/>
          </w:tcPr>
          <w:p w14:paraId="4CC2FD3B" w14:textId="44B0E8E9" w:rsidR="000605F7" w:rsidRPr="000605F7" w:rsidRDefault="0024291C" w:rsidP="000605F7">
            <w:pPr>
              <w:widowControl/>
              <w:jc w:val="left"/>
              <w:rPr>
                <w:rFonts w:ascii="等线" w:eastAsia="等线" w:hAnsi="等线" w:cs="宋体"/>
                <w:b/>
                <w:bCs/>
                <w:color w:val="FFFFFF"/>
                <w:kern w:val="0"/>
                <w:sz w:val="22"/>
              </w:rPr>
            </w:pPr>
            <w:r w:rsidRPr="000605F7">
              <w:rPr>
                <w:rFonts w:ascii="等线" w:eastAsia="等线" w:hAnsi="等线" w:cs="宋体"/>
                <w:b/>
                <w:bCs/>
                <w:color w:val="FFFFFF"/>
                <w:kern w:val="0"/>
                <w:sz w:val="22"/>
              </w:rPr>
              <w:t>T</w:t>
            </w:r>
            <w:r w:rsidR="000605F7" w:rsidRPr="000605F7">
              <w:rPr>
                <w:rFonts w:ascii="等线" w:eastAsia="等线" w:hAnsi="等线" w:cs="宋体" w:hint="eastAsia"/>
                <w:b/>
                <w:bCs/>
                <w:color w:val="FFFFFF"/>
                <w:kern w:val="0"/>
                <w:sz w:val="22"/>
              </w:rPr>
              <w:t>otal</w:t>
            </w:r>
            <w:r>
              <w:rPr>
                <w:rFonts w:ascii="等线" w:eastAsia="等线" w:hAnsi="等线" w:cs="宋体"/>
                <w:b/>
                <w:bCs/>
                <w:color w:val="FFFFFF"/>
                <w:kern w:val="0"/>
                <w:sz w:val="22"/>
              </w:rPr>
              <w:t>(Millon)</w:t>
            </w:r>
          </w:p>
        </w:tc>
      </w:tr>
      <w:tr w:rsidR="000605F7" w:rsidRPr="000605F7" w14:paraId="2ED31991" w14:textId="77777777" w:rsidTr="005D0128">
        <w:trPr>
          <w:trHeight w:val="290"/>
        </w:trPr>
        <w:tc>
          <w:tcPr>
            <w:tcW w:w="1215" w:type="dxa"/>
            <w:tcBorders>
              <w:top w:val="single" w:sz="4" w:space="0" w:color="FFFFFF"/>
              <w:left w:val="nil"/>
              <w:bottom w:val="single" w:sz="4" w:space="0" w:color="FFFFFF"/>
              <w:right w:val="single" w:sz="4" w:space="0" w:color="FFFFFF"/>
            </w:tcBorders>
            <w:shd w:val="clear" w:color="BDD7EE" w:fill="BDD7EE"/>
            <w:noWrap/>
            <w:vAlign w:val="bottom"/>
            <w:hideMark/>
          </w:tcPr>
          <w:p w14:paraId="27C9D979"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w:t>
            </w:r>
          </w:p>
        </w:tc>
        <w:tc>
          <w:tcPr>
            <w:tcW w:w="185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5A8C376"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Spanish </w:t>
            </w:r>
          </w:p>
        </w:tc>
        <w:tc>
          <w:tcPr>
            <w:tcW w:w="15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65F4ACD"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675.00</w:t>
            </w:r>
          </w:p>
        </w:tc>
        <w:tc>
          <w:tcPr>
            <w:tcW w:w="149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0C57883"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490.88</w:t>
            </w:r>
          </w:p>
        </w:tc>
        <w:tc>
          <w:tcPr>
            <w:tcW w:w="2150" w:type="dxa"/>
            <w:tcBorders>
              <w:top w:val="single" w:sz="4" w:space="0" w:color="FFFFFF"/>
              <w:left w:val="single" w:sz="4" w:space="0" w:color="FFFFFF"/>
              <w:bottom w:val="single" w:sz="4" w:space="0" w:color="FFFFFF"/>
              <w:right w:val="nil"/>
            </w:tcBorders>
            <w:shd w:val="clear" w:color="BDD7EE" w:fill="BDD7EE"/>
            <w:noWrap/>
            <w:vAlign w:val="bottom"/>
            <w:hideMark/>
          </w:tcPr>
          <w:p w14:paraId="32ACEB7E"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1165.88 </w:t>
            </w:r>
          </w:p>
        </w:tc>
      </w:tr>
      <w:tr w:rsidR="000605F7" w:rsidRPr="000605F7" w14:paraId="26C245DD" w14:textId="77777777" w:rsidTr="005D0128">
        <w:trPr>
          <w:trHeight w:val="290"/>
        </w:trPr>
        <w:tc>
          <w:tcPr>
            <w:tcW w:w="1215" w:type="dxa"/>
            <w:tcBorders>
              <w:top w:val="single" w:sz="4" w:space="0" w:color="FFFFFF"/>
              <w:left w:val="nil"/>
              <w:bottom w:val="single" w:sz="4" w:space="0" w:color="FFFFFF"/>
              <w:right w:val="single" w:sz="4" w:space="0" w:color="FFFFFF"/>
            </w:tcBorders>
            <w:shd w:val="clear" w:color="DDEBF7" w:fill="DDEBF7"/>
            <w:noWrap/>
            <w:vAlign w:val="bottom"/>
            <w:hideMark/>
          </w:tcPr>
          <w:p w14:paraId="73889804"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w:t>
            </w:r>
          </w:p>
        </w:tc>
        <w:tc>
          <w:tcPr>
            <w:tcW w:w="185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A3CCCD2"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Chinese</w:t>
            </w:r>
          </w:p>
        </w:tc>
        <w:tc>
          <w:tcPr>
            <w:tcW w:w="15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98A8428"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889.32</w:t>
            </w:r>
          </w:p>
        </w:tc>
        <w:tc>
          <w:tcPr>
            <w:tcW w:w="149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1FCD3A4"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205.35</w:t>
            </w:r>
          </w:p>
        </w:tc>
        <w:tc>
          <w:tcPr>
            <w:tcW w:w="2150" w:type="dxa"/>
            <w:tcBorders>
              <w:top w:val="single" w:sz="4" w:space="0" w:color="FFFFFF"/>
              <w:left w:val="single" w:sz="4" w:space="0" w:color="FFFFFF"/>
              <w:bottom w:val="single" w:sz="4" w:space="0" w:color="FFFFFF"/>
              <w:right w:val="nil"/>
            </w:tcBorders>
            <w:shd w:val="clear" w:color="DDEBF7" w:fill="DDEBF7"/>
            <w:noWrap/>
            <w:vAlign w:val="bottom"/>
            <w:hideMark/>
          </w:tcPr>
          <w:p w14:paraId="5B4FFDA3"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1094.67 </w:t>
            </w:r>
          </w:p>
        </w:tc>
      </w:tr>
      <w:tr w:rsidR="000605F7" w:rsidRPr="000605F7" w14:paraId="1653C2D7" w14:textId="77777777" w:rsidTr="005D0128">
        <w:trPr>
          <w:trHeight w:val="290"/>
        </w:trPr>
        <w:tc>
          <w:tcPr>
            <w:tcW w:w="1215" w:type="dxa"/>
            <w:tcBorders>
              <w:top w:val="single" w:sz="4" w:space="0" w:color="FFFFFF"/>
              <w:left w:val="nil"/>
              <w:bottom w:val="single" w:sz="4" w:space="0" w:color="FFFFFF"/>
              <w:right w:val="single" w:sz="4" w:space="0" w:color="FFFFFF"/>
            </w:tcBorders>
            <w:shd w:val="clear" w:color="BDD7EE" w:fill="BDD7EE"/>
            <w:noWrap/>
            <w:vAlign w:val="bottom"/>
            <w:hideMark/>
          </w:tcPr>
          <w:p w14:paraId="05FEEC21"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w:t>
            </w:r>
          </w:p>
        </w:tc>
        <w:tc>
          <w:tcPr>
            <w:tcW w:w="185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FB57459"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Indic</w:t>
            </w:r>
          </w:p>
        </w:tc>
        <w:tc>
          <w:tcPr>
            <w:tcW w:w="15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F3D4351"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677.98</w:t>
            </w:r>
          </w:p>
        </w:tc>
        <w:tc>
          <w:tcPr>
            <w:tcW w:w="149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C4C2AC1"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406.62</w:t>
            </w:r>
          </w:p>
        </w:tc>
        <w:tc>
          <w:tcPr>
            <w:tcW w:w="2150" w:type="dxa"/>
            <w:tcBorders>
              <w:top w:val="single" w:sz="4" w:space="0" w:color="FFFFFF"/>
              <w:left w:val="single" w:sz="4" w:space="0" w:color="FFFFFF"/>
              <w:bottom w:val="single" w:sz="4" w:space="0" w:color="FFFFFF"/>
              <w:right w:val="nil"/>
            </w:tcBorders>
            <w:shd w:val="clear" w:color="BDD7EE" w:fill="BDD7EE"/>
            <w:noWrap/>
            <w:vAlign w:val="bottom"/>
            <w:hideMark/>
          </w:tcPr>
          <w:p w14:paraId="51110E05"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1084.60 </w:t>
            </w:r>
          </w:p>
        </w:tc>
      </w:tr>
      <w:tr w:rsidR="000605F7" w:rsidRPr="000605F7" w14:paraId="0FBFD732" w14:textId="77777777" w:rsidTr="005D0128">
        <w:trPr>
          <w:trHeight w:val="290"/>
        </w:trPr>
        <w:tc>
          <w:tcPr>
            <w:tcW w:w="1215" w:type="dxa"/>
            <w:tcBorders>
              <w:top w:val="single" w:sz="4" w:space="0" w:color="FFFFFF"/>
              <w:left w:val="nil"/>
              <w:bottom w:val="single" w:sz="4" w:space="0" w:color="FFFFFF"/>
              <w:right w:val="single" w:sz="4" w:space="0" w:color="FFFFFF"/>
            </w:tcBorders>
            <w:shd w:val="clear" w:color="DDEBF7" w:fill="DDEBF7"/>
            <w:noWrap/>
            <w:vAlign w:val="bottom"/>
            <w:hideMark/>
          </w:tcPr>
          <w:p w14:paraId="26667099"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3</w:t>
            </w:r>
          </w:p>
        </w:tc>
        <w:tc>
          <w:tcPr>
            <w:tcW w:w="185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2FA63CA"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English </w:t>
            </w:r>
          </w:p>
        </w:tc>
        <w:tc>
          <w:tcPr>
            <w:tcW w:w="15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AD31DCB"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378.07</w:t>
            </w:r>
          </w:p>
        </w:tc>
        <w:tc>
          <w:tcPr>
            <w:tcW w:w="149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02AAD51"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662.2</w:t>
            </w:r>
          </w:p>
        </w:tc>
        <w:tc>
          <w:tcPr>
            <w:tcW w:w="2150" w:type="dxa"/>
            <w:tcBorders>
              <w:top w:val="single" w:sz="4" w:space="0" w:color="FFFFFF"/>
              <w:left w:val="single" w:sz="4" w:space="0" w:color="FFFFFF"/>
              <w:bottom w:val="single" w:sz="4" w:space="0" w:color="FFFFFF"/>
              <w:right w:val="nil"/>
            </w:tcBorders>
            <w:shd w:val="clear" w:color="DDEBF7" w:fill="DDEBF7"/>
            <w:noWrap/>
            <w:vAlign w:val="bottom"/>
            <w:hideMark/>
          </w:tcPr>
          <w:p w14:paraId="7047DB95"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1040.27 </w:t>
            </w:r>
          </w:p>
        </w:tc>
      </w:tr>
      <w:tr w:rsidR="000605F7" w:rsidRPr="000605F7" w14:paraId="5AB2F56E" w14:textId="77777777" w:rsidTr="005D0128">
        <w:trPr>
          <w:trHeight w:val="290"/>
        </w:trPr>
        <w:tc>
          <w:tcPr>
            <w:tcW w:w="1215" w:type="dxa"/>
            <w:tcBorders>
              <w:top w:val="single" w:sz="4" w:space="0" w:color="FFFFFF"/>
              <w:left w:val="nil"/>
              <w:bottom w:val="single" w:sz="4" w:space="0" w:color="FFFFFF"/>
              <w:right w:val="single" w:sz="4" w:space="0" w:color="FFFFFF"/>
            </w:tcBorders>
            <w:shd w:val="clear" w:color="BDD7EE" w:fill="BDD7EE"/>
            <w:noWrap/>
            <w:vAlign w:val="bottom"/>
            <w:hideMark/>
          </w:tcPr>
          <w:p w14:paraId="4DAF5A93"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13</w:t>
            </w:r>
          </w:p>
        </w:tc>
        <w:tc>
          <w:tcPr>
            <w:tcW w:w="185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B32A932"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French </w:t>
            </w:r>
          </w:p>
        </w:tc>
        <w:tc>
          <w:tcPr>
            <w:tcW w:w="15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191BD4E"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89.64</w:t>
            </w:r>
          </w:p>
        </w:tc>
        <w:tc>
          <w:tcPr>
            <w:tcW w:w="149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F182085"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412.4</w:t>
            </w:r>
          </w:p>
        </w:tc>
        <w:tc>
          <w:tcPr>
            <w:tcW w:w="2150" w:type="dxa"/>
            <w:tcBorders>
              <w:top w:val="single" w:sz="4" w:space="0" w:color="FFFFFF"/>
              <w:left w:val="single" w:sz="4" w:space="0" w:color="FFFFFF"/>
              <w:bottom w:val="single" w:sz="4" w:space="0" w:color="FFFFFF"/>
              <w:right w:val="nil"/>
            </w:tcBorders>
            <w:shd w:val="clear" w:color="BDD7EE" w:fill="BDD7EE"/>
            <w:noWrap/>
            <w:vAlign w:val="bottom"/>
            <w:hideMark/>
          </w:tcPr>
          <w:p w14:paraId="2BA45739"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502.04 </w:t>
            </w:r>
          </w:p>
        </w:tc>
      </w:tr>
      <w:tr w:rsidR="000605F7" w:rsidRPr="000605F7" w14:paraId="5100D1F5" w14:textId="77777777" w:rsidTr="005D0128">
        <w:trPr>
          <w:trHeight w:val="290"/>
        </w:trPr>
        <w:tc>
          <w:tcPr>
            <w:tcW w:w="1215" w:type="dxa"/>
            <w:tcBorders>
              <w:top w:val="single" w:sz="4" w:space="0" w:color="FFFFFF"/>
              <w:left w:val="nil"/>
              <w:bottom w:val="single" w:sz="4" w:space="0" w:color="FFFFFF"/>
              <w:right w:val="single" w:sz="4" w:space="0" w:color="FFFFFF"/>
            </w:tcBorders>
            <w:shd w:val="clear" w:color="DDEBF7" w:fill="DDEBF7"/>
            <w:noWrap/>
            <w:vAlign w:val="bottom"/>
            <w:hideMark/>
          </w:tcPr>
          <w:p w14:paraId="1E7E60FE"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5</w:t>
            </w:r>
          </w:p>
        </w:tc>
        <w:tc>
          <w:tcPr>
            <w:tcW w:w="185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15BB68E"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Portuguese </w:t>
            </w:r>
          </w:p>
        </w:tc>
        <w:tc>
          <w:tcPr>
            <w:tcW w:w="15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6774DF6"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236.22</w:t>
            </w:r>
          </w:p>
        </w:tc>
        <w:tc>
          <w:tcPr>
            <w:tcW w:w="149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9F6B142"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27.26</w:t>
            </w:r>
          </w:p>
        </w:tc>
        <w:tc>
          <w:tcPr>
            <w:tcW w:w="2150" w:type="dxa"/>
            <w:tcBorders>
              <w:top w:val="single" w:sz="4" w:space="0" w:color="FFFFFF"/>
              <w:left w:val="single" w:sz="4" w:space="0" w:color="FFFFFF"/>
              <w:bottom w:val="single" w:sz="4" w:space="0" w:color="FFFFFF"/>
              <w:right w:val="nil"/>
            </w:tcBorders>
            <w:shd w:val="clear" w:color="DDEBF7" w:fill="DDEBF7"/>
            <w:noWrap/>
            <w:vAlign w:val="bottom"/>
            <w:hideMark/>
          </w:tcPr>
          <w:p w14:paraId="57FAF11D"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263.48 </w:t>
            </w:r>
          </w:p>
        </w:tc>
      </w:tr>
      <w:tr w:rsidR="000605F7" w:rsidRPr="000605F7" w14:paraId="5960BECC" w14:textId="77777777" w:rsidTr="005D0128">
        <w:trPr>
          <w:trHeight w:val="290"/>
        </w:trPr>
        <w:tc>
          <w:tcPr>
            <w:tcW w:w="1215" w:type="dxa"/>
            <w:tcBorders>
              <w:top w:val="single" w:sz="4" w:space="0" w:color="FFFFFF"/>
              <w:left w:val="nil"/>
              <w:bottom w:val="single" w:sz="4" w:space="0" w:color="FFFFFF"/>
              <w:right w:val="single" w:sz="4" w:space="0" w:color="FFFFFF"/>
            </w:tcBorders>
            <w:shd w:val="clear" w:color="BDD7EE" w:fill="BDD7EE"/>
            <w:noWrap/>
            <w:vAlign w:val="bottom"/>
            <w:hideMark/>
          </w:tcPr>
          <w:p w14:paraId="2783777A"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w:t>
            </w:r>
          </w:p>
        </w:tc>
        <w:tc>
          <w:tcPr>
            <w:tcW w:w="185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98B4421"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Bengali </w:t>
            </w:r>
          </w:p>
        </w:tc>
        <w:tc>
          <w:tcPr>
            <w:tcW w:w="15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EC1AAC2"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224.34</w:t>
            </w:r>
          </w:p>
        </w:tc>
        <w:tc>
          <w:tcPr>
            <w:tcW w:w="149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6C0CF96"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4.27</w:t>
            </w:r>
          </w:p>
        </w:tc>
        <w:tc>
          <w:tcPr>
            <w:tcW w:w="2150" w:type="dxa"/>
            <w:tcBorders>
              <w:top w:val="single" w:sz="4" w:space="0" w:color="FFFFFF"/>
              <w:left w:val="single" w:sz="4" w:space="0" w:color="FFFFFF"/>
              <w:bottom w:val="single" w:sz="4" w:space="0" w:color="FFFFFF"/>
              <w:right w:val="nil"/>
            </w:tcBorders>
            <w:shd w:val="clear" w:color="BDD7EE" w:fill="BDD7EE"/>
            <w:noWrap/>
            <w:vAlign w:val="bottom"/>
            <w:hideMark/>
          </w:tcPr>
          <w:p w14:paraId="7DE871C0"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228.61 </w:t>
            </w:r>
          </w:p>
        </w:tc>
      </w:tr>
      <w:tr w:rsidR="000605F7" w:rsidRPr="000605F7" w14:paraId="5D0EDE7C" w14:textId="77777777" w:rsidTr="005D0128">
        <w:trPr>
          <w:trHeight w:val="290"/>
        </w:trPr>
        <w:tc>
          <w:tcPr>
            <w:tcW w:w="1215" w:type="dxa"/>
            <w:tcBorders>
              <w:top w:val="single" w:sz="4" w:space="0" w:color="FFFFFF"/>
              <w:left w:val="nil"/>
              <w:bottom w:val="single" w:sz="4" w:space="0" w:color="FFFFFF"/>
              <w:right w:val="single" w:sz="4" w:space="0" w:color="FFFFFF"/>
            </w:tcBorders>
            <w:shd w:val="clear" w:color="DDEBF7" w:fill="DDEBF7"/>
            <w:noWrap/>
            <w:vAlign w:val="bottom"/>
            <w:hideMark/>
          </w:tcPr>
          <w:p w14:paraId="6F846F40"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10</w:t>
            </w:r>
          </w:p>
        </w:tc>
        <w:tc>
          <w:tcPr>
            <w:tcW w:w="185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6ACCD9B"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German, Standard </w:t>
            </w:r>
          </w:p>
        </w:tc>
        <w:tc>
          <w:tcPr>
            <w:tcW w:w="15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E5887C0"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74.19</w:t>
            </w:r>
          </w:p>
        </w:tc>
        <w:tc>
          <w:tcPr>
            <w:tcW w:w="149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55CC5C9"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134.6</w:t>
            </w:r>
          </w:p>
        </w:tc>
        <w:tc>
          <w:tcPr>
            <w:tcW w:w="2150" w:type="dxa"/>
            <w:tcBorders>
              <w:top w:val="single" w:sz="4" w:space="0" w:color="FFFFFF"/>
              <w:left w:val="single" w:sz="4" w:space="0" w:color="FFFFFF"/>
              <w:bottom w:val="single" w:sz="4" w:space="0" w:color="FFFFFF"/>
              <w:right w:val="nil"/>
            </w:tcBorders>
            <w:shd w:val="clear" w:color="DDEBF7" w:fill="DDEBF7"/>
            <w:noWrap/>
            <w:vAlign w:val="bottom"/>
            <w:hideMark/>
          </w:tcPr>
          <w:p w14:paraId="631CA5BB"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208.79 </w:t>
            </w:r>
          </w:p>
        </w:tc>
      </w:tr>
      <w:tr w:rsidR="000605F7" w:rsidRPr="000605F7" w14:paraId="069F6798" w14:textId="77777777" w:rsidTr="005D0128">
        <w:trPr>
          <w:trHeight w:val="290"/>
        </w:trPr>
        <w:tc>
          <w:tcPr>
            <w:tcW w:w="1215" w:type="dxa"/>
            <w:tcBorders>
              <w:top w:val="single" w:sz="4" w:space="0" w:color="FFFFFF"/>
              <w:left w:val="nil"/>
              <w:bottom w:val="single" w:sz="4" w:space="0" w:color="FFFFFF"/>
              <w:right w:val="single" w:sz="4" w:space="0" w:color="FFFFFF"/>
            </w:tcBorders>
            <w:shd w:val="clear" w:color="BDD7EE" w:fill="BDD7EE"/>
            <w:noWrap/>
            <w:vAlign w:val="bottom"/>
            <w:hideMark/>
          </w:tcPr>
          <w:p w14:paraId="1E7A15F0"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7</w:t>
            </w:r>
          </w:p>
        </w:tc>
        <w:tc>
          <w:tcPr>
            <w:tcW w:w="185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CA85853"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Russian </w:t>
            </w:r>
          </w:p>
        </w:tc>
        <w:tc>
          <w:tcPr>
            <w:tcW w:w="15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1515492"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160.66</w:t>
            </w:r>
          </w:p>
        </w:tc>
        <w:tc>
          <w:tcPr>
            <w:tcW w:w="149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8265EDF"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28.6</w:t>
            </w:r>
          </w:p>
        </w:tc>
        <w:tc>
          <w:tcPr>
            <w:tcW w:w="2150" w:type="dxa"/>
            <w:tcBorders>
              <w:top w:val="single" w:sz="4" w:space="0" w:color="FFFFFF"/>
              <w:left w:val="single" w:sz="4" w:space="0" w:color="FFFFFF"/>
              <w:bottom w:val="single" w:sz="4" w:space="0" w:color="FFFFFF"/>
              <w:right w:val="nil"/>
            </w:tcBorders>
            <w:shd w:val="clear" w:color="BDD7EE" w:fill="BDD7EE"/>
            <w:noWrap/>
            <w:vAlign w:val="bottom"/>
            <w:hideMark/>
          </w:tcPr>
          <w:p w14:paraId="53127856"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189.26 </w:t>
            </w:r>
          </w:p>
        </w:tc>
      </w:tr>
      <w:tr w:rsidR="000605F7" w:rsidRPr="000605F7" w14:paraId="65B83756" w14:textId="77777777" w:rsidTr="005D0128">
        <w:trPr>
          <w:trHeight w:val="290"/>
        </w:trPr>
        <w:tc>
          <w:tcPr>
            <w:tcW w:w="1215" w:type="dxa"/>
            <w:tcBorders>
              <w:top w:val="single" w:sz="4" w:space="0" w:color="FFFFFF"/>
              <w:left w:val="nil"/>
              <w:bottom w:val="single" w:sz="4" w:space="0" w:color="FFFFFF"/>
              <w:right w:val="single" w:sz="4" w:space="0" w:color="FFFFFF"/>
            </w:tcBorders>
            <w:shd w:val="clear" w:color="DDEBF7" w:fill="DDEBF7"/>
            <w:noWrap/>
            <w:vAlign w:val="bottom"/>
            <w:hideMark/>
          </w:tcPr>
          <w:p w14:paraId="2C55D85C"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w:t>
            </w:r>
          </w:p>
        </w:tc>
        <w:tc>
          <w:tcPr>
            <w:tcW w:w="185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45A065A"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Japanese </w:t>
            </w:r>
          </w:p>
        </w:tc>
        <w:tc>
          <w:tcPr>
            <w:tcW w:w="15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CB2AF18"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131.45</w:t>
            </w:r>
          </w:p>
        </w:tc>
        <w:tc>
          <w:tcPr>
            <w:tcW w:w="149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DF40410"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33.83</w:t>
            </w:r>
          </w:p>
        </w:tc>
        <w:tc>
          <w:tcPr>
            <w:tcW w:w="2150" w:type="dxa"/>
            <w:tcBorders>
              <w:top w:val="single" w:sz="4" w:space="0" w:color="FFFFFF"/>
              <w:left w:val="single" w:sz="4" w:space="0" w:color="FFFFFF"/>
              <w:bottom w:val="single" w:sz="4" w:space="0" w:color="FFFFFF"/>
              <w:right w:val="nil"/>
            </w:tcBorders>
            <w:shd w:val="clear" w:color="DDEBF7" w:fill="DDEBF7"/>
            <w:noWrap/>
            <w:vAlign w:val="bottom"/>
            <w:hideMark/>
          </w:tcPr>
          <w:p w14:paraId="054C9336"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165.28 </w:t>
            </w:r>
          </w:p>
        </w:tc>
      </w:tr>
      <w:tr w:rsidR="000605F7" w:rsidRPr="000605F7" w14:paraId="11A7F768" w14:textId="77777777" w:rsidTr="005D0128">
        <w:trPr>
          <w:trHeight w:val="290"/>
        </w:trPr>
        <w:tc>
          <w:tcPr>
            <w:tcW w:w="1215" w:type="dxa"/>
            <w:tcBorders>
              <w:top w:val="single" w:sz="4" w:space="0" w:color="FFFFFF"/>
              <w:left w:val="nil"/>
              <w:bottom w:val="single" w:sz="4" w:space="0" w:color="FFFFFF"/>
              <w:right w:val="single" w:sz="4" w:space="0" w:color="FFFFFF"/>
            </w:tcBorders>
            <w:shd w:val="clear" w:color="BDD7EE" w:fill="BDD7EE"/>
            <w:noWrap/>
            <w:vAlign w:val="bottom"/>
            <w:hideMark/>
          </w:tcPr>
          <w:p w14:paraId="672FCB56"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9</w:t>
            </w:r>
          </w:p>
        </w:tc>
        <w:tc>
          <w:tcPr>
            <w:tcW w:w="185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F988E11"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Javanese </w:t>
            </w:r>
          </w:p>
        </w:tc>
        <w:tc>
          <w:tcPr>
            <w:tcW w:w="15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A8EE444"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100.28</w:t>
            </w:r>
          </w:p>
        </w:tc>
        <w:tc>
          <w:tcPr>
            <w:tcW w:w="149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6D7C020"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29.88</w:t>
            </w:r>
          </w:p>
        </w:tc>
        <w:tc>
          <w:tcPr>
            <w:tcW w:w="2150" w:type="dxa"/>
            <w:tcBorders>
              <w:top w:val="single" w:sz="4" w:space="0" w:color="FFFFFF"/>
              <w:left w:val="single" w:sz="4" w:space="0" w:color="FFFFFF"/>
              <w:bottom w:val="single" w:sz="4" w:space="0" w:color="FFFFFF"/>
              <w:right w:val="nil"/>
            </w:tcBorders>
            <w:shd w:val="clear" w:color="BDD7EE" w:fill="BDD7EE"/>
            <w:noWrap/>
            <w:vAlign w:val="bottom"/>
            <w:hideMark/>
          </w:tcPr>
          <w:p w14:paraId="3DF240AD"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130.16 </w:t>
            </w:r>
          </w:p>
        </w:tc>
      </w:tr>
      <w:tr w:rsidR="000605F7" w:rsidRPr="000605F7" w14:paraId="12DDE021" w14:textId="77777777" w:rsidTr="005D0128">
        <w:trPr>
          <w:trHeight w:val="290"/>
        </w:trPr>
        <w:tc>
          <w:tcPr>
            <w:tcW w:w="1215" w:type="dxa"/>
            <w:tcBorders>
              <w:top w:val="single" w:sz="4" w:space="0" w:color="FFFFFF"/>
              <w:left w:val="nil"/>
              <w:bottom w:val="single" w:sz="4" w:space="0" w:color="FFFFFF"/>
              <w:right w:val="single" w:sz="4" w:space="0" w:color="FFFFFF"/>
            </w:tcBorders>
            <w:shd w:val="clear" w:color="DDEBF7" w:fill="DDEBF7"/>
            <w:noWrap/>
            <w:vAlign w:val="bottom"/>
            <w:hideMark/>
          </w:tcPr>
          <w:p w14:paraId="73CAF9FD"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16</w:t>
            </w:r>
          </w:p>
        </w:tc>
        <w:tc>
          <w:tcPr>
            <w:tcW w:w="185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CE55B5E"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Turkish </w:t>
            </w:r>
          </w:p>
        </w:tc>
        <w:tc>
          <w:tcPr>
            <w:tcW w:w="15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5EEF3C0"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123.48</w:t>
            </w:r>
          </w:p>
        </w:tc>
        <w:tc>
          <w:tcPr>
            <w:tcW w:w="149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B09D4FC"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6.09</w:t>
            </w:r>
          </w:p>
        </w:tc>
        <w:tc>
          <w:tcPr>
            <w:tcW w:w="2150" w:type="dxa"/>
            <w:tcBorders>
              <w:top w:val="single" w:sz="4" w:space="0" w:color="FFFFFF"/>
              <w:left w:val="single" w:sz="4" w:space="0" w:color="FFFFFF"/>
              <w:bottom w:val="single" w:sz="4" w:space="0" w:color="FFFFFF"/>
              <w:right w:val="nil"/>
            </w:tcBorders>
            <w:shd w:val="clear" w:color="DDEBF7" w:fill="DDEBF7"/>
            <w:noWrap/>
            <w:vAlign w:val="bottom"/>
            <w:hideMark/>
          </w:tcPr>
          <w:p w14:paraId="133C7EEC"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129.57 </w:t>
            </w:r>
          </w:p>
        </w:tc>
      </w:tr>
      <w:tr w:rsidR="000605F7" w:rsidRPr="000605F7" w14:paraId="5011FEB7" w14:textId="77777777" w:rsidTr="005D0128">
        <w:trPr>
          <w:trHeight w:val="290"/>
        </w:trPr>
        <w:tc>
          <w:tcPr>
            <w:tcW w:w="1215" w:type="dxa"/>
            <w:tcBorders>
              <w:top w:val="single" w:sz="4" w:space="0" w:color="FFFFFF"/>
              <w:left w:val="nil"/>
              <w:bottom w:val="single" w:sz="4" w:space="0" w:color="FFFFFF"/>
              <w:right w:val="single" w:sz="4" w:space="0" w:color="FFFFFF"/>
            </w:tcBorders>
            <w:shd w:val="clear" w:color="BDD7EE" w:fill="BDD7EE"/>
            <w:noWrap/>
            <w:vAlign w:val="bottom"/>
            <w:hideMark/>
          </w:tcPr>
          <w:p w14:paraId="64EC14E6"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20</w:t>
            </w:r>
          </w:p>
        </w:tc>
        <w:tc>
          <w:tcPr>
            <w:tcW w:w="185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FEA9D43"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Italian </w:t>
            </w:r>
          </w:p>
        </w:tc>
        <w:tc>
          <w:tcPr>
            <w:tcW w:w="15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69FE7C8"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65.66</w:t>
            </w:r>
          </w:p>
        </w:tc>
        <w:tc>
          <w:tcPr>
            <w:tcW w:w="149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F8BD8B1"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34.21</w:t>
            </w:r>
          </w:p>
        </w:tc>
        <w:tc>
          <w:tcPr>
            <w:tcW w:w="2150" w:type="dxa"/>
            <w:tcBorders>
              <w:top w:val="single" w:sz="4" w:space="0" w:color="FFFFFF"/>
              <w:left w:val="single" w:sz="4" w:space="0" w:color="FFFFFF"/>
              <w:bottom w:val="single" w:sz="4" w:space="0" w:color="FFFFFF"/>
              <w:right w:val="nil"/>
            </w:tcBorders>
            <w:shd w:val="clear" w:color="BDD7EE" w:fill="BDD7EE"/>
            <w:noWrap/>
            <w:vAlign w:val="bottom"/>
            <w:hideMark/>
          </w:tcPr>
          <w:p w14:paraId="6304F403"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99.87 </w:t>
            </w:r>
          </w:p>
        </w:tc>
      </w:tr>
      <w:tr w:rsidR="000605F7" w:rsidRPr="000605F7" w14:paraId="5BE50BE8" w14:textId="77777777" w:rsidTr="005D0128">
        <w:trPr>
          <w:trHeight w:val="290"/>
        </w:trPr>
        <w:tc>
          <w:tcPr>
            <w:tcW w:w="1215" w:type="dxa"/>
            <w:tcBorders>
              <w:top w:val="single" w:sz="4" w:space="0" w:color="FFFFFF"/>
              <w:left w:val="nil"/>
              <w:bottom w:val="nil"/>
              <w:right w:val="single" w:sz="4" w:space="0" w:color="FFFFFF"/>
            </w:tcBorders>
            <w:shd w:val="clear" w:color="DDEBF7" w:fill="DDEBF7"/>
            <w:noWrap/>
            <w:vAlign w:val="bottom"/>
            <w:hideMark/>
          </w:tcPr>
          <w:p w14:paraId="5D659456"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12</w:t>
            </w:r>
          </w:p>
        </w:tc>
        <w:tc>
          <w:tcPr>
            <w:tcW w:w="1856" w:type="dxa"/>
            <w:tcBorders>
              <w:top w:val="single" w:sz="4" w:space="0" w:color="FFFFFF"/>
              <w:left w:val="single" w:sz="4" w:space="0" w:color="FFFFFF"/>
              <w:bottom w:val="nil"/>
              <w:right w:val="single" w:sz="4" w:space="0" w:color="FFFFFF"/>
            </w:tcBorders>
            <w:shd w:val="clear" w:color="DDEBF7" w:fill="DDEBF7"/>
            <w:noWrap/>
            <w:vAlign w:val="bottom"/>
            <w:hideMark/>
          </w:tcPr>
          <w:p w14:paraId="1CF889A0" w14:textId="77777777" w:rsidR="000605F7" w:rsidRPr="000605F7" w:rsidRDefault="000605F7" w:rsidP="000605F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Korean </w:t>
            </w:r>
          </w:p>
        </w:tc>
        <w:tc>
          <w:tcPr>
            <w:tcW w:w="1589" w:type="dxa"/>
            <w:tcBorders>
              <w:top w:val="single" w:sz="4" w:space="0" w:color="FFFFFF"/>
              <w:left w:val="single" w:sz="4" w:space="0" w:color="FFFFFF"/>
              <w:bottom w:val="nil"/>
              <w:right w:val="single" w:sz="4" w:space="0" w:color="FFFFFF"/>
            </w:tcBorders>
            <w:shd w:val="clear" w:color="DDEBF7" w:fill="DDEBF7"/>
            <w:noWrap/>
            <w:vAlign w:val="bottom"/>
            <w:hideMark/>
          </w:tcPr>
          <w:p w14:paraId="05C48590"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90.33</w:t>
            </w:r>
          </w:p>
        </w:tc>
        <w:tc>
          <w:tcPr>
            <w:tcW w:w="1496" w:type="dxa"/>
            <w:tcBorders>
              <w:top w:val="single" w:sz="4" w:space="0" w:color="FFFFFF"/>
              <w:left w:val="single" w:sz="4" w:space="0" w:color="FFFFFF"/>
              <w:bottom w:val="nil"/>
              <w:right w:val="single" w:sz="4" w:space="0" w:color="FFFFFF"/>
            </w:tcBorders>
            <w:shd w:val="clear" w:color="DDEBF7" w:fill="DDEBF7"/>
            <w:noWrap/>
            <w:vAlign w:val="bottom"/>
            <w:hideMark/>
          </w:tcPr>
          <w:p w14:paraId="5F448EE5"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8.43</w:t>
            </w:r>
          </w:p>
        </w:tc>
        <w:tc>
          <w:tcPr>
            <w:tcW w:w="2150" w:type="dxa"/>
            <w:tcBorders>
              <w:top w:val="single" w:sz="4" w:space="0" w:color="FFFFFF"/>
              <w:left w:val="single" w:sz="4" w:space="0" w:color="FFFFFF"/>
              <w:bottom w:val="nil"/>
              <w:right w:val="nil"/>
            </w:tcBorders>
            <w:shd w:val="clear" w:color="DDEBF7" w:fill="DDEBF7"/>
            <w:noWrap/>
            <w:vAlign w:val="bottom"/>
            <w:hideMark/>
          </w:tcPr>
          <w:p w14:paraId="642AE020" w14:textId="77777777" w:rsidR="000605F7" w:rsidRPr="000605F7" w:rsidRDefault="000605F7" w:rsidP="000605F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98.76 </w:t>
            </w:r>
          </w:p>
        </w:tc>
      </w:tr>
    </w:tbl>
    <w:p w14:paraId="5E7BBEA9" w14:textId="26CD936A" w:rsidR="007C2437" w:rsidRDefault="005D0128" w:rsidP="005D0128">
      <w:pPr>
        <w:jc w:val="center"/>
        <w:rPr>
          <w:b/>
          <w:sz w:val="28"/>
          <w:szCs w:val="28"/>
        </w:rPr>
      </w:pPr>
      <w:r>
        <w:rPr>
          <w:rFonts w:ascii="Arial" w:hAnsi="Arial" w:cs="Arial"/>
          <w:color w:val="5F6266"/>
          <w:sz w:val="19"/>
          <w:szCs w:val="19"/>
          <w:shd w:val="clear" w:color="auto" w:fill="F9FBFC"/>
        </w:rPr>
        <w:t>Sort by total language</w:t>
      </w:r>
    </w:p>
    <w:p w14:paraId="1F1D64A4" w14:textId="77777777" w:rsidR="005D0128" w:rsidRDefault="005D0128" w:rsidP="004C2522">
      <w:pPr>
        <w:rPr>
          <w:b/>
          <w:sz w:val="28"/>
          <w:szCs w:val="28"/>
        </w:rPr>
      </w:pPr>
    </w:p>
    <w:p w14:paraId="55EFF490" w14:textId="379D0D8B" w:rsidR="004C2522" w:rsidRDefault="004C2522" w:rsidP="004C2522">
      <w:pPr>
        <w:rPr>
          <w:b/>
          <w:sz w:val="28"/>
          <w:szCs w:val="28"/>
        </w:rPr>
      </w:pPr>
      <w:r w:rsidRPr="007E117B">
        <w:rPr>
          <w:rFonts w:hint="eastAsia"/>
          <w:b/>
          <w:sz w:val="28"/>
          <w:szCs w:val="28"/>
        </w:rPr>
        <w:lastRenderedPageBreak/>
        <w:t>第</w:t>
      </w:r>
      <w:r>
        <w:rPr>
          <w:rFonts w:hint="eastAsia"/>
          <w:b/>
          <w:sz w:val="28"/>
          <w:szCs w:val="28"/>
        </w:rPr>
        <w:t>四</w:t>
      </w:r>
      <w:r w:rsidRPr="007E117B">
        <w:rPr>
          <w:rFonts w:hint="eastAsia"/>
          <w:b/>
          <w:sz w:val="28"/>
          <w:szCs w:val="28"/>
        </w:rPr>
        <w:t>个模型</w:t>
      </w:r>
      <w:r>
        <w:rPr>
          <w:rFonts w:hint="eastAsia"/>
          <w:b/>
          <w:sz w:val="28"/>
          <w:szCs w:val="28"/>
        </w:rPr>
        <w:t xml:space="preserve"> 从未来50年全球人口和人口迁移模式，分析语言地理分布的变化</w:t>
      </w:r>
    </w:p>
    <w:p w14:paraId="16BFA58A" w14:textId="5715DF66" w:rsidR="008231DA" w:rsidRPr="008231DA" w:rsidRDefault="008231DA" w:rsidP="004C2522">
      <w:pPr>
        <w:rPr>
          <w:sz w:val="24"/>
          <w:szCs w:val="24"/>
        </w:rPr>
      </w:pPr>
      <w:r w:rsidRPr="0024291C">
        <w:rPr>
          <w:rFonts w:hint="eastAsia"/>
          <w:sz w:val="24"/>
          <w:szCs w:val="24"/>
          <w:highlight w:val="yellow"/>
        </w:rPr>
        <w:t>迁出语言区</w:t>
      </w:r>
    </w:p>
    <w:tbl>
      <w:tblPr>
        <w:tblW w:w="8324" w:type="dxa"/>
        <w:tblLook w:val="04A0" w:firstRow="1" w:lastRow="0" w:firstColumn="1" w:lastColumn="0" w:noHBand="0" w:noVBand="1"/>
      </w:tblPr>
      <w:tblGrid>
        <w:gridCol w:w="2135"/>
        <w:gridCol w:w="2135"/>
        <w:gridCol w:w="2027"/>
        <w:gridCol w:w="2027"/>
      </w:tblGrid>
      <w:tr w:rsidR="001334BB" w:rsidRPr="001334BB" w14:paraId="502DC46D" w14:textId="77777777" w:rsidTr="008231DA">
        <w:trPr>
          <w:trHeight w:val="474"/>
        </w:trPr>
        <w:tc>
          <w:tcPr>
            <w:tcW w:w="2135" w:type="dxa"/>
            <w:tcBorders>
              <w:top w:val="nil"/>
              <w:left w:val="nil"/>
              <w:bottom w:val="single" w:sz="12" w:space="0" w:color="FFFFFF"/>
              <w:right w:val="single" w:sz="4" w:space="0" w:color="FFFFFF"/>
            </w:tcBorders>
            <w:shd w:val="clear" w:color="ED7D31" w:fill="ED7D31"/>
            <w:noWrap/>
            <w:vAlign w:val="bottom"/>
            <w:hideMark/>
          </w:tcPr>
          <w:p w14:paraId="3FB76C43" w14:textId="782A3A32" w:rsidR="001334BB" w:rsidRPr="001334BB" w:rsidRDefault="0024291C" w:rsidP="001334BB">
            <w:pPr>
              <w:widowControl/>
              <w:jc w:val="left"/>
              <w:rPr>
                <w:rFonts w:ascii="等线" w:eastAsia="等线" w:hAnsi="等线" w:cs="宋体"/>
                <w:b/>
                <w:bCs/>
                <w:color w:val="FFFFFF"/>
                <w:kern w:val="0"/>
                <w:sz w:val="22"/>
              </w:rPr>
            </w:pPr>
            <w:r>
              <w:rPr>
                <w:rFonts w:ascii="等线" w:eastAsia="等线" w:hAnsi="等线" w:cs="宋体"/>
                <w:b/>
                <w:bCs/>
                <w:color w:val="FFFFFF"/>
                <w:kern w:val="0"/>
                <w:sz w:val="22"/>
              </w:rPr>
              <w:t>Language</w:t>
            </w:r>
          </w:p>
        </w:tc>
        <w:tc>
          <w:tcPr>
            <w:tcW w:w="2135" w:type="dxa"/>
            <w:tcBorders>
              <w:top w:val="nil"/>
              <w:left w:val="single" w:sz="4" w:space="0" w:color="FFFFFF"/>
              <w:bottom w:val="single" w:sz="12" w:space="0" w:color="FFFFFF"/>
              <w:right w:val="single" w:sz="4" w:space="0" w:color="FFFFFF"/>
            </w:tcBorders>
            <w:shd w:val="clear" w:color="ED7D31" w:fill="ED7D31"/>
            <w:noWrap/>
            <w:vAlign w:val="bottom"/>
            <w:hideMark/>
          </w:tcPr>
          <w:p w14:paraId="7AC12904" w14:textId="77777777" w:rsidR="001334BB" w:rsidRPr="001334BB" w:rsidRDefault="001334BB" w:rsidP="001334BB">
            <w:pPr>
              <w:widowControl/>
              <w:jc w:val="left"/>
              <w:rPr>
                <w:rFonts w:ascii="等线" w:eastAsia="等线" w:hAnsi="等线" w:cs="宋体"/>
                <w:b/>
                <w:bCs/>
                <w:color w:val="FFFFFF"/>
                <w:kern w:val="0"/>
                <w:sz w:val="22"/>
              </w:rPr>
            </w:pPr>
            <w:r w:rsidRPr="001334BB">
              <w:rPr>
                <w:rFonts w:ascii="等线" w:eastAsia="等线" w:hAnsi="等线" w:cs="宋体" w:hint="eastAsia"/>
                <w:b/>
                <w:bCs/>
                <w:color w:val="FFFFFF"/>
                <w:kern w:val="0"/>
                <w:sz w:val="22"/>
              </w:rPr>
              <w:t>2030</w:t>
            </w:r>
          </w:p>
        </w:tc>
        <w:tc>
          <w:tcPr>
            <w:tcW w:w="2027" w:type="dxa"/>
            <w:tcBorders>
              <w:top w:val="nil"/>
              <w:left w:val="single" w:sz="4" w:space="0" w:color="FFFFFF"/>
              <w:bottom w:val="single" w:sz="12" w:space="0" w:color="FFFFFF"/>
              <w:right w:val="single" w:sz="4" w:space="0" w:color="FFFFFF"/>
            </w:tcBorders>
            <w:shd w:val="clear" w:color="ED7D31" w:fill="ED7D31"/>
            <w:noWrap/>
            <w:vAlign w:val="bottom"/>
            <w:hideMark/>
          </w:tcPr>
          <w:p w14:paraId="5F4F871F" w14:textId="77777777" w:rsidR="001334BB" w:rsidRPr="001334BB" w:rsidRDefault="001334BB" w:rsidP="001334BB">
            <w:pPr>
              <w:widowControl/>
              <w:jc w:val="left"/>
              <w:rPr>
                <w:rFonts w:ascii="等线" w:eastAsia="等线" w:hAnsi="等线" w:cs="宋体"/>
                <w:b/>
                <w:bCs/>
                <w:color w:val="FFFFFF"/>
                <w:kern w:val="0"/>
                <w:sz w:val="22"/>
              </w:rPr>
            </w:pPr>
            <w:r w:rsidRPr="001334BB">
              <w:rPr>
                <w:rFonts w:ascii="等线" w:eastAsia="等线" w:hAnsi="等线" w:cs="宋体" w:hint="eastAsia"/>
                <w:b/>
                <w:bCs/>
                <w:color w:val="FFFFFF"/>
                <w:kern w:val="0"/>
                <w:sz w:val="22"/>
              </w:rPr>
              <w:t>2040</w:t>
            </w:r>
          </w:p>
        </w:tc>
        <w:tc>
          <w:tcPr>
            <w:tcW w:w="2027" w:type="dxa"/>
            <w:tcBorders>
              <w:top w:val="nil"/>
              <w:left w:val="single" w:sz="4" w:space="0" w:color="FFFFFF"/>
              <w:bottom w:val="single" w:sz="12" w:space="0" w:color="FFFFFF"/>
              <w:right w:val="nil"/>
            </w:tcBorders>
            <w:shd w:val="clear" w:color="ED7D31" w:fill="ED7D31"/>
            <w:noWrap/>
            <w:vAlign w:val="bottom"/>
            <w:hideMark/>
          </w:tcPr>
          <w:p w14:paraId="08FF9618" w14:textId="77777777" w:rsidR="001334BB" w:rsidRPr="001334BB" w:rsidRDefault="001334BB" w:rsidP="001334BB">
            <w:pPr>
              <w:widowControl/>
              <w:jc w:val="left"/>
              <w:rPr>
                <w:rFonts w:ascii="等线" w:eastAsia="等线" w:hAnsi="等线" w:cs="宋体"/>
                <w:b/>
                <w:bCs/>
                <w:color w:val="FFFFFF"/>
                <w:kern w:val="0"/>
                <w:sz w:val="22"/>
              </w:rPr>
            </w:pPr>
            <w:r w:rsidRPr="001334BB">
              <w:rPr>
                <w:rFonts w:ascii="等线" w:eastAsia="等线" w:hAnsi="等线" w:cs="宋体" w:hint="eastAsia"/>
                <w:b/>
                <w:bCs/>
                <w:color w:val="FFFFFF"/>
                <w:kern w:val="0"/>
                <w:sz w:val="22"/>
              </w:rPr>
              <w:t>2050</w:t>
            </w:r>
          </w:p>
        </w:tc>
      </w:tr>
      <w:tr w:rsidR="001334BB" w:rsidRPr="001334BB" w14:paraId="1176BD80" w14:textId="77777777" w:rsidTr="008231DA">
        <w:trPr>
          <w:trHeight w:val="474"/>
        </w:trPr>
        <w:tc>
          <w:tcPr>
            <w:tcW w:w="2135" w:type="dxa"/>
            <w:tcBorders>
              <w:top w:val="single" w:sz="4" w:space="0" w:color="FFFFFF"/>
              <w:left w:val="nil"/>
              <w:bottom w:val="single" w:sz="4" w:space="0" w:color="FFFFFF"/>
              <w:right w:val="single" w:sz="4" w:space="0" w:color="FFFFFF"/>
            </w:tcBorders>
            <w:shd w:val="clear" w:color="ED7D31" w:fill="ED7D31"/>
            <w:noWrap/>
            <w:vAlign w:val="bottom"/>
            <w:hideMark/>
          </w:tcPr>
          <w:p w14:paraId="06D55BCC" w14:textId="77777777" w:rsidR="001334BB" w:rsidRPr="001334BB" w:rsidRDefault="001334BB" w:rsidP="001334BB">
            <w:pPr>
              <w:widowControl/>
              <w:jc w:val="left"/>
              <w:rPr>
                <w:rFonts w:ascii="等线" w:eastAsia="等线" w:hAnsi="等线" w:cs="宋体"/>
                <w:b/>
                <w:bCs/>
                <w:color w:val="FF0000"/>
                <w:kern w:val="0"/>
                <w:sz w:val="22"/>
              </w:rPr>
            </w:pPr>
            <w:r w:rsidRPr="001334BB">
              <w:rPr>
                <w:rFonts w:ascii="等线" w:eastAsia="等线" w:hAnsi="等线" w:cs="宋体" w:hint="eastAsia"/>
                <w:b/>
                <w:bCs/>
                <w:color w:val="FF0000"/>
                <w:kern w:val="0"/>
                <w:sz w:val="22"/>
              </w:rPr>
              <w:t>Spain</w:t>
            </w:r>
          </w:p>
        </w:tc>
        <w:tc>
          <w:tcPr>
            <w:tcW w:w="2135"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22F5E8D" w14:textId="29BF1607" w:rsidR="001334BB" w:rsidRPr="001334BB" w:rsidRDefault="001334BB" w:rsidP="001334BB">
            <w:pPr>
              <w:widowControl/>
              <w:jc w:val="right"/>
              <w:rPr>
                <w:rFonts w:ascii="等线" w:eastAsia="等线" w:hAnsi="等线" w:cs="宋体"/>
                <w:color w:val="000000"/>
                <w:kern w:val="0"/>
                <w:sz w:val="22"/>
              </w:rPr>
            </w:pPr>
            <w:r w:rsidRPr="001334BB">
              <w:rPr>
                <w:rFonts w:ascii="等线" w:eastAsia="等线" w:hAnsi="等线" w:cs="宋体" w:hint="eastAsia"/>
                <w:color w:val="000000"/>
                <w:kern w:val="0"/>
                <w:sz w:val="22"/>
              </w:rPr>
              <w:t>-188679407</w:t>
            </w:r>
          </w:p>
        </w:tc>
        <w:tc>
          <w:tcPr>
            <w:tcW w:w="2027"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E4B1EF7" w14:textId="061F6484" w:rsidR="001334BB" w:rsidRPr="001334BB" w:rsidRDefault="001334BB" w:rsidP="001334BB">
            <w:pPr>
              <w:widowControl/>
              <w:jc w:val="right"/>
              <w:rPr>
                <w:rFonts w:ascii="等线" w:eastAsia="等线" w:hAnsi="等线" w:cs="宋体"/>
                <w:color w:val="000000"/>
                <w:kern w:val="0"/>
                <w:sz w:val="22"/>
              </w:rPr>
            </w:pPr>
            <w:r w:rsidRPr="001334BB">
              <w:rPr>
                <w:rFonts w:ascii="等线" w:eastAsia="等线" w:hAnsi="等线" w:cs="宋体" w:hint="eastAsia"/>
                <w:color w:val="000000"/>
                <w:kern w:val="0"/>
                <w:sz w:val="22"/>
              </w:rPr>
              <w:t>-506374081</w:t>
            </w:r>
          </w:p>
        </w:tc>
        <w:tc>
          <w:tcPr>
            <w:tcW w:w="2027" w:type="dxa"/>
            <w:tcBorders>
              <w:top w:val="single" w:sz="4" w:space="0" w:color="FFFFFF"/>
              <w:left w:val="single" w:sz="4" w:space="0" w:color="FFFFFF"/>
              <w:bottom w:val="single" w:sz="4" w:space="0" w:color="FFFFFF"/>
              <w:right w:val="nil"/>
            </w:tcBorders>
            <w:shd w:val="clear" w:color="F8CBAD" w:fill="F8CBAD"/>
            <w:noWrap/>
            <w:vAlign w:val="bottom"/>
            <w:hideMark/>
          </w:tcPr>
          <w:p w14:paraId="12EFB81C" w14:textId="77777777" w:rsidR="001334BB" w:rsidRPr="001334BB" w:rsidRDefault="001334BB" w:rsidP="001334BB">
            <w:pPr>
              <w:widowControl/>
              <w:jc w:val="right"/>
              <w:rPr>
                <w:rFonts w:ascii="等线" w:eastAsia="等线" w:hAnsi="等线" w:cs="宋体"/>
                <w:color w:val="000000"/>
                <w:kern w:val="0"/>
                <w:sz w:val="22"/>
              </w:rPr>
            </w:pPr>
            <w:r w:rsidRPr="001334BB">
              <w:rPr>
                <w:rFonts w:ascii="等线" w:eastAsia="等线" w:hAnsi="等线" w:cs="宋体" w:hint="eastAsia"/>
                <w:color w:val="000000"/>
                <w:kern w:val="0"/>
                <w:sz w:val="22"/>
              </w:rPr>
              <w:t>-1363004344</w:t>
            </w:r>
          </w:p>
        </w:tc>
      </w:tr>
      <w:tr w:rsidR="001334BB" w:rsidRPr="001334BB" w14:paraId="3796E9E0" w14:textId="77777777" w:rsidTr="008231DA">
        <w:trPr>
          <w:trHeight w:val="474"/>
        </w:trPr>
        <w:tc>
          <w:tcPr>
            <w:tcW w:w="2135" w:type="dxa"/>
            <w:tcBorders>
              <w:top w:val="single" w:sz="4" w:space="0" w:color="FFFFFF"/>
              <w:left w:val="nil"/>
              <w:bottom w:val="single" w:sz="4" w:space="0" w:color="FFFFFF"/>
              <w:right w:val="single" w:sz="4" w:space="0" w:color="FFFFFF"/>
            </w:tcBorders>
            <w:shd w:val="clear" w:color="ED7D31" w:fill="ED7D31"/>
            <w:noWrap/>
            <w:vAlign w:val="bottom"/>
            <w:hideMark/>
          </w:tcPr>
          <w:p w14:paraId="13509B3D" w14:textId="77777777" w:rsidR="001334BB" w:rsidRPr="001334BB" w:rsidRDefault="001334BB" w:rsidP="001334BB">
            <w:pPr>
              <w:widowControl/>
              <w:jc w:val="left"/>
              <w:rPr>
                <w:rFonts w:ascii="等线" w:eastAsia="等线" w:hAnsi="等线" w:cs="宋体"/>
                <w:b/>
                <w:bCs/>
                <w:color w:val="FF0000"/>
                <w:kern w:val="0"/>
                <w:sz w:val="22"/>
              </w:rPr>
            </w:pPr>
            <w:r w:rsidRPr="001334BB">
              <w:rPr>
                <w:rFonts w:ascii="等线" w:eastAsia="等线" w:hAnsi="等线" w:cs="宋体" w:hint="eastAsia"/>
                <w:b/>
                <w:bCs/>
                <w:color w:val="FF0000"/>
                <w:kern w:val="0"/>
                <w:sz w:val="22"/>
              </w:rPr>
              <w:t>Bengalese</w:t>
            </w:r>
          </w:p>
        </w:tc>
        <w:tc>
          <w:tcPr>
            <w:tcW w:w="2135"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6602E6E" w14:textId="7E1FEC74" w:rsidR="001334BB" w:rsidRPr="001334BB" w:rsidRDefault="001334BB" w:rsidP="001334BB">
            <w:pPr>
              <w:widowControl/>
              <w:jc w:val="right"/>
              <w:rPr>
                <w:rFonts w:ascii="等线" w:eastAsia="等线" w:hAnsi="等线" w:cs="宋体"/>
                <w:color w:val="000000"/>
                <w:kern w:val="0"/>
                <w:sz w:val="22"/>
              </w:rPr>
            </w:pPr>
            <w:r w:rsidRPr="001334BB">
              <w:rPr>
                <w:rFonts w:ascii="等线" w:eastAsia="等线" w:hAnsi="等线" w:cs="宋体" w:hint="eastAsia"/>
                <w:color w:val="000000"/>
                <w:kern w:val="0"/>
                <w:sz w:val="22"/>
              </w:rPr>
              <w:t>-57773179</w:t>
            </w:r>
          </w:p>
        </w:tc>
        <w:tc>
          <w:tcPr>
            <w:tcW w:w="2027"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2E1FF71" w14:textId="7D5FE049" w:rsidR="001334BB" w:rsidRPr="001334BB" w:rsidRDefault="001334BB" w:rsidP="001334BB">
            <w:pPr>
              <w:widowControl/>
              <w:jc w:val="right"/>
              <w:rPr>
                <w:rFonts w:ascii="等线" w:eastAsia="等线" w:hAnsi="等线" w:cs="宋体"/>
                <w:color w:val="000000"/>
                <w:kern w:val="0"/>
                <w:sz w:val="22"/>
              </w:rPr>
            </w:pPr>
            <w:r w:rsidRPr="001334BB">
              <w:rPr>
                <w:rFonts w:ascii="等线" w:eastAsia="等线" w:hAnsi="等线" w:cs="宋体" w:hint="eastAsia"/>
                <w:color w:val="000000"/>
                <w:kern w:val="0"/>
                <w:sz w:val="22"/>
              </w:rPr>
              <w:t>-83922632</w:t>
            </w:r>
          </w:p>
        </w:tc>
        <w:tc>
          <w:tcPr>
            <w:tcW w:w="2027" w:type="dxa"/>
            <w:tcBorders>
              <w:top w:val="single" w:sz="4" w:space="0" w:color="FFFFFF"/>
              <w:left w:val="single" w:sz="4" w:space="0" w:color="FFFFFF"/>
              <w:bottom w:val="single" w:sz="4" w:space="0" w:color="FFFFFF"/>
              <w:right w:val="nil"/>
            </w:tcBorders>
            <w:shd w:val="clear" w:color="FCE4D6" w:fill="FCE4D6"/>
            <w:noWrap/>
            <w:vAlign w:val="bottom"/>
            <w:hideMark/>
          </w:tcPr>
          <w:p w14:paraId="33113E7C" w14:textId="00598A68" w:rsidR="001334BB" w:rsidRPr="001334BB" w:rsidRDefault="001334BB" w:rsidP="001334BB">
            <w:pPr>
              <w:widowControl/>
              <w:jc w:val="right"/>
              <w:rPr>
                <w:rFonts w:ascii="等线" w:eastAsia="等线" w:hAnsi="等线" w:cs="宋体"/>
                <w:color w:val="000000"/>
                <w:kern w:val="0"/>
                <w:sz w:val="22"/>
              </w:rPr>
            </w:pPr>
            <w:r w:rsidRPr="001334BB">
              <w:rPr>
                <w:rFonts w:ascii="等线" w:eastAsia="等线" w:hAnsi="等线" w:cs="宋体" w:hint="eastAsia"/>
                <w:color w:val="000000"/>
                <w:kern w:val="0"/>
                <w:sz w:val="22"/>
              </w:rPr>
              <w:t>-122146396</w:t>
            </w:r>
          </w:p>
        </w:tc>
      </w:tr>
      <w:tr w:rsidR="001334BB" w:rsidRPr="001334BB" w14:paraId="25673A32" w14:textId="77777777" w:rsidTr="008231DA">
        <w:trPr>
          <w:trHeight w:val="474"/>
        </w:trPr>
        <w:tc>
          <w:tcPr>
            <w:tcW w:w="2135" w:type="dxa"/>
            <w:tcBorders>
              <w:top w:val="single" w:sz="4" w:space="0" w:color="FFFFFF"/>
              <w:left w:val="nil"/>
              <w:bottom w:val="single" w:sz="4" w:space="0" w:color="FFFFFF"/>
              <w:right w:val="single" w:sz="4" w:space="0" w:color="FFFFFF"/>
            </w:tcBorders>
            <w:shd w:val="clear" w:color="ED7D31" w:fill="ED7D31"/>
            <w:noWrap/>
            <w:vAlign w:val="bottom"/>
            <w:hideMark/>
          </w:tcPr>
          <w:p w14:paraId="33970427" w14:textId="77777777" w:rsidR="001334BB" w:rsidRPr="001334BB" w:rsidRDefault="001334BB" w:rsidP="001334BB">
            <w:pPr>
              <w:widowControl/>
              <w:jc w:val="left"/>
              <w:rPr>
                <w:rFonts w:ascii="等线" w:eastAsia="等线" w:hAnsi="等线" w:cs="宋体"/>
                <w:b/>
                <w:bCs/>
                <w:color w:val="FF0000"/>
                <w:kern w:val="0"/>
                <w:sz w:val="22"/>
              </w:rPr>
            </w:pPr>
            <w:r w:rsidRPr="001334BB">
              <w:rPr>
                <w:rFonts w:ascii="等线" w:eastAsia="等线" w:hAnsi="等线" w:cs="宋体" w:hint="eastAsia"/>
                <w:b/>
                <w:bCs/>
                <w:color w:val="FF0000"/>
                <w:kern w:val="0"/>
                <w:sz w:val="22"/>
              </w:rPr>
              <w:t>Hindi</w:t>
            </w:r>
          </w:p>
        </w:tc>
        <w:tc>
          <w:tcPr>
            <w:tcW w:w="2135"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3871479" w14:textId="18DD5559" w:rsidR="001334BB" w:rsidRPr="001334BB" w:rsidRDefault="001334BB" w:rsidP="001334BB">
            <w:pPr>
              <w:widowControl/>
              <w:jc w:val="right"/>
              <w:rPr>
                <w:rFonts w:ascii="等线" w:eastAsia="等线" w:hAnsi="等线" w:cs="宋体"/>
                <w:color w:val="000000"/>
                <w:kern w:val="0"/>
                <w:sz w:val="22"/>
              </w:rPr>
            </w:pPr>
            <w:r w:rsidRPr="001334BB">
              <w:rPr>
                <w:rFonts w:ascii="等线" w:eastAsia="等线" w:hAnsi="等线" w:cs="宋体" w:hint="eastAsia"/>
                <w:color w:val="000000"/>
                <w:kern w:val="0"/>
                <w:sz w:val="22"/>
              </w:rPr>
              <w:t>-55004383</w:t>
            </w:r>
          </w:p>
        </w:tc>
        <w:tc>
          <w:tcPr>
            <w:tcW w:w="2027"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0294AA9" w14:textId="77777777" w:rsidR="001334BB" w:rsidRPr="001334BB" w:rsidRDefault="001334BB" w:rsidP="001334BB">
            <w:pPr>
              <w:widowControl/>
              <w:jc w:val="right"/>
              <w:rPr>
                <w:rFonts w:ascii="等线" w:eastAsia="等线" w:hAnsi="等线" w:cs="宋体"/>
                <w:color w:val="000000"/>
                <w:kern w:val="0"/>
                <w:sz w:val="22"/>
              </w:rPr>
            </w:pPr>
            <w:r w:rsidRPr="001334BB">
              <w:rPr>
                <w:rFonts w:ascii="等线" w:eastAsia="等线" w:hAnsi="等线" w:cs="宋体" w:hint="eastAsia"/>
                <w:color w:val="000000"/>
                <w:kern w:val="0"/>
                <w:sz w:val="22"/>
              </w:rPr>
              <w:t>-80693486</w:t>
            </w:r>
          </w:p>
        </w:tc>
        <w:tc>
          <w:tcPr>
            <w:tcW w:w="2027" w:type="dxa"/>
            <w:tcBorders>
              <w:top w:val="single" w:sz="4" w:space="0" w:color="FFFFFF"/>
              <w:left w:val="single" w:sz="4" w:space="0" w:color="FFFFFF"/>
              <w:bottom w:val="single" w:sz="4" w:space="0" w:color="FFFFFF"/>
              <w:right w:val="nil"/>
            </w:tcBorders>
            <w:shd w:val="clear" w:color="F8CBAD" w:fill="F8CBAD"/>
            <w:noWrap/>
            <w:vAlign w:val="bottom"/>
            <w:hideMark/>
          </w:tcPr>
          <w:p w14:paraId="3B221408" w14:textId="77777777" w:rsidR="001334BB" w:rsidRPr="001334BB" w:rsidRDefault="001334BB" w:rsidP="001334BB">
            <w:pPr>
              <w:widowControl/>
              <w:jc w:val="right"/>
              <w:rPr>
                <w:rFonts w:ascii="等线" w:eastAsia="等线" w:hAnsi="等线" w:cs="宋体"/>
                <w:color w:val="000000"/>
                <w:kern w:val="0"/>
                <w:sz w:val="22"/>
              </w:rPr>
            </w:pPr>
            <w:r w:rsidRPr="001334BB">
              <w:rPr>
                <w:rFonts w:ascii="等线" w:eastAsia="等线" w:hAnsi="等线" w:cs="宋体" w:hint="eastAsia"/>
                <w:color w:val="000000"/>
                <w:kern w:val="0"/>
                <w:sz w:val="22"/>
              </w:rPr>
              <w:t>-118380360</w:t>
            </w:r>
          </w:p>
        </w:tc>
      </w:tr>
      <w:tr w:rsidR="001334BB" w:rsidRPr="001334BB" w14:paraId="1DE34EFE" w14:textId="77777777" w:rsidTr="008231DA">
        <w:trPr>
          <w:trHeight w:val="474"/>
        </w:trPr>
        <w:tc>
          <w:tcPr>
            <w:tcW w:w="2135" w:type="dxa"/>
            <w:tcBorders>
              <w:top w:val="single" w:sz="4" w:space="0" w:color="FFFFFF"/>
              <w:left w:val="nil"/>
              <w:bottom w:val="single" w:sz="4" w:space="0" w:color="FFFFFF"/>
              <w:right w:val="single" w:sz="4" w:space="0" w:color="FFFFFF"/>
            </w:tcBorders>
            <w:shd w:val="clear" w:color="ED7D31" w:fill="ED7D31"/>
            <w:noWrap/>
            <w:vAlign w:val="bottom"/>
            <w:hideMark/>
          </w:tcPr>
          <w:p w14:paraId="043047FD" w14:textId="77777777" w:rsidR="001334BB" w:rsidRPr="001334BB" w:rsidRDefault="001334BB" w:rsidP="001334BB">
            <w:pPr>
              <w:widowControl/>
              <w:jc w:val="left"/>
              <w:rPr>
                <w:rFonts w:ascii="等线" w:eastAsia="等线" w:hAnsi="等线" w:cs="宋体"/>
                <w:b/>
                <w:bCs/>
                <w:color w:val="FF0000"/>
                <w:kern w:val="0"/>
                <w:sz w:val="22"/>
              </w:rPr>
            </w:pPr>
            <w:r w:rsidRPr="001334BB">
              <w:rPr>
                <w:rFonts w:ascii="等线" w:eastAsia="等线" w:hAnsi="等线" w:cs="宋体" w:hint="eastAsia"/>
                <w:b/>
                <w:bCs/>
                <w:color w:val="FF0000"/>
                <w:kern w:val="0"/>
                <w:sz w:val="22"/>
              </w:rPr>
              <w:t>Mandarin</w:t>
            </w:r>
          </w:p>
        </w:tc>
        <w:tc>
          <w:tcPr>
            <w:tcW w:w="2135"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B4674C0" w14:textId="40FBD9BF" w:rsidR="001334BB" w:rsidRPr="001334BB" w:rsidRDefault="001334BB" w:rsidP="001334BB">
            <w:pPr>
              <w:widowControl/>
              <w:jc w:val="right"/>
              <w:rPr>
                <w:rFonts w:ascii="等线" w:eastAsia="等线" w:hAnsi="等线" w:cs="宋体"/>
                <w:color w:val="000000"/>
                <w:kern w:val="0"/>
                <w:sz w:val="22"/>
              </w:rPr>
            </w:pPr>
            <w:r w:rsidRPr="001334BB">
              <w:rPr>
                <w:rFonts w:ascii="等线" w:eastAsia="等线" w:hAnsi="等线" w:cs="宋体" w:hint="eastAsia"/>
                <w:color w:val="000000"/>
                <w:kern w:val="0"/>
                <w:sz w:val="22"/>
              </w:rPr>
              <w:t>-2663441</w:t>
            </w:r>
          </w:p>
        </w:tc>
        <w:tc>
          <w:tcPr>
            <w:tcW w:w="2027"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8F9BA4C" w14:textId="622C51E8" w:rsidR="001334BB" w:rsidRPr="001334BB" w:rsidRDefault="001334BB" w:rsidP="001334BB">
            <w:pPr>
              <w:widowControl/>
              <w:jc w:val="right"/>
              <w:rPr>
                <w:rFonts w:ascii="等线" w:eastAsia="等线" w:hAnsi="等线" w:cs="宋体"/>
                <w:color w:val="000000"/>
                <w:kern w:val="0"/>
                <w:sz w:val="22"/>
              </w:rPr>
            </w:pPr>
            <w:r w:rsidRPr="001334BB">
              <w:rPr>
                <w:rFonts w:ascii="等线" w:eastAsia="等线" w:hAnsi="等线" w:cs="宋体" w:hint="eastAsia"/>
                <w:color w:val="000000"/>
                <w:kern w:val="0"/>
                <w:sz w:val="22"/>
              </w:rPr>
              <w:t>-3423167</w:t>
            </w:r>
          </w:p>
        </w:tc>
        <w:tc>
          <w:tcPr>
            <w:tcW w:w="2027" w:type="dxa"/>
            <w:tcBorders>
              <w:top w:val="single" w:sz="4" w:space="0" w:color="FFFFFF"/>
              <w:left w:val="single" w:sz="4" w:space="0" w:color="FFFFFF"/>
              <w:bottom w:val="single" w:sz="4" w:space="0" w:color="FFFFFF"/>
              <w:right w:val="nil"/>
            </w:tcBorders>
            <w:shd w:val="clear" w:color="FCE4D6" w:fill="FCE4D6"/>
            <w:noWrap/>
            <w:vAlign w:val="bottom"/>
            <w:hideMark/>
          </w:tcPr>
          <w:p w14:paraId="4F6CD990" w14:textId="217E2B8D" w:rsidR="001334BB" w:rsidRPr="001334BB" w:rsidRDefault="001334BB" w:rsidP="001334BB">
            <w:pPr>
              <w:widowControl/>
              <w:jc w:val="right"/>
              <w:rPr>
                <w:rFonts w:ascii="等线" w:eastAsia="等线" w:hAnsi="等线" w:cs="宋体"/>
                <w:color w:val="000000"/>
                <w:kern w:val="0"/>
                <w:sz w:val="22"/>
              </w:rPr>
            </w:pPr>
            <w:r w:rsidRPr="001334BB">
              <w:rPr>
                <w:rFonts w:ascii="等线" w:eastAsia="等线" w:hAnsi="等线" w:cs="宋体" w:hint="eastAsia"/>
                <w:color w:val="000000"/>
                <w:kern w:val="0"/>
                <w:sz w:val="22"/>
              </w:rPr>
              <w:t>-4399599</w:t>
            </w:r>
          </w:p>
        </w:tc>
      </w:tr>
      <w:tr w:rsidR="001334BB" w:rsidRPr="001334BB" w14:paraId="28B12655" w14:textId="77777777" w:rsidTr="008231DA">
        <w:trPr>
          <w:trHeight w:val="474"/>
        </w:trPr>
        <w:tc>
          <w:tcPr>
            <w:tcW w:w="2135" w:type="dxa"/>
            <w:tcBorders>
              <w:top w:val="single" w:sz="4" w:space="0" w:color="FFFFFF"/>
              <w:left w:val="nil"/>
              <w:bottom w:val="nil"/>
              <w:right w:val="single" w:sz="4" w:space="0" w:color="FFFFFF"/>
            </w:tcBorders>
            <w:shd w:val="clear" w:color="ED7D31" w:fill="ED7D31"/>
            <w:noWrap/>
            <w:vAlign w:val="bottom"/>
            <w:hideMark/>
          </w:tcPr>
          <w:p w14:paraId="345A2C68" w14:textId="77777777" w:rsidR="001334BB" w:rsidRPr="001334BB" w:rsidRDefault="001334BB" w:rsidP="001334BB">
            <w:pPr>
              <w:widowControl/>
              <w:jc w:val="left"/>
              <w:rPr>
                <w:rFonts w:ascii="等线" w:eastAsia="等线" w:hAnsi="等线" w:cs="宋体"/>
                <w:b/>
                <w:bCs/>
                <w:color w:val="FF0000"/>
                <w:kern w:val="0"/>
                <w:sz w:val="22"/>
              </w:rPr>
            </w:pPr>
            <w:r w:rsidRPr="001334BB">
              <w:rPr>
                <w:rFonts w:ascii="等线" w:eastAsia="等线" w:hAnsi="等线" w:cs="宋体" w:hint="eastAsia"/>
                <w:b/>
                <w:bCs/>
                <w:color w:val="FF0000"/>
                <w:kern w:val="0"/>
                <w:sz w:val="22"/>
              </w:rPr>
              <w:t>Javanese</w:t>
            </w:r>
          </w:p>
        </w:tc>
        <w:tc>
          <w:tcPr>
            <w:tcW w:w="2135" w:type="dxa"/>
            <w:tcBorders>
              <w:top w:val="single" w:sz="4" w:space="0" w:color="FFFFFF"/>
              <w:left w:val="single" w:sz="4" w:space="0" w:color="FFFFFF"/>
              <w:bottom w:val="nil"/>
              <w:right w:val="single" w:sz="4" w:space="0" w:color="FFFFFF"/>
            </w:tcBorders>
            <w:shd w:val="clear" w:color="F8CBAD" w:fill="F8CBAD"/>
            <w:noWrap/>
            <w:vAlign w:val="bottom"/>
            <w:hideMark/>
          </w:tcPr>
          <w:p w14:paraId="02666C39" w14:textId="48FA2F78" w:rsidR="001334BB" w:rsidRPr="001334BB" w:rsidRDefault="001334BB" w:rsidP="001334BB">
            <w:pPr>
              <w:widowControl/>
              <w:jc w:val="right"/>
              <w:rPr>
                <w:rFonts w:ascii="等线" w:eastAsia="等线" w:hAnsi="等线" w:cs="宋体"/>
                <w:color w:val="000000"/>
                <w:kern w:val="0"/>
                <w:sz w:val="22"/>
              </w:rPr>
            </w:pPr>
            <w:r w:rsidRPr="001334BB">
              <w:rPr>
                <w:rFonts w:ascii="等线" w:eastAsia="等线" w:hAnsi="等线" w:cs="宋体" w:hint="eastAsia"/>
                <w:color w:val="000000"/>
                <w:kern w:val="0"/>
                <w:sz w:val="22"/>
              </w:rPr>
              <w:t>-1495159</w:t>
            </w:r>
          </w:p>
        </w:tc>
        <w:tc>
          <w:tcPr>
            <w:tcW w:w="2027" w:type="dxa"/>
            <w:tcBorders>
              <w:top w:val="single" w:sz="4" w:space="0" w:color="FFFFFF"/>
              <w:left w:val="single" w:sz="4" w:space="0" w:color="FFFFFF"/>
              <w:bottom w:val="nil"/>
              <w:right w:val="single" w:sz="4" w:space="0" w:color="FFFFFF"/>
            </w:tcBorders>
            <w:shd w:val="clear" w:color="F8CBAD" w:fill="F8CBAD"/>
            <w:noWrap/>
            <w:vAlign w:val="bottom"/>
            <w:hideMark/>
          </w:tcPr>
          <w:p w14:paraId="2E528366" w14:textId="594F0EDE" w:rsidR="001334BB" w:rsidRPr="001334BB" w:rsidRDefault="001334BB" w:rsidP="001334BB">
            <w:pPr>
              <w:widowControl/>
              <w:jc w:val="right"/>
              <w:rPr>
                <w:rFonts w:ascii="等线" w:eastAsia="等线" w:hAnsi="等线" w:cs="宋体"/>
                <w:color w:val="000000"/>
                <w:kern w:val="0"/>
                <w:sz w:val="22"/>
              </w:rPr>
            </w:pPr>
            <w:r w:rsidRPr="001334BB">
              <w:rPr>
                <w:rFonts w:ascii="等线" w:eastAsia="等线" w:hAnsi="等线" w:cs="宋体" w:hint="eastAsia"/>
                <w:color w:val="000000"/>
                <w:kern w:val="0"/>
                <w:sz w:val="22"/>
              </w:rPr>
              <w:t>-1954538</w:t>
            </w:r>
          </w:p>
        </w:tc>
        <w:tc>
          <w:tcPr>
            <w:tcW w:w="2027" w:type="dxa"/>
            <w:tcBorders>
              <w:top w:val="single" w:sz="4" w:space="0" w:color="FFFFFF"/>
              <w:left w:val="single" w:sz="4" w:space="0" w:color="FFFFFF"/>
              <w:bottom w:val="nil"/>
              <w:right w:val="nil"/>
            </w:tcBorders>
            <w:shd w:val="clear" w:color="F8CBAD" w:fill="F8CBAD"/>
            <w:noWrap/>
            <w:vAlign w:val="bottom"/>
            <w:hideMark/>
          </w:tcPr>
          <w:p w14:paraId="2E87BED8" w14:textId="149133D5" w:rsidR="001334BB" w:rsidRPr="001334BB" w:rsidRDefault="001334BB" w:rsidP="001334BB">
            <w:pPr>
              <w:widowControl/>
              <w:jc w:val="right"/>
              <w:rPr>
                <w:rFonts w:ascii="等线" w:eastAsia="等线" w:hAnsi="等线" w:cs="宋体"/>
                <w:color w:val="000000"/>
                <w:kern w:val="0"/>
                <w:sz w:val="22"/>
              </w:rPr>
            </w:pPr>
            <w:r w:rsidRPr="001334BB">
              <w:rPr>
                <w:rFonts w:ascii="等线" w:eastAsia="等线" w:hAnsi="等线" w:cs="宋体" w:hint="eastAsia"/>
                <w:color w:val="000000"/>
                <w:kern w:val="0"/>
                <w:sz w:val="22"/>
              </w:rPr>
              <w:t>-2555060</w:t>
            </w:r>
          </w:p>
        </w:tc>
      </w:tr>
    </w:tbl>
    <w:p w14:paraId="689DBB5B" w14:textId="0C9DE1B0" w:rsidR="00321584" w:rsidRPr="008231DA" w:rsidRDefault="008231DA" w:rsidP="00B45D56">
      <w:pPr>
        <w:rPr>
          <w:sz w:val="24"/>
          <w:szCs w:val="24"/>
        </w:rPr>
      </w:pPr>
      <w:r w:rsidRPr="0024291C">
        <w:rPr>
          <w:sz w:val="24"/>
          <w:szCs w:val="24"/>
          <w:highlight w:val="yellow"/>
        </w:rPr>
        <w:t>迁入语言区</w:t>
      </w:r>
    </w:p>
    <w:tbl>
      <w:tblPr>
        <w:tblW w:w="8338" w:type="dxa"/>
        <w:tblLook w:val="04A0" w:firstRow="1" w:lastRow="0" w:firstColumn="1" w:lastColumn="0" w:noHBand="0" w:noVBand="1"/>
      </w:tblPr>
      <w:tblGrid>
        <w:gridCol w:w="2139"/>
        <w:gridCol w:w="2139"/>
        <w:gridCol w:w="2030"/>
        <w:gridCol w:w="2030"/>
      </w:tblGrid>
      <w:tr w:rsidR="008231DA" w:rsidRPr="008231DA" w14:paraId="08E77DD3" w14:textId="77777777" w:rsidTr="008231DA">
        <w:trPr>
          <w:trHeight w:val="464"/>
        </w:trPr>
        <w:tc>
          <w:tcPr>
            <w:tcW w:w="2139" w:type="dxa"/>
            <w:tcBorders>
              <w:top w:val="nil"/>
              <w:left w:val="nil"/>
              <w:bottom w:val="single" w:sz="12" w:space="0" w:color="FFFFFF"/>
              <w:right w:val="single" w:sz="4" w:space="0" w:color="FFFFFF"/>
            </w:tcBorders>
            <w:shd w:val="clear" w:color="70AD47" w:fill="70AD47"/>
            <w:noWrap/>
            <w:vAlign w:val="bottom"/>
            <w:hideMark/>
          </w:tcPr>
          <w:p w14:paraId="264F4DCC" w14:textId="609FD6DD" w:rsidR="008231DA" w:rsidRPr="008231DA" w:rsidRDefault="0024291C" w:rsidP="008231DA">
            <w:pPr>
              <w:widowControl/>
              <w:jc w:val="left"/>
              <w:rPr>
                <w:rFonts w:ascii="等线" w:eastAsia="等线" w:hAnsi="等线" w:cs="宋体"/>
                <w:b/>
                <w:bCs/>
                <w:color w:val="FFFFFF"/>
                <w:kern w:val="0"/>
                <w:sz w:val="22"/>
              </w:rPr>
            </w:pPr>
            <w:r>
              <w:rPr>
                <w:rFonts w:ascii="等线" w:eastAsia="等线" w:hAnsi="等线" w:cs="宋体"/>
                <w:b/>
                <w:bCs/>
                <w:color w:val="FFFFFF"/>
                <w:kern w:val="0"/>
                <w:sz w:val="22"/>
              </w:rPr>
              <w:t>Language</w:t>
            </w:r>
          </w:p>
        </w:tc>
        <w:tc>
          <w:tcPr>
            <w:tcW w:w="2139" w:type="dxa"/>
            <w:tcBorders>
              <w:top w:val="nil"/>
              <w:left w:val="single" w:sz="4" w:space="0" w:color="FFFFFF"/>
              <w:bottom w:val="single" w:sz="12" w:space="0" w:color="FFFFFF"/>
              <w:right w:val="single" w:sz="4" w:space="0" w:color="FFFFFF"/>
            </w:tcBorders>
            <w:shd w:val="clear" w:color="70AD47" w:fill="70AD47"/>
            <w:noWrap/>
            <w:vAlign w:val="bottom"/>
            <w:hideMark/>
          </w:tcPr>
          <w:p w14:paraId="4B685F8E" w14:textId="77777777" w:rsidR="008231DA" w:rsidRPr="008231DA" w:rsidRDefault="008231DA" w:rsidP="008231DA">
            <w:pPr>
              <w:widowControl/>
              <w:jc w:val="left"/>
              <w:rPr>
                <w:rFonts w:ascii="等线" w:eastAsia="等线" w:hAnsi="等线" w:cs="宋体"/>
                <w:b/>
                <w:bCs/>
                <w:color w:val="FFFFFF"/>
                <w:kern w:val="0"/>
                <w:sz w:val="22"/>
              </w:rPr>
            </w:pPr>
            <w:r w:rsidRPr="008231DA">
              <w:rPr>
                <w:rFonts w:ascii="等线" w:eastAsia="等线" w:hAnsi="等线" w:cs="宋体" w:hint="eastAsia"/>
                <w:b/>
                <w:bCs/>
                <w:color w:val="FFFFFF"/>
                <w:kern w:val="0"/>
                <w:sz w:val="22"/>
              </w:rPr>
              <w:t>2030</w:t>
            </w:r>
          </w:p>
        </w:tc>
        <w:tc>
          <w:tcPr>
            <w:tcW w:w="2030" w:type="dxa"/>
            <w:tcBorders>
              <w:top w:val="nil"/>
              <w:left w:val="single" w:sz="4" w:space="0" w:color="FFFFFF"/>
              <w:bottom w:val="single" w:sz="12" w:space="0" w:color="FFFFFF"/>
              <w:right w:val="single" w:sz="4" w:space="0" w:color="FFFFFF"/>
            </w:tcBorders>
            <w:shd w:val="clear" w:color="70AD47" w:fill="70AD47"/>
            <w:noWrap/>
            <w:vAlign w:val="bottom"/>
            <w:hideMark/>
          </w:tcPr>
          <w:p w14:paraId="7E269942" w14:textId="77777777" w:rsidR="008231DA" w:rsidRPr="008231DA" w:rsidRDefault="008231DA" w:rsidP="008231DA">
            <w:pPr>
              <w:widowControl/>
              <w:jc w:val="left"/>
              <w:rPr>
                <w:rFonts w:ascii="等线" w:eastAsia="等线" w:hAnsi="等线" w:cs="宋体"/>
                <w:b/>
                <w:bCs/>
                <w:color w:val="FFFFFF"/>
                <w:kern w:val="0"/>
                <w:sz w:val="22"/>
              </w:rPr>
            </w:pPr>
            <w:r w:rsidRPr="008231DA">
              <w:rPr>
                <w:rFonts w:ascii="等线" w:eastAsia="等线" w:hAnsi="等线" w:cs="宋体" w:hint="eastAsia"/>
                <w:b/>
                <w:bCs/>
                <w:color w:val="FFFFFF"/>
                <w:kern w:val="0"/>
                <w:sz w:val="22"/>
              </w:rPr>
              <w:t>2040</w:t>
            </w:r>
          </w:p>
        </w:tc>
        <w:tc>
          <w:tcPr>
            <w:tcW w:w="2030" w:type="dxa"/>
            <w:tcBorders>
              <w:top w:val="nil"/>
              <w:left w:val="single" w:sz="4" w:space="0" w:color="FFFFFF"/>
              <w:bottom w:val="single" w:sz="12" w:space="0" w:color="FFFFFF"/>
              <w:right w:val="nil"/>
            </w:tcBorders>
            <w:shd w:val="clear" w:color="70AD47" w:fill="70AD47"/>
            <w:noWrap/>
            <w:vAlign w:val="bottom"/>
            <w:hideMark/>
          </w:tcPr>
          <w:p w14:paraId="29D26E8A" w14:textId="77777777" w:rsidR="008231DA" w:rsidRPr="008231DA" w:rsidRDefault="008231DA" w:rsidP="008231DA">
            <w:pPr>
              <w:widowControl/>
              <w:jc w:val="left"/>
              <w:rPr>
                <w:rFonts w:ascii="等线" w:eastAsia="等线" w:hAnsi="等线" w:cs="宋体"/>
                <w:b/>
                <w:bCs/>
                <w:color w:val="FFFFFF"/>
                <w:kern w:val="0"/>
                <w:sz w:val="22"/>
              </w:rPr>
            </w:pPr>
            <w:r w:rsidRPr="008231DA">
              <w:rPr>
                <w:rFonts w:ascii="等线" w:eastAsia="等线" w:hAnsi="等线" w:cs="宋体" w:hint="eastAsia"/>
                <w:b/>
                <w:bCs/>
                <w:color w:val="FFFFFF"/>
                <w:kern w:val="0"/>
                <w:sz w:val="22"/>
              </w:rPr>
              <w:t>2050</w:t>
            </w:r>
          </w:p>
        </w:tc>
      </w:tr>
      <w:tr w:rsidR="008231DA" w:rsidRPr="008231DA" w14:paraId="639FEAB6" w14:textId="77777777" w:rsidTr="008231DA">
        <w:trPr>
          <w:trHeight w:val="464"/>
        </w:trPr>
        <w:tc>
          <w:tcPr>
            <w:tcW w:w="2139" w:type="dxa"/>
            <w:tcBorders>
              <w:top w:val="single" w:sz="4" w:space="0" w:color="FFFFFF"/>
              <w:left w:val="nil"/>
              <w:bottom w:val="single" w:sz="4" w:space="0" w:color="FFFFFF"/>
              <w:right w:val="single" w:sz="4" w:space="0" w:color="FFFFFF"/>
            </w:tcBorders>
            <w:shd w:val="clear" w:color="70AD47" w:fill="70AD47"/>
            <w:noWrap/>
            <w:vAlign w:val="bottom"/>
            <w:hideMark/>
          </w:tcPr>
          <w:p w14:paraId="33D2CB63" w14:textId="77777777" w:rsidR="008231DA" w:rsidRPr="008231DA" w:rsidRDefault="008231DA" w:rsidP="008231DA">
            <w:pPr>
              <w:widowControl/>
              <w:jc w:val="left"/>
              <w:rPr>
                <w:rFonts w:ascii="等线" w:eastAsia="等线" w:hAnsi="等线" w:cs="宋体"/>
                <w:b/>
                <w:bCs/>
                <w:color w:val="FFFFFF"/>
                <w:kern w:val="0"/>
                <w:sz w:val="22"/>
              </w:rPr>
            </w:pPr>
            <w:r w:rsidRPr="008231DA">
              <w:rPr>
                <w:rFonts w:ascii="等线" w:eastAsia="等线" w:hAnsi="等线" w:cs="宋体" w:hint="eastAsia"/>
                <w:b/>
                <w:bCs/>
                <w:color w:val="FFFFFF"/>
                <w:kern w:val="0"/>
                <w:sz w:val="22"/>
              </w:rPr>
              <w:t>Japanese</w:t>
            </w:r>
          </w:p>
        </w:tc>
        <w:tc>
          <w:tcPr>
            <w:tcW w:w="213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38D17699" w14:textId="7ECD92D9"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6474</w:t>
            </w:r>
          </w:p>
        </w:tc>
        <w:tc>
          <w:tcPr>
            <w:tcW w:w="203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56BF990F" w14:textId="0EF597CF"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4026</w:t>
            </w:r>
          </w:p>
        </w:tc>
        <w:tc>
          <w:tcPr>
            <w:tcW w:w="2030" w:type="dxa"/>
            <w:tcBorders>
              <w:top w:val="single" w:sz="4" w:space="0" w:color="FFFFFF"/>
              <w:left w:val="single" w:sz="4" w:space="0" w:color="FFFFFF"/>
              <w:bottom w:val="single" w:sz="4" w:space="0" w:color="FFFFFF"/>
              <w:right w:val="nil"/>
            </w:tcBorders>
            <w:shd w:val="clear" w:color="C6E0B4" w:fill="C6E0B4"/>
            <w:noWrap/>
            <w:vAlign w:val="bottom"/>
            <w:hideMark/>
          </w:tcPr>
          <w:p w14:paraId="0F5FA740" w14:textId="1AE2B39F"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2504</w:t>
            </w:r>
          </w:p>
        </w:tc>
      </w:tr>
      <w:tr w:rsidR="008231DA" w:rsidRPr="008231DA" w14:paraId="3C9A9EF4" w14:textId="77777777" w:rsidTr="008231DA">
        <w:trPr>
          <w:trHeight w:val="464"/>
        </w:trPr>
        <w:tc>
          <w:tcPr>
            <w:tcW w:w="2139" w:type="dxa"/>
            <w:tcBorders>
              <w:top w:val="single" w:sz="4" w:space="0" w:color="FFFFFF"/>
              <w:left w:val="nil"/>
              <w:bottom w:val="single" w:sz="4" w:space="0" w:color="FFFFFF"/>
              <w:right w:val="single" w:sz="4" w:space="0" w:color="FFFFFF"/>
            </w:tcBorders>
            <w:shd w:val="clear" w:color="70AD47" w:fill="70AD47"/>
            <w:noWrap/>
            <w:vAlign w:val="bottom"/>
            <w:hideMark/>
          </w:tcPr>
          <w:p w14:paraId="08FC2542" w14:textId="77777777" w:rsidR="008231DA" w:rsidRPr="008231DA" w:rsidRDefault="008231DA" w:rsidP="008231DA">
            <w:pPr>
              <w:widowControl/>
              <w:jc w:val="left"/>
              <w:rPr>
                <w:rFonts w:ascii="等线" w:eastAsia="等线" w:hAnsi="等线" w:cs="宋体"/>
                <w:b/>
                <w:bCs/>
                <w:color w:val="FFFFFF"/>
                <w:kern w:val="0"/>
                <w:sz w:val="22"/>
              </w:rPr>
            </w:pPr>
            <w:r w:rsidRPr="008231DA">
              <w:rPr>
                <w:rFonts w:ascii="等线" w:eastAsia="等线" w:hAnsi="等线" w:cs="宋体" w:hint="eastAsia"/>
                <w:b/>
                <w:bCs/>
                <w:color w:val="FFFFFF"/>
                <w:kern w:val="0"/>
                <w:sz w:val="22"/>
              </w:rPr>
              <w:t>Portugese</w:t>
            </w:r>
          </w:p>
        </w:tc>
        <w:tc>
          <w:tcPr>
            <w:tcW w:w="213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4C2DFFFC" w14:textId="2F8786F2"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1050739</w:t>
            </w:r>
          </w:p>
        </w:tc>
        <w:tc>
          <w:tcPr>
            <w:tcW w:w="203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1BC24A6E" w14:textId="2D4DE348"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1520537</w:t>
            </w:r>
          </w:p>
        </w:tc>
        <w:tc>
          <w:tcPr>
            <w:tcW w:w="2030" w:type="dxa"/>
            <w:tcBorders>
              <w:top w:val="single" w:sz="4" w:space="0" w:color="FFFFFF"/>
              <w:left w:val="single" w:sz="4" w:space="0" w:color="FFFFFF"/>
              <w:bottom w:val="single" w:sz="4" w:space="0" w:color="FFFFFF"/>
              <w:right w:val="nil"/>
            </w:tcBorders>
            <w:shd w:val="clear" w:color="E2EFDA" w:fill="E2EFDA"/>
            <w:noWrap/>
            <w:vAlign w:val="bottom"/>
            <w:hideMark/>
          </w:tcPr>
          <w:p w14:paraId="07AE1650" w14:textId="7D50ABFB"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2175086</w:t>
            </w:r>
          </w:p>
        </w:tc>
      </w:tr>
      <w:tr w:rsidR="008231DA" w:rsidRPr="008231DA" w14:paraId="69728639" w14:textId="77777777" w:rsidTr="008231DA">
        <w:trPr>
          <w:trHeight w:val="464"/>
        </w:trPr>
        <w:tc>
          <w:tcPr>
            <w:tcW w:w="2139" w:type="dxa"/>
            <w:tcBorders>
              <w:top w:val="single" w:sz="4" w:space="0" w:color="FFFFFF"/>
              <w:left w:val="nil"/>
              <w:bottom w:val="single" w:sz="4" w:space="0" w:color="FFFFFF"/>
              <w:right w:val="single" w:sz="4" w:space="0" w:color="FFFFFF"/>
            </w:tcBorders>
            <w:shd w:val="clear" w:color="70AD47" w:fill="70AD47"/>
            <w:noWrap/>
            <w:vAlign w:val="bottom"/>
            <w:hideMark/>
          </w:tcPr>
          <w:p w14:paraId="12D0D0B5" w14:textId="77777777" w:rsidR="008231DA" w:rsidRPr="008231DA" w:rsidRDefault="008231DA" w:rsidP="008231DA">
            <w:pPr>
              <w:widowControl/>
              <w:jc w:val="left"/>
              <w:rPr>
                <w:rFonts w:ascii="等线" w:eastAsia="等线" w:hAnsi="等线" w:cs="宋体"/>
                <w:b/>
                <w:bCs/>
                <w:color w:val="FFFFFF"/>
                <w:kern w:val="0"/>
                <w:sz w:val="22"/>
              </w:rPr>
            </w:pPr>
            <w:r w:rsidRPr="008231DA">
              <w:rPr>
                <w:rFonts w:ascii="等线" w:eastAsia="等线" w:hAnsi="等线" w:cs="宋体" w:hint="eastAsia"/>
                <w:b/>
                <w:bCs/>
                <w:color w:val="FFFFFF"/>
                <w:kern w:val="0"/>
                <w:sz w:val="22"/>
              </w:rPr>
              <w:t>Russi</w:t>
            </w:r>
          </w:p>
        </w:tc>
        <w:tc>
          <w:tcPr>
            <w:tcW w:w="213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6FE36FF7" w14:textId="4A0B4767"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1991541</w:t>
            </w:r>
          </w:p>
        </w:tc>
        <w:tc>
          <w:tcPr>
            <w:tcW w:w="203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034B4A20" w14:textId="64887537"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2347963</w:t>
            </w:r>
          </w:p>
        </w:tc>
        <w:tc>
          <w:tcPr>
            <w:tcW w:w="2030" w:type="dxa"/>
            <w:tcBorders>
              <w:top w:val="single" w:sz="4" w:space="0" w:color="FFFFFF"/>
              <w:left w:val="single" w:sz="4" w:space="0" w:color="FFFFFF"/>
              <w:bottom w:val="single" w:sz="4" w:space="0" w:color="FFFFFF"/>
              <w:right w:val="nil"/>
            </w:tcBorders>
            <w:shd w:val="clear" w:color="C6E0B4" w:fill="C6E0B4"/>
            <w:noWrap/>
            <w:vAlign w:val="bottom"/>
            <w:hideMark/>
          </w:tcPr>
          <w:p w14:paraId="7A67569C" w14:textId="0611A2EC"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2758025</w:t>
            </w:r>
          </w:p>
        </w:tc>
      </w:tr>
      <w:tr w:rsidR="008231DA" w:rsidRPr="008231DA" w14:paraId="737F8BAE" w14:textId="77777777" w:rsidTr="008231DA">
        <w:trPr>
          <w:trHeight w:val="464"/>
        </w:trPr>
        <w:tc>
          <w:tcPr>
            <w:tcW w:w="2139" w:type="dxa"/>
            <w:tcBorders>
              <w:top w:val="single" w:sz="4" w:space="0" w:color="FFFFFF"/>
              <w:left w:val="nil"/>
              <w:bottom w:val="single" w:sz="4" w:space="0" w:color="FFFFFF"/>
              <w:right w:val="single" w:sz="4" w:space="0" w:color="FFFFFF"/>
            </w:tcBorders>
            <w:shd w:val="clear" w:color="70AD47" w:fill="70AD47"/>
            <w:noWrap/>
            <w:vAlign w:val="bottom"/>
            <w:hideMark/>
          </w:tcPr>
          <w:p w14:paraId="69942AAC" w14:textId="77777777" w:rsidR="008231DA" w:rsidRPr="008231DA" w:rsidRDefault="008231DA" w:rsidP="008231DA">
            <w:pPr>
              <w:widowControl/>
              <w:jc w:val="left"/>
              <w:rPr>
                <w:rFonts w:ascii="等线" w:eastAsia="等线" w:hAnsi="等线" w:cs="宋体"/>
                <w:b/>
                <w:bCs/>
                <w:color w:val="FFFFFF"/>
                <w:kern w:val="0"/>
                <w:sz w:val="22"/>
              </w:rPr>
            </w:pPr>
            <w:r w:rsidRPr="008231DA">
              <w:rPr>
                <w:rFonts w:ascii="等线" w:eastAsia="等线" w:hAnsi="等线" w:cs="宋体" w:hint="eastAsia"/>
                <w:b/>
                <w:bCs/>
                <w:color w:val="FFFFFF"/>
                <w:kern w:val="0"/>
                <w:sz w:val="22"/>
              </w:rPr>
              <w:t>German</w:t>
            </w:r>
          </w:p>
        </w:tc>
        <w:tc>
          <w:tcPr>
            <w:tcW w:w="2139"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7435ECE3" w14:textId="523222D4"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2165123</w:t>
            </w:r>
          </w:p>
        </w:tc>
        <w:tc>
          <w:tcPr>
            <w:tcW w:w="2030"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53CDA997" w14:textId="12D9B7AC"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2523628</w:t>
            </w:r>
          </w:p>
        </w:tc>
        <w:tc>
          <w:tcPr>
            <w:tcW w:w="2030" w:type="dxa"/>
            <w:tcBorders>
              <w:top w:val="single" w:sz="4" w:space="0" w:color="FFFFFF"/>
              <w:left w:val="single" w:sz="4" w:space="0" w:color="FFFFFF"/>
              <w:bottom w:val="single" w:sz="4" w:space="0" w:color="FFFFFF"/>
              <w:right w:val="nil"/>
            </w:tcBorders>
            <w:shd w:val="clear" w:color="E2EFDA" w:fill="E2EFDA"/>
            <w:noWrap/>
            <w:vAlign w:val="bottom"/>
            <w:hideMark/>
          </w:tcPr>
          <w:p w14:paraId="13EFD9B4" w14:textId="6DA3E823"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2983475</w:t>
            </w:r>
          </w:p>
        </w:tc>
      </w:tr>
      <w:tr w:rsidR="008231DA" w:rsidRPr="008231DA" w14:paraId="0E912E5E" w14:textId="77777777" w:rsidTr="008231DA">
        <w:trPr>
          <w:trHeight w:val="464"/>
        </w:trPr>
        <w:tc>
          <w:tcPr>
            <w:tcW w:w="2139" w:type="dxa"/>
            <w:tcBorders>
              <w:top w:val="single" w:sz="4" w:space="0" w:color="FFFFFF"/>
              <w:left w:val="nil"/>
              <w:bottom w:val="single" w:sz="4" w:space="0" w:color="FFFFFF"/>
              <w:right w:val="single" w:sz="4" w:space="0" w:color="FFFFFF"/>
            </w:tcBorders>
            <w:shd w:val="clear" w:color="70AD47" w:fill="70AD47"/>
            <w:noWrap/>
            <w:vAlign w:val="bottom"/>
            <w:hideMark/>
          </w:tcPr>
          <w:p w14:paraId="7F1E8260" w14:textId="77777777" w:rsidR="008231DA" w:rsidRPr="008231DA" w:rsidRDefault="008231DA" w:rsidP="008231DA">
            <w:pPr>
              <w:widowControl/>
              <w:jc w:val="left"/>
              <w:rPr>
                <w:rFonts w:ascii="等线" w:eastAsia="等线" w:hAnsi="等线" w:cs="宋体"/>
                <w:b/>
                <w:bCs/>
                <w:color w:val="FFFFFF"/>
                <w:kern w:val="0"/>
                <w:sz w:val="22"/>
              </w:rPr>
            </w:pPr>
            <w:r w:rsidRPr="008231DA">
              <w:rPr>
                <w:rFonts w:ascii="等线" w:eastAsia="等线" w:hAnsi="等线" w:cs="宋体" w:hint="eastAsia"/>
                <w:b/>
                <w:bCs/>
                <w:color w:val="FFFFFF"/>
                <w:kern w:val="0"/>
                <w:sz w:val="22"/>
              </w:rPr>
              <w:t>English</w:t>
            </w:r>
          </w:p>
        </w:tc>
        <w:tc>
          <w:tcPr>
            <w:tcW w:w="2139"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507C99EE" w14:textId="686F0B36"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17563763</w:t>
            </w:r>
          </w:p>
        </w:tc>
        <w:tc>
          <w:tcPr>
            <w:tcW w:w="2030"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572A1F71" w14:textId="65BF2AB2"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21778180</w:t>
            </w:r>
          </w:p>
        </w:tc>
        <w:tc>
          <w:tcPr>
            <w:tcW w:w="2030" w:type="dxa"/>
            <w:tcBorders>
              <w:top w:val="single" w:sz="4" w:space="0" w:color="FFFFFF"/>
              <w:left w:val="single" w:sz="4" w:space="0" w:color="FFFFFF"/>
              <w:bottom w:val="single" w:sz="4" w:space="0" w:color="FFFFFF"/>
              <w:right w:val="nil"/>
            </w:tcBorders>
            <w:shd w:val="clear" w:color="C6E0B4" w:fill="C6E0B4"/>
            <w:noWrap/>
            <w:vAlign w:val="bottom"/>
            <w:hideMark/>
          </w:tcPr>
          <w:p w14:paraId="0605260B" w14:textId="71DBB3E4"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27465015</w:t>
            </w:r>
          </w:p>
        </w:tc>
      </w:tr>
      <w:tr w:rsidR="008231DA" w:rsidRPr="008231DA" w14:paraId="72FED14E" w14:textId="77777777" w:rsidTr="008231DA">
        <w:trPr>
          <w:trHeight w:val="464"/>
        </w:trPr>
        <w:tc>
          <w:tcPr>
            <w:tcW w:w="2139" w:type="dxa"/>
            <w:tcBorders>
              <w:top w:val="single" w:sz="4" w:space="0" w:color="FFFFFF"/>
              <w:left w:val="nil"/>
              <w:bottom w:val="nil"/>
              <w:right w:val="single" w:sz="4" w:space="0" w:color="FFFFFF"/>
            </w:tcBorders>
            <w:shd w:val="clear" w:color="70AD47" w:fill="70AD47"/>
            <w:noWrap/>
            <w:vAlign w:val="bottom"/>
            <w:hideMark/>
          </w:tcPr>
          <w:p w14:paraId="72AC92BA" w14:textId="77777777" w:rsidR="008231DA" w:rsidRPr="008231DA" w:rsidRDefault="008231DA" w:rsidP="008231DA">
            <w:pPr>
              <w:widowControl/>
              <w:jc w:val="left"/>
              <w:rPr>
                <w:rFonts w:ascii="等线" w:eastAsia="等线" w:hAnsi="等线" w:cs="宋体"/>
                <w:b/>
                <w:bCs/>
                <w:color w:val="FFFFFF"/>
                <w:kern w:val="0"/>
                <w:sz w:val="22"/>
              </w:rPr>
            </w:pPr>
            <w:r w:rsidRPr="008231DA">
              <w:rPr>
                <w:rFonts w:ascii="等线" w:eastAsia="等线" w:hAnsi="等线" w:cs="宋体" w:hint="eastAsia"/>
                <w:b/>
                <w:bCs/>
                <w:color w:val="FFFFFF"/>
                <w:kern w:val="0"/>
                <w:sz w:val="22"/>
              </w:rPr>
              <w:t>Turkey</w:t>
            </w:r>
          </w:p>
        </w:tc>
        <w:tc>
          <w:tcPr>
            <w:tcW w:w="2139" w:type="dxa"/>
            <w:tcBorders>
              <w:top w:val="single" w:sz="4" w:space="0" w:color="FFFFFF"/>
              <w:left w:val="single" w:sz="4" w:space="0" w:color="FFFFFF"/>
              <w:bottom w:val="nil"/>
              <w:right w:val="single" w:sz="4" w:space="0" w:color="FFFFFF"/>
            </w:tcBorders>
            <w:shd w:val="clear" w:color="E2EFDA" w:fill="E2EFDA"/>
            <w:noWrap/>
            <w:vAlign w:val="bottom"/>
            <w:hideMark/>
          </w:tcPr>
          <w:p w14:paraId="6185EDD1" w14:textId="070DFB8D"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14716642</w:t>
            </w:r>
          </w:p>
        </w:tc>
        <w:tc>
          <w:tcPr>
            <w:tcW w:w="2030" w:type="dxa"/>
            <w:tcBorders>
              <w:top w:val="single" w:sz="4" w:space="0" w:color="FFFFFF"/>
              <w:left w:val="single" w:sz="4" w:space="0" w:color="FFFFFF"/>
              <w:bottom w:val="nil"/>
              <w:right w:val="single" w:sz="4" w:space="0" w:color="FFFFFF"/>
            </w:tcBorders>
            <w:shd w:val="clear" w:color="E2EFDA" w:fill="E2EFDA"/>
            <w:noWrap/>
            <w:vAlign w:val="bottom"/>
            <w:hideMark/>
          </w:tcPr>
          <w:p w14:paraId="6A015BB1" w14:textId="3E77F709"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21269438</w:t>
            </w:r>
          </w:p>
        </w:tc>
        <w:tc>
          <w:tcPr>
            <w:tcW w:w="2030" w:type="dxa"/>
            <w:tcBorders>
              <w:top w:val="single" w:sz="4" w:space="0" w:color="FFFFFF"/>
              <w:left w:val="single" w:sz="4" w:space="0" w:color="FFFFFF"/>
              <w:bottom w:val="nil"/>
              <w:right w:val="nil"/>
            </w:tcBorders>
            <w:shd w:val="clear" w:color="E2EFDA" w:fill="E2EFDA"/>
            <w:noWrap/>
            <w:vAlign w:val="bottom"/>
            <w:hideMark/>
          </w:tcPr>
          <w:p w14:paraId="51277D4D" w14:textId="1B4CF18F" w:rsidR="008231DA" w:rsidRPr="008231DA" w:rsidRDefault="008231DA" w:rsidP="008231DA">
            <w:pPr>
              <w:widowControl/>
              <w:jc w:val="right"/>
              <w:rPr>
                <w:rFonts w:ascii="等线" w:eastAsia="等线" w:hAnsi="等线" w:cs="宋体"/>
                <w:color w:val="000000"/>
                <w:kern w:val="0"/>
                <w:sz w:val="22"/>
              </w:rPr>
            </w:pPr>
            <w:r w:rsidRPr="008231DA">
              <w:rPr>
                <w:rFonts w:ascii="等线" w:eastAsia="等线" w:hAnsi="等线" w:cs="宋体" w:hint="eastAsia"/>
                <w:color w:val="000000"/>
                <w:kern w:val="0"/>
                <w:sz w:val="22"/>
              </w:rPr>
              <w:t>30737424</w:t>
            </w:r>
          </w:p>
        </w:tc>
      </w:tr>
    </w:tbl>
    <w:p w14:paraId="1D9FF3E3" w14:textId="0E354D94" w:rsidR="00D440CC" w:rsidRDefault="006C179D" w:rsidP="00B45D56">
      <w:pPr>
        <w:rPr>
          <w:b/>
          <w:sz w:val="28"/>
          <w:szCs w:val="28"/>
        </w:rPr>
      </w:pPr>
      <w:r>
        <w:rPr>
          <w:b/>
          <w:noProof/>
          <w:sz w:val="28"/>
          <w:szCs w:val="28"/>
        </w:rPr>
        <w:drawing>
          <wp:inline distT="0" distB="0" distL="0" distR="0" wp14:anchorId="2DEDCF14" wp14:editId="40BDEA11">
            <wp:extent cx="5274310" cy="3076575"/>
            <wp:effectExtent l="0" t="0" r="254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34A2EC" w14:textId="27EA7E1D" w:rsidR="0011118B" w:rsidRDefault="0011118B" w:rsidP="00B45D56">
      <w:pPr>
        <w:rPr>
          <w:b/>
          <w:sz w:val="28"/>
          <w:szCs w:val="28"/>
        </w:rPr>
      </w:pPr>
      <w:r w:rsidRPr="009B6DF0">
        <w:rPr>
          <w:rFonts w:hint="eastAsia"/>
          <w:b/>
          <w:sz w:val="28"/>
          <w:szCs w:val="28"/>
        </w:rPr>
        <w:lastRenderedPageBreak/>
        <w:t xml:space="preserve">第五个模型 </w:t>
      </w:r>
      <w:r>
        <w:rPr>
          <w:rFonts w:hint="eastAsia"/>
          <w:b/>
          <w:sz w:val="28"/>
          <w:szCs w:val="28"/>
        </w:rPr>
        <w:t>六个办公室</w:t>
      </w:r>
    </w:p>
    <w:p w14:paraId="7342EB11" w14:textId="77777777" w:rsidR="00B93B89" w:rsidRPr="004C2522" w:rsidRDefault="00B93B89" w:rsidP="00B93B89">
      <w:pPr>
        <w:rPr>
          <w:szCs w:val="21"/>
        </w:rPr>
      </w:pPr>
      <w:r w:rsidRPr="004C2522">
        <w:rPr>
          <w:rFonts w:hint="eastAsia"/>
          <w:szCs w:val="21"/>
        </w:rPr>
        <w:t>由于已经在纽约和上海建立了办公室，剩下的六个办公室分别建立在排名3-8的语言区的中心热点城市（首都/语言发源地首都）。</w:t>
      </w:r>
    </w:p>
    <w:p w14:paraId="69F4E6B0" w14:textId="76C725B2" w:rsidR="00B93B89" w:rsidRPr="004C2522" w:rsidRDefault="00B93B89" w:rsidP="00B45D56">
      <w:pPr>
        <w:rPr>
          <w:szCs w:val="21"/>
        </w:rPr>
      </w:pPr>
      <w:r w:rsidRPr="004C2522">
        <w:rPr>
          <w:szCs w:val="21"/>
        </w:rPr>
        <w:t xml:space="preserve">The company already has offices in New York and Shanghai, so the six offices are located in the central hot city (the capital of the birthplace of language) of the 3-8 language </w:t>
      </w:r>
      <w:r w:rsidRPr="004C2522">
        <w:rPr>
          <w:rFonts w:hint="eastAsia"/>
          <w:szCs w:val="21"/>
        </w:rPr>
        <w:t>in</w:t>
      </w:r>
      <w:r w:rsidRPr="004C2522">
        <w:rPr>
          <w:szCs w:val="21"/>
        </w:rPr>
        <w:t xml:space="preserve"> </w:t>
      </w:r>
      <w:r w:rsidRPr="004C2522">
        <w:rPr>
          <w:rFonts w:hint="eastAsia"/>
          <w:szCs w:val="21"/>
        </w:rPr>
        <w:t>t</w:t>
      </w:r>
      <w:r w:rsidRPr="004C2522">
        <w:rPr>
          <w:szCs w:val="21"/>
        </w:rPr>
        <w:t>he ranking.</w:t>
      </w:r>
    </w:p>
    <w:tbl>
      <w:tblPr>
        <w:tblStyle w:val="4-1"/>
        <w:tblW w:w="8296" w:type="dxa"/>
        <w:tblLayout w:type="fixed"/>
        <w:tblLook w:val="04A0" w:firstRow="1" w:lastRow="0" w:firstColumn="1" w:lastColumn="0" w:noHBand="0" w:noVBand="1"/>
      </w:tblPr>
      <w:tblGrid>
        <w:gridCol w:w="1413"/>
        <w:gridCol w:w="2551"/>
        <w:gridCol w:w="2410"/>
        <w:gridCol w:w="1922"/>
      </w:tblGrid>
      <w:tr w:rsidR="00330DAB" w14:paraId="517D5B24" w14:textId="16B13AED" w:rsidTr="007C2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4A7983" w14:textId="5DBE57E0" w:rsidR="00330DAB" w:rsidRPr="00816863" w:rsidRDefault="00330DAB" w:rsidP="00330DAB">
            <w:pPr>
              <w:rPr>
                <w:b w:val="0"/>
                <w:sz w:val="32"/>
                <w:szCs w:val="32"/>
              </w:rPr>
            </w:pPr>
            <w:bookmarkStart w:id="5" w:name="_Hlk506176584"/>
            <w:r w:rsidRPr="00816863">
              <w:rPr>
                <w:b w:val="0"/>
                <w:sz w:val="32"/>
                <w:szCs w:val="32"/>
              </w:rPr>
              <w:t>R</w:t>
            </w:r>
            <w:r w:rsidRPr="00816863">
              <w:rPr>
                <w:rFonts w:hint="eastAsia"/>
                <w:b w:val="0"/>
                <w:sz w:val="32"/>
                <w:szCs w:val="32"/>
              </w:rPr>
              <w:t>anking</w:t>
            </w:r>
          </w:p>
        </w:tc>
        <w:tc>
          <w:tcPr>
            <w:tcW w:w="2551" w:type="dxa"/>
          </w:tcPr>
          <w:p w14:paraId="4D5FC9AD" w14:textId="30BD307B" w:rsidR="00330DAB" w:rsidRPr="00816863" w:rsidRDefault="00330DAB" w:rsidP="00330DAB">
            <w:pPr>
              <w:cnfStyle w:val="100000000000" w:firstRow="1" w:lastRow="0" w:firstColumn="0" w:lastColumn="0" w:oddVBand="0" w:evenVBand="0" w:oddHBand="0" w:evenHBand="0" w:firstRowFirstColumn="0" w:firstRowLastColumn="0" w:lastRowFirstColumn="0" w:lastRowLastColumn="0"/>
              <w:rPr>
                <w:b w:val="0"/>
                <w:sz w:val="32"/>
                <w:szCs w:val="32"/>
              </w:rPr>
            </w:pPr>
            <w:r w:rsidRPr="00816863">
              <w:rPr>
                <w:rFonts w:hint="eastAsia"/>
                <w:b w:val="0"/>
                <w:sz w:val="32"/>
                <w:szCs w:val="32"/>
              </w:rPr>
              <w:t>L</w:t>
            </w:r>
            <w:r w:rsidRPr="00816863">
              <w:rPr>
                <w:b w:val="0"/>
                <w:sz w:val="32"/>
                <w:szCs w:val="32"/>
              </w:rPr>
              <w:t>anguage</w:t>
            </w:r>
          </w:p>
        </w:tc>
        <w:tc>
          <w:tcPr>
            <w:tcW w:w="2410" w:type="dxa"/>
          </w:tcPr>
          <w:p w14:paraId="6EC8D187" w14:textId="5C220544" w:rsidR="00330DAB" w:rsidRPr="00816863" w:rsidRDefault="00330DAB" w:rsidP="00330DAB">
            <w:pPr>
              <w:cnfStyle w:val="100000000000" w:firstRow="1" w:lastRow="0" w:firstColumn="0" w:lastColumn="0" w:oddVBand="0" w:evenVBand="0" w:oddHBand="0" w:evenHBand="0" w:firstRowFirstColumn="0" w:firstRowLastColumn="0" w:lastRowFirstColumn="0" w:lastRowLastColumn="0"/>
              <w:rPr>
                <w:b w:val="0"/>
                <w:sz w:val="32"/>
                <w:szCs w:val="32"/>
              </w:rPr>
            </w:pPr>
            <w:r w:rsidRPr="00816863">
              <w:rPr>
                <w:rFonts w:hint="eastAsia"/>
                <w:b w:val="0"/>
                <w:sz w:val="32"/>
                <w:szCs w:val="32"/>
              </w:rPr>
              <w:t>L</w:t>
            </w:r>
            <w:r w:rsidRPr="00816863">
              <w:rPr>
                <w:b w:val="0"/>
                <w:sz w:val="32"/>
                <w:szCs w:val="32"/>
              </w:rPr>
              <w:t>1</w:t>
            </w:r>
            <w:r w:rsidRPr="00330DAB">
              <w:rPr>
                <w:b w:val="0"/>
                <w:szCs w:val="21"/>
              </w:rPr>
              <w:t>(a hundred million)</w:t>
            </w:r>
          </w:p>
        </w:tc>
        <w:tc>
          <w:tcPr>
            <w:tcW w:w="1922" w:type="dxa"/>
          </w:tcPr>
          <w:p w14:paraId="0B87BA59" w14:textId="5F9D178C" w:rsidR="00330DAB" w:rsidRPr="00816863" w:rsidRDefault="00330DAB" w:rsidP="00330DAB">
            <w:pPr>
              <w:cnfStyle w:val="100000000000" w:firstRow="1" w:lastRow="0" w:firstColumn="0" w:lastColumn="0" w:oddVBand="0" w:evenVBand="0" w:oddHBand="0" w:evenHBand="0" w:firstRowFirstColumn="0" w:firstRowLastColumn="0" w:lastRowFirstColumn="0" w:lastRowLastColumn="0"/>
              <w:rPr>
                <w:b w:val="0"/>
                <w:sz w:val="32"/>
                <w:szCs w:val="32"/>
              </w:rPr>
            </w:pPr>
            <w:r w:rsidRPr="00816863">
              <w:rPr>
                <w:b w:val="0"/>
                <w:sz w:val="32"/>
                <w:szCs w:val="32"/>
              </w:rPr>
              <w:t>Score</w:t>
            </w:r>
          </w:p>
        </w:tc>
      </w:tr>
      <w:tr w:rsidR="00330DAB" w14:paraId="214EEBD4" w14:textId="12030700" w:rsidTr="007C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1E5EC6" w14:textId="531D7518" w:rsidR="00330DAB" w:rsidRDefault="00330DAB" w:rsidP="00330DAB">
            <w:pPr>
              <w:rPr>
                <w:b w:val="0"/>
                <w:sz w:val="28"/>
                <w:szCs w:val="28"/>
              </w:rPr>
            </w:pPr>
            <w:r>
              <w:rPr>
                <w:rFonts w:hint="eastAsia"/>
                <w:b w:val="0"/>
                <w:sz w:val="28"/>
                <w:szCs w:val="28"/>
              </w:rPr>
              <w:t>1</w:t>
            </w:r>
          </w:p>
        </w:tc>
        <w:tc>
          <w:tcPr>
            <w:tcW w:w="2551" w:type="dxa"/>
          </w:tcPr>
          <w:p w14:paraId="0B5E4ACA" w14:textId="243784DF" w:rsidR="00330DAB" w:rsidRDefault="00330DAB" w:rsidP="00330DAB">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E</w:t>
            </w:r>
            <w:r>
              <w:rPr>
                <w:b/>
                <w:sz w:val="28"/>
                <w:szCs w:val="28"/>
              </w:rPr>
              <w:t>nglish</w:t>
            </w:r>
          </w:p>
        </w:tc>
        <w:tc>
          <w:tcPr>
            <w:tcW w:w="2410" w:type="dxa"/>
          </w:tcPr>
          <w:p w14:paraId="3B67D6D0" w14:textId="7F82626B" w:rsidR="00330DAB" w:rsidRDefault="00330DAB" w:rsidP="00330DAB">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4</w:t>
            </w:r>
            <w:r>
              <w:rPr>
                <w:b/>
                <w:sz w:val="28"/>
                <w:szCs w:val="28"/>
              </w:rPr>
              <w:t>4.6</w:t>
            </w:r>
          </w:p>
        </w:tc>
        <w:tc>
          <w:tcPr>
            <w:tcW w:w="1922" w:type="dxa"/>
          </w:tcPr>
          <w:p w14:paraId="5B4720EE" w14:textId="289D4EA5" w:rsidR="00330DAB" w:rsidRDefault="00330DAB" w:rsidP="00330DAB">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0</w:t>
            </w:r>
            <w:r>
              <w:rPr>
                <w:b/>
                <w:sz w:val="28"/>
                <w:szCs w:val="28"/>
              </w:rPr>
              <w:t>.889</w:t>
            </w:r>
          </w:p>
        </w:tc>
      </w:tr>
      <w:tr w:rsidR="00330DAB" w14:paraId="7D58996F" w14:textId="6D26E57A" w:rsidTr="007C2437">
        <w:tc>
          <w:tcPr>
            <w:cnfStyle w:val="001000000000" w:firstRow="0" w:lastRow="0" w:firstColumn="1" w:lastColumn="0" w:oddVBand="0" w:evenVBand="0" w:oddHBand="0" w:evenHBand="0" w:firstRowFirstColumn="0" w:firstRowLastColumn="0" w:lastRowFirstColumn="0" w:lastRowLastColumn="0"/>
            <w:tcW w:w="1413" w:type="dxa"/>
          </w:tcPr>
          <w:p w14:paraId="6BB9F217" w14:textId="2C2207F1" w:rsidR="00330DAB" w:rsidRDefault="00330DAB" w:rsidP="00330DAB">
            <w:pPr>
              <w:rPr>
                <w:b w:val="0"/>
                <w:sz w:val="28"/>
                <w:szCs w:val="28"/>
              </w:rPr>
            </w:pPr>
            <w:r>
              <w:rPr>
                <w:rFonts w:hint="eastAsia"/>
                <w:b w:val="0"/>
                <w:sz w:val="28"/>
                <w:szCs w:val="28"/>
              </w:rPr>
              <w:t>2</w:t>
            </w:r>
          </w:p>
        </w:tc>
        <w:tc>
          <w:tcPr>
            <w:tcW w:w="2551" w:type="dxa"/>
          </w:tcPr>
          <w:p w14:paraId="477D9C10" w14:textId="3D973F4F" w:rsidR="00330DAB" w:rsidRDefault="00330DAB" w:rsidP="00330DAB">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M</w:t>
            </w:r>
            <w:r>
              <w:rPr>
                <w:b/>
                <w:sz w:val="28"/>
                <w:szCs w:val="28"/>
              </w:rPr>
              <w:t>a</w:t>
            </w:r>
            <w:r>
              <w:rPr>
                <w:rFonts w:hint="eastAsia"/>
                <w:b/>
                <w:sz w:val="28"/>
                <w:szCs w:val="28"/>
              </w:rPr>
              <w:t>n</w:t>
            </w:r>
            <w:r>
              <w:rPr>
                <w:b/>
                <w:sz w:val="28"/>
                <w:szCs w:val="28"/>
              </w:rPr>
              <w:t>darin chinese</w:t>
            </w:r>
          </w:p>
        </w:tc>
        <w:tc>
          <w:tcPr>
            <w:tcW w:w="2410" w:type="dxa"/>
          </w:tcPr>
          <w:p w14:paraId="38D8F8EA" w14:textId="7E947584" w:rsidR="00330DAB" w:rsidRDefault="00330DAB" w:rsidP="00330DAB">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9</w:t>
            </w:r>
            <w:r>
              <w:rPr>
                <w:b/>
                <w:sz w:val="28"/>
                <w:szCs w:val="28"/>
              </w:rPr>
              <w:t>6.0</w:t>
            </w:r>
          </w:p>
        </w:tc>
        <w:tc>
          <w:tcPr>
            <w:tcW w:w="1922" w:type="dxa"/>
          </w:tcPr>
          <w:p w14:paraId="3DA8A58F" w14:textId="35DEE24A" w:rsidR="00330DAB" w:rsidRDefault="00330DAB" w:rsidP="00330DAB">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0</w:t>
            </w:r>
            <w:r>
              <w:rPr>
                <w:b/>
                <w:sz w:val="28"/>
                <w:szCs w:val="28"/>
              </w:rPr>
              <w:t>.411</w:t>
            </w:r>
          </w:p>
        </w:tc>
      </w:tr>
      <w:tr w:rsidR="00330DAB" w14:paraId="684C24BD" w14:textId="5F97FDB3" w:rsidTr="007C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B031FD9" w14:textId="30976372" w:rsidR="00330DAB" w:rsidRDefault="00330DAB" w:rsidP="00330DAB">
            <w:pPr>
              <w:rPr>
                <w:b w:val="0"/>
                <w:sz w:val="28"/>
                <w:szCs w:val="28"/>
              </w:rPr>
            </w:pPr>
            <w:r>
              <w:rPr>
                <w:rFonts w:hint="eastAsia"/>
                <w:b w:val="0"/>
                <w:sz w:val="28"/>
                <w:szCs w:val="28"/>
              </w:rPr>
              <w:t>3</w:t>
            </w:r>
          </w:p>
        </w:tc>
        <w:tc>
          <w:tcPr>
            <w:tcW w:w="2551" w:type="dxa"/>
          </w:tcPr>
          <w:p w14:paraId="0D2AFB4B" w14:textId="264753D2" w:rsidR="00330DAB" w:rsidRDefault="00330DAB" w:rsidP="00330DAB">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F</w:t>
            </w:r>
            <w:r>
              <w:rPr>
                <w:b/>
                <w:sz w:val="28"/>
                <w:szCs w:val="28"/>
              </w:rPr>
              <w:t>rench</w:t>
            </w:r>
          </w:p>
        </w:tc>
        <w:tc>
          <w:tcPr>
            <w:tcW w:w="2410" w:type="dxa"/>
          </w:tcPr>
          <w:p w14:paraId="44F7330E" w14:textId="7EA5B5F4" w:rsidR="00330DAB" w:rsidRDefault="00330DAB" w:rsidP="00330DAB">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8</w:t>
            </w:r>
            <w:r>
              <w:rPr>
                <w:b/>
                <w:sz w:val="28"/>
                <w:szCs w:val="28"/>
              </w:rPr>
              <w:t>.1</w:t>
            </w:r>
          </w:p>
        </w:tc>
        <w:tc>
          <w:tcPr>
            <w:tcW w:w="1922" w:type="dxa"/>
          </w:tcPr>
          <w:p w14:paraId="112488EC" w14:textId="429BFC43" w:rsidR="00330DAB" w:rsidRDefault="00330DAB" w:rsidP="00330DAB">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0</w:t>
            </w:r>
            <w:r>
              <w:rPr>
                <w:b/>
                <w:sz w:val="28"/>
                <w:szCs w:val="28"/>
              </w:rPr>
              <w:t>.337</w:t>
            </w:r>
          </w:p>
        </w:tc>
      </w:tr>
      <w:tr w:rsidR="00330DAB" w14:paraId="4C747032" w14:textId="6443CB8D" w:rsidTr="007C2437">
        <w:tc>
          <w:tcPr>
            <w:cnfStyle w:val="001000000000" w:firstRow="0" w:lastRow="0" w:firstColumn="1" w:lastColumn="0" w:oddVBand="0" w:evenVBand="0" w:oddHBand="0" w:evenHBand="0" w:firstRowFirstColumn="0" w:firstRowLastColumn="0" w:lastRowFirstColumn="0" w:lastRowLastColumn="0"/>
            <w:tcW w:w="1413" w:type="dxa"/>
          </w:tcPr>
          <w:p w14:paraId="4C2A679C" w14:textId="3ACEDD6A" w:rsidR="00330DAB" w:rsidRDefault="00330DAB" w:rsidP="00330DAB">
            <w:pPr>
              <w:rPr>
                <w:b w:val="0"/>
                <w:sz w:val="28"/>
                <w:szCs w:val="28"/>
              </w:rPr>
            </w:pPr>
            <w:r>
              <w:rPr>
                <w:rFonts w:hint="eastAsia"/>
                <w:b w:val="0"/>
                <w:sz w:val="28"/>
                <w:szCs w:val="28"/>
              </w:rPr>
              <w:t>4</w:t>
            </w:r>
          </w:p>
        </w:tc>
        <w:tc>
          <w:tcPr>
            <w:tcW w:w="2551" w:type="dxa"/>
          </w:tcPr>
          <w:p w14:paraId="4FB39C4D" w14:textId="38089E42" w:rsidR="00330DAB" w:rsidRDefault="00330DAB" w:rsidP="00330DAB">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S</w:t>
            </w:r>
            <w:r>
              <w:rPr>
                <w:b/>
                <w:sz w:val="28"/>
                <w:szCs w:val="28"/>
              </w:rPr>
              <w:t>panish</w:t>
            </w:r>
          </w:p>
        </w:tc>
        <w:tc>
          <w:tcPr>
            <w:tcW w:w="2410" w:type="dxa"/>
          </w:tcPr>
          <w:p w14:paraId="388007F2" w14:textId="75E0F433" w:rsidR="00330DAB" w:rsidRDefault="00330DAB" w:rsidP="00330DAB">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4</w:t>
            </w:r>
            <w:r>
              <w:rPr>
                <w:b/>
                <w:sz w:val="28"/>
                <w:szCs w:val="28"/>
              </w:rPr>
              <w:t>7.3</w:t>
            </w:r>
          </w:p>
        </w:tc>
        <w:tc>
          <w:tcPr>
            <w:tcW w:w="1922" w:type="dxa"/>
          </w:tcPr>
          <w:p w14:paraId="06DF7EFF" w14:textId="752965D6" w:rsidR="00330DAB" w:rsidRDefault="00330DAB" w:rsidP="00330DAB">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0</w:t>
            </w:r>
            <w:r>
              <w:rPr>
                <w:b/>
                <w:sz w:val="28"/>
                <w:szCs w:val="28"/>
              </w:rPr>
              <w:t>.329</w:t>
            </w:r>
          </w:p>
        </w:tc>
      </w:tr>
      <w:tr w:rsidR="00330DAB" w14:paraId="31304793" w14:textId="3DFC1B63" w:rsidTr="007C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00FFC3" w14:textId="2D10EC8C" w:rsidR="00330DAB" w:rsidRDefault="00330DAB" w:rsidP="00330DAB">
            <w:pPr>
              <w:rPr>
                <w:b w:val="0"/>
                <w:sz w:val="28"/>
                <w:szCs w:val="28"/>
              </w:rPr>
            </w:pPr>
            <w:r>
              <w:rPr>
                <w:rFonts w:hint="eastAsia"/>
                <w:b w:val="0"/>
                <w:sz w:val="28"/>
                <w:szCs w:val="28"/>
              </w:rPr>
              <w:t>5</w:t>
            </w:r>
          </w:p>
        </w:tc>
        <w:tc>
          <w:tcPr>
            <w:tcW w:w="2551" w:type="dxa"/>
          </w:tcPr>
          <w:p w14:paraId="2F0A12B0" w14:textId="030E5C49" w:rsidR="00330DAB" w:rsidRDefault="00330DAB" w:rsidP="00330DAB">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A</w:t>
            </w:r>
            <w:r>
              <w:rPr>
                <w:b/>
                <w:sz w:val="28"/>
                <w:szCs w:val="28"/>
              </w:rPr>
              <w:t>rabic</w:t>
            </w:r>
          </w:p>
        </w:tc>
        <w:tc>
          <w:tcPr>
            <w:tcW w:w="2410" w:type="dxa"/>
          </w:tcPr>
          <w:p w14:paraId="307BB551" w14:textId="494B0A5C" w:rsidR="00330DAB" w:rsidRDefault="00330DAB" w:rsidP="00330DAB">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2</w:t>
            </w:r>
            <w:r>
              <w:rPr>
                <w:b/>
                <w:sz w:val="28"/>
                <w:szCs w:val="28"/>
              </w:rPr>
              <w:t>9.5</w:t>
            </w:r>
          </w:p>
        </w:tc>
        <w:tc>
          <w:tcPr>
            <w:tcW w:w="1922" w:type="dxa"/>
          </w:tcPr>
          <w:p w14:paraId="72C09AB9" w14:textId="5034B83B" w:rsidR="00330DAB" w:rsidRDefault="00330DAB" w:rsidP="00330DAB">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0</w:t>
            </w:r>
            <w:r>
              <w:rPr>
                <w:b/>
                <w:sz w:val="28"/>
                <w:szCs w:val="28"/>
              </w:rPr>
              <w:t>.273</w:t>
            </w:r>
          </w:p>
        </w:tc>
      </w:tr>
      <w:tr w:rsidR="00330DAB" w14:paraId="3CD53FF7" w14:textId="01AF8405" w:rsidTr="007C2437">
        <w:tc>
          <w:tcPr>
            <w:cnfStyle w:val="001000000000" w:firstRow="0" w:lastRow="0" w:firstColumn="1" w:lastColumn="0" w:oddVBand="0" w:evenVBand="0" w:oddHBand="0" w:evenHBand="0" w:firstRowFirstColumn="0" w:firstRowLastColumn="0" w:lastRowFirstColumn="0" w:lastRowLastColumn="0"/>
            <w:tcW w:w="1413" w:type="dxa"/>
          </w:tcPr>
          <w:p w14:paraId="24368DAC" w14:textId="7D4F83CF" w:rsidR="00330DAB" w:rsidRDefault="00330DAB" w:rsidP="00330DAB">
            <w:pPr>
              <w:rPr>
                <w:b w:val="0"/>
                <w:sz w:val="28"/>
                <w:szCs w:val="28"/>
              </w:rPr>
            </w:pPr>
            <w:r>
              <w:rPr>
                <w:rFonts w:hint="eastAsia"/>
                <w:b w:val="0"/>
                <w:sz w:val="28"/>
                <w:szCs w:val="28"/>
              </w:rPr>
              <w:t>6</w:t>
            </w:r>
          </w:p>
        </w:tc>
        <w:tc>
          <w:tcPr>
            <w:tcW w:w="2551" w:type="dxa"/>
          </w:tcPr>
          <w:p w14:paraId="19F4CC2A" w14:textId="51D638C3" w:rsidR="00330DAB" w:rsidRDefault="00330DAB" w:rsidP="00330DAB">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R</w:t>
            </w:r>
            <w:r>
              <w:rPr>
                <w:b/>
                <w:sz w:val="28"/>
                <w:szCs w:val="28"/>
              </w:rPr>
              <w:t>ussian</w:t>
            </w:r>
          </w:p>
        </w:tc>
        <w:tc>
          <w:tcPr>
            <w:tcW w:w="2410" w:type="dxa"/>
          </w:tcPr>
          <w:p w14:paraId="5F493615" w14:textId="55CF987D" w:rsidR="00330DAB" w:rsidRDefault="00330DAB" w:rsidP="00330DAB">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1</w:t>
            </w:r>
            <w:r>
              <w:rPr>
                <w:b/>
                <w:sz w:val="28"/>
                <w:szCs w:val="28"/>
              </w:rPr>
              <w:t>4.9</w:t>
            </w:r>
          </w:p>
        </w:tc>
        <w:tc>
          <w:tcPr>
            <w:tcW w:w="1922" w:type="dxa"/>
          </w:tcPr>
          <w:p w14:paraId="31F0136E" w14:textId="118C8215" w:rsidR="00330DAB" w:rsidRDefault="00330DAB" w:rsidP="00330DAB">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0</w:t>
            </w:r>
            <w:r>
              <w:rPr>
                <w:b/>
                <w:sz w:val="28"/>
                <w:szCs w:val="28"/>
              </w:rPr>
              <w:t>.244</w:t>
            </w:r>
          </w:p>
        </w:tc>
      </w:tr>
      <w:tr w:rsidR="00330DAB" w14:paraId="4B54C364" w14:textId="4F2A729F" w:rsidTr="007C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03B062" w14:textId="6E808AF1" w:rsidR="00330DAB" w:rsidRDefault="00330DAB" w:rsidP="00330DAB">
            <w:pPr>
              <w:rPr>
                <w:b w:val="0"/>
                <w:sz w:val="28"/>
                <w:szCs w:val="28"/>
              </w:rPr>
            </w:pPr>
            <w:r>
              <w:rPr>
                <w:rFonts w:hint="eastAsia"/>
                <w:b w:val="0"/>
                <w:sz w:val="28"/>
                <w:szCs w:val="28"/>
              </w:rPr>
              <w:t>7</w:t>
            </w:r>
          </w:p>
        </w:tc>
        <w:tc>
          <w:tcPr>
            <w:tcW w:w="2551" w:type="dxa"/>
          </w:tcPr>
          <w:p w14:paraId="5577311F" w14:textId="731AAEAA" w:rsidR="00330DAB" w:rsidRDefault="00330DAB" w:rsidP="00330DAB">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G</w:t>
            </w:r>
            <w:r>
              <w:rPr>
                <w:b/>
                <w:sz w:val="28"/>
                <w:szCs w:val="28"/>
              </w:rPr>
              <w:t>erman</w:t>
            </w:r>
          </w:p>
        </w:tc>
        <w:tc>
          <w:tcPr>
            <w:tcW w:w="2410" w:type="dxa"/>
          </w:tcPr>
          <w:p w14:paraId="58A462A7" w14:textId="32C963C3" w:rsidR="00330DAB" w:rsidRDefault="00330DAB" w:rsidP="00330DAB">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9</w:t>
            </w:r>
            <w:r>
              <w:rPr>
                <w:b/>
                <w:sz w:val="28"/>
                <w:szCs w:val="28"/>
              </w:rPr>
              <w:t>.3</w:t>
            </w:r>
          </w:p>
        </w:tc>
        <w:tc>
          <w:tcPr>
            <w:tcW w:w="1922" w:type="dxa"/>
          </w:tcPr>
          <w:p w14:paraId="7102AA1D" w14:textId="56672084" w:rsidR="00330DAB" w:rsidRDefault="00330DAB" w:rsidP="00330DAB">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0</w:t>
            </w:r>
            <w:r>
              <w:rPr>
                <w:b/>
                <w:sz w:val="28"/>
                <w:szCs w:val="28"/>
              </w:rPr>
              <w:t>.191</w:t>
            </w:r>
          </w:p>
        </w:tc>
      </w:tr>
      <w:tr w:rsidR="00330DAB" w14:paraId="4D3138B7" w14:textId="763D79A1" w:rsidTr="007C2437">
        <w:tc>
          <w:tcPr>
            <w:cnfStyle w:val="001000000000" w:firstRow="0" w:lastRow="0" w:firstColumn="1" w:lastColumn="0" w:oddVBand="0" w:evenVBand="0" w:oddHBand="0" w:evenHBand="0" w:firstRowFirstColumn="0" w:firstRowLastColumn="0" w:lastRowFirstColumn="0" w:lastRowLastColumn="0"/>
            <w:tcW w:w="1413" w:type="dxa"/>
          </w:tcPr>
          <w:p w14:paraId="3DC57E1A" w14:textId="1997246F" w:rsidR="00330DAB" w:rsidRDefault="00330DAB" w:rsidP="00330DAB">
            <w:pPr>
              <w:rPr>
                <w:b w:val="0"/>
                <w:sz w:val="28"/>
                <w:szCs w:val="28"/>
              </w:rPr>
            </w:pPr>
            <w:r>
              <w:rPr>
                <w:rFonts w:hint="eastAsia"/>
                <w:b w:val="0"/>
                <w:sz w:val="28"/>
                <w:szCs w:val="28"/>
              </w:rPr>
              <w:t>8</w:t>
            </w:r>
          </w:p>
        </w:tc>
        <w:tc>
          <w:tcPr>
            <w:tcW w:w="2551" w:type="dxa"/>
          </w:tcPr>
          <w:p w14:paraId="3A8C2AFD" w14:textId="2D169000" w:rsidR="00330DAB" w:rsidRDefault="00330DAB" w:rsidP="00330DAB">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J</w:t>
            </w:r>
            <w:r>
              <w:rPr>
                <w:b/>
                <w:sz w:val="28"/>
                <w:szCs w:val="28"/>
              </w:rPr>
              <w:t>apanese</w:t>
            </w:r>
          </w:p>
        </w:tc>
        <w:tc>
          <w:tcPr>
            <w:tcW w:w="2410" w:type="dxa"/>
          </w:tcPr>
          <w:p w14:paraId="2E59FC4F" w14:textId="48153E8E" w:rsidR="00330DAB" w:rsidRDefault="00330DAB" w:rsidP="00330DAB">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1</w:t>
            </w:r>
            <w:r>
              <w:rPr>
                <w:b/>
                <w:sz w:val="28"/>
                <w:szCs w:val="28"/>
              </w:rPr>
              <w:t>2.5</w:t>
            </w:r>
          </w:p>
        </w:tc>
        <w:tc>
          <w:tcPr>
            <w:tcW w:w="1922" w:type="dxa"/>
          </w:tcPr>
          <w:p w14:paraId="0C1CB69D" w14:textId="4D574D55" w:rsidR="00330DAB" w:rsidRDefault="00330DAB" w:rsidP="00330DAB">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0</w:t>
            </w:r>
            <w:r>
              <w:rPr>
                <w:b/>
                <w:sz w:val="28"/>
                <w:szCs w:val="28"/>
              </w:rPr>
              <w:t>.133</w:t>
            </w:r>
          </w:p>
        </w:tc>
      </w:tr>
      <w:tr w:rsidR="00330DAB" w14:paraId="27E89820" w14:textId="7B10ECA1" w:rsidTr="007C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5FD851" w14:textId="565D6335" w:rsidR="00330DAB" w:rsidRDefault="00330DAB" w:rsidP="00330DAB">
            <w:pPr>
              <w:rPr>
                <w:b w:val="0"/>
                <w:sz w:val="28"/>
                <w:szCs w:val="28"/>
              </w:rPr>
            </w:pPr>
            <w:r>
              <w:rPr>
                <w:rFonts w:hint="eastAsia"/>
                <w:b w:val="0"/>
                <w:sz w:val="28"/>
                <w:szCs w:val="28"/>
              </w:rPr>
              <w:t>9</w:t>
            </w:r>
          </w:p>
        </w:tc>
        <w:tc>
          <w:tcPr>
            <w:tcW w:w="2551" w:type="dxa"/>
          </w:tcPr>
          <w:p w14:paraId="58CAF662" w14:textId="4C47C086" w:rsidR="00330DAB" w:rsidRDefault="00330DAB" w:rsidP="00330DAB">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P</w:t>
            </w:r>
            <w:r>
              <w:rPr>
                <w:b/>
                <w:sz w:val="28"/>
                <w:szCs w:val="28"/>
              </w:rPr>
              <w:t>ortuguese</w:t>
            </w:r>
          </w:p>
        </w:tc>
        <w:tc>
          <w:tcPr>
            <w:tcW w:w="2410" w:type="dxa"/>
          </w:tcPr>
          <w:p w14:paraId="7D5B0555" w14:textId="48EA27A9" w:rsidR="00330DAB" w:rsidRDefault="00330DAB" w:rsidP="00330DAB">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2</w:t>
            </w:r>
            <w:r>
              <w:rPr>
                <w:b/>
                <w:sz w:val="28"/>
                <w:szCs w:val="28"/>
              </w:rPr>
              <w:t>1.5</w:t>
            </w:r>
          </w:p>
        </w:tc>
        <w:tc>
          <w:tcPr>
            <w:tcW w:w="1922" w:type="dxa"/>
          </w:tcPr>
          <w:p w14:paraId="5971ECDE" w14:textId="293E8681" w:rsidR="00330DAB" w:rsidRDefault="00330DAB" w:rsidP="00330DAB">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0</w:t>
            </w:r>
            <w:r>
              <w:rPr>
                <w:b/>
                <w:sz w:val="28"/>
                <w:szCs w:val="28"/>
              </w:rPr>
              <w:t>.119</w:t>
            </w:r>
          </w:p>
        </w:tc>
      </w:tr>
      <w:tr w:rsidR="00330DAB" w14:paraId="2AC5C73B" w14:textId="2C176D91" w:rsidTr="007C2437">
        <w:tc>
          <w:tcPr>
            <w:cnfStyle w:val="001000000000" w:firstRow="0" w:lastRow="0" w:firstColumn="1" w:lastColumn="0" w:oddVBand="0" w:evenVBand="0" w:oddHBand="0" w:evenHBand="0" w:firstRowFirstColumn="0" w:firstRowLastColumn="0" w:lastRowFirstColumn="0" w:lastRowLastColumn="0"/>
            <w:tcW w:w="1413" w:type="dxa"/>
          </w:tcPr>
          <w:p w14:paraId="6B6FA725" w14:textId="25079174" w:rsidR="00330DAB" w:rsidRDefault="00330DAB" w:rsidP="00330DAB">
            <w:pPr>
              <w:rPr>
                <w:b w:val="0"/>
                <w:sz w:val="28"/>
                <w:szCs w:val="28"/>
              </w:rPr>
            </w:pPr>
            <w:r>
              <w:rPr>
                <w:rFonts w:hint="eastAsia"/>
                <w:b w:val="0"/>
                <w:sz w:val="28"/>
                <w:szCs w:val="28"/>
              </w:rPr>
              <w:t>1</w:t>
            </w:r>
            <w:r>
              <w:rPr>
                <w:b w:val="0"/>
                <w:sz w:val="28"/>
                <w:szCs w:val="28"/>
              </w:rPr>
              <w:t>0</w:t>
            </w:r>
          </w:p>
        </w:tc>
        <w:tc>
          <w:tcPr>
            <w:tcW w:w="2551" w:type="dxa"/>
          </w:tcPr>
          <w:p w14:paraId="13F1E442" w14:textId="2C0C1940" w:rsidR="00330DAB" w:rsidRDefault="00330DAB" w:rsidP="00330DAB">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H</w:t>
            </w:r>
            <w:r>
              <w:rPr>
                <w:b/>
                <w:sz w:val="28"/>
                <w:szCs w:val="28"/>
              </w:rPr>
              <w:t>industani</w:t>
            </w:r>
          </w:p>
        </w:tc>
        <w:tc>
          <w:tcPr>
            <w:tcW w:w="2410" w:type="dxa"/>
          </w:tcPr>
          <w:p w14:paraId="41CE84B4" w14:textId="3AADF459" w:rsidR="00330DAB" w:rsidRDefault="00330DAB" w:rsidP="00330DAB">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29.8</w:t>
            </w:r>
          </w:p>
        </w:tc>
        <w:tc>
          <w:tcPr>
            <w:tcW w:w="1922" w:type="dxa"/>
          </w:tcPr>
          <w:p w14:paraId="4149EDCF" w14:textId="5EBAC76C" w:rsidR="00330DAB" w:rsidRDefault="00330DAB" w:rsidP="00330DAB">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0</w:t>
            </w:r>
            <w:r>
              <w:rPr>
                <w:b/>
                <w:sz w:val="28"/>
                <w:szCs w:val="28"/>
              </w:rPr>
              <w:t>.117</w:t>
            </w:r>
          </w:p>
        </w:tc>
      </w:tr>
      <w:bookmarkEnd w:id="5"/>
    </w:tbl>
    <w:p w14:paraId="4C9985E3" w14:textId="56A65876" w:rsidR="009607E0" w:rsidRDefault="009607E0" w:rsidP="006B11E2">
      <w:pPr>
        <w:rPr>
          <w:b/>
          <w:sz w:val="28"/>
          <w:szCs w:val="28"/>
        </w:rPr>
      </w:pPr>
    </w:p>
    <w:p w14:paraId="469C8DAB" w14:textId="0ED821B1" w:rsidR="00C713BC" w:rsidRDefault="00C713BC" w:rsidP="006B11E2">
      <w:pPr>
        <w:rPr>
          <w:b/>
          <w:sz w:val="28"/>
          <w:szCs w:val="28"/>
        </w:rPr>
      </w:pPr>
      <w:r>
        <w:rPr>
          <w:rFonts w:hint="eastAsia"/>
          <w:b/>
          <w:sz w:val="28"/>
          <w:szCs w:val="28"/>
        </w:rPr>
        <w:t>选择</w:t>
      </w:r>
    </w:p>
    <w:p w14:paraId="40138EE4" w14:textId="23714CBC" w:rsidR="006B11E2" w:rsidRPr="00330DAB" w:rsidRDefault="006B11E2" w:rsidP="006B11E2">
      <w:pPr>
        <w:rPr>
          <w:b/>
          <w:sz w:val="28"/>
          <w:szCs w:val="28"/>
        </w:rPr>
      </w:pPr>
      <w:r>
        <w:rPr>
          <w:rFonts w:hint="eastAsia"/>
          <w:b/>
          <w:sz w:val="28"/>
          <w:szCs w:val="28"/>
        </w:rPr>
        <w:t xml:space="preserve">第六个模型 </w:t>
      </w:r>
      <w:r w:rsidRPr="00624175">
        <w:rPr>
          <w:rFonts w:hint="eastAsia"/>
          <w:b/>
          <w:sz w:val="28"/>
          <w:szCs w:val="28"/>
        </w:rPr>
        <w:t>全球通信性质的变化</w:t>
      </w:r>
      <w:r>
        <w:rPr>
          <w:rFonts w:hint="eastAsia"/>
          <w:b/>
          <w:sz w:val="28"/>
          <w:szCs w:val="28"/>
        </w:rPr>
        <w:t>的角度 分析是否可减少办公室数</w:t>
      </w:r>
    </w:p>
    <w:p w14:paraId="6D6C113C" w14:textId="42917F3E" w:rsidR="006B11E2" w:rsidRDefault="006B11E2" w:rsidP="006B11E2">
      <w:pPr>
        <w:rPr>
          <w:sz w:val="24"/>
          <w:szCs w:val="24"/>
        </w:rPr>
      </w:pPr>
      <w:bookmarkStart w:id="6" w:name="_Hlk506194831"/>
      <w:r>
        <w:rPr>
          <w:rFonts w:hint="eastAsia"/>
          <w:sz w:val="24"/>
          <w:szCs w:val="24"/>
        </w:rPr>
        <w:t>衡量互联网水平：分母是互联网主机数，分子是互联网用户数</w:t>
      </w:r>
    </w:p>
    <w:p w14:paraId="5D58BE0A" w14:textId="7CD820A4" w:rsidR="006B11E2" w:rsidRPr="006B11E2" w:rsidRDefault="00CD1E34" w:rsidP="006B11E2">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host</m:t>
                  </m:r>
                </m:sub>
              </m:sSub>
            </m:num>
            <m:den>
              <m:r>
                <m:rPr>
                  <m:sty m:val="p"/>
                </m:rPr>
                <w:rPr>
                  <w:rFonts w:ascii="Cambria Math" w:hAnsi="Cambria Math"/>
                </w:rPr>
                <m:t>E</m:t>
              </m:r>
            </m:den>
          </m:f>
          <m:r>
            <m:rPr>
              <m:sty m:val="p"/>
            </m:rPr>
            <w:rPr>
              <w:rFonts w:ascii="Cambria Math" w:hAnsi="Cambria Math" w:hint="eastAsia"/>
            </w:rPr>
            <m:t>=</m:t>
          </m:r>
          <m:r>
            <w:rPr>
              <w:rFonts w:ascii="Cambria Math" w:hAnsi="Cambria Math" w:hint="eastAsia"/>
            </w:rPr>
            <m:t>Internet</m:t>
          </m:r>
        </m:oMath>
      </m:oMathPara>
    </w:p>
    <w:p w14:paraId="2993E968" w14:textId="79F42A29" w:rsidR="006B11E2" w:rsidRDefault="006B11E2" w:rsidP="006B11E2">
      <w:pPr>
        <w:rPr>
          <w:sz w:val="24"/>
          <w:szCs w:val="24"/>
        </w:rPr>
      </w:pPr>
      <w:r>
        <w:rPr>
          <w:rFonts w:hint="eastAsia"/>
          <w:sz w:val="24"/>
          <w:szCs w:val="24"/>
        </w:rPr>
        <w:t>衡量</w:t>
      </w:r>
      <w:r w:rsidR="00330DAB">
        <w:rPr>
          <w:rFonts w:hint="eastAsia"/>
          <w:sz w:val="24"/>
          <w:szCs w:val="24"/>
        </w:rPr>
        <w:t>移动</w:t>
      </w:r>
      <w:r>
        <w:rPr>
          <w:rFonts w:hint="eastAsia"/>
          <w:sz w:val="24"/>
          <w:szCs w:val="24"/>
        </w:rPr>
        <w:t>通信水平：</w:t>
      </w:r>
      <w:r w:rsidR="00330DAB">
        <w:rPr>
          <w:rFonts w:hint="eastAsia"/>
          <w:sz w:val="24"/>
          <w:szCs w:val="24"/>
        </w:rPr>
        <w:t>分母是</w:t>
      </w:r>
      <w:r w:rsidR="00330DAB">
        <w:rPr>
          <w:noProof/>
        </w:rPr>
        <w:drawing>
          <wp:inline distT="0" distB="0" distL="0" distR="0" wp14:anchorId="40D352F8" wp14:editId="0622D85A">
            <wp:extent cx="1813717" cy="15241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3717" cy="152413"/>
                    </a:xfrm>
                    <a:prstGeom prst="rect">
                      <a:avLst/>
                    </a:prstGeom>
                  </pic:spPr>
                </pic:pic>
              </a:graphicData>
            </a:graphic>
          </wp:inline>
        </w:drawing>
      </w:r>
      <w:r w:rsidR="00330DAB">
        <w:rPr>
          <w:rFonts w:hint="eastAsia"/>
          <w:sz w:val="24"/>
          <w:szCs w:val="24"/>
        </w:rPr>
        <w:t>，分子是最大值</w:t>
      </w:r>
    </w:p>
    <w:p w14:paraId="2CB11E9F" w14:textId="6956602E" w:rsidR="006B11E2" w:rsidRPr="00330DAB" w:rsidRDefault="00CD1E34" w:rsidP="00330DAB">
      <w:pPr>
        <w:jc w:val="center"/>
        <w:rPr>
          <w:sz w:val="24"/>
          <w:szCs w:val="24"/>
        </w:rPr>
      </w:pPr>
      <m:oMathPara>
        <m:oMath>
          <m:f>
            <m:fPr>
              <m:ctrlPr>
                <w:rPr>
                  <w:rFonts w:ascii="Cambria Math" w:hAnsi="Cambria Math"/>
                  <w:sz w:val="24"/>
                  <w:szCs w:val="24"/>
                </w:rPr>
              </m:ctrlPr>
            </m:fPr>
            <m:num>
              <m:r>
                <w:rPr>
                  <w:rFonts w:ascii="Cambria Math" w:hAnsi="Cambria Math"/>
                  <w:sz w:val="24"/>
                  <w:szCs w:val="24"/>
                </w:rPr>
                <m:t>M</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max</m:t>
                  </m:r>
                </m:sub>
              </m:sSub>
            </m:den>
          </m:f>
          <m:r>
            <w:rPr>
              <w:rFonts w:ascii="Cambria Math" w:hAnsi="Cambria Math"/>
              <w:sz w:val="24"/>
              <w:szCs w:val="24"/>
            </w:rPr>
            <m:t>=</m:t>
          </m:r>
          <m:r>
            <w:rPr>
              <w:rFonts w:ascii="Cambria Math" w:hAnsi="Cambria Math" w:hint="eastAsia"/>
              <w:sz w:val="24"/>
              <w:szCs w:val="24"/>
            </w:rPr>
            <m:t>Mobile</m:t>
          </m:r>
        </m:oMath>
      </m:oMathPara>
    </w:p>
    <w:p w14:paraId="20E6CB17" w14:textId="42746C91" w:rsidR="00330DAB" w:rsidRDefault="00330DAB" w:rsidP="006B11E2">
      <w:pPr>
        <w:rPr>
          <w:sz w:val="24"/>
          <w:szCs w:val="24"/>
        </w:rPr>
      </w:pPr>
      <w:r w:rsidRPr="006B11E2">
        <w:rPr>
          <w:rFonts w:hint="eastAsia"/>
          <w:sz w:val="24"/>
          <w:szCs w:val="24"/>
        </w:rPr>
        <w:lastRenderedPageBreak/>
        <w:t>比较办公室所在国家</w:t>
      </w:r>
      <w:r w:rsidR="00C66373">
        <w:rPr>
          <w:rFonts w:hint="eastAsia"/>
          <w:sz w:val="24"/>
          <w:szCs w:val="24"/>
        </w:rPr>
        <w:t>i</w:t>
      </w:r>
      <w:r w:rsidRPr="006B11E2">
        <w:rPr>
          <w:rFonts w:hint="eastAsia"/>
          <w:sz w:val="24"/>
          <w:szCs w:val="24"/>
        </w:rPr>
        <w:t>的通信水平，</w:t>
      </w:r>
      <w:r>
        <w:rPr>
          <w:rFonts w:hint="eastAsia"/>
          <w:sz w:val="24"/>
          <w:szCs w:val="24"/>
        </w:rPr>
        <w:t>用如下公式衡量：</w:t>
      </w:r>
      <w:r w:rsidR="00C66373">
        <w:rPr>
          <w:rFonts w:hint="eastAsia"/>
          <w:sz w:val="24"/>
          <w:szCs w:val="24"/>
        </w:rPr>
        <w:t>U</w:t>
      </w:r>
      <w:r w:rsidR="00C66373">
        <w:rPr>
          <w:sz w:val="24"/>
          <w:szCs w:val="24"/>
        </w:rPr>
        <w:t>1=u2=0.5</w:t>
      </w:r>
    </w:p>
    <w:p w14:paraId="3B96087B" w14:textId="3FD37BAC" w:rsidR="00330DAB" w:rsidRPr="00C66373" w:rsidRDefault="00CD1E34" w:rsidP="006B11E2">
      <w:pPr>
        <w:rPr>
          <w:sz w:val="24"/>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rPr>
              </m:ctrlPr>
            </m:sSubPr>
            <m:e>
              <m:r>
                <w:rPr>
                  <w:rFonts w:ascii="Cambria Math" w:hAnsi="Cambria Math"/>
                </w:rPr>
                <m:t>Internet</m:t>
              </m:r>
            </m:e>
            <m:sub>
              <m:r>
                <w:rPr>
                  <w:rFonts w:ascii="Cambria Math" w:hAnsi="Cambria Math"/>
                </w:rPr>
                <m:t>i</m:t>
              </m:r>
            </m:sub>
          </m:sSub>
          <m:r>
            <m:rPr>
              <m:sty m:val="p"/>
            </m:rPr>
            <w:rPr>
              <w:rFonts w:ascii="Cambria Math" w:hAnsi="Cambria Math" w:hint="eastAsia"/>
              <w:sz w:val="24"/>
              <w:szCs w:val="24"/>
            </w:rPr>
            <m:t>+</m:t>
          </m:r>
          <m:sSub>
            <m:sSubPr>
              <m:ctrlPr>
                <w:rPr>
                  <w:rFonts w:ascii="Cambria Math" w:hAnsi="Cambria Math"/>
                  <w:sz w:val="24"/>
                  <w:szCs w:val="24"/>
                </w:rPr>
              </m:ctrlPr>
            </m:sSubPr>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r>
                <w:rPr>
                  <w:rFonts w:ascii="Cambria Math" w:hAnsi="Cambria Math"/>
                  <w:sz w:val="24"/>
                  <w:szCs w:val="24"/>
                </w:rPr>
                <m:t>Mobile</m:t>
              </m:r>
            </m:e>
            <m:sub>
              <m:r>
                <w:rPr>
                  <w:rFonts w:ascii="Cambria Math" w:hAnsi="Cambria Math" w:hint="eastAsia"/>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Communication</m:t>
              </m:r>
            </m:e>
            <m:sub>
              <m:r>
                <w:rPr>
                  <w:rFonts w:ascii="Cambria Math" w:hAnsi="Cambria Math"/>
                  <w:sz w:val="24"/>
                  <w:szCs w:val="24"/>
                </w:rPr>
                <m:t>i</m:t>
              </m:r>
            </m:sub>
          </m:sSub>
        </m:oMath>
      </m:oMathPara>
    </w:p>
    <w:tbl>
      <w:tblPr>
        <w:tblStyle w:val="4-1"/>
        <w:tblW w:w="8296" w:type="dxa"/>
        <w:tblLayout w:type="fixed"/>
        <w:tblLook w:val="04A0" w:firstRow="1" w:lastRow="0" w:firstColumn="1" w:lastColumn="0" w:noHBand="0" w:noVBand="1"/>
      </w:tblPr>
      <w:tblGrid>
        <w:gridCol w:w="1072"/>
        <w:gridCol w:w="1881"/>
        <w:gridCol w:w="1781"/>
        <w:gridCol w:w="1781"/>
        <w:gridCol w:w="1781"/>
      </w:tblGrid>
      <w:tr w:rsidR="00145709" w:rsidRPr="00816863" w14:paraId="720F8867" w14:textId="77777777" w:rsidTr="00145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1FF26F14" w14:textId="77777777" w:rsidR="00145709" w:rsidRPr="007C2437" w:rsidRDefault="00145709" w:rsidP="00CD1E34">
            <w:pPr>
              <w:rPr>
                <w:b w:val="0"/>
                <w:sz w:val="24"/>
                <w:szCs w:val="24"/>
              </w:rPr>
            </w:pPr>
            <w:bookmarkStart w:id="7" w:name="_Hlk506194877"/>
            <w:bookmarkEnd w:id="6"/>
            <w:r w:rsidRPr="007C2437">
              <w:rPr>
                <w:b w:val="0"/>
                <w:sz w:val="24"/>
                <w:szCs w:val="24"/>
              </w:rPr>
              <w:t>R</w:t>
            </w:r>
            <w:r w:rsidRPr="007C2437">
              <w:rPr>
                <w:rFonts w:hint="eastAsia"/>
                <w:b w:val="0"/>
                <w:sz w:val="24"/>
                <w:szCs w:val="24"/>
              </w:rPr>
              <w:t>anking</w:t>
            </w:r>
          </w:p>
        </w:tc>
        <w:tc>
          <w:tcPr>
            <w:tcW w:w="1881" w:type="dxa"/>
          </w:tcPr>
          <w:p w14:paraId="329C2357" w14:textId="77777777" w:rsidR="00145709" w:rsidRPr="007C2437" w:rsidRDefault="00145709" w:rsidP="00CD1E34">
            <w:pPr>
              <w:cnfStyle w:val="100000000000" w:firstRow="1" w:lastRow="0" w:firstColumn="0" w:lastColumn="0" w:oddVBand="0" w:evenVBand="0" w:oddHBand="0" w:evenHBand="0" w:firstRowFirstColumn="0" w:firstRowLastColumn="0" w:lastRowFirstColumn="0" w:lastRowLastColumn="0"/>
              <w:rPr>
                <w:b w:val="0"/>
                <w:sz w:val="24"/>
                <w:szCs w:val="24"/>
              </w:rPr>
            </w:pPr>
            <w:r w:rsidRPr="007C2437">
              <w:rPr>
                <w:rFonts w:hint="eastAsia"/>
                <w:b w:val="0"/>
                <w:sz w:val="24"/>
                <w:szCs w:val="24"/>
              </w:rPr>
              <w:t>L</w:t>
            </w:r>
            <w:r w:rsidRPr="007C2437">
              <w:rPr>
                <w:b w:val="0"/>
                <w:sz w:val="24"/>
                <w:szCs w:val="24"/>
              </w:rPr>
              <w:t>anguage</w:t>
            </w:r>
          </w:p>
        </w:tc>
        <w:tc>
          <w:tcPr>
            <w:tcW w:w="1781" w:type="dxa"/>
          </w:tcPr>
          <w:p w14:paraId="27B386B9" w14:textId="31DC2547" w:rsidR="00145709" w:rsidRPr="007C2437" w:rsidRDefault="00145709" w:rsidP="00CD1E34">
            <w:pPr>
              <w:cnfStyle w:val="100000000000" w:firstRow="1" w:lastRow="0" w:firstColumn="0" w:lastColumn="0" w:oddVBand="0" w:evenVBand="0" w:oddHBand="0" w:evenHBand="0" w:firstRowFirstColumn="0" w:firstRowLastColumn="0" w:lastRowFirstColumn="0" w:lastRowLastColumn="0"/>
              <w:rPr>
                <w:b w:val="0"/>
                <w:sz w:val="24"/>
                <w:szCs w:val="24"/>
              </w:rPr>
            </w:pPr>
            <w:r w:rsidRPr="007C2437">
              <w:rPr>
                <w:rFonts w:hint="eastAsia"/>
                <w:b w:val="0"/>
                <w:sz w:val="24"/>
                <w:szCs w:val="24"/>
              </w:rPr>
              <w:t>I</w:t>
            </w:r>
            <w:r w:rsidRPr="007C2437">
              <w:rPr>
                <w:b w:val="0"/>
                <w:sz w:val="24"/>
                <w:szCs w:val="24"/>
              </w:rPr>
              <w:t>nternet</w:t>
            </w:r>
          </w:p>
        </w:tc>
        <w:tc>
          <w:tcPr>
            <w:tcW w:w="1781" w:type="dxa"/>
          </w:tcPr>
          <w:p w14:paraId="0DFF981B" w14:textId="5BBE4E47" w:rsidR="00145709" w:rsidRPr="007C2437" w:rsidRDefault="00145709" w:rsidP="00CD1E34">
            <w:pPr>
              <w:cnfStyle w:val="100000000000" w:firstRow="1" w:lastRow="0" w:firstColumn="0" w:lastColumn="0" w:oddVBand="0" w:evenVBand="0" w:oddHBand="0" w:evenHBand="0" w:firstRowFirstColumn="0" w:firstRowLastColumn="0" w:lastRowFirstColumn="0" w:lastRowLastColumn="0"/>
              <w:rPr>
                <w:b w:val="0"/>
                <w:sz w:val="24"/>
                <w:szCs w:val="24"/>
              </w:rPr>
            </w:pPr>
            <w:r w:rsidRPr="007C2437">
              <w:rPr>
                <w:b w:val="0"/>
                <w:sz w:val="24"/>
                <w:szCs w:val="24"/>
              </w:rPr>
              <w:t>Mobile</w:t>
            </w:r>
          </w:p>
        </w:tc>
        <w:tc>
          <w:tcPr>
            <w:tcW w:w="1781" w:type="dxa"/>
          </w:tcPr>
          <w:p w14:paraId="2B04889D" w14:textId="1E4D8C16" w:rsidR="00145709" w:rsidRPr="007C2437" w:rsidRDefault="00145709" w:rsidP="00CD1E34">
            <w:pPr>
              <w:cnfStyle w:val="100000000000" w:firstRow="1" w:lastRow="0" w:firstColumn="0" w:lastColumn="0" w:oddVBand="0" w:evenVBand="0" w:oddHBand="0" w:evenHBand="0" w:firstRowFirstColumn="0" w:firstRowLastColumn="0" w:lastRowFirstColumn="0" w:lastRowLastColumn="0"/>
              <w:rPr>
                <w:b w:val="0"/>
                <w:sz w:val="24"/>
                <w:szCs w:val="24"/>
              </w:rPr>
            </w:pPr>
            <w:r w:rsidRPr="007C2437">
              <w:rPr>
                <w:b w:val="0"/>
                <w:sz w:val="24"/>
                <w:szCs w:val="24"/>
              </w:rPr>
              <w:t>Communi</w:t>
            </w:r>
          </w:p>
        </w:tc>
      </w:tr>
      <w:tr w:rsidR="00145709" w14:paraId="10720B4B" w14:textId="77777777" w:rsidTr="00145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321B0FEC" w14:textId="152355CB" w:rsidR="00145709" w:rsidRDefault="00145709" w:rsidP="00CD1E34">
            <w:pPr>
              <w:rPr>
                <w:b w:val="0"/>
                <w:sz w:val="28"/>
                <w:szCs w:val="28"/>
              </w:rPr>
            </w:pPr>
            <w:r>
              <w:rPr>
                <w:b w:val="0"/>
                <w:sz w:val="28"/>
                <w:szCs w:val="28"/>
              </w:rPr>
              <w:t>1</w:t>
            </w:r>
          </w:p>
        </w:tc>
        <w:tc>
          <w:tcPr>
            <w:tcW w:w="1881" w:type="dxa"/>
          </w:tcPr>
          <w:p w14:paraId="533EA5B4" w14:textId="7F0BADA4" w:rsidR="00145709" w:rsidRDefault="009607E0" w:rsidP="00CD1E34">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A</w:t>
            </w:r>
            <w:r>
              <w:rPr>
                <w:b/>
                <w:sz w:val="28"/>
                <w:szCs w:val="28"/>
              </w:rPr>
              <w:t>rabic</w:t>
            </w:r>
          </w:p>
        </w:tc>
        <w:tc>
          <w:tcPr>
            <w:tcW w:w="1781" w:type="dxa"/>
          </w:tcPr>
          <w:p w14:paraId="28F43AEC" w14:textId="32F1E57B" w:rsidR="00145709" w:rsidRDefault="009C19A9" w:rsidP="00CD1E34">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0</w:t>
            </w:r>
            <w:r>
              <w:rPr>
                <w:b/>
                <w:sz w:val="28"/>
                <w:szCs w:val="28"/>
              </w:rPr>
              <w:t>.020</w:t>
            </w:r>
          </w:p>
        </w:tc>
        <w:tc>
          <w:tcPr>
            <w:tcW w:w="1781" w:type="dxa"/>
          </w:tcPr>
          <w:p w14:paraId="07C6422B" w14:textId="1665B5E9" w:rsidR="00145709" w:rsidRDefault="009C19A9" w:rsidP="00CD1E34">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0</w:t>
            </w:r>
            <w:r>
              <w:rPr>
                <w:b/>
                <w:sz w:val="28"/>
                <w:szCs w:val="28"/>
              </w:rPr>
              <w:t>.048</w:t>
            </w:r>
          </w:p>
        </w:tc>
        <w:tc>
          <w:tcPr>
            <w:tcW w:w="1781" w:type="dxa"/>
          </w:tcPr>
          <w:p w14:paraId="2567C37B" w14:textId="01D1C402" w:rsidR="00145709" w:rsidRDefault="009C19A9" w:rsidP="00CD1E3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0.022</w:t>
            </w:r>
          </w:p>
        </w:tc>
      </w:tr>
      <w:tr w:rsidR="00145709" w14:paraId="16573251" w14:textId="77777777" w:rsidTr="00145709">
        <w:tc>
          <w:tcPr>
            <w:cnfStyle w:val="001000000000" w:firstRow="0" w:lastRow="0" w:firstColumn="1" w:lastColumn="0" w:oddVBand="0" w:evenVBand="0" w:oddHBand="0" w:evenHBand="0" w:firstRowFirstColumn="0" w:firstRowLastColumn="0" w:lastRowFirstColumn="0" w:lastRowLastColumn="0"/>
            <w:tcW w:w="1072" w:type="dxa"/>
          </w:tcPr>
          <w:p w14:paraId="022806BB" w14:textId="79D57C81" w:rsidR="00145709" w:rsidRDefault="00145709" w:rsidP="00CD1E34">
            <w:pPr>
              <w:rPr>
                <w:b w:val="0"/>
                <w:sz w:val="28"/>
                <w:szCs w:val="28"/>
              </w:rPr>
            </w:pPr>
            <w:r>
              <w:rPr>
                <w:b w:val="0"/>
                <w:sz w:val="28"/>
                <w:szCs w:val="28"/>
              </w:rPr>
              <w:t>2</w:t>
            </w:r>
          </w:p>
        </w:tc>
        <w:tc>
          <w:tcPr>
            <w:tcW w:w="1881" w:type="dxa"/>
          </w:tcPr>
          <w:p w14:paraId="5496D62D" w14:textId="77777777" w:rsidR="00145709" w:rsidRDefault="00145709" w:rsidP="00CD1E34">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S</w:t>
            </w:r>
            <w:r>
              <w:rPr>
                <w:b/>
                <w:sz w:val="28"/>
                <w:szCs w:val="28"/>
              </w:rPr>
              <w:t>panish</w:t>
            </w:r>
          </w:p>
        </w:tc>
        <w:tc>
          <w:tcPr>
            <w:tcW w:w="1781" w:type="dxa"/>
          </w:tcPr>
          <w:p w14:paraId="5AF51CAB" w14:textId="28756648" w:rsidR="00145709" w:rsidRDefault="009C19A9" w:rsidP="00CD1E34">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0</w:t>
            </w:r>
            <w:r>
              <w:rPr>
                <w:b/>
                <w:sz w:val="28"/>
                <w:szCs w:val="28"/>
              </w:rPr>
              <w:t>.150</w:t>
            </w:r>
          </w:p>
        </w:tc>
        <w:tc>
          <w:tcPr>
            <w:tcW w:w="1781" w:type="dxa"/>
          </w:tcPr>
          <w:p w14:paraId="7D3D9267" w14:textId="0CD80391" w:rsidR="00145709" w:rsidRDefault="009C19A9" w:rsidP="00CD1E34">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0</w:t>
            </w:r>
            <w:r>
              <w:rPr>
                <w:b/>
                <w:sz w:val="28"/>
                <w:szCs w:val="28"/>
              </w:rPr>
              <w:t>.046</w:t>
            </w:r>
          </w:p>
        </w:tc>
        <w:tc>
          <w:tcPr>
            <w:tcW w:w="1781" w:type="dxa"/>
          </w:tcPr>
          <w:p w14:paraId="39A35690" w14:textId="23770905" w:rsidR="00145709" w:rsidRDefault="009C19A9" w:rsidP="00CD1E34">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0</w:t>
            </w:r>
            <w:r>
              <w:rPr>
                <w:b/>
                <w:sz w:val="28"/>
                <w:szCs w:val="28"/>
              </w:rPr>
              <w:t>.130</w:t>
            </w:r>
          </w:p>
        </w:tc>
      </w:tr>
      <w:tr w:rsidR="00145709" w14:paraId="551FDF60" w14:textId="77777777" w:rsidTr="00145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2A31F7FD" w14:textId="0C237484" w:rsidR="00145709" w:rsidRDefault="00145709" w:rsidP="00CD1E34">
            <w:pPr>
              <w:rPr>
                <w:b w:val="0"/>
                <w:sz w:val="28"/>
                <w:szCs w:val="28"/>
              </w:rPr>
            </w:pPr>
            <w:r>
              <w:rPr>
                <w:b w:val="0"/>
                <w:sz w:val="28"/>
                <w:szCs w:val="28"/>
              </w:rPr>
              <w:t>3</w:t>
            </w:r>
          </w:p>
        </w:tc>
        <w:tc>
          <w:tcPr>
            <w:tcW w:w="1881" w:type="dxa"/>
          </w:tcPr>
          <w:p w14:paraId="5A035EFA" w14:textId="5B782889" w:rsidR="00145709" w:rsidRDefault="009607E0" w:rsidP="00CD1E34">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G</w:t>
            </w:r>
            <w:r>
              <w:rPr>
                <w:b/>
                <w:sz w:val="28"/>
                <w:szCs w:val="28"/>
              </w:rPr>
              <w:t>erman</w:t>
            </w:r>
          </w:p>
        </w:tc>
        <w:tc>
          <w:tcPr>
            <w:tcW w:w="1781" w:type="dxa"/>
          </w:tcPr>
          <w:p w14:paraId="7223E154" w14:textId="685BD341" w:rsidR="00145709" w:rsidRDefault="009C19A9" w:rsidP="00CD1E34">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0</w:t>
            </w:r>
            <w:r>
              <w:rPr>
                <w:b/>
                <w:sz w:val="28"/>
                <w:szCs w:val="28"/>
              </w:rPr>
              <w:t>.308</w:t>
            </w:r>
          </w:p>
        </w:tc>
        <w:tc>
          <w:tcPr>
            <w:tcW w:w="1781" w:type="dxa"/>
          </w:tcPr>
          <w:p w14:paraId="61E71F08" w14:textId="188AF8D9" w:rsidR="00145709" w:rsidRDefault="009C19A9" w:rsidP="00CD1E34">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0</w:t>
            </w:r>
            <w:r>
              <w:rPr>
                <w:b/>
                <w:sz w:val="28"/>
                <w:szCs w:val="28"/>
              </w:rPr>
              <w:t>.098</w:t>
            </w:r>
          </w:p>
        </w:tc>
        <w:tc>
          <w:tcPr>
            <w:tcW w:w="1781" w:type="dxa"/>
          </w:tcPr>
          <w:p w14:paraId="4E5F9441" w14:textId="07443737" w:rsidR="00145709" w:rsidRDefault="009C19A9" w:rsidP="00CD1E34">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0</w:t>
            </w:r>
            <w:r>
              <w:rPr>
                <w:b/>
                <w:sz w:val="28"/>
                <w:szCs w:val="28"/>
              </w:rPr>
              <w:t>.266</w:t>
            </w:r>
          </w:p>
        </w:tc>
      </w:tr>
      <w:tr w:rsidR="00145709" w14:paraId="7412E0E4" w14:textId="77777777" w:rsidTr="00145709">
        <w:tc>
          <w:tcPr>
            <w:cnfStyle w:val="001000000000" w:firstRow="0" w:lastRow="0" w:firstColumn="1" w:lastColumn="0" w:oddVBand="0" w:evenVBand="0" w:oddHBand="0" w:evenHBand="0" w:firstRowFirstColumn="0" w:firstRowLastColumn="0" w:lastRowFirstColumn="0" w:lastRowLastColumn="0"/>
            <w:tcW w:w="1072" w:type="dxa"/>
          </w:tcPr>
          <w:p w14:paraId="42C954FE" w14:textId="0710C2DF" w:rsidR="00145709" w:rsidRDefault="00145709" w:rsidP="00CD1E34">
            <w:pPr>
              <w:rPr>
                <w:b w:val="0"/>
                <w:sz w:val="28"/>
                <w:szCs w:val="28"/>
              </w:rPr>
            </w:pPr>
            <w:r>
              <w:rPr>
                <w:b w:val="0"/>
                <w:sz w:val="28"/>
                <w:szCs w:val="28"/>
              </w:rPr>
              <w:t>4</w:t>
            </w:r>
          </w:p>
        </w:tc>
        <w:tc>
          <w:tcPr>
            <w:tcW w:w="1881" w:type="dxa"/>
          </w:tcPr>
          <w:p w14:paraId="40CE7C6D" w14:textId="2BFF97D6" w:rsidR="00145709" w:rsidRDefault="009607E0" w:rsidP="00CD1E34">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F</w:t>
            </w:r>
            <w:r>
              <w:rPr>
                <w:b/>
                <w:sz w:val="28"/>
                <w:szCs w:val="28"/>
              </w:rPr>
              <w:t>rench</w:t>
            </w:r>
            <w:r>
              <w:rPr>
                <w:rFonts w:hint="eastAsia"/>
                <w:b/>
                <w:sz w:val="28"/>
                <w:szCs w:val="28"/>
              </w:rPr>
              <w:t xml:space="preserve"> </w:t>
            </w:r>
          </w:p>
        </w:tc>
        <w:tc>
          <w:tcPr>
            <w:tcW w:w="1781" w:type="dxa"/>
          </w:tcPr>
          <w:p w14:paraId="3A5C8774" w14:textId="14B6BF4F" w:rsidR="00145709" w:rsidRDefault="009C19A9" w:rsidP="00CD1E34">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0</w:t>
            </w:r>
            <w:r>
              <w:rPr>
                <w:b/>
                <w:sz w:val="28"/>
                <w:szCs w:val="28"/>
              </w:rPr>
              <w:t>.381</w:t>
            </w:r>
          </w:p>
        </w:tc>
        <w:tc>
          <w:tcPr>
            <w:tcW w:w="1781" w:type="dxa"/>
          </w:tcPr>
          <w:p w14:paraId="28A22A53" w14:textId="66902710" w:rsidR="00145709" w:rsidRDefault="009C19A9" w:rsidP="00CD1E34">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0</w:t>
            </w:r>
            <w:r>
              <w:rPr>
                <w:b/>
                <w:sz w:val="28"/>
                <w:szCs w:val="28"/>
              </w:rPr>
              <w:t>.057</w:t>
            </w:r>
          </w:p>
        </w:tc>
        <w:tc>
          <w:tcPr>
            <w:tcW w:w="1781" w:type="dxa"/>
          </w:tcPr>
          <w:p w14:paraId="4C882781" w14:textId="61910F3F" w:rsidR="00145709" w:rsidRDefault="009C19A9" w:rsidP="00CD1E34">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0</w:t>
            </w:r>
            <w:r>
              <w:rPr>
                <w:b/>
                <w:sz w:val="28"/>
                <w:szCs w:val="28"/>
              </w:rPr>
              <w:t>.316</w:t>
            </w:r>
          </w:p>
        </w:tc>
      </w:tr>
      <w:tr w:rsidR="00145709" w14:paraId="5BC39074" w14:textId="77777777" w:rsidTr="00145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134A8EDB" w14:textId="7D7D1C28" w:rsidR="00145709" w:rsidRDefault="00145709" w:rsidP="00CD1E34">
            <w:pPr>
              <w:rPr>
                <w:b w:val="0"/>
                <w:sz w:val="28"/>
                <w:szCs w:val="28"/>
              </w:rPr>
            </w:pPr>
            <w:r>
              <w:rPr>
                <w:b w:val="0"/>
                <w:sz w:val="28"/>
                <w:szCs w:val="28"/>
              </w:rPr>
              <w:t>5</w:t>
            </w:r>
          </w:p>
        </w:tc>
        <w:tc>
          <w:tcPr>
            <w:tcW w:w="1881" w:type="dxa"/>
          </w:tcPr>
          <w:p w14:paraId="2E571D22" w14:textId="0770BC0F" w:rsidR="00145709" w:rsidRDefault="009607E0" w:rsidP="00CD1E34">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R</w:t>
            </w:r>
            <w:r>
              <w:rPr>
                <w:b/>
                <w:sz w:val="28"/>
                <w:szCs w:val="28"/>
              </w:rPr>
              <w:t>ussian</w:t>
            </w:r>
          </w:p>
        </w:tc>
        <w:tc>
          <w:tcPr>
            <w:tcW w:w="1781" w:type="dxa"/>
          </w:tcPr>
          <w:p w14:paraId="4BB70E93" w14:textId="7A8E868F" w:rsidR="00145709" w:rsidRDefault="009C19A9" w:rsidP="00CD1E34">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0</w:t>
            </w:r>
            <w:r>
              <w:rPr>
                <w:b/>
                <w:sz w:val="28"/>
                <w:szCs w:val="28"/>
              </w:rPr>
              <w:t>.364</w:t>
            </w:r>
          </w:p>
        </w:tc>
        <w:tc>
          <w:tcPr>
            <w:tcW w:w="1781" w:type="dxa"/>
          </w:tcPr>
          <w:p w14:paraId="28543A8E" w14:textId="7C282897" w:rsidR="00145709" w:rsidRDefault="009C19A9" w:rsidP="00CD1E34">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0</w:t>
            </w:r>
            <w:r>
              <w:rPr>
                <w:b/>
                <w:sz w:val="28"/>
                <w:szCs w:val="28"/>
              </w:rPr>
              <w:t>.238</w:t>
            </w:r>
          </w:p>
        </w:tc>
        <w:tc>
          <w:tcPr>
            <w:tcW w:w="1781" w:type="dxa"/>
          </w:tcPr>
          <w:p w14:paraId="5F057652" w14:textId="090E6C01" w:rsidR="00145709" w:rsidRDefault="009C19A9" w:rsidP="00CD1E34">
            <w:pPr>
              <w:cnfStyle w:val="000000100000" w:firstRow="0" w:lastRow="0" w:firstColumn="0" w:lastColumn="0" w:oddVBand="0" w:evenVBand="0" w:oddHBand="1" w:evenHBand="0" w:firstRowFirstColumn="0" w:firstRowLastColumn="0" w:lastRowFirstColumn="0" w:lastRowLastColumn="0"/>
              <w:rPr>
                <w:b/>
                <w:sz w:val="28"/>
                <w:szCs w:val="28"/>
              </w:rPr>
            </w:pPr>
            <w:r>
              <w:rPr>
                <w:rFonts w:hint="eastAsia"/>
                <w:b/>
                <w:sz w:val="28"/>
                <w:szCs w:val="28"/>
              </w:rPr>
              <w:t>0</w:t>
            </w:r>
            <w:r>
              <w:rPr>
                <w:b/>
                <w:sz w:val="28"/>
                <w:szCs w:val="28"/>
              </w:rPr>
              <w:t>.339</w:t>
            </w:r>
          </w:p>
        </w:tc>
      </w:tr>
      <w:tr w:rsidR="00145709" w14:paraId="15795335" w14:textId="77777777" w:rsidTr="00145709">
        <w:tc>
          <w:tcPr>
            <w:cnfStyle w:val="001000000000" w:firstRow="0" w:lastRow="0" w:firstColumn="1" w:lastColumn="0" w:oddVBand="0" w:evenVBand="0" w:oddHBand="0" w:evenHBand="0" w:firstRowFirstColumn="0" w:firstRowLastColumn="0" w:lastRowFirstColumn="0" w:lastRowLastColumn="0"/>
            <w:tcW w:w="1072" w:type="dxa"/>
          </w:tcPr>
          <w:p w14:paraId="78898E60" w14:textId="093A7C30" w:rsidR="00145709" w:rsidRDefault="00145709" w:rsidP="00CD1E34">
            <w:pPr>
              <w:rPr>
                <w:b w:val="0"/>
                <w:sz w:val="28"/>
                <w:szCs w:val="28"/>
              </w:rPr>
            </w:pPr>
            <w:r>
              <w:rPr>
                <w:b w:val="0"/>
                <w:sz w:val="28"/>
                <w:szCs w:val="28"/>
              </w:rPr>
              <w:t>6</w:t>
            </w:r>
          </w:p>
        </w:tc>
        <w:tc>
          <w:tcPr>
            <w:tcW w:w="1881" w:type="dxa"/>
          </w:tcPr>
          <w:p w14:paraId="5027E9B7" w14:textId="77777777" w:rsidR="00145709" w:rsidRDefault="00145709" w:rsidP="00CD1E34">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J</w:t>
            </w:r>
            <w:r>
              <w:rPr>
                <w:b/>
                <w:sz w:val="28"/>
                <w:szCs w:val="28"/>
              </w:rPr>
              <w:t>apanese</w:t>
            </w:r>
          </w:p>
        </w:tc>
        <w:tc>
          <w:tcPr>
            <w:tcW w:w="1781" w:type="dxa"/>
          </w:tcPr>
          <w:p w14:paraId="2C85CABA" w14:textId="2A8EBE0A" w:rsidR="00145709" w:rsidRDefault="009C19A9" w:rsidP="00CD1E34">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0</w:t>
            </w:r>
            <w:r>
              <w:rPr>
                <w:b/>
                <w:sz w:val="28"/>
                <w:szCs w:val="28"/>
              </w:rPr>
              <w:t>.650</w:t>
            </w:r>
          </w:p>
        </w:tc>
        <w:tc>
          <w:tcPr>
            <w:tcW w:w="1781" w:type="dxa"/>
          </w:tcPr>
          <w:p w14:paraId="22185F6A" w14:textId="18BB359F" w:rsidR="00145709" w:rsidRDefault="009C19A9" w:rsidP="00CD1E34">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0</w:t>
            </w:r>
            <w:r>
              <w:rPr>
                <w:b/>
                <w:sz w:val="28"/>
                <w:szCs w:val="28"/>
              </w:rPr>
              <w:t>.126</w:t>
            </w:r>
          </w:p>
        </w:tc>
        <w:tc>
          <w:tcPr>
            <w:tcW w:w="1781" w:type="dxa"/>
          </w:tcPr>
          <w:p w14:paraId="263E009A" w14:textId="2015B52C" w:rsidR="00145709" w:rsidRDefault="009C19A9" w:rsidP="00CD1E34">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0</w:t>
            </w:r>
            <w:r>
              <w:rPr>
                <w:b/>
                <w:sz w:val="28"/>
                <w:szCs w:val="28"/>
              </w:rPr>
              <w:t>.545</w:t>
            </w:r>
          </w:p>
        </w:tc>
      </w:tr>
      <w:bookmarkEnd w:id="7"/>
    </w:tbl>
    <w:p w14:paraId="0D9E0749" w14:textId="028A2E40" w:rsidR="00053205" w:rsidRDefault="00053205" w:rsidP="00B45D56">
      <w:pPr>
        <w:jc w:val="center"/>
        <w:rPr>
          <w:sz w:val="24"/>
          <w:szCs w:val="24"/>
        </w:rPr>
      </w:pPr>
    </w:p>
    <w:p w14:paraId="0A1CFF9B" w14:textId="15869330" w:rsidR="00053205" w:rsidRDefault="00053205" w:rsidP="00B45D56">
      <w:pPr>
        <w:jc w:val="center"/>
      </w:pPr>
    </w:p>
    <w:sectPr w:rsidR="000532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A0629" w14:textId="77777777" w:rsidR="00E62123" w:rsidRDefault="00E62123" w:rsidP="00701FD4">
      <w:r>
        <w:separator/>
      </w:r>
    </w:p>
  </w:endnote>
  <w:endnote w:type="continuationSeparator" w:id="0">
    <w:p w14:paraId="01CBC613" w14:textId="77777777" w:rsidR="00E62123" w:rsidRDefault="00E62123" w:rsidP="00701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D7FE9" w14:textId="77777777" w:rsidR="00E62123" w:rsidRDefault="00E62123" w:rsidP="00701FD4">
      <w:r>
        <w:separator/>
      </w:r>
    </w:p>
  </w:footnote>
  <w:footnote w:type="continuationSeparator" w:id="0">
    <w:p w14:paraId="7CBAD798" w14:textId="77777777" w:rsidR="00E62123" w:rsidRDefault="00E62123" w:rsidP="00701F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33"/>
    <w:rsid w:val="00053205"/>
    <w:rsid w:val="000605F7"/>
    <w:rsid w:val="000F7D6D"/>
    <w:rsid w:val="0011118B"/>
    <w:rsid w:val="001116A3"/>
    <w:rsid w:val="001253C6"/>
    <w:rsid w:val="001334BB"/>
    <w:rsid w:val="001375EF"/>
    <w:rsid w:val="00145709"/>
    <w:rsid w:val="00192148"/>
    <w:rsid w:val="002310CC"/>
    <w:rsid w:val="0024291C"/>
    <w:rsid w:val="00270052"/>
    <w:rsid w:val="00321584"/>
    <w:rsid w:val="00323A08"/>
    <w:rsid w:val="00330DAB"/>
    <w:rsid w:val="003414E5"/>
    <w:rsid w:val="00352631"/>
    <w:rsid w:val="00474D6A"/>
    <w:rsid w:val="004C2522"/>
    <w:rsid w:val="00500302"/>
    <w:rsid w:val="0058262E"/>
    <w:rsid w:val="005D00FB"/>
    <w:rsid w:val="005D0128"/>
    <w:rsid w:val="006B11E2"/>
    <w:rsid w:val="006C179D"/>
    <w:rsid w:val="00701FD4"/>
    <w:rsid w:val="00771AD6"/>
    <w:rsid w:val="007962C4"/>
    <w:rsid w:val="007C2437"/>
    <w:rsid w:val="00812C8A"/>
    <w:rsid w:val="00816863"/>
    <w:rsid w:val="008231DA"/>
    <w:rsid w:val="008967E7"/>
    <w:rsid w:val="009607E0"/>
    <w:rsid w:val="00963732"/>
    <w:rsid w:val="009922D8"/>
    <w:rsid w:val="009C19A9"/>
    <w:rsid w:val="00A24E86"/>
    <w:rsid w:val="00B101CD"/>
    <w:rsid w:val="00B45D56"/>
    <w:rsid w:val="00B8594E"/>
    <w:rsid w:val="00B93B89"/>
    <w:rsid w:val="00C35FB2"/>
    <w:rsid w:val="00C66373"/>
    <w:rsid w:val="00C713BC"/>
    <w:rsid w:val="00CB04A0"/>
    <w:rsid w:val="00CD1E34"/>
    <w:rsid w:val="00D17185"/>
    <w:rsid w:val="00D440CC"/>
    <w:rsid w:val="00D677DE"/>
    <w:rsid w:val="00D839D4"/>
    <w:rsid w:val="00DC0A71"/>
    <w:rsid w:val="00E07950"/>
    <w:rsid w:val="00E57622"/>
    <w:rsid w:val="00E62123"/>
    <w:rsid w:val="00E76B33"/>
    <w:rsid w:val="00F2454C"/>
    <w:rsid w:val="00FD0EC9"/>
    <w:rsid w:val="00FF0E5C"/>
    <w:rsid w:val="00FF156D"/>
    <w:rsid w:val="00FF4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FBD29"/>
  <w15:chartTrackingRefBased/>
  <w15:docId w15:val="{8948583A-5F0A-4E70-9ADC-7C5ACA50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F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FD4"/>
    <w:rPr>
      <w:sz w:val="18"/>
      <w:szCs w:val="18"/>
    </w:rPr>
  </w:style>
  <w:style w:type="paragraph" w:styleId="a5">
    <w:name w:val="footer"/>
    <w:basedOn w:val="a"/>
    <w:link w:val="a6"/>
    <w:uiPriority w:val="99"/>
    <w:unhideWhenUsed/>
    <w:rsid w:val="00701FD4"/>
    <w:pPr>
      <w:tabs>
        <w:tab w:val="center" w:pos="4153"/>
        <w:tab w:val="right" w:pos="8306"/>
      </w:tabs>
      <w:snapToGrid w:val="0"/>
      <w:jc w:val="left"/>
    </w:pPr>
    <w:rPr>
      <w:sz w:val="18"/>
      <w:szCs w:val="18"/>
    </w:rPr>
  </w:style>
  <w:style w:type="character" w:customStyle="1" w:styleId="a6">
    <w:name w:val="页脚 字符"/>
    <w:basedOn w:val="a0"/>
    <w:link w:val="a5"/>
    <w:uiPriority w:val="99"/>
    <w:rsid w:val="00701FD4"/>
    <w:rPr>
      <w:sz w:val="18"/>
      <w:szCs w:val="18"/>
    </w:rPr>
  </w:style>
  <w:style w:type="table" w:styleId="a7">
    <w:name w:val="Table Grid"/>
    <w:basedOn w:val="a1"/>
    <w:uiPriority w:val="39"/>
    <w:rsid w:val="00B45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st Table 4"/>
    <w:basedOn w:val="a1"/>
    <w:uiPriority w:val="49"/>
    <w:rsid w:val="001111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1"/>
    <w:uiPriority w:val="49"/>
    <w:rsid w:val="001111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8">
    <w:name w:val="Placeholder Text"/>
    <w:basedOn w:val="a0"/>
    <w:uiPriority w:val="99"/>
    <w:semiHidden/>
    <w:rsid w:val="006B11E2"/>
    <w:rPr>
      <w:color w:val="808080"/>
    </w:rPr>
  </w:style>
  <w:style w:type="table" w:styleId="5-5">
    <w:name w:val="Grid Table 5 Dark Accent 5"/>
    <w:basedOn w:val="a1"/>
    <w:uiPriority w:val="50"/>
    <w:rsid w:val="00C35FB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1">
    <w:name w:val="Grid Table 5 Dark Accent 1"/>
    <w:basedOn w:val="a1"/>
    <w:uiPriority w:val="50"/>
    <w:rsid w:val="00C35FB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3411">
      <w:bodyDiv w:val="1"/>
      <w:marLeft w:val="0"/>
      <w:marRight w:val="0"/>
      <w:marTop w:val="0"/>
      <w:marBottom w:val="0"/>
      <w:divBdr>
        <w:top w:val="none" w:sz="0" w:space="0" w:color="auto"/>
        <w:left w:val="none" w:sz="0" w:space="0" w:color="auto"/>
        <w:bottom w:val="none" w:sz="0" w:space="0" w:color="auto"/>
        <w:right w:val="none" w:sz="0" w:space="0" w:color="auto"/>
      </w:divBdr>
    </w:div>
    <w:div w:id="289631358">
      <w:bodyDiv w:val="1"/>
      <w:marLeft w:val="0"/>
      <w:marRight w:val="0"/>
      <w:marTop w:val="0"/>
      <w:marBottom w:val="0"/>
      <w:divBdr>
        <w:top w:val="none" w:sz="0" w:space="0" w:color="auto"/>
        <w:left w:val="none" w:sz="0" w:space="0" w:color="auto"/>
        <w:bottom w:val="none" w:sz="0" w:space="0" w:color="auto"/>
        <w:right w:val="none" w:sz="0" w:space="0" w:color="auto"/>
      </w:divBdr>
    </w:div>
    <w:div w:id="516383765">
      <w:bodyDiv w:val="1"/>
      <w:marLeft w:val="0"/>
      <w:marRight w:val="0"/>
      <w:marTop w:val="0"/>
      <w:marBottom w:val="0"/>
      <w:divBdr>
        <w:top w:val="none" w:sz="0" w:space="0" w:color="auto"/>
        <w:left w:val="none" w:sz="0" w:space="0" w:color="auto"/>
        <w:bottom w:val="none" w:sz="0" w:space="0" w:color="auto"/>
        <w:right w:val="none" w:sz="0" w:space="0" w:color="auto"/>
      </w:divBdr>
    </w:div>
    <w:div w:id="531189116">
      <w:bodyDiv w:val="1"/>
      <w:marLeft w:val="0"/>
      <w:marRight w:val="0"/>
      <w:marTop w:val="0"/>
      <w:marBottom w:val="0"/>
      <w:divBdr>
        <w:top w:val="none" w:sz="0" w:space="0" w:color="auto"/>
        <w:left w:val="none" w:sz="0" w:space="0" w:color="auto"/>
        <w:bottom w:val="none" w:sz="0" w:space="0" w:color="auto"/>
        <w:right w:val="none" w:sz="0" w:space="0" w:color="auto"/>
      </w:divBdr>
    </w:div>
    <w:div w:id="573204764">
      <w:bodyDiv w:val="1"/>
      <w:marLeft w:val="0"/>
      <w:marRight w:val="0"/>
      <w:marTop w:val="0"/>
      <w:marBottom w:val="0"/>
      <w:divBdr>
        <w:top w:val="none" w:sz="0" w:space="0" w:color="auto"/>
        <w:left w:val="none" w:sz="0" w:space="0" w:color="auto"/>
        <w:bottom w:val="none" w:sz="0" w:space="0" w:color="auto"/>
        <w:right w:val="none" w:sz="0" w:space="0" w:color="auto"/>
      </w:divBdr>
    </w:div>
    <w:div w:id="704989350">
      <w:bodyDiv w:val="1"/>
      <w:marLeft w:val="0"/>
      <w:marRight w:val="0"/>
      <w:marTop w:val="0"/>
      <w:marBottom w:val="0"/>
      <w:divBdr>
        <w:top w:val="none" w:sz="0" w:space="0" w:color="auto"/>
        <w:left w:val="none" w:sz="0" w:space="0" w:color="auto"/>
        <w:bottom w:val="none" w:sz="0" w:space="0" w:color="auto"/>
        <w:right w:val="none" w:sz="0" w:space="0" w:color="auto"/>
      </w:divBdr>
    </w:div>
    <w:div w:id="877745064">
      <w:bodyDiv w:val="1"/>
      <w:marLeft w:val="0"/>
      <w:marRight w:val="0"/>
      <w:marTop w:val="0"/>
      <w:marBottom w:val="0"/>
      <w:divBdr>
        <w:top w:val="none" w:sz="0" w:space="0" w:color="auto"/>
        <w:left w:val="none" w:sz="0" w:space="0" w:color="auto"/>
        <w:bottom w:val="none" w:sz="0" w:space="0" w:color="auto"/>
        <w:right w:val="none" w:sz="0" w:space="0" w:color="auto"/>
      </w:divBdr>
    </w:div>
    <w:div w:id="1653485238">
      <w:bodyDiv w:val="1"/>
      <w:marLeft w:val="0"/>
      <w:marRight w:val="0"/>
      <w:marTop w:val="0"/>
      <w:marBottom w:val="0"/>
      <w:divBdr>
        <w:top w:val="none" w:sz="0" w:space="0" w:color="auto"/>
        <w:left w:val="none" w:sz="0" w:space="0" w:color="auto"/>
        <w:bottom w:val="none" w:sz="0" w:space="0" w:color="auto"/>
        <w:right w:val="none" w:sz="0" w:space="0" w:color="auto"/>
      </w:divBdr>
    </w:div>
    <w:div w:id="209631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The distribution and population of the second language in Europe in 2017</a:t>
            </a:r>
            <a:endParaRPr lang="zh-C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barChart>
        <c:barDir val="col"/>
        <c:grouping val="stacked"/>
        <c:varyColors val="0"/>
        <c:ser>
          <c:idx val="0"/>
          <c:order val="0"/>
          <c:tx>
            <c:strRef>
              <c:f>Sheet1!$B$1</c:f>
              <c:strCache>
                <c:ptCount val="1"/>
                <c:pt idx="0">
                  <c:v>English</c:v>
                </c:pt>
              </c:strCache>
            </c:strRef>
          </c:tx>
          <c:spPr>
            <a:solidFill>
              <a:schemeClr val="accent1"/>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Sheet1!$B$2:$B$10</c:f>
              <c:numCache>
                <c:formatCode>General</c:formatCode>
                <c:ptCount val="9"/>
                <c:pt idx="1">
                  <c:v>70944000</c:v>
                </c:pt>
                <c:pt idx="2">
                  <c:v>52246940.077439897</c:v>
                </c:pt>
                <c:pt idx="3">
                  <c:v>69830179.200000003</c:v>
                </c:pt>
              </c:numCache>
            </c:numRef>
          </c:val>
          <c:extLst>
            <c:ext xmlns:c16="http://schemas.microsoft.com/office/drawing/2014/chart" uri="{C3380CC4-5D6E-409C-BE32-E72D297353CC}">
              <c16:uniqueId val="{00000000-6A02-465D-ACCF-64FA430E002D}"/>
            </c:ext>
          </c:extLst>
        </c:ser>
        <c:ser>
          <c:idx val="1"/>
          <c:order val="1"/>
          <c:tx>
            <c:strRef>
              <c:f>Sheet1!$C$1</c:f>
              <c:strCache>
                <c:ptCount val="1"/>
                <c:pt idx="0">
                  <c:v>French</c:v>
                </c:pt>
              </c:strCache>
            </c:strRef>
          </c:tx>
          <c:spPr>
            <a:solidFill>
              <a:schemeClr val="accent2"/>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Sheet1!$C$3:$C$9</c:f>
              <c:numCache>
                <c:formatCode>General</c:formatCode>
                <c:ptCount val="7"/>
                <c:pt idx="1">
                  <c:v>27610002</c:v>
                </c:pt>
                <c:pt idx="2">
                  <c:v>58962852</c:v>
                </c:pt>
                <c:pt idx="4">
                  <c:v>11787372</c:v>
                </c:pt>
                <c:pt idx="5">
                  <c:v>15916489.8452</c:v>
                </c:pt>
              </c:numCache>
            </c:numRef>
          </c:val>
          <c:extLst>
            <c:ext xmlns:c16="http://schemas.microsoft.com/office/drawing/2014/chart" uri="{C3380CC4-5D6E-409C-BE32-E72D297353CC}">
              <c16:uniqueId val="{00000001-6A02-465D-ACCF-64FA430E002D}"/>
            </c:ext>
          </c:extLst>
        </c:ser>
        <c:ser>
          <c:idx val="2"/>
          <c:order val="2"/>
          <c:tx>
            <c:strRef>
              <c:f>Sheet1!$D$1</c:f>
              <c:strCache>
                <c:ptCount val="1"/>
                <c:pt idx="0">
                  <c:v>German</c:v>
                </c:pt>
              </c:strCache>
            </c:strRef>
          </c:tx>
          <c:spPr>
            <a:solidFill>
              <a:schemeClr val="accent3"/>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Sheet1!$D$2:$D$10</c:f>
              <c:numCache>
                <c:formatCode>0.0</c:formatCode>
                <c:ptCount val="9"/>
                <c:pt idx="0" formatCode="General">
                  <c:v>73148220.049499899</c:v>
                </c:pt>
                <c:pt idx="1">
                  <c:v>42203192.5</c:v>
                </c:pt>
                <c:pt idx="3" formatCode="General">
                  <c:v>74314965</c:v>
                </c:pt>
                <c:pt idx="4" formatCode="General">
                  <c:v>5649136.7999999998</c:v>
                </c:pt>
                <c:pt idx="5" formatCode="General">
                  <c:v>9932500</c:v>
                </c:pt>
              </c:numCache>
            </c:numRef>
          </c:val>
          <c:extLst>
            <c:ext xmlns:c16="http://schemas.microsoft.com/office/drawing/2014/chart" uri="{C3380CC4-5D6E-409C-BE32-E72D297353CC}">
              <c16:uniqueId val="{00000002-6A02-465D-ACCF-64FA430E002D}"/>
            </c:ext>
          </c:extLst>
        </c:ser>
        <c:ser>
          <c:idx val="3"/>
          <c:order val="3"/>
          <c:tx>
            <c:strRef>
              <c:f>Sheet1!$E$1</c:f>
              <c:strCache>
                <c:ptCount val="1"/>
                <c:pt idx="0">
                  <c:v>Dutch</c:v>
                </c:pt>
              </c:strCache>
            </c:strRef>
          </c:tx>
          <c:spPr>
            <a:solidFill>
              <a:schemeClr val="accent4"/>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Sheet1!$E$2:$E$10</c:f>
              <c:numCache>
                <c:formatCode>General</c:formatCode>
                <c:ptCount val="9"/>
                <c:pt idx="0">
                  <c:v>28018099.5</c:v>
                </c:pt>
                <c:pt idx="1">
                  <c:v>25829141</c:v>
                </c:pt>
                <c:pt idx="2">
                  <c:v>21297513</c:v>
                </c:pt>
              </c:numCache>
            </c:numRef>
          </c:val>
          <c:extLst>
            <c:ext xmlns:c16="http://schemas.microsoft.com/office/drawing/2014/chart" uri="{C3380CC4-5D6E-409C-BE32-E72D297353CC}">
              <c16:uniqueId val="{00000003-6A02-465D-ACCF-64FA430E002D}"/>
            </c:ext>
          </c:extLst>
        </c:ser>
        <c:ser>
          <c:idx val="4"/>
          <c:order val="4"/>
          <c:tx>
            <c:strRef>
              <c:f>Sheet1!$F$1</c:f>
              <c:strCache>
                <c:ptCount val="1"/>
                <c:pt idx="0">
                  <c:v>Danish</c:v>
                </c:pt>
              </c:strCache>
            </c:strRef>
          </c:tx>
          <c:spPr>
            <a:solidFill>
              <a:schemeClr val="accent5"/>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Sheet1!$F$2:$F$10</c:f>
              <c:numCache>
                <c:formatCode>General</c:formatCode>
                <c:ptCount val="9"/>
                <c:pt idx="0">
                  <c:v>4160325.2125459602</c:v>
                </c:pt>
                <c:pt idx="1">
                  <c:v>2400318.2263199999</c:v>
                </c:pt>
                <c:pt idx="2">
                  <c:v>5649136.7999999998</c:v>
                </c:pt>
              </c:numCache>
            </c:numRef>
          </c:val>
          <c:extLst>
            <c:ext xmlns:c16="http://schemas.microsoft.com/office/drawing/2014/chart" uri="{C3380CC4-5D6E-409C-BE32-E72D297353CC}">
              <c16:uniqueId val="{00000004-6A02-465D-ACCF-64FA430E002D}"/>
            </c:ext>
          </c:extLst>
        </c:ser>
        <c:ser>
          <c:idx val="5"/>
          <c:order val="5"/>
          <c:tx>
            <c:strRef>
              <c:f>Sheet1!$G$1</c:f>
              <c:strCache>
                <c:ptCount val="1"/>
                <c:pt idx="0">
                  <c:v>Italian</c:v>
                </c:pt>
              </c:strCache>
            </c:strRef>
          </c:tx>
          <c:spPr>
            <a:solidFill>
              <a:schemeClr val="accent6"/>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Sheet1!$G$2:$G$10</c:f>
              <c:numCache>
                <c:formatCode>General</c:formatCode>
                <c:ptCount val="9"/>
                <c:pt idx="0">
                  <c:v>10767904</c:v>
                </c:pt>
                <c:pt idx="1">
                  <c:v>10767904</c:v>
                </c:pt>
                <c:pt idx="2">
                  <c:v>5936000</c:v>
                </c:pt>
              </c:numCache>
            </c:numRef>
          </c:val>
          <c:extLst>
            <c:ext xmlns:c16="http://schemas.microsoft.com/office/drawing/2014/chart" uri="{C3380CC4-5D6E-409C-BE32-E72D297353CC}">
              <c16:uniqueId val="{00000005-6A02-465D-ACCF-64FA430E002D}"/>
            </c:ext>
          </c:extLst>
        </c:ser>
        <c:ser>
          <c:idx val="6"/>
          <c:order val="6"/>
          <c:tx>
            <c:strRef>
              <c:f>Sheet1!$H$1</c:f>
              <c:strCache>
                <c:ptCount val="1"/>
                <c:pt idx="0">
                  <c:v>Spanish</c:v>
                </c:pt>
              </c:strCache>
            </c:strRef>
          </c:tx>
          <c:spPr>
            <a:solidFill>
              <a:schemeClr val="accent1">
                <a:lumMod val="60000"/>
              </a:schemeClr>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Sheet1!$H$2:$H$10</c:f>
              <c:numCache>
                <c:formatCode>General</c:formatCode>
                <c:ptCount val="9"/>
                <c:pt idx="0">
                  <c:v>11073970.6</c:v>
                </c:pt>
                <c:pt idx="1">
                  <c:v>11073970.6</c:v>
                </c:pt>
                <c:pt idx="2">
                  <c:v>1048583.9413000001</c:v>
                </c:pt>
                <c:pt idx="7">
                  <c:v>38418195.200000003</c:v>
                </c:pt>
              </c:numCache>
            </c:numRef>
          </c:val>
          <c:extLst>
            <c:ext xmlns:c16="http://schemas.microsoft.com/office/drawing/2014/chart" uri="{C3380CC4-5D6E-409C-BE32-E72D297353CC}">
              <c16:uniqueId val="{00000006-6A02-465D-ACCF-64FA430E002D}"/>
            </c:ext>
          </c:extLst>
        </c:ser>
        <c:ser>
          <c:idx val="7"/>
          <c:order val="7"/>
          <c:tx>
            <c:strRef>
              <c:f>Sheet1!$I$1</c:f>
              <c:strCache>
                <c:ptCount val="1"/>
                <c:pt idx="0">
                  <c:v>Portugese</c:v>
                </c:pt>
              </c:strCache>
            </c:strRef>
          </c:tx>
          <c:spPr>
            <a:solidFill>
              <a:schemeClr val="accent2">
                <a:lumMod val="60000"/>
              </a:schemeClr>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Sheet1!$I$2:$I$10</c:f>
              <c:numCache>
                <c:formatCode>General</c:formatCode>
                <c:ptCount val="9"/>
                <c:pt idx="0">
                  <c:v>2045343.3056000001</c:v>
                </c:pt>
                <c:pt idx="1">
                  <c:v>2045343.3056000001</c:v>
                </c:pt>
                <c:pt idx="6">
                  <c:v>8561504</c:v>
                </c:pt>
              </c:numCache>
            </c:numRef>
          </c:val>
          <c:extLst>
            <c:ext xmlns:c16="http://schemas.microsoft.com/office/drawing/2014/chart" uri="{C3380CC4-5D6E-409C-BE32-E72D297353CC}">
              <c16:uniqueId val="{00000007-6A02-465D-ACCF-64FA430E002D}"/>
            </c:ext>
          </c:extLst>
        </c:ser>
        <c:dLbls>
          <c:showLegendKey val="0"/>
          <c:showVal val="0"/>
          <c:showCatName val="0"/>
          <c:showSerName val="0"/>
          <c:showPercent val="0"/>
          <c:showBubbleSize val="0"/>
        </c:dLbls>
        <c:gapWidth val="150"/>
        <c:overlap val="100"/>
        <c:axId val="891124584"/>
        <c:axId val="891119664"/>
      </c:barChart>
      <c:catAx>
        <c:axId val="891124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891119664"/>
        <c:crosses val="autoZero"/>
        <c:auto val="1"/>
        <c:lblAlgn val="ctr"/>
        <c:lblOffset val="100"/>
        <c:noMultiLvlLbl val="0"/>
      </c:catAx>
      <c:valAx>
        <c:axId val="8911196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11245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The distribution and population of the second language in Europe in 2030</a:t>
            </a:r>
            <a:endParaRPr lang="zh-C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barChart>
        <c:barDir val="col"/>
        <c:grouping val="stacked"/>
        <c:varyColors val="0"/>
        <c:ser>
          <c:idx val="0"/>
          <c:order val="0"/>
          <c:tx>
            <c:strRef>
              <c:f>Sheet1!$B$1</c:f>
              <c:strCache>
                <c:ptCount val="1"/>
                <c:pt idx="0">
                  <c:v>English</c:v>
                </c:pt>
              </c:strCache>
            </c:strRef>
          </c:tx>
          <c:spPr>
            <a:solidFill>
              <a:schemeClr val="accent1"/>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Sheet1!$B$2:$B$10</c:f>
              <c:numCache>
                <c:formatCode>General</c:formatCode>
                <c:ptCount val="9"/>
                <c:pt idx="1">
                  <c:v>75799000</c:v>
                </c:pt>
                <c:pt idx="2">
                  <c:v>55822420.654739901</c:v>
                </c:pt>
                <c:pt idx="3">
                  <c:v>74608955.700000003</c:v>
                </c:pt>
              </c:numCache>
            </c:numRef>
          </c:val>
          <c:extLst>
            <c:ext xmlns:c16="http://schemas.microsoft.com/office/drawing/2014/chart" uri="{C3380CC4-5D6E-409C-BE32-E72D297353CC}">
              <c16:uniqueId val="{00000000-B6C7-42B0-B9E5-48F6D61DB3EF}"/>
            </c:ext>
          </c:extLst>
        </c:ser>
        <c:ser>
          <c:idx val="1"/>
          <c:order val="1"/>
          <c:tx>
            <c:strRef>
              <c:f>Sheet1!$C$1</c:f>
              <c:strCache>
                <c:ptCount val="1"/>
                <c:pt idx="0">
                  <c:v>French</c:v>
                </c:pt>
              </c:strCache>
            </c:strRef>
          </c:tx>
          <c:spPr>
            <a:solidFill>
              <a:schemeClr val="accent2"/>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Sheet1!$C$3:$C$9</c:f>
              <c:numCache>
                <c:formatCode>General</c:formatCode>
                <c:ptCount val="7"/>
                <c:pt idx="1">
                  <c:v>28848160.600000001</c:v>
                </c:pt>
                <c:pt idx="2">
                  <c:v>61607015.600000001</c:v>
                </c:pt>
                <c:pt idx="4">
                  <c:v>12315971.6</c:v>
                </c:pt>
                <c:pt idx="5">
                  <c:v>15981480.440099999</c:v>
                </c:pt>
              </c:numCache>
            </c:numRef>
          </c:val>
          <c:extLst>
            <c:ext xmlns:c16="http://schemas.microsoft.com/office/drawing/2014/chart" uri="{C3380CC4-5D6E-409C-BE32-E72D297353CC}">
              <c16:uniqueId val="{00000001-B6C7-42B0-B9E5-48F6D61DB3EF}"/>
            </c:ext>
          </c:extLst>
        </c:ser>
        <c:ser>
          <c:idx val="2"/>
          <c:order val="2"/>
          <c:tx>
            <c:strRef>
              <c:f>Sheet1!$D$1</c:f>
              <c:strCache>
                <c:ptCount val="1"/>
                <c:pt idx="0">
                  <c:v>German</c:v>
                </c:pt>
              </c:strCache>
            </c:strRef>
          </c:tx>
          <c:spPr>
            <a:solidFill>
              <a:schemeClr val="accent3"/>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Sheet1!$D$2:$D$10</c:f>
              <c:numCache>
                <c:formatCode>General</c:formatCode>
                <c:ptCount val="9"/>
                <c:pt idx="0">
                  <c:v>73148220.049499899</c:v>
                </c:pt>
                <c:pt idx="1">
                  <c:v>42633191.299999997</c:v>
                </c:pt>
                <c:pt idx="3">
                  <c:v>75072143.399999902</c:v>
                </c:pt>
                <c:pt idx="4">
                  <c:v>5649136.7999999998</c:v>
                </c:pt>
                <c:pt idx="5">
                  <c:v>10033700</c:v>
                </c:pt>
              </c:numCache>
            </c:numRef>
          </c:val>
          <c:extLst>
            <c:ext xmlns:c16="http://schemas.microsoft.com/office/drawing/2014/chart" uri="{C3380CC4-5D6E-409C-BE32-E72D297353CC}">
              <c16:uniqueId val="{00000002-B6C7-42B0-B9E5-48F6D61DB3EF}"/>
            </c:ext>
          </c:extLst>
        </c:ser>
        <c:ser>
          <c:idx val="3"/>
          <c:order val="3"/>
          <c:tx>
            <c:strRef>
              <c:f>Sheet1!$E$1</c:f>
              <c:strCache>
                <c:ptCount val="1"/>
                <c:pt idx="0">
                  <c:v>Dutch</c:v>
                </c:pt>
              </c:strCache>
            </c:strRef>
          </c:tx>
          <c:spPr>
            <a:solidFill>
              <a:schemeClr val="accent4"/>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Sheet1!$E$2:$E$10</c:f>
              <c:numCache>
                <c:formatCode>General</c:formatCode>
                <c:ptCount val="9"/>
                <c:pt idx="0">
                  <c:v>73893510.748619899</c:v>
                </c:pt>
                <c:pt idx="1">
                  <c:v>26855410.399999999</c:v>
                </c:pt>
                <c:pt idx="2">
                  <c:v>22143727.199999999</c:v>
                </c:pt>
              </c:numCache>
            </c:numRef>
          </c:val>
          <c:extLst>
            <c:ext xmlns:c16="http://schemas.microsoft.com/office/drawing/2014/chart" uri="{C3380CC4-5D6E-409C-BE32-E72D297353CC}">
              <c16:uniqueId val="{00000003-B6C7-42B0-B9E5-48F6D61DB3EF}"/>
            </c:ext>
          </c:extLst>
        </c:ser>
        <c:ser>
          <c:idx val="4"/>
          <c:order val="4"/>
          <c:tx>
            <c:strRef>
              <c:f>Sheet1!$F$1</c:f>
              <c:strCache>
                <c:ptCount val="1"/>
                <c:pt idx="0">
                  <c:v>Danish</c:v>
                </c:pt>
              </c:strCache>
            </c:strRef>
          </c:tx>
          <c:spPr>
            <a:solidFill>
              <a:schemeClr val="accent5"/>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Sheet1!$F$2:$F$10</c:f>
              <c:numCache>
                <c:formatCode>General</c:formatCode>
                <c:ptCount val="9"/>
                <c:pt idx="0">
                  <c:v>4371461.3543057898</c:v>
                </c:pt>
                <c:pt idx="1">
                  <c:v>2522134.1669999999</c:v>
                </c:pt>
                <c:pt idx="2">
                  <c:v>5935830</c:v>
                </c:pt>
              </c:numCache>
            </c:numRef>
          </c:val>
          <c:extLst>
            <c:ext xmlns:c16="http://schemas.microsoft.com/office/drawing/2014/chart" uri="{C3380CC4-5D6E-409C-BE32-E72D297353CC}">
              <c16:uniqueId val="{00000004-B6C7-42B0-B9E5-48F6D61DB3EF}"/>
            </c:ext>
          </c:extLst>
        </c:ser>
        <c:ser>
          <c:idx val="5"/>
          <c:order val="5"/>
          <c:tx>
            <c:strRef>
              <c:f>Sheet1!$G$1</c:f>
              <c:strCache>
                <c:ptCount val="1"/>
                <c:pt idx="0">
                  <c:v>Italian</c:v>
                </c:pt>
              </c:strCache>
            </c:strRef>
          </c:tx>
          <c:spPr>
            <a:solidFill>
              <a:schemeClr val="accent6"/>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Sheet1!$G$2:$G$10</c:f>
              <c:numCache>
                <c:formatCode>General</c:formatCode>
                <c:ptCount val="9"/>
                <c:pt idx="0">
                  <c:v>10541154</c:v>
                </c:pt>
                <c:pt idx="1">
                  <c:v>10541154</c:v>
                </c:pt>
                <c:pt idx="2">
                  <c:v>5811000</c:v>
                </c:pt>
              </c:numCache>
            </c:numRef>
          </c:val>
          <c:extLst>
            <c:ext xmlns:c16="http://schemas.microsoft.com/office/drawing/2014/chart" uri="{C3380CC4-5D6E-409C-BE32-E72D297353CC}">
              <c16:uniqueId val="{00000005-B6C7-42B0-B9E5-48F6D61DB3EF}"/>
            </c:ext>
          </c:extLst>
        </c:ser>
        <c:ser>
          <c:idx val="6"/>
          <c:order val="6"/>
          <c:tx>
            <c:strRef>
              <c:f>Sheet1!$H$1</c:f>
              <c:strCache>
                <c:ptCount val="1"/>
                <c:pt idx="0">
                  <c:v>Spanish</c:v>
                </c:pt>
              </c:strCache>
            </c:strRef>
          </c:tx>
          <c:spPr>
            <a:solidFill>
              <a:schemeClr val="accent1">
                <a:lumMod val="60000"/>
              </a:schemeClr>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Sheet1!$H$2:$H$10</c:f>
              <c:numCache>
                <c:formatCode>General</c:formatCode>
                <c:ptCount val="9"/>
                <c:pt idx="0">
                  <c:v>11016873.5</c:v>
                </c:pt>
                <c:pt idx="1">
                  <c:v>11016873.5</c:v>
                </c:pt>
                <c:pt idx="2">
                  <c:v>1002600.54097</c:v>
                </c:pt>
                <c:pt idx="7">
                  <c:v>38220112</c:v>
                </c:pt>
              </c:numCache>
            </c:numRef>
          </c:val>
          <c:extLst>
            <c:ext xmlns:c16="http://schemas.microsoft.com/office/drawing/2014/chart" uri="{C3380CC4-5D6E-409C-BE32-E72D297353CC}">
              <c16:uniqueId val="{00000006-B6C7-42B0-B9E5-48F6D61DB3EF}"/>
            </c:ext>
          </c:extLst>
        </c:ser>
        <c:ser>
          <c:idx val="7"/>
          <c:order val="7"/>
          <c:tx>
            <c:strRef>
              <c:f>Sheet1!$I$1</c:f>
              <c:strCache>
                <c:ptCount val="1"/>
                <c:pt idx="0">
                  <c:v>Portugese</c:v>
                </c:pt>
              </c:strCache>
            </c:strRef>
          </c:tx>
          <c:spPr>
            <a:solidFill>
              <a:schemeClr val="accent2">
                <a:lumMod val="60000"/>
              </a:schemeClr>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Sheet1!$I$2:$I$10</c:f>
              <c:numCache>
                <c:formatCode>General</c:formatCode>
                <c:ptCount val="9"/>
                <c:pt idx="0">
                  <c:v>1955649.1606399999</c:v>
                </c:pt>
                <c:pt idx="1">
                  <c:v>1955649.1606399999</c:v>
                </c:pt>
                <c:pt idx="6">
                  <c:v>8186057.5999999996</c:v>
                </c:pt>
              </c:numCache>
            </c:numRef>
          </c:val>
          <c:extLst>
            <c:ext xmlns:c16="http://schemas.microsoft.com/office/drawing/2014/chart" uri="{C3380CC4-5D6E-409C-BE32-E72D297353CC}">
              <c16:uniqueId val="{00000007-B6C7-42B0-B9E5-48F6D61DB3EF}"/>
            </c:ext>
          </c:extLst>
        </c:ser>
        <c:dLbls>
          <c:showLegendKey val="0"/>
          <c:showVal val="0"/>
          <c:showCatName val="0"/>
          <c:showSerName val="0"/>
          <c:showPercent val="0"/>
          <c:showBubbleSize val="0"/>
        </c:dLbls>
        <c:gapWidth val="150"/>
        <c:overlap val="100"/>
        <c:axId val="891124584"/>
        <c:axId val="891119664"/>
      </c:barChart>
      <c:catAx>
        <c:axId val="891124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891119664"/>
        <c:crosses val="autoZero"/>
        <c:auto val="1"/>
        <c:lblAlgn val="ctr"/>
        <c:lblOffset val="100"/>
        <c:noMultiLvlLbl val="0"/>
      </c:catAx>
      <c:valAx>
        <c:axId val="8911196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11245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The distribution and population of the second language in Europe in 2050</a:t>
            </a:r>
            <a:endParaRPr lang="zh-C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barChart>
        <c:barDir val="col"/>
        <c:grouping val="stacked"/>
        <c:varyColors val="0"/>
        <c:ser>
          <c:idx val="0"/>
          <c:order val="0"/>
          <c:tx>
            <c:strRef>
              <c:f>Sheet1!$B$1</c:f>
              <c:strCache>
                <c:ptCount val="1"/>
                <c:pt idx="0">
                  <c:v>English</c:v>
                </c:pt>
              </c:strCache>
            </c:strRef>
          </c:tx>
          <c:spPr>
            <a:solidFill>
              <a:schemeClr val="accent1"/>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Sheet1!$B$2:$B$10</c:f>
              <c:numCache>
                <c:formatCode>General</c:formatCode>
                <c:ptCount val="9"/>
                <c:pt idx="1">
                  <c:v>81182000</c:v>
                </c:pt>
                <c:pt idx="2" formatCode="0.00E+00">
                  <c:v>59786748.553319901</c:v>
                </c:pt>
                <c:pt idx="3" formatCode="0.00E+00">
                  <c:v>79907442.599999994</c:v>
                </c:pt>
              </c:numCache>
            </c:numRef>
          </c:val>
          <c:extLst>
            <c:ext xmlns:c16="http://schemas.microsoft.com/office/drawing/2014/chart" uri="{C3380CC4-5D6E-409C-BE32-E72D297353CC}">
              <c16:uniqueId val="{00000000-1D84-4A0C-B433-320BFCB1E2E9}"/>
            </c:ext>
          </c:extLst>
        </c:ser>
        <c:ser>
          <c:idx val="1"/>
          <c:order val="1"/>
          <c:tx>
            <c:strRef>
              <c:f>Sheet1!$C$1</c:f>
              <c:strCache>
                <c:ptCount val="1"/>
                <c:pt idx="0">
                  <c:v>French</c:v>
                </c:pt>
              </c:strCache>
            </c:strRef>
          </c:tx>
          <c:spPr>
            <a:solidFill>
              <a:schemeClr val="accent2"/>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Sheet1!$C$3:$C$9</c:f>
              <c:numCache>
                <c:formatCode>0.00E+00</c:formatCode>
                <c:ptCount val="7"/>
                <c:pt idx="1">
                  <c:v>30001764.100000001</c:v>
                </c:pt>
                <c:pt idx="2">
                  <c:v>64070606.600000001</c:v>
                </c:pt>
                <c:pt idx="4">
                  <c:v>12808472.6</c:v>
                </c:pt>
                <c:pt idx="5">
                  <c:v>15523722</c:v>
                </c:pt>
              </c:numCache>
            </c:numRef>
          </c:val>
          <c:extLst>
            <c:ext xmlns:c16="http://schemas.microsoft.com/office/drawing/2014/chart" uri="{C3380CC4-5D6E-409C-BE32-E72D297353CC}">
              <c16:uniqueId val="{00000001-1D84-4A0C-B433-320BFCB1E2E9}"/>
            </c:ext>
          </c:extLst>
        </c:ser>
        <c:ser>
          <c:idx val="2"/>
          <c:order val="2"/>
          <c:tx>
            <c:strRef>
              <c:f>Sheet1!$D$1</c:f>
              <c:strCache>
                <c:ptCount val="1"/>
                <c:pt idx="0">
                  <c:v>German</c:v>
                </c:pt>
              </c:strCache>
            </c:strRef>
          </c:tx>
          <c:spPr>
            <a:solidFill>
              <a:schemeClr val="accent3"/>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Sheet1!$D$2:$D$10</c:f>
              <c:numCache>
                <c:formatCode>0.00E+00</c:formatCode>
                <c:ptCount val="9"/>
                <c:pt idx="0">
                  <c:v>72169473.666959897</c:v>
                </c:pt>
                <c:pt idx="1">
                  <c:v>41638500.399999999</c:v>
                </c:pt>
                <c:pt idx="3">
                  <c:v>73320607.200000003</c:v>
                </c:pt>
                <c:pt idx="4">
                  <c:v>6220552.7999999998</c:v>
                </c:pt>
                <c:pt idx="5" formatCode="General">
                  <c:v>9799600</c:v>
                </c:pt>
              </c:numCache>
            </c:numRef>
          </c:val>
          <c:extLst>
            <c:ext xmlns:c16="http://schemas.microsoft.com/office/drawing/2014/chart" uri="{C3380CC4-5D6E-409C-BE32-E72D297353CC}">
              <c16:uniqueId val="{00000002-1D84-4A0C-B433-320BFCB1E2E9}"/>
            </c:ext>
          </c:extLst>
        </c:ser>
        <c:ser>
          <c:idx val="3"/>
          <c:order val="3"/>
          <c:tx>
            <c:strRef>
              <c:f>Sheet1!$E$1</c:f>
              <c:strCache>
                <c:ptCount val="1"/>
                <c:pt idx="0">
                  <c:v>Dutch</c:v>
                </c:pt>
              </c:strCache>
            </c:strRef>
          </c:tx>
          <c:spPr>
            <a:solidFill>
              <a:schemeClr val="accent4"/>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Sheet1!$E$2:$E$10</c:f>
              <c:numCache>
                <c:formatCode>0.00E+00</c:formatCode>
                <c:ptCount val="9"/>
                <c:pt idx="0">
                  <c:v>29609712.600000001</c:v>
                </c:pt>
                <c:pt idx="1">
                  <c:v>27296406.800000001</c:v>
                </c:pt>
                <c:pt idx="2">
                  <c:v>22507352.399999999</c:v>
                </c:pt>
              </c:numCache>
            </c:numRef>
          </c:val>
          <c:extLst>
            <c:ext xmlns:c16="http://schemas.microsoft.com/office/drawing/2014/chart" uri="{C3380CC4-5D6E-409C-BE32-E72D297353CC}">
              <c16:uniqueId val="{00000003-1D84-4A0C-B433-320BFCB1E2E9}"/>
            </c:ext>
          </c:extLst>
        </c:ser>
        <c:ser>
          <c:idx val="4"/>
          <c:order val="4"/>
          <c:tx>
            <c:strRef>
              <c:f>Sheet1!$F$1</c:f>
              <c:strCache>
                <c:ptCount val="1"/>
                <c:pt idx="0">
                  <c:v>Danish</c:v>
                </c:pt>
              </c:strCache>
            </c:strRef>
          </c:tx>
          <c:spPr>
            <a:solidFill>
              <a:schemeClr val="accent5"/>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Sheet1!$F$2:$F$10</c:f>
              <c:numCache>
                <c:formatCode>0.00E+00</c:formatCode>
                <c:ptCount val="9"/>
                <c:pt idx="0">
                  <c:v>4581146.3885621196</c:v>
                </c:pt>
                <c:pt idx="1">
                  <c:v>2522134.1669999999</c:v>
                </c:pt>
                <c:pt idx="2">
                  <c:v>5935830</c:v>
                </c:pt>
              </c:numCache>
            </c:numRef>
          </c:val>
          <c:extLst>
            <c:ext xmlns:c16="http://schemas.microsoft.com/office/drawing/2014/chart" uri="{C3380CC4-5D6E-409C-BE32-E72D297353CC}">
              <c16:uniqueId val="{00000004-1D84-4A0C-B433-320BFCB1E2E9}"/>
            </c:ext>
          </c:extLst>
        </c:ser>
        <c:ser>
          <c:idx val="5"/>
          <c:order val="5"/>
          <c:tx>
            <c:strRef>
              <c:f>Sheet1!$G$1</c:f>
              <c:strCache>
                <c:ptCount val="1"/>
                <c:pt idx="0">
                  <c:v>Italian</c:v>
                </c:pt>
              </c:strCache>
            </c:strRef>
          </c:tx>
          <c:spPr>
            <a:solidFill>
              <a:schemeClr val="accent6"/>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Sheet1!$G$2:$G$10</c:f>
              <c:numCache>
                <c:formatCode>0.00E+00</c:formatCode>
                <c:ptCount val="9"/>
                <c:pt idx="0">
                  <c:v>9993870.1999999993</c:v>
                </c:pt>
                <c:pt idx="1">
                  <c:v>9993870.1999999993</c:v>
                </c:pt>
                <c:pt idx="2" formatCode="General">
                  <c:v>5509300</c:v>
                </c:pt>
              </c:numCache>
            </c:numRef>
          </c:val>
          <c:extLst>
            <c:ext xmlns:c16="http://schemas.microsoft.com/office/drawing/2014/chart" uri="{C3380CC4-5D6E-409C-BE32-E72D297353CC}">
              <c16:uniqueId val="{00000005-1D84-4A0C-B433-320BFCB1E2E9}"/>
            </c:ext>
          </c:extLst>
        </c:ser>
        <c:ser>
          <c:idx val="6"/>
          <c:order val="6"/>
          <c:tx>
            <c:strRef>
              <c:f>Sheet1!$H$1</c:f>
              <c:strCache>
                <c:ptCount val="1"/>
                <c:pt idx="0">
                  <c:v>Spanish</c:v>
                </c:pt>
              </c:strCache>
            </c:strRef>
          </c:tx>
          <c:spPr>
            <a:solidFill>
              <a:schemeClr val="accent1">
                <a:lumMod val="60000"/>
              </a:schemeClr>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Sheet1!$H$2:$H$10</c:f>
              <c:numCache>
                <c:formatCode>0.00E+00</c:formatCode>
                <c:ptCount val="9"/>
                <c:pt idx="0">
                  <c:v>10605965.5</c:v>
                </c:pt>
                <c:pt idx="1">
                  <c:v>10605965.5</c:v>
                </c:pt>
                <c:pt idx="2">
                  <c:v>913069.94695000001</c:v>
                </c:pt>
                <c:pt idx="7">
                  <c:v>36794576</c:v>
                </c:pt>
              </c:numCache>
            </c:numRef>
          </c:val>
          <c:extLst>
            <c:ext xmlns:c16="http://schemas.microsoft.com/office/drawing/2014/chart" uri="{C3380CC4-5D6E-409C-BE32-E72D297353CC}">
              <c16:uniqueId val="{00000006-1D84-4A0C-B433-320BFCB1E2E9}"/>
            </c:ext>
          </c:extLst>
        </c:ser>
        <c:ser>
          <c:idx val="7"/>
          <c:order val="7"/>
          <c:tx>
            <c:strRef>
              <c:f>Sheet1!$I$1</c:f>
              <c:strCache>
                <c:ptCount val="1"/>
                <c:pt idx="0">
                  <c:v>Portugese</c:v>
                </c:pt>
              </c:strCache>
            </c:strRef>
          </c:tx>
          <c:spPr>
            <a:solidFill>
              <a:schemeClr val="accent2">
                <a:lumMod val="60000"/>
              </a:schemeClr>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Sheet1!$I$2:$I$10</c:f>
              <c:numCache>
                <c:formatCode>0.00E+00</c:formatCode>
                <c:ptCount val="9"/>
                <c:pt idx="0">
                  <c:v>1781012.8784</c:v>
                </c:pt>
                <c:pt idx="1">
                  <c:v>1781012.8784</c:v>
                </c:pt>
                <c:pt idx="6">
                  <c:v>7455056</c:v>
                </c:pt>
              </c:numCache>
            </c:numRef>
          </c:val>
          <c:extLst>
            <c:ext xmlns:c16="http://schemas.microsoft.com/office/drawing/2014/chart" uri="{C3380CC4-5D6E-409C-BE32-E72D297353CC}">
              <c16:uniqueId val="{00000007-1D84-4A0C-B433-320BFCB1E2E9}"/>
            </c:ext>
          </c:extLst>
        </c:ser>
        <c:dLbls>
          <c:showLegendKey val="0"/>
          <c:showVal val="0"/>
          <c:showCatName val="0"/>
          <c:showSerName val="0"/>
          <c:showPercent val="0"/>
          <c:showBubbleSize val="0"/>
        </c:dLbls>
        <c:gapWidth val="150"/>
        <c:overlap val="100"/>
        <c:axId val="891124584"/>
        <c:axId val="891119664"/>
      </c:barChart>
      <c:catAx>
        <c:axId val="891124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891119664"/>
        <c:crosses val="autoZero"/>
        <c:auto val="1"/>
        <c:lblAlgn val="ctr"/>
        <c:lblOffset val="100"/>
        <c:noMultiLvlLbl val="0"/>
      </c:catAx>
      <c:valAx>
        <c:axId val="8911196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11245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of Ten economies as a second language</a:t>
            </a:r>
            <a:r>
              <a:rPr lang="zh-CN"/>
              <a:t>（</a:t>
            </a:r>
            <a:r>
              <a:rPr lang="en-US"/>
              <a:t>Hundreds</a:t>
            </a:r>
            <a:r>
              <a:rPr lang="zh-CN"/>
              <a:t>）</a:t>
            </a:r>
          </a:p>
        </c:rich>
      </c:tx>
      <c:layout>
        <c:manualLayout>
          <c:xMode val="edge"/>
          <c:yMode val="edge"/>
          <c:x val="0.13342750046925569"/>
          <c:y val="2.0639834881320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Sheet1!$B$1</c:f>
              <c:strCache>
                <c:ptCount val="1"/>
                <c:pt idx="0">
                  <c:v>2017</c:v>
                </c:pt>
              </c:strCache>
            </c:strRef>
          </c:tx>
          <c:spPr>
            <a:solidFill>
              <a:schemeClr val="accent1"/>
            </a:solidFill>
            <a:ln>
              <a:noFill/>
            </a:ln>
            <a:effectLst/>
          </c:spPr>
          <c:invertIfNegative val="0"/>
          <c:cat>
            <c:strRef>
              <c:f>Sheet1!$A$2:$A$9</c:f>
              <c:strCache>
                <c:ptCount val="8"/>
                <c:pt idx="0">
                  <c:v>CHN</c:v>
                </c:pt>
                <c:pt idx="1">
                  <c:v>IND</c:v>
                </c:pt>
                <c:pt idx="2">
                  <c:v>ENS</c:v>
                </c:pt>
                <c:pt idx="3">
                  <c:v>RUS</c:v>
                </c:pt>
                <c:pt idx="4">
                  <c:v>JPN</c:v>
                </c:pt>
                <c:pt idx="5">
                  <c:v>DEU</c:v>
                </c:pt>
                <c:pt idx="6">
                  <c:v>FRA</c:v>
                </c:pt>
                <c:pt idx="7">
                  <c:v>ITA</c:v>
                </c:pt>
              </c:strCache>
            </c:strRef>
          </c:cat>
          <c:val>
            <c:numRef>
              <c:f>Sheet1!$B$2:$B$9</c:f>
              <c:numCache>
                <c:formatCode>General</c:formatCode>
                <c:ptCount val="8"/>
                <c:pt idx="0">
                  <c:v>1753439.148</c:v>
                </c:pt>
                <c:pt idx="1">
                  <c:v>128159.526</c:v>
                </c:pt>
                <c:pt idx="2">
                  <c:v>208740</c:v>
                </c:pt>
                <c:pt idx="3">
                  <c:v>20201.796999999999</c:v>
                </c:pt>
                <c:pt idx="4">
                  <c:v>39647.523999999998</c:v>
                </c:pt>
                <c:pt idx="5">
                  <c:v>63145.665999999997</c:v>
                </c:pt>
                <c:pt idx="6">
                  <c:v>21326.436000000002</c:v>
                </c:pt>
                <c:pt idx="7">
                  <c:v>16324</c:v>
                </c:pt>
              </c:numCache>
            </c:numRef>
          </c:val>
          <c:extLst>
            <c:ext xmlns:c16="http://schemas.microsoft.com/office/drawing/2014/chart" uri="{C3380CC4-5D6E-409C-BE32-E72D297353CC}">
              <c16:uniqueId val="{00000000-0409-4FAE-936E-2A98256BC7DD}"/>
            </c:ext>
          </c:extLst>
        </c:ser>
        <c:ser>
          <c:idx val="1"/>
          <c:order val="1"/>
          <c:tx>
            <c:strRef>
              <c:f>Sheet1!$C$1</c:f>
              <c:strCache>
                <c:ptCount val="1"/>
                <c:pt idx="0">
                  <c:v>2030</c:v>
                </c:pt>
              </c:strCache>
            </c:strRef>
          </c:tx>
          <c:spPr>
            <a:solidFill>
              <a:schemeClr val="accent2"/>
            </a:solidFill>
            <a:ln>
              <a:noFill/>
            </a:ln>
            <a:effectLst/>
          </c:spPr>
          <c:invertIfNegative val="0"/>
          <c:cat>
            <c:strRef>
              <c:f>Sheet1!$A$2:$A$9</c:f>
              <c:strCache>
                <c:ptCount val="8"/>
                <c:pt idx="0">
                  <c:v>CHN</c:v>
                </c:pt>
                <c:pt idx="1">
                  <c:v>IND</c:v>
                </c:pt>
                <c:pt idx="2">
                  <c:v>ENS</c:v>
                </c:pt>
                <c:pt idx="3">
                  <c:v>RUS</c:v>
                </c:pt>
                <c:pt idx="4">
                  <c:v>JPN</c:v>
                </c:pt>
                <c:pt idx="5">
                  <c:v>DEU</c:v>
                </c:pt>
                <c:pt idx="6">
                  <c:v>FRA</c:v>
                </c:pt>
                <c:pt idx="7">
                  <c:v>ITA</c:v>
                </c:pt>
              </c:strCache>
            </c:strRef>
          </c:cat>
          <c:val>
            <c:numRef>
              <c:f>Sheet1!$C$2:$C$9</c:f>
              <c:numCache>
                <c:formatCode>General</c:formatCode>
                <c:ptCount val="8"/>
                <c:pt idx="0">
                  <c:v>1792830.4080000001</c:v>
                </c:pt>
                <c:pt idx="1">
                  <c:v>144792.66450000001</c:v>
                </c:pt>
                <c:pt idx="2">
                  <c:v>227870</c:v>
                </c:pt>
                <c:pt idx="3">
                  <c:v>19718.1829</c:v>
                </c:pt>
                <c:pt idx="4">
                  <c:v>37811.690999999999</c:v>
                </c:pt>
                <c:pt idx="5">
                  <c:v>63201.803</c:v>
                </c:pt>
                <c:pt idx="6">
                  <c:v>22282.810799999999</c:v>
                </c:pt>
                <c:pt idx="7">
                  <c:v>15980.25</c:v>
                </c:pt>
              </c:numCache>
            </c:numRef>
          </c:val>
          <c:extLst>
            <c:ext xmlns:c16="http://schemas.microsoft.com/office/drawing/2014/chart" uri="{C3380CC4-5D6E-409C-BE32-E72D297353CC}">
              <c16:uniqueId val="{00000001-0409-4FAE-936E-2A98256BC7DD}"/>
            </c:ext>
          </c:extLst>
        </c:ser>
        <c:ser>
          <c:idx val="2"/>
          <c:order val="2"/>
          <c:tx>
            <c:strRef>
              <c:f>Sheet1!$D$1</c:f>
              <c:strCache>
                <c:ptCount val="1"/>
                <c:pt idx="0">
                  <c:v>2050</c:v>
                </c:pt>
              </c:strCache>
            </c:strRef>
          </c:tx>
          <c:spPr>
            <a:solidFill>
              <a:schemeClr val="accent3"/>
            </a:solidFill>
            <a:ln>
              <a:noFill/>
            </a:ln>
            <a:effectLst/>
          </c:spPr>
          <c:invertIfNegative val="0"/>
          <c:cat>
            <c:strRef>
              <c:f>Sheet1!$A$2:$A$9</c:f>
              <c:strCache>
                <c:ptCount val="8"/>
                <c:pt idx="0">
                  <c:v>CHN</c:v>
                </c:pt>
                <c:pt idx="1">
                  <c:v>IND</c:v>
                </c:pt>
                <c:pt idx="2">
                  <c:v>ENS</c:v>
                </c:pt>
                <c:pt idx="3">
                  <c:v>RUS</c:v>
                </c:pt>
                <c:pt idx="4">
                  <c:v>JPN</c:v>
                </c:pt>
                <c:pt idx="5">
                  <c:v>DEU</c:v>
                </c:pt>
                <c:pt idx="6">
                  <c:v>FRA</c:v>
                </c:pt>
                <c:pt idx="7">
                  <c:v>ITA</c:v>
                </c:pt>
              </c:strCache>
            </c:strRef>
          </c:cat>
          <c:val>
            <c:numRef>
              <c:f>Sheet1!$D$2:$D$9</c:f>
              <c:numCache>
                <c:formatCode>General</c:formatCode>
                <c:ptCount val="8"/>
                <c:pt idx="0">
                  <c:v>1697384.5079999999</c:v>
                </c:pt>
                <c:pt idx="1">
                  <c:v>158764.19459999999</c:v>
                </c:pt>
                <c:pt idx="2">
                  <c:v>249875</c:v>
                </c:pt>
                <c:pt idx="3">
                  <c:v>18622.159299999999</c:v>
                </c:pt>
                <c:pt idx="4">
                  <c:v>33834.934000000001</c:v>
                </c:pt>
                <c:pt idx="5">
                  <c:v>60934.021999999997</c:v>
                </c:pt>
                <c:pt idx="6">
                  <c:v>23173.873800000001</c:v>
                </c:pt>
                <c:pt idx="7">
                  <c:v>15150.575000000001</c:v>
                </c:pt>
              </c:numCache>
            </c:numRef>
          </c:val>
          <c:extLst>
            <c:ext xmlns:c16="http://schemas.microsoft.com/office/drawing/2014/chart" uri="{C3380CC4-5D6E-409C-BE32-E72D297353CC}">
              <c16:uniqueId val="{00000002-0409-4FAE-936E-2A98256BC7DD}"/>
            </c:ext>
          </c:extLst>
        </c:ser>
        <c:dLbls>
          <c:showLegendKey val="0"/>
          <c:showVal val="0"/>
          <c:showCatName val="0"/>
          <c:showSerName val="0"/>
          <c:showPercent val="0"/>
          <c:showBubbleSize val="0"/>
        </c:dLbls>
        <c:gapWidth val="182"/>
        <c:axId val="1658211232"/>
        <c:axId val="1658209920"/>
      </c:barChart>
      <c:catAx>
        <c:axId val="16582112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8209920"/>
        <c:crosses val="autoZero"/>
        <c:auto val="1"/>
        <c:lblAlgn val="ctr"/>
        <c:lblOffset val="100"/>
        <c:noMultiLvlLbl val="0"/>
      </c:catAx>
      <c:valAx>
        <c:axId val="1658209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821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The distribution of the second language in the German region</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7FDF-410B-9B5F-EE9E69CCD4B7}"/>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7FDF-410B-9B5F-EE9E69CCD4B7}"/>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7FDF-410B-9B5F-EE9E69CCD4B7}"/>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7FDF-410B-9B5F-EE9E69CCD4B7}"/>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7FDF-410B-9B5F-EE9E69CCD4B7}"/>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7FDF-410B-9B5F-EE9E69CCD4B7}"/>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7FDF-410B-9B5F-EE9E69CCD4B7}"/>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7FDF-410B-9B5F-EE9E69CCD4B7}"/>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1-7FDF-410B-9B5F-EE9E69CCD4B7}"/>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3-7FDF-410B-9B5F-EE9E69CCD4B7}"/>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5-7FDF-410B-9B5F-EE9E69CCD4B7}"/>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7-7FDF-410B-9B5F-EE9E69CCD4B7}"/>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9-7FDF-410B-9B5F-EE9E69CCD4B7}"/>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B-7FDF-410B-9B5F-EE9E69CCD4B7}"/>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D-7FDF-410B-9B5F-EE9E69CCD4B7}"/>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F-7FDF-410B-9B5F-EE9E69CCD4B7}"/>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CHN</c:v>
                </c:pt>
                <c:pt idx="1">
                  <c:v>IND</c:v>
                </c:pt>
                <c:pt idx="2">
                  <c:v>USA</c:v>
                </c:pt>
                <c:pt idx="3">
                  <c:v>RUS</c:v>
                </c:pt>
                <c:pt idx="4">
                  <c:v>JPN</c:v>
                </c:pt>
                <c:pt idx="5">
                  <c:v>GBR</c:v>
                </c:pt>
                <c:pt idx="6">
                  <c:v>FRA</c:v>
                </c:pt>
                <c:pt idx="7">
                  <c:v>ITA</c:v>
                </c:pt>
              </c:strCache>
            </c:strRef>
          </c:cat>
          <c:val>
            <c:numRef>
              <c:f>Sheet1!$B$2:$B$9</c:f>
              <c:numCache>
                <c:formatCode>General</c:formatCode>
                <c:ptCount val="8"/>
                <c:pt idx="0">
                  <c:v>8.8000000000000007</c:v>
                </c:pt>
                <c:pt idx="1">
                  <c:v>3.2</c:v>
                </c:pt>
                <c:pt idx="2">
                  <c:v>10</c:v>
                </c:pt>
                <c:pt idx="3">
                  <c:v>2.8</c:v>
                </c:pt>
                <c:pt idx="4">
                  <c:v>2.4</c:v>
                </c:pt>
                <c:pt idx="5">
                  <c:v>3.8</c:v>
                </c:pt>
                <c:pt idx="6">
                  <c:v>6.9</c:v>
                </c:pt>
                <c:pt idx="7">
                  <c:v>5.5</c:v>
                </c:pt>
              </c:numCache>
            </c:numRef>
          </c:val>
          <c:extLst>
            <c:ext xmlns:c16="http://schemas.microsoft.com/office/drawing/2014/chart" uri="{C3380CC4-5D6E-409C-BE32-E72D297353CC}">
              <c16:uniqueId val="{00000010-7FDF-410B-9B5F-EE9E69CCD4B7}"/>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The pull factor of the six immigration destinations</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ω</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Japanese</c:v>
                </c:pt>
                <c:pt idx="1">
                  <c:v>Portugese</c:v>
                </c:pt>
                <c:pt idx="2">
                  <c:v>Russia</c:v>
                </c:pt>
                <c:pt idx="3">
                  <c:v>German</c:v>
                </c:pt>
                <c:pt idx="4">
                  <c:v>English</c:v>
                </c:pt>
                <c:pt idx="5">
                  <c:v>Turkey</c:v>
                </c:pt>
              </c:strCache>
            </c:strRef>
          </c:cat>
          <c:val>
            <c:numRef>
              <c:f>Sheet1!$B$2:$B$7</c:f>
              <c:numCache>
                <c:formatCode>General</c:formatCode>
                <c:ptCount val="6"/>
                <c:pt idx="0">
                  <c:v>3.168E-2</c:v>
                </c:pt>
                <c:pt idx="1">
                  <c:v>2.9000000000000001E-2</c:v>
                </c:pt>
                <c:pt idx="2">
                  <c:v>0.15609999999999999</c:v>
                </c:pt>
                <c:pt idx="3">
                  <c:v>0.64949999999999997</c:v>
                </c:pt>
                <c:pt idx="4">
                  <c:v>1.1335999999999999</c:v>
                </c:pt>
                <c:pt idx="5">
                  <c:v>7.2900000000000006E-2</c:v>
                </c:pt>
              </c:numCache>
            </c:numRef>
          </c:val>
          <c:smooth val="0"/>
          <c:extLst>
            <c:ext xmlns:c16="http://schemas.microsoft.com/office/drawing/2014/chart" uri="{C3380CC4-5D6E-409C-BE32-E72D297353CC}">
              <c16:uniqueId val="{00000000-D1E8-4F94-BC1B-1453DBE5EE2E}"/>
            </c:ext>
          </c:extLst>
        </c:ser>
        <c:ser>
          <c:idx val="1"/>
          <c:order val="1"/>
          <c:tx>
            <c:strRef>
              <c:f>Sheet1!$C$1</c:f>
              <c:strCache>
                <c:ptCount val="1"/>
                <c:pt idx="0">
                  <c:v>Pull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Japanese</c:v>
                </c:pt>
                <c:pt idx="1">
                  <c:v>Portugese</c:v>
                </c:pt>
                <c:pt idx="2">
                  <c:v>Russia</c:v>
                </c:pt>
                <c:pt idx="3">
                  <c:v>German</c:v>
                </c:pt>
                <c:pt idx="4">
                  <c:v>English</c:v>
                </c:pt>
                <c:pt idx="5">
                  <c:v>Turkey</c:v>
                </c:pt>
              </c:strCache>
            </c:strRef>
          </c:cat>
          <c:val>
            <c:numRef>
              <c:f>Sheet1!$C$2:$C$7</c:f>
              <c:numCache>
                <c:formatCode>General</c:formatCode>
                <c:ptCount val="6"/>
                <c:pt idx="0">
                  <c:v>1.0158</c:v>
                </c:pt>
                <c:pt idx="1">
                  <c:v>0.51449999999999996</c:v>
                </c:pt>
                <c:pt idx="2">
                  <c:v>0.57804999999999995</c:v>
                </c:pt>
                <c:pt idx="3">
                  <c:v>1.8247499999999999</c:v>
                </c:pt>
                <c:pt idx="4">
                  <c:v>3.0667999999999997</c:v>
                </c:pt>
                <c:pt idx="5">
                  <c:v>2.0364499999999999</c:v>
                </c:pt>
              </c:numCache>
            </c:numRef>
          </c:val>
          <c:smooth val="0"/>
          <c:extLst>
            <c:ext xmlns:c16="http://schemas.microsoft.com/office/drawing/2014/chart" uri="{C3380CC4-5D6E-409C-BE32-E72D297353CC}">
              <c16:uniqueId val="{00000001-D1E8-4F94-BC1B-1453DBE5EE2E}"/>
            </c:ext>
          </c:extLst>
        </c:ser>
        <c:ser>
          <c:idx val="2"/>
          <c:order val="2"/>
          <c:tx>
            <c:strRef>
              <c:f>Sheet1!$D$1</c:f>
              <c:strCache>
                <c:ptCount val="1"/>
                <c:pt idx="0">
                  <c:v>α</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Japanese</c:v>
                </c:pt>
                <c:pt idx="1">
                  <c:v>Portugese</c:v>
                </c:pt>
                <c:pt idx="2">
                  <c:v>Russia</c:v>
                </c:pt>
                <c:pt idx="3">
                  <c:v>German</c:v>
                </c:pt>
                <c:pt idx="4">
                  <c:v>English</c:v>
                </c:pt>
                <c:pt idx="5">
                  <c:v>Turkey</c:v>
                </c:pt>
              </c:strCache>
            </c:strRef>
          </c:cat>
          <c:val>
            <c:numRef>
              <c:f>Sheet1!$D$2:$D$7</c:f>
              <c:numCache>
                <c:formatCode>General</c:formatCode>
                <c:ptCount val="6"/>
                <c:pt idx="0">
                  <c:v>2</c:v>
                </c:pt>
                <c:pt idx="1">
                  <c:v>1</c:v>
                </c:pt>
                <c:pt idx="2">
                  <c:v>1</c:v>
                </c:pt>
                <c:pt idx="3">
                  <c:v>3</c:v>
                </c:pt>
                <c:pt idx="4">
                  <c:v>5</c:v>
                </c:pt>
                <c:pt idx="5">
                  <c:v>4</c:v>
                </c:pt>
              </c:numCache>
            </c:numRef>
          </c:val>
          <c:smooth val="0"/>
          <c:extLst>
            <c:ext xmlns:c16="http://schemas.microsoft.com/office/drawing/2014/chart" uri="{C3380CC4-5D6E-409C-BE32-E72D297353CC}">
              <c16:uniqueId val="{00000002-D1E8-4F94-BC1B-1453DBE5EE2E}"/>
            </c:ext>
          </c:extLst>
        </c:ser>
        <c:dLbls>
          <c:showLegendKey val="0"/>
          <c:showVal val="0"/>
          <c:showCatName val="0"/>
          <c:showSerName val="0"/>
          <c:showPercent val="0"/>
          <c:showBubbleSize val="0"/>
        </c:dLbls>
        <c:marker val="1"/>
        <c:smooth val="0"/>
        <c:axId val="1668869008"/>
        <c:axId val="1668869336"/>
      </c:lineChart>
      <c:catAx>
        <c:axId val="1668869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668869336"/>
        <c:crosses val="autoZero"/>
        <c:auto val="1"/>
        <c:lblAlgn val="ctr"/>
        <c:lblOffset val="100"/>
        <c:noMultiLvlLbl val="0"/>
      </c:catAx>
      <c:valAx>
        <c:axId val="166886933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88690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8</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杨知锦</dc:creator>
  <cp:keywords/>
  <dc:description/>
  <cp:lastModifiedBy>杨知锦</cp:lastModifiedBy>
  <cp:revision>11</cp:revision>
  <dcterms:created xsi:type="dcterms:W3CDTF">2018-02-11T18:45:00Z</dcterms:created>
  <dcterms:modified xsi:type="dcterms:W3CDTF">2018-02-12T14:18:00Z</dcterms:modified>
</cp:coreProperties>
</file>