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3639C0"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color w:val="auto"/>
          <w:kern w:val="0"/>
          <w:sz w:val="21"/>
          <w:szCs w:val="21"/>
          <w:lang w:val="en-US" w:eastAsia="zh-CN" w:bidi="ar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3624"/>
        <w15:color w:val="DBDBDB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="微软雅黑"/>
          <w:b/>
          <w:color w:val="auto"/>
          <w:kern w:val="0"/>
          <w:sz w:val="21"/>
          <w:szCs w:val="21"/>
          <w:lang w:val="en-US" w:eastAsia="zh-CN" w:bidi="ar"/>
        </w:rPr>
      </w:sdtEndPr>
      <w:sdtContent>
        <w:p w14:paraId="5384A89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F454DEA">
          <w:pPr>
            <w:pStyle w:val="16"/>
            <w:tabs>
              <w:tab w:val="right" w:leader="dot" w:pos="11140"/>
            </w:tabs>
            <w:rPr>
              <w:b/>
            </w:rPr>
          </w:pPr>
          <w:r>
            <w:rPr>
              <w:rFonts w:ascii="微软雅黑" w:hAnsi="微软雅黑" w:eastAsia="微软雅黑" w:cs="微软雅黑"/>
              <w:color w:val="auto"/>
              <w:kern w:val="0"/>
              <w:sz w:val="21"/>
              <w:szCs w:val="21"/>
              <w:lang w:val="en-US" w:eastAsia="zh-CN" w:bidi="ar"/>
            </w:rPr>
            <w:fldChar w:fldCharType="begin"/>
          </w:r>
          <w:r>
            <w:rPr>
              <w:rFonts w:ascii="微软雅黑" w:hAnsi="微软雅黑" w:eastAsia="微软雅黑" w:cs="微软雅黑"/>
              <w:color w:val="auto"/>
              <w:kern w:val="0"/>
              <w:sz w:val="21"/>
              <w:szCs w:val="21"/>
              <w:lang w:val="en-US" w:eastAsia="zh-CN" w:bidi="ar"/>
            </w:rPr>
            <w:instrText xml:space="preserve">TOC \o "1-2" \h \u </w:instrText>
          </w:r>
          <w:r>
            <w:rPr>
              <w:rFonts w:ascii="微软雅黑" w:hAnsi="微软雅黑" w:eastAsia="微软雅黑" w:cs="微软雅黑"/>
              <w:color w:val="auto"/>
              <w:kern w:val="0"/>
              <w:sz w:val="21"/>
              <w:szCs w:val="21"/>
              <w:lang w:val="en-US" w:eastAsia="zh-CN" w:bidi="ar"/>
            </w:rPr>
            <w:fldChar w:fldCharType="separate"/>
          </w:r>
          <w:r>
            <w:rPr>
              <w:rFonts w:ascii="微软雅黑" w:hAnsi="微软雅黑" w:eastAsia="微软雅黑" w:cs="微软雅黑"/>
              <w:b/>
              <w:color w:val="auto"/>
              <w:kern w:val="0"/>
              <w:szCs w:val="21"/>
              <w:lang w:val="en-US" w:eastAsia="zh-CN" w:bidi="ar"/>
            </w:rPr>
            <w:fldChar w:fldCharType="begin"/>
          </w:r>
          <w:r>
            <w:rPr>
              <w:rFonts w:ascii="微软雅黑" w:hAnsi="微软雅黑" w:eastAsia="微软雅黑" w:cs="微软雅黑"/>
              <w:b/>
              <w:kern w:val="0"/>
              <w:szCs w:val="21"/>
              <w:lang w:val="en-US" w:eastAsia="zh-CN" w:bidi="ar"/>
            </w:rPr>
            <w:instrText xml:space="preserve"> HYPERLINK \l _Toc21787 </w:instrText>
          </w:r>
          <w:r>
            <w:rPr>
              <w:rFonts w:ascii="微软雅黑" w:hAnsi="微软雅黑" w:eastAsia="微软雅黑" w:cs="微软雅黑"/>
              <w:b/>
              <w:kern w:val="0"/>
              <w:szCs w:val="21"/>
              <w:lang w:val="en-US" w:eastAsia="zh-CN" w:bidi="ar"/>
            </w:rPr>
            <w:fldChar w:fldCharType="separate"/>
          </w:r>
          <w:r>
            <w:rPr>
              <w:rFonts w:hint="eastAsia"/>
              <w:b/>
              <w:lang w:val="en-US" w:eastAsia="zh-CN"/>
            </w:rPr>
            <w:t>1，通过 TCP/IP 编程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_Toc21787 \h </w:instrText>
          </w:r>
          <w:r>
            <w:rPr>
              <w:b/>
            </w:rPr>
            <w:fldChar w:fldCharType="separate"/>
          </w:r>
          <w:r>
            <w:rPr>
              <w:b/>
            </w:rPr>
            <w:t>1</w:t>
          </w:r>
          <w:r>
            <w:rPr>
              <w:b/>
            </w:rPr>
            <w:fldChar w:fldCharType="end"/>
          </w:r>
          <w:r>
            <w:rPr>
              <w:rFonts w:ascii="微软雅黑" w:hAnsi="微软雅黑" w:eastAsia="微软雅黑" w:cs="微软雅黑"/>
              <w:b/>
              <w:color w:val="auto"/>
              <w:kern w:val="0"/>
              <w:szCs w:val="21"/>
              <w:lang w:val="en-US" w:eastAsia="zh-CN" w:bidi="ar"/>
            </w:rPr>
            <w:fldChar w:fldCharType="end"/>
          </w:r>
        </w:p>
        <w:p w14:paraId="49C58C1C">
          <w:pPr>
            <w:pStyle w:val="17"/>
            <w:tabs>
              <w:tab w:val="right" w:leader="dot" w:pos="11140"/>
            </w:tabs>
          </w:pPr>
          <w:r>
            <w:rPr>
              <w:rFonts w:ascii="微软雅黑" w:hAnsi="微软雅黑" w:eastAsia="微软雅黑" w:cs="微软雅黑"/>
              <w:color w:val="auto"/>
              <w:kern w:val="0"/>
              <w:szCs w:val="21"/>
              <w:lang w:val="en-US" w:eastAsia="zh-CN" w:bidi="ar"/>
            </w:rPr>
            <w:fldChar w:fldCharType="begin"/>
          </w:r>
          <w:r>
            <w:rPr>
              <w:rFonts w:ascii="微软雅黑" w:hAnsi="微软雅黑" w:eastAsia="微软雅黑" w:cs="微软雅黑"/>
              <w:kern w:val="0"/>
              <w:szCs w:val="21"/>
              <w:lang w:val="en-US" w:eastAsia="zh-CN" w:bidi="ar"/>
            </w:rPr>
            <w:instrText xml:space="preserve"> HYPERLINK \l _Toc22455 </w:instrText>
          </w:r>
          <w:r>
            <w:rPr>
              <w:rFonts w:ascii="微软雅黑" w:hAnsi="微软雅黑" w:eastAsia="微软雅黑" w:cs="微软雅黑"/>
              <w:kern w:val="0"/>
              <w:szCs w:val="21"/>
              <w:lang w:val="en-US" w:eastAsia="zh-CN" w:bidi="ar"/>
            </w:rPr>
            <w:fldChar w:fldCharType="separate"/>
          </w:r>
          <w:r>
            <w:rPr>
              <w:rFonts w:hint="eastAsia"/>
              <w:lang w:val="en-US" w:eastAsia="zh-CN"/>
            </w:rPr>
            <w:t>2.1拨打电话和发送短信</w:t>
          </w:r>
          <w:r>
            <w:tab/>
          </w:r>
          <w:r>
            <w:fldChar w:fldCharType="begin"/>
          </w:r>
          <w:r>
            <w:instrText xml:space="preserve"> PAGEREF _Toc22455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微软雅黑" w:hAnsi="微软雅黑" w:eastAsia="微软雅黑" w:cs="微软雅黑"/>
              <w:color w:val="auto"/>
              <w:kern w:val="0"/>
              <w:szCs w:val="21"/>
              <w:lang w:val="en-US" w:eastAsia="zh-CN" w:bidi="ar"/>
            </w:rPr>
            <w:fldChar w:fldCharType="end"/>
          </w:r>
        </w:p>
        <w:p w14:paraId="58FC085F">
          <w:pPr>
            <w:pStyle w:val="17"/>
            <w:tabs>
              <w:tab w:val="right" w:leader="dot" w:pos="11140"/>
            </w:tabs>
          </w:pPr>
          <w:r>
            <w:rPr>
              <w:rFonts w:ascii="微软雅黑" w:hAnsi="微软雅黑" w:eastAsia="微软雅黑" w:cs="微软雅黑"/>
              <w:color w:val="auto"/>
              <w:kern w:val="0"/>
              <w:szCs w:val="21"/>
              <w:lang w:val="en-US" w:eastAsia="zh-CN" w:bidi="ar"/>
            </w:rPr>
            <w:fldChar w:fldCharType="begin"/>
          </w:r>
          <w:r>
            <w:rPr>
              <w:rFonts w:ascii="微软雅黑" w:hAnsi="微软雅黑" w:eastAsia="微软雅黑" w:cs="微软雅黑"/>
              <w:kern w:val="0"/>
              <w:szCs w:val="21"/>
              <w:lang w:val="en-US" w:eastAsia="zh-CN" w:bidi="ar"/>
            </w:rPr>
            <w:instrText xml:space="preserve"> HYPERLINK \l _Toc14275 </w:instrText>
          </w:r>
          <w:r>
            <w:rPr>
              <w:rFonts w:ascii="微软雅黑" w:hAnsi="微软雅黑" w:eastAsia="微软雅黑" w:cs="微软雅黑"/>
              <w:kern w:val="0"/>
              <w:szCs w:val="21"/>
              <w:lang w:val="en-US" w:eastAsia="zh-CN" w:bidi="ar"/>
            </w:rPr>
            <w:fldChar w:fldCharType="separate"/>
          </w:r>
          <w:r>
            <w:rPr>
              <w:rFonts w:hint="eastAsia"/>
              <w:lang w:val="en-US" w:eastAsia="zh-CN"/>
            </w:rPr>
            <w:t>2.2拨打电话</w:t>
          </w:r>
          <w:r>
            <w:tab/>
          </w:r>
          <w:r>
            <w:fldChar w:fldCharType="begin"/>
          </w:r>
          <w:r>
            <w:instrText xml:space="preserve"> PAGEREF _Toc14275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微软雅黑" w:hAnsi="微软雅黑" w:eastAsia="微软雅黑" w:cs="微软雅黑"/>
              <w:color w:val="auto"/>
              <w:kern w:val="0"/>
              <w:szCs w:val="21"/>
              <w:lang w:val="en-US" w:eastAsia="zh-CN" w:bidi="ar"/>
            </w:rPr>
            <w:fldChar w:fldCharType="end"/>
          </w:r>
        </w:p>
        <w:p w14:paraId="2C00781C">
          <w:pPr>
            <w:pStyle w:val="17"/>
            <w:tabs>
              <w:tab w:val="right" w:leader="dot" w:pos="11140"/>
            </w:tabs>
          </w:pPr>
          <w:r>
            <w:rPr>
              <w:rFonts w:ascii="微软雅黑" w:hAnsi="微软雅黑" w:eastAsia="微软雅黑" w:cs="微软雅黑"/>
              <w:color w:val="auto"/>
              <w:kern w:val="0"/>
              <w:szCs w:val="21"/>
              <w:lang w:val="en-US" w:eastAsia="zh-CN" w:bidi="ar"/>
            </w:rPr>
            <w:fldChar w:fldCharType="begin"/>
          </w:r>
          <w:r>
            <w:rPr>
              <w:rFonts w:ascii="微软雅黑" w:hAnsi="微软雅黑" w:eastAsia="微软雅黑" w:cs="微软雅黑"/>
              <w:kern w:val="0"/>
              <w:szCs w:val="21"/>
              <w:lang w:val="en-US" w:eastAsia="zh-CN" w:bidi="ar"/>
            </w:rPr>
            <w:instrText xml:space="preserve"> HYPERLINK \l _Toc13872 </w:instrText>
          </w:r>
          <w:r>
            <w:rPr>
              <w:rFonts w:ascii="微软雅黑" w:hAnsi="微软雅黑" w:eastAsia="微软雅黑" w:cs="微软雅黑"/>
              <w:kern w:val="0"/>
              <w:szCs w:val="21"/>
              <w:lang w:val="en-US" w:eastAsia="zh-CN" w:bidi="ar"/>
            </w:rPr>
            <w:fldChar w:fldCharType="separate"/>
          </w:r>
          <w:r>
            <w:rPr>
              <w:rFonts w:hint="eastAsia"/>
              <w:lang w:val="en-US" w:eastAsia="zh-CN"/>
            </w:rPr>
            <w:t>2.3发送短信</w:t>
          </w:r>
          <w:r>
            <w:tab/>
          </w:r>
          <w:r>
            <w:fldChar w:fldCharType="begin"/>
          </w:r>
          <w:r>
            <w:instrText xml:space="preserve"> PAGEREF _Toc13872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微软雅黑" w:hAnsi="微软雅黑" w:eastAsia="微软雅黑" w:cs="微软雅黑"/>
              <w:color w:val="auto"/>
              <w:kern w:val="0"/>
              <w:szCs w:val="21"/>
              <w:lang w:val="en-US" w:eastAsia="zh-CN" w:bidi="ar"/>
            </w:rPr>
            <w:fldChar w:fldCharType="end"/>
          </w:r>
        </w:p>
        <w:p w14:paraId="25B16BCF">
          <w:pPr>
            <w:pStyle w:val="17"/>
            <w:tabs>
              <w:tab w:val="right" w:leader="dot" w:pos="11140"/>
            </w:tabs>
          </w:pPr>
          <w:r>
            <w:rPr>
              <w:rFonts w:ascii="微软雅黑" w:hAnsi="微软雅黑" w:eastAsia="微软雅黑" w:cs="微软雅黑"/>
              <w:color w:val="auto"/>
              <w:kern w:val="0"/>
              <w:szCs w:val="21"/>
              <w:lang w:val="en-US" w:eastAsia="zh-CN" w:bidi="ar"/>
            </w:rPr>
            <w:fldChar w:fldCharType="begin"/>
          </w:r>
          <w:r>
            <w:rPr>
              <w:rFonts w:ascii="微软雅黑" w:hAnsi="微软雅黑" w:eastAsia="微软雅黑" w:cs="微软雅黑"/>
              <w:kern w:val="0"/>
              <w:szCs w:val="21"/>
              <w:lang w:val="en-US" w:eastAsia="zh-CN" w:bidi="ar"/>
            </w:rPr>
            <w:instrText xml:space="preserve"> HYPERLINK \l _Toc7335 </w:instrText>
          </w:r>
          <w:r>
            <w:rPr>
              <w:rFonts w:ascii="微软雅黑" w:hAnsi="微软雅黑" w:eastAsia="微软雅黑" w:cs="微软雅黑"/>
              <w:kern w:val="0"/>
              <w:szCs w:val="21"/>
              <w:lang w:val="en-US" w:eastAsia="zh-CN" w:bidi="ar"/>
            </w:rPr>
            <w:fldChar w:fldCharType="separate"/>
          </w:r>
          <w:r>
            <w:rPr>
              <w:rFonts w:hint="eastAsia"/>
              <w:lang w:val="en-US" w:eastAsia="zh-CN"/>
            </w:rPr>
            <w:t>2.4 Json 对象含义</w:t>
          </w:r>
          <w:r>
            <w:tab/>
          </w:r>
          <w:r>
            <w:fldChar w:fldCharType="begin"/>
          </w:r>
          <w:r>
            <w:instrText xml:space="preserve"> PAGEREF _Toc7335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微软雅黑" w:hAnsi="微软雅黑" w:eastAsia="微软雅黑" w:cs="微软雅黑"/>
              <w:color w:val="auto"/>
              <w:kern w:val="0"/>
              <w:szCs w:val="21"/>
              <w:lang w:val="en-US" w:eastAsia="zh-CN" w:bidi="ar"/>
            </w:rPr>
            <w:fldChar w:fldCharType="end"/>
          </w:r>
        </w:p>
        <w:p w14:paraId="20FB9B1B">
          <w:pPr>
            <w:pStyle w:val="16"/>
            <w:tabs>
              <w:tab w:val="right" w:leader="dot" w:pos="11140"/>
            </w:tabs>
            <w:rPr>
              <w:b/>
            </w:rPr>
          </w:pPr>
          <w:r>
            <w:rPr>
              <w:rFonts w:ascii="微软雅黑" w:hAnsi="微软雅黑" w:eastAsia="微软雅黑" w:cs="微软雅黑"/>
              <w:b/>
              <w:color w:val="auto"/>
              <w:kern w:val="0"/>
              <w:szCs w:val="21"/>
              <w:lang w:val="en-US" w:eastAsia="zh-CN" w:bidi="ar"/>
            </w:rPr>
            <w:fldChar w:fldCharType="begin"/>
          </w:r>
          <w:r>
            <w:rPr>
              <w:rFonts w:ascii="微软雅黑" w:hAnsi="微软雅黑" w:eastAsia="微软雅黑" w:cs="微软雅黑"/>
              <w:b/>
              <w:kern w:val="0"/>
              <w:szCs w:val="21"/>
              <w:lang w:val="en-US" w:eastAsia="zh-CN" w:bidi="ar"/>
            </w:rPr>
            <w:instrText xml:space="preserve"> HYPERLINK \l _Toc19384 </w:instrText>
          </w:r>
          <w:r>
            <w:rPr>
              <w:rFonts w:ascii="微软雅黑" w:hAnsi="微软雅黑" w:eastAsia="微软雅黑" w:cs="微软雅黑"/>
              <w:b/>
              <w:kern w:val="0"/>
              <w:szCs w:val="21"/>
              <w:lang w:val="en-US" w:eastAsia="zh-CN" w:bidi="ar"/>
            </w:rPr>
            <w:fldChar w:fldCharType="separate"/>
          </w:r>
          <w:r>
            <w:rPr>
              <w:rFonts w:hint="eastAsia"/>
              <w:b/>
              <w:lang w:val="en-US" w:eastAsia="zh-CN"/>
            </w:rPr>
            <w:t>2， HTTP API 方式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_Toc19384 \h </w:instrText>
          </w:r>
          <w:r>
            <w:rPr>
              <w:b/>
            </w:rPr>
            <w:fldChar w:fldCharType="separate"/>
          </w:r>
          <w:r>
            <w:rPr>
              <w:b/>
            </w:rPr>
            <w:t>2</w:t>
          </w:r>
          <w:r>
            <w:rPr>
              <w:b/>
            </w:rPr>
            <w:fldChar w:fldCharType="end"/>
          </w:r>
          <w:r>
            <w:rPr>
              <w:rFonts w:ascii="微软雅黑" w:hAnsi="微软雅黑" w:eastAsia="微软雅黑" w:cs="微软雅黑"/>
              <w:b/>
              <w:color w:val="auto"/>
              <w:kern w:val="0"/>
              <w:szCs w:val="21"/>
              <w:lang w:val="en-US" w:eastAsia="zh-CN" w:bidi="ar"/>
            </w:rPr>
            <w:fldChar w:fldCharType="end"/>
          </w:r>
        </w:p>
        <w:p w14:paraId="233335C0">
          <w:pPr>
            <w:keepNext w:val="0"/>
            <w:keepLines w:val="0"/>
            <w:widowControl/>
            <w:suppressLineNumbers w:val="0"/>
            <w:jc w:val="left"/>
            <w:rPr>
              <w:rFonts w:ascii="微软雅黑" w:hAnsi="微软雅黑" w:eastAsia="微软雅黑" w:cs="微软雅黑"/>
              <w:color w:val="auto"/>
              <w:kern w:val="0"/>
              <w:sz w:val="21"/>
              <w:szCs w:val="21"/>
              <w:lang w:val="en-US" w:eastAsia="zh-CN" w:bidi="ar"/>
            </w:rPr>
          </w:pPr>
          <w:r>
            <w:rPr>
              <w:rFonts w:ascii="微软雅黑" w:hAnsi="微软雅黑" w:eastAsia="微软雅黑" w:cs="微软雅黑"/>
              <w:b/>
              <w:color w:val="auto"/>
              <w:kern w:val="0"/>
              <w:szCs w:val="21"/>
              <w:lang w:val="en-US" w:eastAsia="zh-CN" w:bidi="ar"/>
            </w:rPr>
            <w:fldChar w:fldCharType="end"/>
          </w:r>
        </w:p>
      </w:sdtContent>
    </w:sdt>
    <w:p w14:paraId="4C151CA2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color w:val="auto"/>
          <w:kern w:val="0"/>
          <w:sz w:val="21"/>
          <w:szCs w:val="21"/>
          <w:lang w:val="en-US" w:eastAsia="zh-CN" w:bidi="ar"/>
        </w:rPr>
      </w:pPr>
    </w:p>
    <w:p w14:paraId="2A409F5B"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color w:val="auto"/>
          <w:kern w:val="0"/>
          <w:sz w:val="21"/>
          <w:szCs w:val="21"/>
          <w:lang w:val="en-US" w:eastAsia="zh-CN" w:bidi="ar"/>
        </w:rPr>
      </w:pPr>
    </w:p>
    <w:p w14:paraId="68F270C9"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color w:val="auto"/>
          <w:kern w:val="0"/>
          <w:sz w:val="21"/>
          <w:szCs w:val="21"/>
          <w:lang w:val="en-US" w:eastAsia="zh-CN" w:bidi="ar"/>
        </w:rPr>
      </w:pPr>
    </w:p>
    <w:p w14:paraId="0E8D335E">
      <w:pPr>
        <w:pStyle w:val="2"/>
        <w:bidi w:val="0"/>
        <w:rPr>
          <w:rFonts w:hint="eastAsia"/>
          <w:lang w:val="en-US" w:eastAsia="zh-CN"/>
        </w:rPr>
      </w:pPr>
      <w:bookmarkStart w:id="0" w:name="_Toc21787"/>
      <w:r>
        <w:rPr>
          <w:rFonts w:hint="eastAsia"/>
          <w:lang w:val="en-US" w:eastAsia="zh-CN"/>
        </w:rPr>
        <w:t>1，通过 TCP/IP 编程</w:t>
      </w:r>
      <w:bookmarkEnd w:id="0"/>
    </w:p>
    <w:p w14:paraId="0B69F02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采用 TCP 客户端方式、默认端口号 8790，之后连接服务端，与服务端连接建立后发送 JSON 字符串,如果成功加入消息队列回返回ok</w:t>
      </w:r>
    </w:p>
    <w:p w14:paraId="469E4062">
      <w:pPr>
        <w:pStyle w:val="3"/>
        <w:bidi w:val="0"/>
        <w:rPr>
          <w:rFonts w:hint="default"/>
          <w:lang w:val="en-US" w:eastAsia="zh-CN"/>
        </w:rPr>
      </w:pPr>
      <w:bookmarkStart w:id="1" w:name="_Toc22455"/>
      <w:r>
        <w:rPr>
          <w:rFonts w:hint="eastAsia"/>
          <w:lang w:val="en-US" w:eastAsia="zh-CN"/>
        </w:rPr>
        <w:t>2.1拨打电话和发送短信</w:t>
      </w:r>
      <w:bookmarkEnd w:id="1"/>
    </w:p>
    <w:p w14:paraId="0FEB5852">
      <w:pPr>
        <w:bidi w:val="0"/>
      </w:pPr>
      <w:r>
        <w:rPr>
          <w:rFonts w:hint="eastAsia"/>
          <w:lang w:val="en-US" w:eastAsia="zh-CN"/>
        </w:rPr>
        <w:t xml:space="preserve">{"To":["18810728995"],"Type":"All","Encoding":"ANSI","Text":"这是一条测试消息，当前温度： </w:t>
      </w:r>
    </w:p>
    <w:p w14:paraId="5CC93A35">
      <w:pPr>
        <w:bidi w:val="0"/>
      </w:pPr>
      <w:r>
        <w:rPr>
          <w:rFonts w:hint="eastAsia"/>
          <w:lang w:val="en-US" w:eastAsia="zh-CN"/>
        </w:rPr>
        <w:t xml:space="preserve">22.5℃，湿度：25.5%，电压：220V，当前时间：2017 年 6 月 8 日 17:22:52"} </w:t>
      </w:r>
    </w:p>
    <w:p w14:paraId="483AE619">
      <w:pPr>
        <w:pStyle w:val="3"/>
        <w:bidi w:val="0"/>
      </w:pPr>
      <w:bookmarkStart w:id="2" w:name="_Toc14275"/>
      <w:r>
        <w:rPr>
          <w:rFonts w:hint="eastAsia"/>
          <w:lang w:val="en-US" w:eastAsia="zh-CN"/>
        </w:rPr>
        <w:t>2.2拨打电话</w:t>
      </w:r>
      <w:bookmarkEnd w:id="2"/>
      <w:r>
        <w:rPr>
          <w:rFonts w:hint="eastAsia"/>
          <w:lang w:val="en-US" w:eastAsia="zh-CN"/>
        </w:rPr>
        <w:t xml:space="preserve"> </w:t>
      </w:r>
    </w:p>
    <w:p w14:paraId="7204F6A6">
      <w:pPr>
        <w:keepNext w:val="0"/>
        <w:keepLines w:val="0"/>
        <w:widowControl/>
        <w:suppressLineNumbers w:val="0"/>
        <w:jc w:val="left"/>
        <w:rPr>
          <w:color w:val="auto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18"/>
          <w:szCs w:val="18"/>
          <w:lang w:val="en-US" w:eastAsia="zh-CN" w:bidi="ar"/>
        </w:rPr>
        <w:t xml:space="preserve">{"To":["18810728995","18810728995"],"Type":"Call","Encoding":"ANSI","Text":"这是一条测试消 </w:t>
      </w:r>
    </w:p>
    <w:p w14:paraId="1627D72C">
      <w:pPr>
        <w:keepNext w:val="0"/>
        <w:keepLines w:val="0"/>
        <w:widowControl/>
        <w:suppressLineNumbers w:val="0"/>
        <w:jc w:val="left"/>
        <w:rPr>
          <w:color w:val="auto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18"/>
          <w:szCs w:val="18"/>
          <w:lang w:val="en-US" w:eastAsia="zh-CN" w:bidi="ar"/>
        </w:rPr>
        <w:t xml:space="preserve">息，当前温度：22.5℃，湿度：25.5%，电压：220V，当前时间：2017 年 6 月 8 日 17:22:52"} </w:t>
      </w:r>
    </w:p>
    <w:p w14:paraId="6BDC4E9C">
      <w:pPr>
        <w:pStyle w:val="3"/>
        <w:bidi w:val="0"/>
      </w:pPr>
      <w:bookmarkStart w:id="3" w:name="_Toc13872"/>
      <w:r>
        <w:rPr>
          <w:rFonts w:hint="eastAsia"/>
          <w:lang w:val="en-US" w:eastAsia="zh-CN"/>
        </w:rPr>
        <w:t>2.3发送短信</w:t>
      </w:r>
      <w:bookmarkEnd w:id="3"/>
      <w:r>
        <w:rPr>
          <w:rFonts w:hint="eastAsia"/>
          <w:lang w:val="en-US" w:eastAsia="zh-CN"/>
        </w:rPr>
        <w:t xml:space="preserve"> </w:t>
      </w:r>
    </w:p>
    <w:p w14:paraId="268DA1D9">
      <w:pPr>
        <w:bidi w:val="0"/>
      </w:pPr>
      <w:r>
        <w:rPr>
          <w:rFonts w:hint="eastAsia"/>
          <w:lang w:val="en-US" w:eastAsia="zh-CN"/>
        </w:rPr>
        <w:t xml:space="preserve">{"To":["18810728995","18810728995"],"Type":"SMS","Encoding":"ANSI","Text":"这是一条测试消 </w:t>
      </w:r>
    </w:p>
    <w:p w14:paraId="7699239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息，当前温度：22.5℃，湿度：25.5%，电压：220V，当前时间：2017 年 6 月 8 日 17:22:52"}</w:t>
      </w:r>
    </w:p>
    <w:p w14:paraId="206E2CE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auto"/>
          <w:kern w:val="0"/>
          <w:sz w:val="18"/>
          <w:szCs w:val="18"/>
          <w:lang w:val="en-US" w:eastAsia="zh-CN" w:bidi="ar"/>
        </w:rPr>
      </w:pPr>
    </w:p>
    <w:p w14:paraId="4E8001E1">
      <w:pPr>
        <w:pStyle w:val="3"/>
        <w:bidi w:val="0"/>
        <w:rPr>
          <w:rFonts w:hint="default"/>
          <w:lang w:val="en-US" w:eastAsia="zh-CN"/>
        </w:rPr>
      </w:pPr>
      <w:bookmarkStart w:id="4" w:name="_Toc7335"/>
      <w:r>
        <w:rPr>
          <w:rFonts w:hint="eastAsia"/>
          <w:lang w:val="en-US" w:eastAsia="zh-CN"/>
        </w:rPr>
        <w:t>2.4 Json 对象含义</w:t>
      </w:r>
      <w:bookmarkEnd w:id="4"/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28A0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3BBD2E5">
            <w:pPr>
              <w:rPr>
                <w:rFonts w:hint="default" w:ascii="微软雅黑" w:hAnsi="微软雅黑" w:eastAsia="微软雅黑" w:cs="微软雅黑"/>
                <w:color w:val="auto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1"/>
                <w:szCs w:val="21"/>
                <w:vertAlign w:val="baseline"/>
                <w:lang w:val="en-US" w:eastAsia="zh-CN" w:bidi="ar"/>
              </w:rPr>
              <w:t>To</w:t>
            </w:r>
          </w:p>
        </w:tc>
        <w:tc>
          <w:tcPr>
            <w:tcW w:w="4261" w:type="dxa"/>
          </w:tcPr>
          <w:p w14:paraId="2844567C">
            <w:pPr>
              <w:rPr>
                <w:rFonts w:hint="default" w:ascii="微软雅黑" w:hAnsi="微软雅黑" w:eastAsia="微软雅黑" w:cs="微软雅黑"/>
                <w:color w:val="auto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1"/>
                <w:szCs w:val="21"/>
                <w:vertAlign w:val="baseline"/>
                <w:lang w:val="en-US" w:eastAsia="zh-CN" w:bidi="ar"/>
              </w:rPr>
              <w:t>电话号码数组</w:t>
            </w:r>
          </w:p>
        </w:tc>
      </w:tr>
      <w:tr w14:paraId="187AB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489554B">
            <w:pPr>
              <w:rPr>
                <w:rFonts w:hint="default" w:ascii="微软雅黑" w:hAnsi="微软雅黑" w:eastAsia="微软雅黑" w:cs="微软雅黑"/>
                <w:color w:val="auto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1"/>
                <w:szCs w:val="21"/>
                <w:vertAlign w:val="baseline"/>
                <w:lang w:val="en-US" w:eastAsia="zh-CN" w:bidi="ar"/>
              </w:rPr>
              <w:t>Type</w:t>
            </w:r>
          </w:p>
        </w:tc>
        <w:tc>
          <w:tcPr>
            <w:tcW w:w="4261" w:type="dxa"/>
          </w:tcPr>
          <w:p w14:paraId="4BC67769">
            <w:pPr>
              <w:rPr>
                <w:rFonts w:hint="default" w:ascii="微软雅黑" w:hAnsi="微软雅黑" w:eastAsia="微软雅黑" w:cs="微软雅黑"/>
                <w:color w:val="auto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1"/>
                <w:szCs w:val="21"/>
                <w:vertAlign w:val="baseline"/>
                <w:lang w:val="en-US" w:eastAsia="zh-CN" w:bidi="ar"/>
              </w:rPr>
              <w:t>All电话短信 Call电话 SMS短信</w:t>
            </w:r>
          </w:p>
        </w:tc>
      </w:tr>
      <w:tr w14:paraId="7222D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AA9C0BA">
            <w:pPr>
              <w:rPr>
                <w:rFonts w:hint="default" w:ascii="微软雅黑" w:hAnsi="微软雅黑" w:eastAsia="微软雅黑" w:cs="微软雅黑"/>
                <w:color w:val="auto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1"/>
                <w:szCs w:val="21"/>
                <w:vertAlign w:val="baseline"/>
                <w:lang w:val="en-US" w:eastAsia="zh-CN" w:bidi="ar"/>
              </w:rPr>
              <w:t>Text</w:t>
            </w:r>
          </w:p>
        </w:tc>
        <w:tc>
          <w:tcPr>
            <w:tcW w:w="4261" w:type="dxa"/>
          </w:tcPr>
          <w:p w14:paraId="0E4A6C08">
            <w:pPr>
              <w:rPr>
                <w:rFonts w:hint="default" w:ascii="微软雅黑" w:hAnsi="微软雅黑" w:eastAsia="微软雅黑" w:cs="微软雅黑"/>
                <w:color w:val="auto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1"/>
                <w:szCs w:val="21"/>
                <w:vertAlign w:val="baseline"/>
                <w:lang w:val="en-US" w:eastAsia="zh-CN" w:bidi="ar"/>
              </w:rPr>
              <w:t>发送的短信或电话的内容</w:t>
            </w:r>
          </w:p>
        </w:tc>
      </w:tr>
    </w:tbl>
    <w:p w14:paraId="3073928A">
      <w:pPr>
        <w:rPr>
          <w:rFonts w:hint="eastAsia" w:ascii="微软雅黑" w:hAnsi="微软雅黑" w:eastAsia="微软雅黑" w:cs="微软雅黑"/>
          <w:color w:val="auto"/>
          <w:kern w:val="0"/>
          <w:sz w:val="21"/>
          <w:szCs w:val="21"/>
          <w:lang w:val="en-US" w:eastAsia="zh-CN" w:bidi="ar"/>
        </w:rPr>
      </w:pPr>
    </w:p>
    <w:p w14:paraId="410EA8E4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5" w:name="_Toc19384"/>
      <w:r>
        <w:rPr>
          <w:rFonts w:hint="eastAsia"/>
          <w:lang w:val="en-US" w:eastAsia="zh-CN"/>
        </w:rPr>
        <w:t>HTTP API 方式</w:t>
      </w:r>
      <w:bookmarkEnd w:id="5"/>
    </w:p>
    <w:p w14:paraId="2A5B1839">
      <w:pPr>
        <w:numPr>
          <w:ilvl w:val="0"/>
          <w:numId w:val="0"/>
        </w:numPr>
        <w:rPr>
          <w:rFonts w:hint="default" w:ascii="微软雅黑" w:hAnsi="微软雅黑" w:eastAsia="微软雅黑" w:cs="微软雅黑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21"/>
          <w:szCs w:val="21"/>
          <w:lang w:val="en-US" w:eastAsia="zh-CN" w:bidi="ar"/>
        </w:rPr>
        <w:t xml:space="preserve"> 默认端口8791，Body 中携带json,类似于Tcp</w:t>
      </w:r>
    </w:p>
    <w:tbl>
      <w:tblPr>
        <w:tblStyle w:val="4"/>
        <w:tblW w:w="11263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3"/>
        <w:gridCol w:w="1685"/>
        <w:gridCol w:w="1199"/>
        <w:gridCol w:w="7896"/>
      </w:tblGrid>
      <w:tr w14:paraId="313ED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1E2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40"/>
                <w:szCs w:val="4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40"/>
                <w:szCs w:val="40"/>
                <w:u w:val="none"/>
                <w:lang w:val="en-US" w:eastAsia="zh-CN" w:bidi="ar"/>
              </w:rPr>
              <w:t>方法</w:t>
            </w:r>
          </w:p>
        </w:tc>
        <w:tc>
          <w:tcPr>
            <w:tcW w:w="1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767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40"/>
                <w:szCs w:val="4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40"/>
                <w:szCs w:val="40"/>
                <w:u w:val="none"/>
                <w:lang w:val="en-US" w:eastAsia="zh-CN" w:bidi="ar"/>
              </w:rPr>
              <w:t>URL</w:t>
            </w:r>
          </w:p>
        </w:tc>
        <w:tc>
          <w:tcPr>
            <w:tcW w:w="1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42D0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40"/>
                <w:szCs w:val="4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40"/>
                <w:szCs w:val="40"/>
                <w:u w:val="none"/>
                <w:lang w:val="en-US" w:eastAsia="zh-CN" w:bidi="ar"/>
              </w:rPr>
              <w:t>说明</w:t>
            </w:r>
          </w:p>
        </w:tc>
        <w:tc>
          <w:tcPr>
            <w:tcW w:w="7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CBA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40"/>
                <w:szCs w:val="4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40"/>
                <w:szCs w:val="40"/>
                <w:u w:val="none"/>
                <w:lang w:val="en-US" w:eastAsia="zh-CN"/>
              </w:rPr>
              <w:t>json</w:t>
            </w:r>
          </w:p>
        </w:tc>
      </w:tr>
      <w:tr w14:paraId="61CAD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1" w:hRule="atLeast"/>
        </w:trPr>
        <w:tc>
          <w:tcPr>
            <w:tcW w:w="46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E9D9"/>
            <w:noWrap/>
            <w:vAlign w:val="center"/>
          </w:tcPr>
          <w:p w14:paraId="24517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POST</w:t>
            </w:r>
          </w:p>
        </w:tc>
        <w:tc>
          <w:tcPr>
            <w:tcW w:w="1586" w:type="dxa"/>
            <w:tcBorders>
              <w:top w:val="nil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FDE9D9"/>
            <w:noWrap/>
            <w:vAlign w:val="center"/>
          </w:tcPr>
          <w:p w14:paraId="59C7C4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/cgi-bin/NoticeResults</w:t>
            </w:r>
          </w:p>
        </w:tc>
        <w:tc>
          <w:tcPr>
            <w:tcW w:w="1835" w:type="dxa"/>
            <w:tcBorders>
              <w:top w:val="nil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FDE9D9"/>
            <w:vAlign w:val="center"/>
          </w:tcPr>
          <w:p w14:paraId="3C0EF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获取多条短信的结果（可限制条数、10条、20条或者更多）</w:t>
            </w:r>
          </w:p>
        </w:tc>
        <w:tc>
          <w:tcPr>
            <w:tcW w:w="7377" w:type="dxa"/>
            <w:tcBorders>
              <w:top w:val="nil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FDE9D9"/>
            <w:noWrap/>
            <w:vAlign w:val="center"/>
          </w:tcPr>
          <w:p w14:paraId="2FCD2B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下发的JSON中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要有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UUID,上报的JSON中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增加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Stime，（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添加一个回执时间，即短信发送的时间：ackTime）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下发json 格式：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["bceb32ae1f1611f08b3902b910fcb41e","d295457e1f1611f08b3902b910fcb41e"]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上报json 格式: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对后端来说只有这些有意义(仅供参考)：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[{"id":"bceb32ae1f1611f08b3902b910fcb41e","stime":"2018-09-15T23:55:08Z","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ackTime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":"2018-09-15T23:55:10Z",status":"成功"}]</w:t>
            </w:r>
          </w:p>
        </w:tc>
      </w:tr>
      <w:tr w14:paraId="4BE44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DDAD6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4CA82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0B309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167C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带有时区的时间格式：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 ISO 8601 格式，并包含时区偏移量。例如：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Style w:val="15"/>
                <w:lang w:val="en-US" w:eastAsia="zh-CN" w:bidi="ar"/>
              </w:rPr>
              <w:t>2023-10-01T12:00:00+08:00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表示东八区时间。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Style w:val="15"/>
                <w:lang w:val="en-US" w:eastAsia="zh-CN" w:bidi="ar"/>
              </w:rPr>
              <w:t>2023-10-01T04:00:00Z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表示等价的 UTC 时间。   目前使用的是带Z的表达方式</w:t>
            </w:r>
          </w:p>
        </w:tc>
      </w:tr>
      <w:tr w14:paraId="1426EB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0" w:hRule="atLeast"/>
        </w:trPr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FE5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POST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C37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/cgi-bin/NoticePush</w:t>
            </w:r>
          </w:p>
        </w:tc>
        <w:tc>
          <w:tcPr>
            <w:tcW w:w="183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CB9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推送告警通知到告警服务模块</w:t>
            </w:r>
          </w:p>
        </w:tc>
        <w:tc>
          <w:tcPr>
            <w:tcW w:w="7377" w:type="dxa"/>
            <w:tcBorders>
              <w:top w:val="single" w:color="000000" w:sz="4" w:space="0"/>
              <w:left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FB73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列子：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{"stime":"2018-09-15T23:55:08Z","id":["123457"],"type":"SMS","to":["15215021270"],"text":"温馨提示：这是一条网页测试通知，当前电压 220V，温度 25.6℃，湿度 32.7%，测试完毕。","encoding":"UTF-8"}</w:t>
            </w:r>
          </w:p>
        </w:tc>
      </w:tr>
    </w:tbl>
    <w:p w14:paraId="4046A689">
      <w:pPr>
        <w:rPr>
          <w:rFonts w:hint="eastAsia" w:ascii="微软雅黑" w:hAnsi="微软雅黑" w:eastAsia="微软雅黑" w:cs="微软雅黑"/>
          <w:color w:val="auto"/>
          <w:kern w:val="0"/>
          <w:sz w:val="21"/>
          <w:szCs w:val="21"/>
          <w:lang w:val="en-US" w:eastAsia="zh-CN" w:bidi="ar"/>
        </w:rPr>
      </w:pPr>
    </w:p>
    <w:p w14:paraId="1FEF95E4">
      <w:pPr>
        <w:rPr>
          <w:rFonts w:hint="eastAsia" w:ascii="微软雅黑" w:hAnsi="微软雅黑" w:eastAsia="微软雅黑" w:cs="微软雅黑"/>
          <w:color w:val="auto"/>
          <w:kern w:val="0"/>
          <w:sz w:val="21"/>
          <w:szCs w:val="21"/>
          <w:lang w:val="en-US" w:eastAsia="zh-CN" w:bidi="ar"/>
        </w:rPr>
      </w:pPr>
    </w:p>
    <w:p w14:paraId="0DCAFFEB">
      <w:pPr>
        <w:rPr>
          <w:rFonts w:hint="eastAsia" w:ascii="微软雅黑" w:hAnsi="微软雅黑" w:eastAsia="微软雅黑" w:cs="微软雅黑"/>
          <w:color w:val="auto"/>
          <w:kern w:val="0"/>
          <w:sz w:val="21"/>
          <w:szCs w:val="21"/>
          <w:lang w:val="en-US" w:eastAsia="zh-CN" w:bidi="ar"/>
        </w:rPr>
      </w:pPr>
    </w:p>
    <w:p w14:paraId="74A446B6">
      <w:pPr>
        <w:rPr>
          <w:rFonts w:hint="eastAsia" w:ascii="微软雅黑" w:hAnsi="微软雅黑" w:eastAsia="微软雅黑" w:cs="微软雅黑"/>
          <w:color w:val="auto"/>
          <w:kern w:val="0"/>
          <w:sz w:val="21"/>
          <w:szCs w:val="21"/>
          <w:lang w:val="en-US" w:eastAsia="zh-CN" w:bidi="ar"/>
        </w:rPr>
      </w:pPr>
    </w:p>
    <w:p w14:paraId="78295E2E">
      <w:pPr>
        <w:rPr>
          <w:rFonts w:hint="eastAsia" w:ascii="微软雅黑" w:hAnsi="微软雅黑" w:eastAsia="微软雅黑" w:cs="微软雅黑"/>
          <w:color w:val="auto"/>
          <w:kern w:val="0"/>
          <w:sz w:val="21"/>
          <w:szCs w:val="21"/>
          <w:lang w:val="en-US" w:eastAsia="zh-CN" w:bidi="ar"/>
        </w:rPr>
      </w:pPr>
    </w:p>
    <w:p w14:paraId="304B049D">
      <w:pPr>
        <w:rPr>
          <w:rFonts w:hint="eastAsia" w:ascii="微软雅黑" w:hAnsi="微软雅黑" w:eastAsia="微软雅黑" w:cs="微软雅黑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21"/>
          <w:szCs w:val="21"/>
          <w:lang w:val="en-US" w:eastAsia="zh-CN" w:bidi="ar"/>
        </w:rPr>
        <w:t>短信测试截图（id可自定义且唯一）：</w:t>
      </w:r>
    </w:p>
    <w:p w14:paraId="3380CD49">
      <w:r>
        <w:drawing>
          <wp:inline distT="0" distB="0" distL="114300" distR="114300">
            <wp:extent cx="7071360" cy="195072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7136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9A553">
      <w:pPr>
        <w:jc w:val="left"/>
      </w:pPr>
      <w:r>
        <w:rPr>
          <w:rFonts w:hint="eastAsia"/>
          <w:lang w:val="en-US" w:eastAsia="zh-CN"/>
        </w:rPr>
        <w:t>电话测试截图</w:t>
      </w:r>
      <w:r>
        <w:rPr>
          <w:rFonts w:hint="eastAsia" w:ascii="微软雅黑" w:hAnsi="微软雅黑" w:eastAsia="微软雅黑" w:cs="微软雅黑"/>
          <w:color w:val="auto"/>
          <w:kern w:val="0"/>
          <w:sz w:val="21"/>
          <w:szCs w:val="21"/>
          <w:lang w:val="en-US" w:eastAsia="zh-CN" w:bidi="ar"/>
        </w:rPr>
        <w:t>（id可自定义且唯一</w:t>
      </w:r>
      <w:bookmarkStart w:id="6" w:name="_GoBack"/>
      <w:bookmarkEnd w:id="6"/>
      <w:r>
        <w:rPr>
          <w:rFonts w:hint="eastAsia" w:ascii="微软雅黑" w:hAnsi="微软雅黑" w:eastAsia="微软雅黑" w:cs="微软雅黑"/>
          <w:color w:val="auto"/>
          <w:kern w:val="0"/>
          <w:sz w:val="21"/>
          <w:szCs w:val="21"/>
          <w:lang w:val="en-US" w:eastAsia="zh-CN" w:bidi="ar"/>
        </w:rPr>
        <w:t>）：</w:t>
      </w:r>
      <w:r>
        <w:rPr>
          <w:rFonts w:hint="eastAsia"/>
          <w:lang w:val="en-US" w:eastAsia="zh-CN"/>
        </w:rPr>
        <w:t>：</w:t>
      </w:r>
      <w:r>
        <w:drawing>
          <wp:inline distT="0" distB="0" distL="114300" distR="114300">
            <wp:extent cx="7064375" cy="1873885"/>
            <wp:effectExtent l="0" t="0" r="698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64375" cy="187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0E10B"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电话短信测试截图</w:t>
      </w:r>
      <w:r>
        <w:rPr>
          <w:rFonts w:hint="eastAsia" w:ascii="微软雅黑" w:hAnsi="微软雅黑" w:eastAsia="微软雅黑" w:cs="微软雅黑"/>
          <w:color w:val="auto"/>
          <w:kern w:val="0"/>
          <w:sz w:val="21"/>
          <w:szCs w:val="21"/>
          <w:lang w:val="en-US" w:eastAsia="zh-CN" w:bidi="ar"/>
        </w:rPr>
        <w:t>（id可自定义且唯一）：</w:t>
      </w:r>
      <w:r>
        <w:rPr>
          <w:rFonts w:hint="eastAsia"/>
          <w:lang w:val="en-US" w:eastAsia="zh-CN"/>
        </w:rPr>
        <w:t>：</w:t>
      </w:r>
      <w:r>
        <w:drawing>
          <wp:inline distT="0" distB="0" distL="114300" distR="114300">
            <wp:extent cx="7070090" cy="1835150"/>
            <wp:effectExtent l="0" t="0" r="127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7009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28770">
      <w:pPr>
        <w:jc w:val="left"/>
        <w:rPr>
          <w:rFonts w:hint="eastAsia" w:ascii="微软雅黑" w:hAnsi="微软雅黑" w:eastAsia="微软雅黑" w:cs="微软雅黑"/>
          <w:color w:val="auto"/>
          <w:kern w:val="0"/>
          <w:sz w:val="21"/>
          <w:szCs w:val="21"/>
          <w:lang w:val="en-US" w:eastAsia="zh-CN" w:bidi="ar"/>
        </w:rPr>
      </w:pPr>
    </w:p>
    <w:p w14:paraId="0A552E20">
      <w:pPr>
        <w:jc w:val="left"/>
        <w:rPr>
          <w:rFonts w:hint="eastAsia" w:ascii="微软雅黑" w:hAnsi="微软雅黑" w:eastAsia="微软雅黑" w:cs="微软雅黑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21"/>
          <w:szCs w:val="21"/>
          <w:highlight w:val="red"/>
          <w:lang w:val="en-US" w:eastAsia="zh-CN" w:bidi="ar"/>
        </w:rPr>
        <w:t>查询卡状态测试</w:t>
      </w:r>
      <w:r>
        <w:rPr>
          <w:rFonts w:hint="eastAsia" w:ascii="微软雅黑" w:hAnsi="微软雅黑" w:eastAsia="微软雅黑" w:cs="微软雅黑"/>
          <w:color w:val="auto"/>
          <w:kern w:val="0"/>
          <w:sz w:val="21"/>
          <w:szCs w:val="21"/>
          <w:lang w:val="en-US" w:eastAsia="zh-CN" w:bidi="ar"/>
        </w:rPr>
        <w:t>：get</w:t>
      </w:r>
    </w:p>
    <w:p w14:paraId="2CD4C829">
      <w:pPr>
        <w:jc w:val="left"/>
        <w:rPr>
          <w:rFonts w:hint="default" w:ascii="微软雅黑" w:hAnsi="微软雅黑" w:eastAsia="微软雅黑" w:cs="微软雅黑"/>
          <w:color w:val="auto"/>
          <w:kern w:val="0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7068185" cy="3035935"/>
            <wp:effectExtent l="0" t="0" r="3175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68185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C1599">
      <w:pPr>
        <w:rPr>
          <w:rFonts w:hint="eastAsia" w:ascii="微软雅黑" w:hAnsi="微软雅黑" w:eastAsia="微软雅黑" w:cs="微软雅黑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21"/>
          <w:szCs w:val="21"/>
          <w:lang w:val="en-US" w:eastAsia="zh-CN" w:bidi="ar"/>
        </w:rPr>
        <w:t>字段解析（正常情况）：</w:t>
      </w:r>
    </w:p>
    <w:tbl>
      <w:tblPr>
        <w:tblStyle w:val="4"/>
        <w:tblpPr w:leftFromText="180" w:rightFromText="180" w:vertAnchor="text" w:horzAnchor="page" w:tblpX="1751" w:tblpY="1287"/>
        <w:tblOverlap w:val="never"/>
        <w:tblW w:w="11263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7"/>
        <w:gridCol w:w="1658"/>
        <w:gridCol w:w="902"/>
        <w:gridCol w:w="6756"/>
      </w:tblGrid>
      <w:tr w14:paraId="3D44DF9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47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vAlign w:val="center"/>
          </w:tcPr>
          <w:p w14:paraId="26EA57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字段名</w:t>
            </w: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vAlign w:val="center"/>
          </w:tcPr>
          <w:p w14:paraId="217FFA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字段含义</w:t>
            </w:r>
          </w:p>
        </w:tc>
        <w:tc>
          <w:tcPr>
            <w:tcW w:w="90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vAlign w:val="center"/>
          </w:tcPr>
          <w:p w14:paraId="16CDC0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字段值</w:t>
            </w:r>
          </w:p>
        </w:tc>
        <w:tc>
          <w:tcPr>
            <w:tcW w:w="675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9284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具体解读</w:t>
            </w:r>
          </w:p>
        </w:tc>
      </w:tr>
      <w:tr w14:paraId="219AE341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47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 w14:paraId="5FB871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isSimCardExist</w:t>
            </w: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 w14:paraId="423D48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SIM 卡存在状态</w:t>
            </w:r>
          </w:p>
        </w:tc>
        <w:tc>
          <w:tcPr>
            <w:tcW w:w="90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 w14:paraId="1FB2A3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"normal"</w:t>
            </w:r>
          </w:p>
        </w:tc>
        <w:tc>
          <w:tcPr>
            <w:tcW w:w="67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E364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表示 SIM 卡正常插入且被设备识别，无 “未插卡”“SIM 卡损坏”“锁定” 等异常。</w:t>
            </w:r>
          </w:p>
        </w:tc>
      </w:tr>
      <w:tr w14:paraId="1DE383A3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47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 w14:paraId="5B42DA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rssi</w:t>
            </w: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 w14:paraId="4A047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信号强度指示（Received Signal Strength Indicator）</w:t>
            </w:r>
          </w:p>
        </w:tc>
        <w:tc>
          <w:tcPr>
            <w:tcW w:w="90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 w14:paraId="04E345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"31"</w:t>
            </w:r>
          </w:p>
        </w:tc>
        <w:tc>
          <w:tcPr>
            <w:tcW w:w="67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12F1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信号强度数值（单位通常为 dBm，此处为归一化简化值）：- 数值越大，信号越强；- 31 属于中等偏上信号强度，满足短信 / 电话通信的信号要求（一般 ≥ 20 即可正常通信）。</w:t>
            </w:r>
          </w:p>
        </w:tc>
      </w:tr>
      <w:tr w14:paraId="13A86193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47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 w14:paraId="48036C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isGSMNetReg</w:t>
            </w: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 w14:paraId="4FA7B3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GSM 网络注册状态（此处 “GSM” 泛指移动网络，含电信 CDMA/5G）</w:t>
            </w:r>
          </w:p>
        </w:tc>
        <w:tc>
          <w:tcPr>
            <w:tcW w:w="90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 w14:paraId="7107BC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"normal"</w:t>
            </w:r>
          </w:p>
        </w:tc>
        <w:tc>
          <w:tcPr>
            <w:tcW w:w="67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17A3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表示设备已成功注册到运营商网络，完成 “入网认证”，具备收发数据、发起通信的基础。</w:t>
            </w:r>
          </w:p>
        </w:tc>
      </w:tr>
      <w:tr w14:paraId="6B3824D3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47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 w14:paraId="5CA93B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operator</w:t>
            </w: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 w14:paraId="36235D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运营商标识</w:t>
            </w:r>
          </w:p>
        </w:tc>
        <w:tc>
          <w:tcPr>
            <w:tcW w:w="90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 w14:paraId="431074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"CHN-CT"</w:t>
            </w:r>
          </w:p>
        </w:tc>
        <w:tc>
          <w:tcPr>
            <w:tcW w:w="67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91F6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标准运营商代码，对应 </w:t>
            </w: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single" w:color="auto" w:sz="2" w:space="0"/>
                <w:lang w:val="en-US" w:eastAsia="zh-CN" w:bidi="ar"/>
              </w:rPr>
              <w:t>中国电信（China Telecom）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，说明设备使用的是电信 SIM 卡。</w:t>
            </w:r>
          </w:p>
        </w:tc>
      </w:tr>
      <w:tr w14:paraId="3FD91203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47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 w14:paraId="47B9FE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balance</w:t>
            </w: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 w14:paraId="67BB45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话费余额</w:t>
            </w:r>
          </w:p>
        </w:tc>
        <w:tc>
          <w:tcPr>
            <w:tcW w:w="90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 w14:paraId="71802E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""（空字符串）</w:t>
            </w:r>
          </w:p>
        </w:tc>
        <w:tc>
          <w:tcPr>
            <w:tcW w:w="67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96F1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表示当前未查询到话费余额，可能是设备未获取余额数据、运营商未返回，或接口暂不支持余额查询。</w:t>
            </w:r>
          </w:p>
        </w:tc>
      </w:tr>
    </w:tbl>
    <w:p w14:paraId="3F4BCB8E">
      <w:pPr>
        <w:rPr>
          <w:rFonts w:hint="eastAsia" w:ascii="微软雅黑" w:hAnsi="微软雅黑" w:eastAsia="微软雅黑" w:cs="微软雅黑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21"/>
          <w:szCs w:val="21"/>
          <w:lang w:val="en-US" w:eastAsia="zh-CN" w:bidi="ar"/>
        </w:rPr>
        <w:t>字段解析（插卡异常情况）：</w:t>
      </w:r>
    </w:p>
    <w:p w14:paraId="3935D233">
      <w:pPr>
        <w:rPr>
          <w:rFonts w:hint="eastAsia" w:ascii="微软雅黑" w:hAnsi="微软雅黑" w:eastAsia="微软雅黑" w:cs="微软雅黑"/>
          <w:color w:val="auto"/>
          <w:kern w:val="0"/>
          <w:sz w:val="21"/>
          <w:szCs w:val="21"/>
          <w:lang w:val="en-US" w:eastAsia="zh-CN" w:bidi="ar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4"/>
        <w:gridCol w:w="924"/>
        <w:gridCol w:w="1141"/>
        <w:gridCol w:w="7871"/>
      </w:tblGrid>
      <w:tr w14:paraId="4D4FA655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 w14:paraId="16108E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isSimCardExist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 w14:paraId="448F8E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SIM 卡存在状态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 w14:paraId="16C88F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"abnormal"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20DF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SIM 卡状态异常，设备未识别到有效 SIM 卡。可能原因：未插 SIM 卡、SIM 卡损坏 / 老化、SIM 卡接触不良、SIM 卡被锁定（PIN/PUK 码错误）、设备不支持该 SIM 卡类型。</w:t>
            </w:r>
          </w:p>
        </w:tc>
      </w:tr>
      <w:tr w14:paraId="2B5103A5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 w14:paraId="445FB6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rssi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 w14:paraId="0ED427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信号强度指示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 w14:paraId="571623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"0"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7932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信号强度为最低值，设备未接收到任何运营商基站信号。可能原因：无可用网络覆盖、设备天线故障、SIM 卡异常导致无法搜索网络、设备处于屏蔽环境（如地下室、金属密闭空间）。</w:t>
            </w:r>
          </w:p>
        </w:tc>
      </w:tr>
      <w:tr w14:paraId="316BE9A9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 w14:paraId="42CD5D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isGSMNetReg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 w14:paraId="5764AD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移动网络注册状态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 w14:paraId="131B1F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"abnormal"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8649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设备未成功注册到运营商网络，无法完成入网认证。直接关联原因：SIM 卡异常（无法发起注册请求）+ 信号缺失（无基站可注册），两者共同导致网络注册失败。</w:t>
            </w:r>
          </w:p>
        </w:tc>
      </w:tr>
      <w:tr w14:paraId="19272DE6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 w14:paraId="63E69D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operator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 w14:paraId="725BBA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运营商标识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 w14:paraId="118D9E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""（空字符串）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7746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设备未识别到任何运营商信息。原因：网络注册失败 + SIM 卡异常，无法读取 SIM 卡中的运营商数据，也无法通过基站获取运营商信息。</w:t>
            </w:r>
          </w:p>
        </w:tc>
      </w:tr>
      <w:tr w14:paraId="766D0548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 w14:paraId="5B1B9E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balance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 w14:paraId="1A314C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话费余额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vAlign w:val="center"/>
          </w:tcPr>
          <w:p w14:paraId="2056E6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""（空字符串）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566E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未查询到话费余额。原因：当前 SIM 卡和网络均异常，设备无法与运营商服务器建立连接，自然无法获取余额数据（即使 SIM 卡正常，也需网络支持才能查询）。</w:t>
            </w:r>
          </w:p>
        </w:tc>
      </w:tr>
    </w:tbl>
    <w:p w14:paraId="2E52761B">
      <w:pPr>
        <w:rPr>
          <w:rFonts w:hint="eastAsia" w:ascii="微软雅黑" w:hAnsi="微软雅黑" w:eastAsia="微软雅黑" w:cs="微软雅黑"/>
          <w:color w:val="auto"/>
          <w:kern w:val="0"/>
          <w:sz w:val="21"/>
          <w:szCs w:val="21"/>
          <w:lang w:val="en-US" w:eastAsia="zh-CN" w:bidi="ar"/>
        </w:rPr>
      </w:pPr>
    </w:p>
    <w:p w14:paraId="284F597A">
      <w:pPr>
        <w:rPr>
          <w:rFonts w:hint="eastAsia" w:ascii="微软雅黑" w:hAnsi="微软雅黑" w:eastAsia="微软雅黑" w:cs="微软雅黑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微软雅黑" w:hAnsi="微软雅黑" w:eastAsia="微软雅黑" w:cs="微软雅黑"/>
          <w:color w:val="auto"/>
          <w:kern w:val="0"/>
          <w:sz w:val="21"/>
          <w:szCs w:val="21"/>
          <w:lang w:val="en-US" w:eastAsia="zh-CN" w:bidi="ar"/>
        </w:rPr>
        <w:t>/home/drv/NotifyHttp/log</w:t>
      </w:r>
      <w:r>
        <w:rPr>
          <w:rFonts w:hint="eastAsia" w:ascii="微软雅黑" w:hAnsi="微软雅黑" w:eastAsia="微软雅黑" w:cs="微软雅黑"/>
          <w:color w:val="auto"/>
          <w:kern w:val="0"/>
          <w:sz w:val="21"/>
          <w:szCs w:val="21"/>
          <w:lang w:val="en-US" w:eastAsia="zh-CN" w:bidi="ar"/>
        </w:rPr>
        <w:t xml:space="preserve">  短信日志路径</w:t>
      </w:r>
    </w:p>
    <w:p w14:paraId="05C7C68B">
      <w:pPr>
        <w:rPr>
          <w:rFonts w:hint="eastAsia" w:ascii="微软雅黑" w:hAnsi="微软雅黑" w:eastAsia="微软雅黑" w:cs="微软雅黑"/>
          <w:color w:val="auto"/>
          <w:kern w:val="0"/>
          <w:sz w:val="21"/>
          <w:szCs w:val="21"/>
          <w:lang w:val="en-US" w:eastAsia="zh-CN" w:bidi="ar"/>
        </w:rPr>
      </w:pPr>
    </w:p>
    <w:p w14:paraId="0194221D">
      <w:pPr>
        <w:rPr>
          <w:rFonts w:hint="eastAsia" w:ascii="微软雅黑" w:hAnsi="微软雅黑" w:eastAsia="微软雅黑" w:cs="微软雅黑"/>
          <w:color w:val="auto"/>
          <w:kern w:val="0"/>
          <w:sz w:val="21"/>
          <w:szCs w:val="21"/>
          <w:lang w:val="en-US" w:eastAsia="zh-CN" w:bidi="ar"/>
        </w:rPr>
      </w:pPr>
    </w:p>
    <w:p w14:paraId="6B417DE4">
      <w:pPr>
        <w:jc w:val="left"/>
        <w:rPr>
          <w:rFonts w:hint="eastAsia" w:ascii="微软雅黑" w:hAnsi="微软雅黑" w:eastAsia="微软雅黑" w:cs="微软雅黑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auto"/>
          <w:kern w:val="0"/>
          <w:sz w:val="21"/>
          <w:szCs w:val="21"/>
          <w:highlight w:val="red"/>
          <w:lang w:val="en-US" w:eastAsia="zh-CN" w:bidi="ar"/>
        </w:rPr>
        <w:t>发送结果测试</w:t>
      </w:r>
      <w:r>
        <w:rPr>
          <w:rFonts w:hint="eastAsia" w:ascii="微软雅黑" w:hAnsi="微软雅黑" w:eastAsia="微软雅黑" w:cs="微软雅黑"/>
          <w:color w:val="auto"/>
          <w:kern w:val="0"/>
          <w:sz w:val="21"/>
          <w:szCs w:val="21"/>
          <w:lang w:val="en-US" w:eastAsia="zh-CN" w:bidi="ar"/>
        </w:rPr>
        <w:t>：http://192.168.50.199:8791/cgi-bin/NoticeResults（根据发送的id查询，可以显示发送失败，待发送，成功）</w:t>
      </w:r>
    </w:p>
    <w:p w14:paraId="1C4DA160">
      <w:pPr>
        <w:rPr>
          <w:rFonts w:hint="default" w:ascii="微软雅黑" w:hAnsi="微软雅黑" w:eastAsia="微软雅黑" w:cs="微软雅黑"/>
          <w:color w:val="auto"/>
          <w:kern w:val="0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7061835" cy="3644265"/>
            <wp:effectExtent l="0" t="0" r="952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61835" cy="364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4740" w:h="20863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9D20F2"/>
    <w:multiLevelType w:val="singleLevel"/>
    <w:tmpl w:val="D29D20F2"/>
    <w:lvl w:ilvl="0" w:tentative="0">
      <w:start w:val="2"/>
      <w:numFmt w:val="decimal"/>
      <w:suff w:val="nothing"/>
      <w:lvlText w:val="%1，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YxNzgxYzU3M2FiYTZmNzFhMjMwYTI0MzNmNDBiYmMifQ=="/>
  </w:docVars>
  <w:rsids>
    <w:rsidRoot w:val="00000000"/>
    <w:rsid w:val="0C060FC9"/>
    <w:rsid w:val="17654071"/>
    <w:rsid w:val="25FC1D43"/>
    <w:rsid w:val="316A39F8"/>
    <w:rsid w:val="3A0C6307"/>
    <w:rsid w:val="57A60FF3"/>
    <w:rsid w:val="69855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font21"/>
    <w:basedOn w:val="6"/>
    <w:qFormat/>
    <w:uiPriority w:val="0"/>
    <w:rPr>
      <w:rFonts w:hint="eastAsia" w:ascii="宋体" w:hAnsi="宋体" w:eastAsia="宋体" w:cs="宋体"/>
      <w:strike/>
      <w:color w:val="000000"/>
      <w:sz w:val="22"/>
      <w:szCs w:val="22"/>
    </w:rPr>
  </w:style>
  <w:style w:type="character" w:customStyle="1" w:styleId="9">
    <w:name w:val="font71"/>
    <w:basedOn w:val="6"/>
    <w:qFormat/>
    <w:uiPriority w:val="0"/>
    <w:rPr>
      <w:rFonts w:hint="eastAsia" w:ascii="宋体" w:hAnsi="宋体" w:eastAsia="宋体" w:cs="宋体"/>
      <w:strike/>
      <w:color w:val="FF0000"/>
      <w:sz w:val="22"/>
      <w:szCs w:val="22"/>
    </w:rPr>
  </w:style>
  <w:style w:type="character" w:customStyle="1" w:styleId="10">
    <w:name w:val="font11"/>
    <w:basedOn w:val="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1">
    <w:name w:val="font61"/>
    <w:basedOn w:val="6"/>
    <w:uiPriority w:val="0"/>
    <w:rPr>
      <w:rFonts w:hint="eastAsia" w:ascii="宋体" w:hAnsi="宋体" w:eastAsia="宋体" w:cs="宋体"/>
      <w:color w:val="FF0000"/>
      <w:sz w:val="36"/>
      <w:szCs w:val="36"/>
      <w:u w:val="none"/>
    </w:rPr>
  </w:style>
  <w:style w:type="character" w:customStyle="1" w:styleId="12">
    <w:name w:val="font31"/>
    <w:basedOn w:val="6"/>
    <w:qFormat/>
    <w:uiPriority w:val="0"/>
    <w:rPr>
      <w:rFonts w:hint="eastAsia" w:ascii="宋体" w:hAnsi="宋体" w:eastAsia="宋体" w:cs="宋体"/>
      <w:color w:val="FF0000"/>
      <w:sz w:val="22"/>
      <w:szCs w:val="22"/>
      <w:u w:val="none"/>
    </w:rPr>
  </w:style>
  <w:style w:type="character" w:customStyle="1" w:styleId="13">
    <w:name w:val="font51"/>
    <w:basedOn w:val="6"/>
    <w:qFormat/>
    <w:uiPriority w:val="0"/>
    <w:rPr>
      <w:rFonts w:hint="eastAsia" w:ascii="宋体" w:hAnsi="宋体" w:eastAsia="宋体" w:cs="宋体"/>
      <w:b/>
      <w:bCs/>
      <w:color w:val="000000"/>
      <w:sz w:val="22"/>
      <w:szCs w:val="22"/>
      <w:u w:val="none"/>
    </w:rPr>
  </w:style>
  <w:style w:type="character" w:customStyle="1" w:styleId="14">
    <w:name w:val="font01"/>
    <w:basedOn w:val="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5">
    <w:name w:val="font81"/>
    <w:basedOn w:val="6"/>
    <w:uiPriority w:val="0"/>
    <w:rPr>
      <w:rFonts w:hint="eastAsia" w:ascii="宋体" w:hAnsi="宋体" w:eastAsia="宋体" w:cs="宋体"/>
      <w:b/>
      <w:bCs/>
      <w:color w:val="000000"/>
      <w:sz w:val="22"/>
      <w:szCs w:val="22"/>
      <w:u w:val="none"/>
    </w:rPr>
  </w:style>
  <w:style w:type="paragraph" w:customStyle="1" w:styleId="1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1052</Words>
  <Characters>2018</Characters>
  <Lines>0</Lines>
  <Paragraphs>0</Paragraphs>
  <TotalTime>2</TotalTime>
  <ScaleCrop>false</ScaleCrop>
  <LinksUpToDate>false</LinksUpToDate>
  <CharactersWithSpaces>2141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2025-12-22T09:28:00Z</dcterms:created>
  <dc:creator>zhengc</dc:creator>
  <cp:lastModifiedBy>杨治琪</cp:lastModifiedBy>
  <dcterms:modified xsi:type="dcterms:W3CDTF">2026-01-20T06:39:29Z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1BD7740AD02D4B5887423FA7A17CE748_12</vt:lpwstr>
  </property>
  <property fmtid="{D5CDD505-2E9C-101B-9397-08002B2CF9AE}" pid="4" name="KSOTemplateDocerSaveRecord">
    <vt:lpwstr>eyJoZGlkIjoiMGYzY2IwMjQwNDg2Nzc2NjU2MGNlMDcxZDIwMjY4ZjgiLCJ1c2VySWQiOiI1MTgyMTYyMjcifQ==</vt:lpwstr>
  </property>
</Properties>
</file>