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6BA1E" w14:textId="77777777" w:rsidR="00D66DEC" w:rsidRDefault="00D66DEC">
      <w:pPr>
        <w:spacing w:line="580" w:lineRule="exact"/>
        <w:jc w:val="center"/>
        <w:rPr>
          <w:rFonts w:ascii="方正小标宋_GBK" w:eastAsia="方正小标宋_GBK" w:hAnsi="宋体"/>
          <w:sz w:val="44"/>
          <w:szCs w:val="24"/>
        </w:rPr>
      </w:pPr>
      <w:bookmarkStart w:id="0" w:name="_Toc483212082"/>
      <w:bookmarkStart w:id="1" w:name="_Toc501916367"/>
      <w:bookmarkStart w:id="2" w:name="_Toc502838084"/>
      <w:bookmarkStart w:id="3" w:name="_Toc500363374"/>
      <w:bookmarkStart w:id="4" w:name="_Toc503771346"/>
      <w:bookmarkStart w:id="5" w:name="_Toc483212322"/>
      <w:bookmarkStart w:id="6" w:name="_Toc503771551"/>
      <w:bookmarkStart w:id="7" w:name="_Toc500363814"/>
      <w:bookmarkStart w:id="8" w:name="_Toc486858589"/>
      <w:bookmarkStart w:id="9" w:name="_Toc501661248"/>
      <w:bookmarkStart w:id="10" w:name="_Toc503768448"/>
      <w:bookmarkStart w:id="11" w:name="_Toc503771513"/>
      <w:bookmarkStart w:id="12" w:name="_Toc487288446"/>
      <w:bookmarkStart w:id="13" w:name="_Toc501916099"/>
    </w:p>
    <w:p w14:paraId="7D3ECF1F" w14:textId="77777777" w:rsidR="00D66DEC" w:rsidRDefault="00D6499F">
      <w:pPr>
        <w:spacing w:line="580" w:lineRule="exact"/>
        <w:jc w:val="center"/>
        <w:rPr>
          <w:rFonts w:ascii="方正小标宋简体" w:eastAsia="方正小标宋简体" w:hAnsi="方正小标宋简体" w:cs="方正小标宋简体"/>
          <w:sz w:val="44"/>
          <w:szCs w:val="24"/>
        </w:rPr>
      </w:pPr>
      <w:r>
        <w:rPr>
          <w:rFonts w:ascii="方正小标宋简体" w:eastAsia="方正小标宋简体" w:hAnsi="方正小标宋简体" w:cs="方正小标宋简体" w:hint="eastAsia"/>
          <w:sz w:val="44"/>
          <w:szCs w:val="24"/>
        </w:rPr>
        <w:t>嘉兴“3·2”“嘉荣39”轮</w:t>
      </w:r>
    </w:p>
    <w:p w14:paraId="6D9CE5FC" w14:textId="77777777" w:rsidR="00D66DEC" w:rsidRDefault="00D6499F">
      <w:pPr>
        <w:spacing w:line="580" w:lineRule="exact"/>
        <w:jc w:val="center"/>
        <w:rPr>
          <w:rFonts w:ascii="方正小标宋简体" w:eastAsia="方正小标宋简体" w:hAnsi="方正小标宋简体" w:cs="方正小标宋简体"/>
          <w:sz w:val="44"/>
          <w:szCs w:val="24"/>
        </w:rPr>
      </w:pPr>
      <w:r>
        <w:rPr>
          <w:rFonts w:ascii="方正小标宋简体" w:eastAsia="方正小标宋简体" w:hAnsi="方正小标宋简体" w:cs="方正小标宋简体" w:hint="eastAsia"/>
          <w:sz w:val="44"/>
          <w:szCs w:val="24"/>
        </w:rPr>
        <w:t>与“金辉166”轮碰撞事故调查报告</w:t>
      </w:r>
      <w:bookmarkEnd w:id="0"/>
      <w:bookmarkEnd w:id="1"/>
      <w:bookmarkEnd w:id="2"/>
      <w:bookmarkEnd w:id="3"/>
      <w:bookmarkEnd w:id="4"/>
      <w:bookmarkEnd w:id="5"/>
      <w:bookmarkEnd w:id="6"/>
      <w:bookmarkEnd w:id="7"/>
      <w:bookmarkEnd w:id="8"/>
      <w:bookmarkEnd w:id="9"/>
      <w:bookmarkEnd w:id="10"/>
      <w:bookmarkEnd w:id="11"/>
      <w:bookmarkEnd w:id="12"/>
      <w:bookmarkEnd w:id="13"/>
    </w:p>
    <w:p w14:paraId="372FF799" w14:textId="77777777" w:rsidR="00D66DEC" w:rsidRDefault="00C35752">
      <w:pPr>
        <w:spacing w:line="580" w:lineRule="exact"/>
        <w:ind w:leftChars="6" w:left="13"/>
        <w:jc w:val="center"/>
        <w:outlineLvl w:val="0"/>
        <w:rPr>
          <w:rFonts w:ascii="方正小标宋简体" w:eastAsia="方正小标宋简体" w:hAnsi="宋体"/>
          <w:b/>
          <w:bCs/>
          <w:color w:val="000000"/>
          <w:sz w:val="44"/>
          <w:szCs w:val="44"/>
        </w:rPr>
      </w:pPr>
      <w:r>
        <w:rPr>
          <w:rFonts w:ascii="方正小标宋简体" w:eastAsia="方正小标宋简体" w:hAnsi="宋体"/>
          <w:b/>
          <w:bCs/>
          <w:noProof/>
          <w:color w:val="000000"/>
          <w:sz w:val="44"/>
          <w:szCs w:val="44"/>
        </w:rPr>
        <w:drawing>
          <wp:anchor distT="0" distB="0" distL="114300" distR="114300" simplePos="0" relativeHeight="251658240" behindDoc="0" locked="0" layoutInCell="1" allowOverlap="1" wp14:anchorId="3EE17131" wp14:editId="69C04202">
            <wp:simplePos x="0" y="0"/>
            <wp:positionH relativeFrom="column">
              <wp:posOffset>1285875</wp:posOffset>
            </wp:positionH>
            <wp:positionV relativeFrom="paragraph">
              <wp:posOffset>768350</wp:posOffset>
            </wp:positionV>
            <wp:extent cx="2793365" cy="2771775"/>
            <wp:effectExtent l="19050" t="0" r="6985" b="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srcRect/>
                    <a:stretch>
                      <a:fillRect/>
                    </a:stretch>
                  </pic:blipFill>
                  <pic:spPr bwMode="auto">
                    <a:xfrm>
                      <a:off x="0" y="0"/>
                      <a:ext cx="2793365" cy="2771775"/>
                    </a:xfrm>
                    <a:prstGeom prst="rect">
                      <a:avLst/>
                    </a:prstGeom>
                    <a:noFill/>
                    <a:ln w="9525">
                      <a:noFill/>
                      <a:miter lim="800000"/>
                      <a:headEnd/>
                      <a:tailEnd/>
                    </a:ln>
                  </pic:spPr>
                </pic:pic>
              </a:graphicData>
            </a:graphic>
          </wp:anchor>
        </w:drawing>
      </w:r>
    </w:p>
    <w:p w14:paraId="463A7695"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4BE40F57"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072D54F3"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7120A7AB" w14:textId="77777777" w:rsidR="00D66DEC" w:rsidRDefault="00D6499F">
      <w:pPr>
        <w:widowControl/>
        <w:spacing w:line="580" w:lineRule="exact"/>
        <w:ind w:firstLineChars="600" w:firstLine="1920"/>
        <w:jc w:val="left"/>
        <w:textAlignment w:val="baseline"/>
        <w:rPr>
          <w:sz w:val="32"/>
        </w:rPr>
      </w:pPr>
      <w:r>
        <w:rPr>
          <w:rFonts w:ascii="宋体" w:hAnsi="宋体" w:hint="eastAsia"/>
          <w:sz w:val="32"/>
        </w:rPr>
        <w:t>编制单位：嘉兴海事局</w:t>
      </w:r>
    </w:p>
    <w:p w14:paraId="0CCD5092" w14:textId="77777777" w:rsidR="00D66DEC" w:rsidRDefault="00D6499F">
      <w:pPr>
        <w:widowControl/>
        <w:spacing w:line="580" w:lineRule="exact"/>
        <w:jc w:val="left"/>
        <w:textAlignment w:val="baseline"/>
        <w:rPr>
          <w:sz w:val="32"/>
        </w:rPr>
      </w:pPr>
      <w:r>
        <w:rPr>
          <w:rFonts w:ascii="宋体" w:hAnsi="宋体" w:hint="eastAsia"/>
          <w:sz w:val="32"/>
        </w:rPr>
        <w:t xml:space="preserve">            单位地址：浙江省嘉兴市南湖区花园路790号</w:t>
      </w:r>
    </w:p>
    <w:p w14:paraId="3B98B7D9" w14:textId="77777777" w:rsidR="00D66DEC" w:rsidRDefault="00D6499F">
      <w:pPr>
        <w:widowControl/>
        <w:spacing w:line="580" w:lineRule="exact"/>
        <w:jc w:val="left"/>
        <w:textAlignment w:val="baseline"/>
        <w:rPr>
          <w:rFonts w:ascii="宋体" w:hAnsi="宋体"/>
          <w:sz w:val="32"/>
        </w:rPr>
      </w:pPr>
      <w:r>
        <w:rPr>
          <w:rFonts w:ascii="宋体" w:hAnsi="宋体" w:hint="eastAsia"/>
          <w:sz w:val="32"/>
        </w:rPr>
        <w:t xml:space="preserve">            联系电话：0573-82873808</w:t>
      </w:r>
    </w:p>
    <w:p w14:paraId="6CD1CC42" w14:textId="77777777" w:rsidR="00D66DEC" w:rsidRDefault="00D6499F">
      <w:pPr>
        <w:widowControl/>
        <w:spacing w:line="580" w:lineRule="exact"/>
        <w:jc w:val="left"/>
        <w:textAlignment w:val="baseline"/>
        <w:rPr>
          <w:rFonts w:ascii="宋体" w:hAnsi="宋体"/>
          <w:sz w:val="32"/>
        </w:rPr>
      </w:pPr>
      <w:r>
        <w:rPr>
          <w:rFonts w:ascii="宋体" w:hAnsi="宋体" w:hint="eastAsia"/>
          <w:sz w:val="32"/>
        </w:rPr>
        <w:t xml:space="preserve">            编制时间：2018年08月30日</w:t>
      </w:r>
    </w:p>
    <w:p w14:paraId="4795E44E"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5C646691"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12BFA78A"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5D8B0AF5" w14:textId="77777777" w:rsidR="00D66DEC" w:rsidRDefault="00D66DEC">
      <w:pPr>
        <w:spacing w:line="580" w:lineRule="exact"/>
        <w:ind w:leftChars="6" w:left="13"/>
        <w:jc w:val="center"/>
        <w:outlineLvl w:val="0"/>
        <w:rPr>
          <w:rFonts w:ascii="方正小标宋简体" w:eastAsia="方正小标宋简体" w:hAnsi="宋体"/>
          <w:b/>
          <w:bCs/>
          <w:color w:val="000000"/>
          <w:sz w:val="44"/>
          <w:szCs w:val="44"/>
        </w:rPr>
      </w:pPr>
    </w:p>
    <w:p w14:paraId="3A305131" w14:textId="77777777" w:rsidR="00D66DEC" w:rsidRDefault="00D66DEC">
      <w:pPr>
        <w:rPr>
          <w:rFonts w:ascii="仿宋_GB2312" w:eastAsia="仿宋_GB2312" w:hAnsi="宋体"/>
          <w:bCs/>
          <w:color w:val="000000"/>
          <w:sz w:val="32"/>
          <w:szCs w:val="32"/>
        </w:rPr>
      </w:pPr>
    </w:p>
    <w:p w14:paraId="6AA785C3" w14:textId="77777777" w:rsidR="00D66DEC" w:rsidRDefault="00D66DEC">
      <w:pPr>
        <w:jc w:val="center"/>
        <w:rPr>
          <w:rFonts w:ascii="仿宋_GB2312" w:eastAsia="仿宋_GB2312" w:hAnsi="宋体"/>
          <w:bCs/>
          <w:color w:val="000000"/>
          <w:sz w:val="32"/>
          <w:szCs w:val="32"/>
        </w:rPr>
      </w:pPr>
    </w:p>
    <w:p w14:paraId="37C37630" w14:textId="77777777" w:rsidR="00D66DEC" w:rsidRDefault="00D6499F">
      <w:pPr>
        <w:jc w:val="center"/>
        <w:rPr>
          <w:rFonts w:ascii="黑体" w:eastAsia="黑体" w:hAnsi="黑体"/>
          <w:bCs/>
          <w:color w:val="000000"/>
          <w:sz w:val="32"/>
          <w:szCs w:val="32"/>
        </w:rPr>
      </w:pPr>
      <w:r>
        <w:rPr>
          <w:rFonts w:ascii="黑体" w:eastAsia="黑体" w:hAnsi="黑体" w:hint="eastAsia"/>
          <w:bCs/>
          <w:color w:val="000000"/>
          <w:sz w:val="32"/>
          <w:szCs w:val="32"/>
        </w:rPr>
        <w:t>报告简介</w:t>
      </w:r>
    </w:p>
    <w:p w14:paraId="6099DBF0" w14:textId="77777777" w:rsidR="00D66DEC" w:rsidRDefault="00D6499F">
      <w:pPr>
        <w:spacing w:line="580" w:lineRule="exact"/>
        <w:ind w:firstLineChars="200" w:firstLine="640"/>
        <w:rPr>
          <w:rFonts w:ascii="仿宋_GB2312" w:eastAsia="仿宋_GB2312" w:hAnsi="宋体"/>
          <w:bCs/>
          <w:color w:val="000000"/>
          <w:sz w:val="32"/>
          <w:szCs w:val="32"/>
        </w:rPr>
      </w:pPr>
      <w:r>
        <w:rPr>
          <w:rFonts w:ascii="仿宋_GB2312" w:eastAsia="仿宋_GB2312" w:hAnsi="宋体" w:hint="eastAsia"/>
          <w:bCs/>
          <w:color w:val="000000"/>
          <w:sz w:val="32"/>
          <w:szCs w:val="32"/>
        </w:rPr>
        <w:t>2018年3月2日0443时左右，佛山籍多用途船“嘉荣39”轮（总吨4533，功率2000KW）在嘉兴港独山锚地装载约5807吨PTA驶往嘉港物流码头靠泊过程中，在独山锚地东南侧（</w:t>
      </w:r>
      <w:r>
        <w:rPr>
          <w:rFonts w:ascii="仿宋_GB2312" w:eastAsia="仿宋_GB2312" w:hAnsi="宋体" w:hint="eastAsia"/>
          <w:bCs/>
          <w:sz w:val="32"/>
          <w:szCs w:val="32"/>
        </w:rPr>
        <w:t>概位：30°36.653′N/121°15.132′E</w:t>
      </w:r>
      <w:r>
        <w:rPr>
          <w:rFonts w:ascii="仿宋_GB2312" w:eastAsia="仿宋_GB2312" w:hAnsi="宋体" w:hint="eastAsia"/>
          <w:bCs/>
          <w:color w:val="000000"/>
          <w:sz w:val="32"/>
          <w:szCs w:val="32"/>
        </w:rPr>
        <w:t>）与锚泊</w:t>
      </w:r>
      <w:r w:rsidR="00D91148">
        <w:rPr>
          <w:rFonts w:ascii="仿宋_GB2312" w:eastAsia="仿宋_GB2312" w:hAnsi="宋体" w:hint="eastAsia"/>
          <w:bCs/>
          <w:color w:val="000000"/>
          <w:sz w:val="32"/>
          <w:szCs w:val="32"/>
        </w:rPr>
        <w:t>的</w:t>
      </w:r>
      <w:r>
        <w:rPr>
          <w:rFonts w:ascii="仿宋_GB2312" w:eastAsia="仿宋_GB2312" w:hAnsi="宋体" w:hint="eastAsia"/>
          <w:bCs/>
          <w:color w:val="000000"/>
          <w:sz w:val="32"/>
          <w:szCs w:val="32"/>
        </w:rPr>
        <w:t>“金辉166”轮（总吨2967,功率1545KW）发生碰撞</w:t>
      </w:r>
      <w:r>
        <w:rPr>
          <w:rFonts w:ascii="仿宋_GB2312" w:eastAsia="仿宋_GB2312" w:hAnsi="宋体" w:hint="eastAsia"/>
          <w:bCs/>
          <w:sz w:val="32"/>
          <w:szCs w:val="32"/>
        </w:rPr>
        <w:t>，事故造成“</w:t>
      </w:r>
      <w:r>
        <w:rPr>
          <w:rFonts w:ascii="仿宋_GB2312" w:eastAsia="仿宋_GB2312" w:hAnsi="宋体" w:hint="eastAsia"/>
          <w:bCs/>
          <w:color w:val="000000"/>
          <w:sz w:val="32"/>
          <w:szCs w:val="32"/>
        </w:rPr>
        <w:t>嘉荣</w:t>
      </w:r>
      <w:r>
        <w:rPr>
          <w:rFonts w:ascii="仿宋_GB2312" w:eastAsia="仿宋_GB2312" w:hAnsi="宋体" w:hint="eastAsia"/>
          <w:bCs/>
          <w:sz w:val="32"/>
          <w:szCs w:val="32"/>
        </w:rPr>
        <w:t>39”</w:t>
      </w:r>
      <w:r>
        <w:rPr>
          <w:rFonts w:ascii="仿宋_GB2312" w:eastAsia="仿宋_GB2312" w:hAnsi="宋体" w:hint="eastAsia"/>
          <w:bCs/>
          <w:color w:val="000000"/>
          <w:sz w:val="32"/>
          <w:szCs w:val="32"/>
        </w:rPr>
        <w:t>轮船体破损冲滩后沉没，1名船员轻伤；“金辉166”轮球鼻首下方外板轻微凹陷未破裂,事故直接经济损失约711万，构成一般等级的水上交通事故。</w:t>
      </w:r>
    </w:p>
    <w:p w14:paraId="0997717D"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仿宋" w:hint="eastAsia"/>
          <w:bCs/>
          <w:sz w:val="32"/>
          <w:szCs w:val="32"/>
        </w:rPr>
        <w:t>依据《中华人民共和国海上交通安全法》《中华人民共和国海上交通事故调查处理条例》等有关法律法规的要求，事故发生后，嘉兴海事局立即成立事故调查组，对本起事故开展调查取证工作。调查组主要通过询问当事人员、查阅船舶法定文书和记录、现场勘验、调取船舶事发时段</w:t>
      </w:r>
      <w:r>
        <w:rPr>
          <w:rFonts w:ascii="仿宋_GB2312" w:eastAsia="仿宋_GB2312" w:hint="eastAsia"/>
          <w:bCs/>
          <w:sz w:val="32"/>
          <w:szCs w:val="32"/>
        </w:rPr>
        <w:t>VTS</w:t>
      </w:r>
      <w:r>
        <w:rPr>
          <w:rFonts w:ascii="仿宋_GB2312" w:eastAsia="仿宋_GB2312" w:hAnsi="仿宋" w:hint="eastAsia"/>
          <w:bCs/>
          <w:sz w:val="32"/>
          <w:szCs w:val="32"/>
        </w:rPr>
        <w:t>记录、调查船舶岸基管理情况等方式开展。</w:t>
      </w:r>
      <w:r>
        <w:rPr>
          <w:rFonts w:ascii="仿宋_GB2312" w:eastAsia="仿宋_GB2312" w:hAnsi="仿宋" w:hint="eastAsia"/>
          <w:bCs/>
          <w:color w:val="000000"/>
          <w:sz w:val="32"/>
          <w:szCs w:val="32"/>
        </w:rPr>
        <w:t>共取得</w:t>
      </w:r>
      <w:r>
        <w:rPr>
          <w:rFonts w:ascii="仿宋_GB2312" w:eastAsia="仿宋_GB2312" w:hAnsi="黑体" w:hint="eastAsia"/>
          <w:color w:val="000000"/>
          <w:sz w:val="32"/>
          <w:szCs w:val="32"/>
        </w:rPr>
        <w:t>船员询问笔录10份，船舶证书复印件2套，船员证书复印件2套，现场勘验笔录1套，船舶轨迹图1份，船舶结构图1份，航海日志2份，轮机日志2份，气象证明1份,公司管理体系文件1份。</w:t>
      </w:r>
    </w:p>
    <w:p w14:paraId="11E98016"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通过对客观证据的分析，事故调查组认定，本起事故是在能见度良好的水域发生的单方过失的水上交通责任事故，认定“嘉荣39”轮应承担本起事故的全部责任</w:t>
      </w:r>
      <w:r w:rsidR="00D91148">
        <w:rPr>
          <w:rFonts w:ascii="仿宋_GB2312" w:eastAsia="仿宋_GB2312" w:hAnsi="黑体" w:hint="eastAsia"/>
          <w:color w:val="000000"/>
          <w:sz w:val="32"/>
          <w:szCs w:val="32"/>
        </w:rPr>
        <w:t>。</w:t>
      </w:r>
    </w:p>
    <w:p w14:paraId="45E37DE5" w14:textId="77777777" w:rsidR="00D66DEC" w:rsidRDefault="00D66DEC">
      <w:pPr>
        <w:jc w:val="center"/>
        <w:rPr>
          <w:rFonts w:ascii="仿宋_GB2312" w:eastAsia="仿宋_GB2312" w:hAnsi="宋体"/>
          <w:bCs/>
          <w:color w:val="FF0000"/>
          <w:sz w:val="32"/>
          <w:szCs w:val="32"/>
        </w:rPr>
      </w:pPr>
    </w:p>
    <w:p w14:paraId="436192FB" w14:textId="77777777" w:rsidR="00D66DEC" w:rsidRDefault="00D6499F">
      <w:pPr>
        <w:ind w:firstLineChars="1100" w:firstLine="3520"/>
        <w:rPr>
          <w:rFonts w:ascii="仿宋_GB2312" w:eastAsia="仿宋_GB2312"/>
          <w:b/>
          <w:color w:val="000000"/>
          <w:sz w:val="32"/>
          <w:szCs w:val="32"/>
        </w:rPr>
      </w:pPr>
      <w:r>
        <w:rPr>
          <w:rFonts w:ascii="仿宋_GB2312" w:eastAsia="仿宋_GB2312" w:hint="eastAsia"/>
          <w:b/>
          <w:color w:val="000000"/>
          <w:sz w:val="32"/>
          <w:szCs w:val="32"/>
        </w:rPr>
        <w:lastRenderedPageBreak/>
        <w:t>目录</w:t>
      </w:r>
    </w:p>
    <w:p w14:paraId="11508A64" w14:textId="77777777" w:rsidR="00D66DEC" w:rsidRDefault="00D6499F">
      <w:pPr>
        <w:rPr>
          <w:rFonts w:ascii="华文宋体" w:eastAsia="华文宋体" w:hAnsi="华文宋体"/>
          <w:szCs w:val="21"/>
        </w:rPr>
      </w:pPr>
      <w:r>
        <w:rPr>
          <w:rFonts w:ascii="华文宋体" w:eastAsia="华文宋体" w:hAnsi="华文宋体" w:hint="eastAsia"/>
          <w:szCs w:val="21"/>
        </w:rPr>
        <w:t>一、事故简况...............................................................................................................................................4</w:t>
      </w:r>
      <w:r>
        <w:rPr>
          <w:rFonts w:ascii="华文宋体" w:eastAsia="华文宋体" w:hAnsi="华文宋体"/>
          <w:szCs w:val="21"/>
        </w:rPr>
        <w:tab/>
      </w:r>
    </w:p>
    <w:p w14:paraId="59D9E4AF" w14:textId="77777777" w:rsidR="00D66DEC" w:rsidRDefault="00D6499F">
      <w:pPr>
        <w:rPr>
          <w:rFonts w:ascii="华文宋体" w:eastAsia="华文宋体" w:hAnsi="华文宋体"/>
          <w:bCs/>
        </w:rPr>
      </w:pPr>
      <w:r>
        <w:rPr>
          <w:rFonts w:ascii="华文宋体" w:eastAsia="华文宋体" w:hAnsi="华文宋体" w:hint="eastAsia"/>
          <w:bCs/>
        </w:rPr>
        <w:t>二、专业术语和标准用语标示...............................................................................................................4</w:t>
      </w:r>
      <w:r>
        <w:rPr>
          <w:rFonts w:ascii="华文宋体" w:eastAsia="华文宋体" w:hAnsi="华文宋体"/>
          <w:bCs/>
        </w:rPr>
        <w:tab/>
      </w:r>
    </w:p>
    <w:p w14:paraId="1726FCEC" w14:textId="77777777" w:rsidR="00D66DEC" w:rsidRDefault="00D6499F">
      <w:pPr>
        <w:rPr>
          <w:rFonts w:ascii="华文宋体" w:eastAsia="华文宋体" w:hAnsi="华文宋体"/>
          <w:bCs/>
          <w:szCs w:val="21"/>
        </w:rPr>
      </w:pPr>
      <w:r>
        <w:rPr>
          <w:rFonts w:ascii="华文宋体" w:eastAsia="华文宋体" w:hAnsi="华文宋体" w:hint="eastAsia"/>
          <w:bCs/>
          <w:szCs w:val="21"/>
        </w:rPr>
        <w:t>三、事故调查取证情况............................................................................................................................4</w:t>
      </w:r>
    </w:p>
    <w:p w14:paraId="4DC19A10" w14:textId="77777777" w:rsidR="00D66DEC" w:rsidRDefault="00D6499F">
      <w:pPr>
        <w:rPr>
          <w:rFonts w:ascii="华文宋体" w:eastAsia="华文宋体" w:hAnsi="华文宋体"/>
          <w:bCs/>
          <w:szCs w:val="21"/>
        </w:rPr>
      </w:pPr>
      <w:r>
        <w:rPr>
          <w:rFonts w:ascii="华文宋体" w:eastAsia="华文宋体" w:hAnsi="华文宋体" w:hint="eastAsia"/>
          <w:bCs/>
          <w:szCs w:val="21"/>
        </w:rPr>
        <w:t xml:space="preserve">  （一）船舶概况 ...................................................................................................................................5</w:t>
      </w:r>
    </w:p>
    <w:p w14:paraId="174037B9"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bCs/>
          <w:szCs w:val="21"/>
        </w:rPr>
        <w:t>（二）船舶证书资料</w:t>
      </w:r>
      <w:r>
        <w:rPr>
          <w:rFonts w:ascii="华文宋体" w:eastAsia="华文宋体" w:hAnsi="华文宋体"/>
          <w:bCs/>
          <w:szCs w:val="21"/>
        </w:rPr>
        <w:t>............................................................................................................................6</w:t>
      </w:r>
      <w:r>
        <w:rPr>
          <w:rFonts w:ascii="华文宋体" w:eastAsia="华文宋体" w:hAnsi="华文宋体"/>
          <w:bCs/>
          <w:szCs w:val="21"/>
        </w:rPr>
        <w:tab/>
      </w:r>
    </w:p>
    <w:p w14:paraId="15A67ADE" w14:textId="77777777" w:rsidR="00D66DEC" w:rsidRDefault="00D6499F">
      <w:pPr>
        <w:rPr>
          <w:rFonts w:ascii="华文宋体" w:eastAsia="华文宋体" w:hAnsi="华文宋体"/>
          <w:bCs/>
          <w:szCs w:val="21"/>
        </w:rPr>
      </w:pPr>
      <w:r>
        <w:rPr>
          <w:rFonts w:ascii="华文宋体" w:eastAsia="华文宋体" w:hAnsi="华文宋体" w:hint="eastAsia"/>
          <w:bCs/>
          <w:szCs w:val="21"/>
        </w:rPr>
        <w:t xml:space="preserve">  （三）船员情况.....................................................................................................................................7</w:t>
      </w:r>
      <w:r>
        <w:rPr>
          <w:rFonts w:ascii="华文宋体" w:eastAsia="华文宋体" w:hAnsi="华文宋体"/>
          <w:bCs/>
          <w:szCs w:val="21"/>
        </w:rPr>
        <w:tab/>
      </w:r>
    </w:p>
    <w:p w14:paraId="2EC45524" w14:textId="77777777" w:rsidR="00D66DEC" w:rsidRDefault="00D6499F">
      <w:pPr>
        <w:rPr>
          <w:rFonts w:ascii="华文宋体" w:eastAsia="华文宋体" w:hAnsi="华文宋体"/>
          <w:bCs/>
          <w:szCs w:val="21"/>
        </w:rPr>
      </w:pPr>
      <w:r>
        <w:rPr>
          <w:rFonts w:ascii="华文宋体" w:eastAsia="华文宋体" w:hAnsi="华文宋体" w:hint="eastAsia"/>
          <w:bCs/>
          <w:szCs w:val="21"/>
        </w:rPr>
        <w:t xml:space="preserve">  （四）公司情况.....................................................................................................................................9</w:t>
      </w:r>
    </w:p>
    <w:p w14:paraId="3D030C49"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bCs/>
          <w:szCs w:val="21"/>
        </w:rPr>
        <w:t>（五）气象海况与通航环境</w:t>
      </w:r>
      <w:r>
        <w:rPr>
          <w:rFonts w:ascii="华文宋体" w:eastAsia="华文宋体" w:hAnsi="华文宋体"/>
          <w:bCs/>
          <w:szCs w:val="21"/>
        </w:rPr>
        <w:t>.............................................................................................................</w:t>
      </w:r>
      <w:r>
        <w:rPr>
          <w:rFonts w:ascii="华文宋体" w:eastAsia="华文宋体" w:hAnsi="华文宋体" w:hint="eastAsia"/>
          <w:bCs/>
          <w:szCs w:val="21"/>
        </w:rPr>
        <w:t>10</w:t>
      </w:r>
    </w:p>
    <w:p w14:paraId="38FB2DED" w14:textId="77777777" w:rsidR="00D66DEC" w:rsidRDefault="00D6499F">
      <w:pPr>
        <w:rPr>
          <w:rFonts w:ascii="华文宋体" w:eastAsia="华文宋体" w:hAnsi="华文宋体"/>
          <w:bCs/>
          <w:szCs w:val="21"/>
        </w:rPr>
      </w:pPr>
      <w:r>
        <w:rPr>
          <w:rFonts w:ascii="华文宋体" w:eastAsia="华文宋体" w:hAnsi="华文宋体" w:hint="eastAsia"/>
          <w:szCs w:val="21"/>
        </w:rPr>
        <w:t>四、重要事故要素认定</w:t>
      </w:r>
      <w:r>
        <w:rPr>
          <w:rFonts w:ascii="华文宋体" w:eastAsia="华文宋体" w:hAnsi="华文宋体"/>
          <w:szCs w:val="21"/>
        </w:rPr>
        <w:t>...........................................................................................................................</w:t>
      </w:r>
      <w:r>
        <w:rPr>
          <w:rFonts w:ascii="华文宋体" w:eastAsia="华文宋体" w:hAnsi="华文宋体" w:hint="eastAsia"/>
          <w:szCs w:val="21"/>
        </w:rPr>
        <w:t>11</w:t>
      </w:r>
    </w:p>
    <w:p w14:paraId="171DBC09"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szCs w:val="21"/>
        </w:rPr>
        <w:t>（一）碰撞时间....................................................................................................................................12</w:t>
      </w:r>
    </w:p>
    <w:p w14:paraId="6AC35E10"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szCs w:val="21"/>
        </w:rPr>
        <w:t>（二）碰撞位置</w:t>
      </w:r>
      <w:r>
        <w:rPr>
          <w:rFonts w:ascii="华文宋体" w:eastAsia="华文宋体" w:hAnsi="华文宋体"/>
          <w:szCs w:val="21"/>
        </w:rPr>
        <w:t>....................................................................................................................................</w:t>
      </w:r>
      <w:r>
        <w:rPr>
          <w:rFonts w:ascii="华文宋体" w:eastAsia="华文宋体" w:hAnsi="华文宋体" w:hint="eastAsia"/>
          <w:szCs w:val="21"/>
        </w:rPr>
        <w:t>12</w:t>
      </w:r>
    </w:p>
    <w:p w14:paraId="63FC7FE0" w14:textId="77777777" w:rsidR="00D66DEC" w:rsidRDefault="00D6499F">
      <w:pPr>
        <w:ind w:firstLineChars="100" w:firstLine="210"/>
        <w:rPr>
          <w:rFonts w:ascii="华文宋体" w:eastAsia="华文宋体" w:hAnsi="华文宋体"/>
          <w:szCs w:val="21"/>
        </w:rPr>
      </w:pPr>
      <w:r>
        <w:rPr>
          <w:rFonts w:ascii="华文宋体" w:eastAsia="华文宋体" w:hAnsi="华文宋体" w:hint="eastAsia"/>
          <w:szCs w:val="21"/>
        </w:rPr>
        <w:t>（三）碰撞部位和角度.......................................................................................................................12</w:t>
      </w:r>
    </w:p>
    <w:p w14:paraId="68C29C13"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szCs w:val="21"/>
        </w:rPr>
        <w:t>（四）碰撞时速度认定.......................................................................................................................12</w:t>
      </w:r>
      <w:r>
        <w:rPr>
          <w:rFonts w:ascii="华文宋体" w:eastAsia="华文宋体" w:hAnsi="华文宋体"/>
          <w:bCs/>
          <w:szCs w:val="21"/>
        </w:rPr>
        <w:tab/>
      </w:r>
    </w:p>
    <w:p w14:paraId="0CEA6DBB"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szCs w:val="21"/>
        </w:rPr>
        <w:t>（五）“嘉荣39”轮雷达情况</w:t>
      </w:r>
      <w:r>
        <w:rPr>
          <w:rFonts w:ascii="华文宋体" w:eastAsia="华文宋体" w:hAnsi="华文宋体"/>
          <w:bCs/>
          <w:szCs w:val="21"/>
        </w:rPr>
        <w:t>..........................................................................................................</w:t>
      </w:r>
      <w:r>
        <w:rPr>
          <w:rFonts w:ascii="华文宋体" w:eastAsia="华文宋体" w:hAnsi="华文宋体" w:hint="eastAsia"/>
          <w:bCs/>
          <w:szCs w:val="21"/>
        </w:rPr>
        <w:t>12</w:t>
      </w:r>
    </w:p>
    <w:p w14:paraId="188056D5" w14:textId="77777777" w:rsidR="00D66DEC" w:rsidRDefault="00D6499F">
      <w:pPr>
        <w:rPr>
          <w:rFonts w:ascii="华文宋体" w:eastAsia="华文宋体" w:hAnsi="华文宋体"/>
          <w:bCs/>
          <w:szCs w:val="21"/>
        </w:rPr>
      </w:pPr>
      <w:r>
        <w:rPr>
          <w:rFonts w:ascii="华文宋体" w:eastAsia="华文宋体" w:hAnsi="华文宋体" w:hint="eastAsia"/>
          <w:szCs w:val="21"/>
        </w:rPr>
        <w:t>五、事故经过</w:t>
      </w:r>
      <w:r>
        <w:rPr>
          <w:rFonts w:ascii="华文宋体" w:eastAsia="华文宋体" w:hAnsi="华文宋体"/>
          <w:szCs w:val="21"/>
        </w:rPr>
        <w:t>.............................................................................................................................................</w:t>
      </w:r>
      <w:r>
        <w:rPr>
          <w:rFonts w:ascii="华文宋体" w:eastAsia="华文宋体" w:hAnsi="华文宋体" w:hint="eastAsia"/>
          <w:szCs w:val="21"/>
        </w:rPr>
        <w:t>12</w:t>
      </w:r>
    </w:p>
    <w:p w14:paraId="0E8FF031" w14:textId="77777777" w:rsidR="00D66DEC" w:rsidRDefault="00D6499F">
      <w:pPr>
        <w:ind w:firstLineChars="100" w:firstLine="210"/>
        <w:rPr>
          <w:rFonts w:ascii="华文宋体" w:eastAsia="华文宋体" w:hAnsi="华文宋体"/>
          <w:szCs w:val="21"/>
        </w:rPr>
      </w:pPr>
      <w:r>
        <w:rPr>
          <w:rFonts w:ascii="华文宋体" w:eastAsia="华文宋体" w:hAnsi="华文宋体" w:hint="eastAsia"/>
          <w:szCs w:val="21"/>
        </w:rPr>
        <w:t>（一）“嘉荣39”轮</w:t>
      </w:r>
      <w:r>
        <w:rPr>
          <w:rFonts w:ascii="华文宋体" w:eastAsia="华文宋体" w:hAnsi="华文宋体"/>
          <w:szCs w:val="21"/>
        </w:rPr>
        <w:t>.............................................................................................................................</w:t>
      </w:r>
      <w:r>
        <w:rPr>
          <w:rFonts w:ascii="华文宋体" w:eastAsia="华文宋体" w:hAnsi="华文宋体" w:hint="eastAsia"/>
          <w:szCs w:val="21"/>
        </w:rPr>
        <w:t>12</w:t>
      </w:r>
    </w:p>
    <w:p w14:paraId="42FE2DDD" w14:textId="77777777" w:rsidR="00D66DEC" w:rsidRDefault="00D6499F">
      <w:pPr>
        <w:ind w:firstLineChars="100" w:firstLine="210"/>
        <w:rPr>
          <w:rFonts w:ascii="华文宋体" w:eastAsia="华文宋体" w:hAnsi="华文宋体"/>
          <w:szCs w:val="21"/>
        </w:rPr>
      </w:pPr>
      <w:r>
        <w:rPr>
          <w:rFonts w:ascii="华文宋体" w:eastAsia="华文宋体" w:hAnsi="华文宋体" w:hint="eastAsia"/>
          <w:szCs w:val="21"/>
        </w:rPr>
        <w:t>（二）“金辉166”轮...........................................................................................................................14</w:t>
      </w:r>
    </w:p>
    <w:p w14:paraId="2C325B9E" w14:textId="77777777" w:rsidR="00D66DEC" w:rsidRDefault="00D6499F">
      <w:pPr>
        <w:rPr>
          <w:rFonts w:ascii="华文宋体" w:eastAsia="华文宋体" w:hAnsi="华文宋体"/>
          <w:bCs/>
          <w:szCs w:val="21"/>
        </w:rPr>
      </w:pPr>
      <w:r>
        <w:rPr>
          <w:rFonts w:ascii="华文宋体" w:eastAsia="华文宋体" w:hAnsi="华文宋体" w:hint="eastAsia"/>
          <w:szCs w:val="21"/>
        </w:rPr>
        <w:t>六、事故应急处置</w:t>
      </w:r>
      <w:r>
        <w:rPr>
          <w:rFonts w:ascii="华文宋体" w:eastAsia="华文宋体" w:hAnsi="华文宋体"/>
          <w:szCs w:val="21"/>
        </w:rPr>
        <w:t>..................................................................................................................................</w:t>
      </w:r>
      <w:r>
        <w:rPr>
          <w:rFonts w:ascii="华文宋体" w:eastAsia="华文宋体" w:hAnsi="华文宋体" w:hint="eastAsia"/>
          <w:szCs w:val="21"/>
        </w:rPr>
        <w:t>.</w:t>
      </w:r>
      <w:r>
        <w:rPr>
          <w:rFonts w:ascii="华文宋体" w:eastAsia="华文宋体" w:hAnsi="华文宋体"/>
          <w:szCs w:val="21"/>
        </w:rPr>
        <w:t>..</w:t>
      </w:r>
      <w:r>
        <w:rPr>
          <w:rFonts w:ascii="华文宋体" w:eastAsia="华文宋体" w:hAnsi="华文宋体" w:hint="eastAsia"/>
          <w:szCs w:val="21"/>
        </w:rPr>
        <w:t>15</w:t>
      </w:r>
    </w:p>
    <w:p w14:paraId="22F17831" w14:textId="77777777" w:rsidR="00D66DEC" w:rsidRDefault="00D6499F">
      <w:pPr>
        <w:ind w:firstLineChars="100" w:firstLine="210"/>
        <w:rPr>
          <w:rFonts w:ascii="华文宋体" w:eastAsia="华文宋体" w:hAnsi="华文宋体"/>
          <w:szCs w:val="21"/>
        </w:rPr>
      </w:pPr>
      <w:r>
        <w:rPr>
          <w:rFonts w:ascii="华文宋体" w:eastAsia="华文宋体" w:hAnsi="华文宋体" w:hint="eastAsia"/>
          <w:szCs w:val="21"/>
        </w:rPr>
        <w:t>（一）自救情况</w:t>
      </w:r>
      <w:r>
        <w:rPr>
          <w:rFonts w:ascii="华文宋体" w:eastAsia="华文宋体" w:hAnsi="华文宋体"/>
          <w:szCs w:val="21"/>
        </w:rPr>
        <w:t>.</w:t>
      </w:r>
      <w:r>
        <w:rPr>
          <w:rFonts w:ascii="华文宋体" w:eastAsia="华文宋体" w:hAnsi="华文宋体" w:hint="eastAsia"/>
          <w:szCs w:val="21"/>
        </w:rPr>
        <w:t>....................................................................................................................................15</w:t>
      </w:r>
    </w:p>
    <w:p w14:paraId="249CC7B2" w14:textId="77777777" w:rsidR="00D66DEC" w:rsidRDefault="00D6499F">
      <w:pPr>
        <w:ind w:firstLineChars="100" w:firstLine="210"/>
        <w:rPr>
          <w:rFonts w:ascii="华文宋体" w:eastAsia="华文宋体" w:hAnsi="华文宋体"/>
          <w:bCs/>
          <w:szCs w:val="21"/>
        </w:rPr>
      </w:pPr>
      <w:r>
        <w:rPr>
          <w:rFonts w:ascii="华文宋体" w:eastAsia="华文宋体" w:hAnsi="华文宋体" w:hint="eastAsia"/>
          <w:szCs w:val="21"/>
        </w:rPr>
        <w:t>（二）岸基搜救情况</w:t>
      </w:r>
      <w:r>
        <w:rPr>
          <w:rFonts w:ascii="华文宋体" w:eastAsia="华文宋体" w:hAnsi="华文宋体"/>
          <w:szCs w:val="21"/>
        </w:rPr>
        <w:t>............................................................................................................................</w:t>
      </w:r>
      <w:r>
        <w:rPr>
          <w:rFonts w:ascii="华文宋体" w:eastAsia="华文宋体" w:hAnsi="华文宋体" w:hint="eastAsia"/>
          <w:szCs w:val="21"/>
        </w:rPr>
        <w:t>16</w:t>
      </w:r>
    </w:p>
    <w:p w14:paraId="2DA5AD9D" w14:textId="77777777" w:rsidR="00D66DEC" w:rsidRDefault="00D6499F">
      <w:pPr>
        <w:rPr>
          <w:rFonts w:ascii="华文宋体" w:eastAsia="华文宋体" w:hAnsi="华文宋体"/>
          <w:szCs w:val="21"/>
        </w:rPr>
      </w:pPr>
      <w:r>
        <w:rPr>
          <w:rFonts w:ascii="华文宋体" w:eastAsia="华文宋体" w:hAnsi="华文宋体" w:hint="eastAsia"/>
          <w:szCs w:val="21"/>
        </w:rPr>
        <w:t>七、事故损失情况</w:t>
      </w:r>
      <w:r>
        <w:rPr>
          <w:rFonts w:ascii="华文宋体" w:eastAsia="华文宋体" w:hAnsi="华文宋体"/>
          <w:szCs w:val="21"/>
        </w:rPr>
        <w:t>.....................................................................................................................................</w:t>
      </w:r>
      <w:r>
        <w:rPr>
          <w:rFonts w:ascii="华文宋体" w:eastAsia="华文宋体" w:hAnsi="华文宋体" w:hint="eastAsia"/>
          <w:szCs w:val="21"/>
        </w:rPr>
        <w:t>16</w:t>
      </w:r>
    </w:p>
    <w:p w14:paraId="4802317B" w14:textId="77777777" w:rsidR="00D66DEC" w:rsidRDefault="00D6499F">
      <w:pPr>
        <w:rPr>
          <w:rFonts w:ascii="华文宋体" w:eastAsia="华文宋体" w:hAnsi="华文宋体"/>
          <w:bCs/>
          <w:szCs w:val="21"/>
        </w:rPr>
      </w:pPr>
      <w:r>
        <w:rPr>
          <w:rFonts w:ascii="华文宋体" w:eastAsia="华文宋体" w:hAnsi="华文宋体" w:hint="eastAsia"/>
          <w:szCs w:val="21"/>
        </w:rPr>
        <w:t>八、事故原因分析</w:t>
      </w:r>
      <w:r>
        <w:rPr>
          <w:rFonts w:ascii="华文宋体" w:eastAsia="华文宋体" w:hAnsi="华文宋体"/>
          <w:szCs w:val="21"/>
        </w:rPr>
        <w:t>.....................................................................................................................................</w:t>
      </w:r>
      <w:r>
        <w:rPr>
          <w:rFonts w:ascii="华文宋体" w:eastAsia="华文宋体" w:hAnsi="华文宋体" w:hint="eastAsia"/>
          <w:szCs w:val="21"/>
        </w:rPr>
        <w:t>16</w:t>
      </w:r>
    </w:p>
    <w:p w14:paraId="17312689" w14:textId="77777777" w:rsidR="00D66DEC" w:rsidRDefault="00D6499F">
      <w:pPr>
        <w:rPr>
          <w:rFonts w:ascii="华文宋体" w:eastAsia="华文宋体" w:hAnsi="华文宋体"/>
          <w:bCs/>
          <w:szCs w:val="21"/>
        </w:rPr>
      </w:pPr>
      <w:r>
        <w:rPr>
          <w:rFonts w:ascii="华文宋体" w:eastAsia="华文宋体" w:hAnsi="华文宋体" w:hint="eastAsia"/>
          <w:szCs w:val="21"/>
        </w:rPr>
        <w:t>九、责任认定...............................................................................................................................................17</w:t>
      </w:r>
    </w:p>
    <w:p w14:paraId="53A009FE" w14:textId="77777777" w:rsidR="00D66DEC" w:rsidRDefault="00D6499F">
      <w:pPr>
        <w:rPr>
          <w:rFonts w:ascii="华文宋体" w:eastAsia="华文宋体" w:hAnsi="华文宋体"/>
          <w:szCs w:val="21"/>
        </w:rPr>
      </w:pPr>
      <w:r>
        <w:rPr>
          <w:rFonts w:ascii="华文宋体" w:eastAsia="华文宋体" w:hAnsi="华文宋体" w:hint="eastAsia"/>
          <w:szCs w:val="21"/>
        </w:rPr>
        <w:t>十、安全管理建议......................................................................................................................................18</w:t>
      </w:r>
    </w:p>
    <w:p w14:paraId="3DAC4644" w14:textId="77777777" w:rsidR="00D66DEC" w:rsidRDefault="00D66DEC">
      <w:pPr>
        <w:rPr>
          <w:rFonts w:ascii="华文宋体" w:eastAsia="华文宋体" w:hAnsi="华文宋体"/>
          <w:szCs w:val="21"/>
        </w:rPr>
      </w:pPr>
    </w:p>
    <w:p w14:paraId="15107540" w14:textId="77777777" w:rsidR="00D66DEC" w:rsidRDefault="00D66DEC">
      <w:pPr>
        <w:jc w:val="center"/>
        <w:rPr>
          <w:rFonts w:ascii="宋体" w:hAnsi="宋体"/>
          <w:color w:val="000000"/>
          <w:sz w:val="24"/>
        </w:rPr>
      </w:pPr>
    </w:p>
    <w:p w14:paraId="336EC3DC" w14:textId="77777777" w:rsidR="00D66DEC" w:rsidRDefault="00D66DEC">
      <w:pPr>
        <w:rPr>
          <w:rFonts w:ascii="宋体" w:hAnsi="宋体"/>
          <w:color w:val="000000"/>
          <w:sz w:val="24"/>
        </w:rPr>
      </w:pPr>
    </w:p>
    <w:p w14:paraId="3B5C9DD2" w14:textId="77777777" w:rsidR="00D66DEC" w:rsidRDefault="00D66DEC">
      <w:pPr>
        <w:spacing w:line="580" w:lineRule="exact"/>
        <w:ind w:leftChars="6" w:left="13"/>
        <w:jc w:val="center"/>
        <w:outlineLvl w:val="0"/>
        <w:rPr>
          <w:rFonts w:ascii="仿宋_GB2312" w:eastAsia="仿宋_GB2312"/>
          <w:b/>
          <w:color w:val="000000"/>
          <w:sz w:val="32"/>
          <w:szCs w:val="32"/>
        </w:rPr>
      </w:pPr>
    </w:p>
    <w:p w14:paraId="6B1F6564" w14:textId="77777777" w:rsidR="00D66DEC" w:rsidRDefault="00D66DEC">
      <w:pPr>
        <w:spacing w:line="580" w:lineRule="exact"/>
        <w:ind w:leftChars="6" w:left="13"/>
        <w:jc w:val="center"/>
        <w:outlineLvl w:val="0"/>
        <w:rPr>
          <w:rFonts w:ascii="仿宋_GB2312" w:eastAsia="仿宋_GB2312"/>
          <w:b/>
          <w:color w:val="000000"/>
          <w:sz w:val="32"/>
          <w:szCs w:val="32"/>
        </w:rPr>
      </w:pPr>
    </w:p>
    <w:p w14:paraId="2E81A0F2" w14:textId="77777777" w:rsidR="00D66DEC" w:rsidRDefault="00D66DEC">
      <w:pPr>
        <w:spacing w:line="580" w:lineRule="exact"/>
        <w:ind w:leftChars="6" w:left="13"/>
        <w:jc w:val="center"/>
        <w:outlineLvl w:val="0"/>
        <w:rPr>
          <w:rFonts w:ascii="仿宋_GB2312" w:eastAsia="仿宋_GB2312"/>
          <w:b/>
          <w:color w:val="000000"/>
          <w:sz w:val="32"/>
          <w:szCs w:val="32"/>
        </w:rPr>
      </w:pPr>
    </w:p>
    <w:p w14:paraId="3E0821E1" w14:textId="77777777" w:rsidR="00D66DEC" w:rsidRDefault="00D66DEC">
      <w:pPr>
        <w:spacing w:line="580" w:lineRule="exact"/>
        <w:ind w:leftChars="6" w:left="13"/>
        <w:jc w:val="center"/>
        <w:outlineLvl w:val="0"/>
        <w:rPr>
          <w:rFonts w:ascii="仿宋_GB2312" w:eastAsia="仿宋_GB2312"/>
          <w:b/>
          <w:color w:val="000000"/>
          <w:sz w:val="32"/>
          <w:szCs w:val="32"/>
        </w:rPr>
      </w:pPr>
    </w:p>
    <w:p w14:paraId="590896E5" w14:textId="77777777" w:rsidR="00D66DEC" w:rsidRDefault="00D66DEC">
      <w:pPr>
        <w:spacing w:line="580" w:lineRule="exact"/>
        <w:ind w:leftChars="6" w:left="13"/>
        <w:jc w:val="center"/>
        <w:outlineLvl w:val="0"/>
        <w:rPr>
          <w:rFonts w:ascii="仿宋_GB2312" w:eastAsia="仿宋_GB2312"/>
          <w:b/>
          <w:color w:val="000000"/>
          <w:sz w:val="32"/>
          <w:szCs w:val="32"/>
        </w:rPr>
      </w:pPr>
    </w:p>
    <w:p w14:paraId="3991A715" w14:textId="77777777" w:rsidR="00D66DEC" w:rsidRDefault="00D66DEC">
      <w:pPr>
        <w:spacing w:line="580" w:lineRule="exact"/>
        <w:ind w:leftChars="6" w:left="13"/>
        <w:jc w:val="center"/>
        <w:outlineLvl w:val="0"/>
        <w:rPr>
          <w:rFonts w:ascii="仿宋_GB2312" w:eastAsia="仿宋_GB2312"/>
          <w:b/>
          <w:color w:val="000000"/>
          <w:sz w:val="32"/>
          <w:szCs w:val="32"/>
        </w:rPr>
      </w:pPr>
    </w:p>
    <w:p w14:paraId="23C3ACF1" w14:textId="77777777" w:rsidR="00D66DEC" w:rsidRDefault="00D66DEC">
      <w:pPr>
        <w:spacing w:line="580" w:lineRule="exact"/>
        <w:ind w:leftChars="6" w:left="13"/>
        <w:jc w:val="center"/>
        <w:outlineLvl w:val="0"/>
        <w:rPr>
          <w:rFonts w:ascii="仿宋_GB2312" w:eastAsia="仿宋_GB2312"/>
          <w:b/>
          <w:color w:val="000000"/>
          <w:sz w:val="32"/>
          <w:szCs w:val="32"/>
        </w:rPr>
      </w:pPr>
    </w:p>
    <w:p w14:paraId="24CE6B00" w14:textId="77777777" w:rsidR="00D66DEC" w:rsidRDefault="00D66DEC">
      <w:pPr>
        <w:spacing w:line="580" w:lineRule="exact"/>
        <w:ind w:leftChars="6" w:left="13"/>
        <w:jc w:val="center"/>
        <w:outlineLvl w:val="0"/>
        <w:rPr>
          <w:rFonts w:ascii="仿宋_GB2312" w:eastAsia="仿宋_GB2312"/>
          <w:b/>
          <w:color w:val="000000"/>
          <w:sz w:val="32"/>
          <w:szCs w:val="32"/>
        </w:rPr>
      </w:pPr>
    </w:p>
    <w:p w14:paraId="1DEBA37D" w14:textId="77777777" w:rsidR="00D66DEC" w:rsidRDefault="00D66DEC">
      <w:pPr>
        <w:spacing w:line="580" w:lineRule="exact"/>
        <w:ind w:leftChars="6" w:left="13"/>
        <w:jc w:val="center"/>
        <w:outlineLvl w:val="0"/>
        <w:rPr>
          <w:rFonts w:ascii="仿宋_GB2312" w:eastAsia="仿宋_GB2312"/>
          <w:b/>
          <w:color w:val="000000"/>
          <w:sz w:val="32"/>
          <w:szCs w:val="32"/>
        </w:rPr>
      </w:pPr>
    </w:p>
    <w:p w14:paraId="73EBA6A2" w14:textId="77777777" w:rsidR="00D66DEC" w:rsidRDefault="00D6499F">
      <w:pPr>
        <w:spacing w:line="580" w:lineRule="exact"/>
        <w:ind w:leftChars="6" w:left="13"/>
        <w:jc w:val="center"/>
        <w:outlineLvl w:val="0"/>
        <w:rPr>
          <w:rFonts w:ascii="方正小标宋简体" w:eastAsia="方正小标宋简体" w:hAnsi="方正小标宋简体" w:cs="方正小标宋简体"/>
          <w:color w:val="000000"/>
          <w:sz w:val="44"/>
          <w:szCs w:val="44"/>
        </w:rPr>
      </w:pPr>
      <w:bookmarkStart w:id="14" w:name="_Toc483212089"/>
      <w:bookmarkStart w:id="15" w:name="_Toc486858597"/>
      <w:bookmarkStart w:id="16" w:name="_Toc483212329"/>
      <w:bookmarkStart w:id="17" w:name="_Toc503771553"/>
      <w:r>
        <w:rPr>
          <w:rFonts w:ascii="方正小标宋简体" w:eastAsia="方正小标宋简体" w:hAnsi="方正小标宋简体" w:cs="方正小标宋简体" w:hint="eastAsia"/>
          <w:color w:val="000000"/>
          <w:sz w:val="44"/>
          <w:szCs w:val="44"/>
        </w:rPr>
        <w:t>嘉兴“3·2”“嘉荣39”轮</w:t>
      </w:r>
    </w:p>
    <w:p w14:paraId="326485D8" w14:textId="77777777" w:rsidR="00D66DEC" w:rsidRDefault="00D6499F">
      <w:pPr>
        <w:spacing w:line="580" w:lineRule="exact"/>
        <w:ind w:leftChars="6" w:left="13"/>
        <w:jc w:val="center"/>
        <w:outlineLvl w:val="0"/>
        <w:rPr>
          <w:rFonts w:ascii="方正小标宋简体" w:eastAsia="方正小标宋简体" w:hAnsi="宋体"/>
          <w:b/>
          <w:bCs/>
          <w:color w:val="000000"/>
          <w:sz w:val="44"/>
          <w:szCs w:val="44"/>
        </w:rPr>
      </w:pPr>
      <w:r>
        <w:rPr>
          <w:rFonts w:ascii="方正小标宋简体" w:eastAsia="方正小标宋简体" w:hAnsi="方正小标宋简体" w:cs="方正小标宋简体" w:hint="eastAsia"/>
          <w:color w:val="000000"/>
          <w:sz w:val="44"/>
          <w:szCs w:val="44"/>
        </w:rPr>
        <w:t>与“金辉166”轮碰撞事故调查报告</w:t>
      </w:r>
    </w:p>
    <w:bookmarkEnd w:id="14"/>
    <w:bookmarkEnd w:id="15"/>
    <w:bookmarkEnd w:id="16"/>
    <w:bookmarkEnd w:id="17"/>
    <w:p w14:paraId="556F8603" w14:textId="77777777" w:rsidR="00D66DEC" w:rsidRDefault="00D66DEC">
      <w:pPr>
        <w:adjustRightInd w:val="0"/>
        <w:snapToGrid w:val="0"/>
        <w:spacing w:line="580" w:lineRule="exact"/>
        <w:ind w:firstLineChars="200" w:firstLine="640"/>
        <w:jc w:val="left"/>
        <w:outlineLvl w:val="0"/>
        <w:rPr>
          <w:rFonts w:ascii="黑体" w:eastAsia="黑体" w:hAnsi="宋体"/>
          <w:sz w:val="32"/>
          <w:szCs w:val="32"/>
        </w:rPr>
      </w:pPr>
    </w:p>
    <w:p w14:paraId="3274F310" w14:textId="77777777" w:rsidR="00D66DEC" w:rsidRDefault="00D6499F">
      <w:pPr>
        <w:adjustRightInd w:val="0"/>
        <w:snapToGrid w:val="0"/>
        <w:spacing w:line="580" w:lineRule="exact"/>
        <w:ind w:firstLineChars="200" w:firstLine="640"/>
        <w:jc w:val="left"/>
        <w:outlineLvl w:val="0"/>
        <w:rPr>
          <w:rFonts w:ascii="黑体" w:eastAsia="黑体" w:hAnsi="宋体"/>
          <w:sz w:val="32"/>
          <w:szCs w:val="32"/>
        </w:rPr>
      </w:pPr>
      <w:r>
        <w:rPr>
          <w:rFonts w:ascii="黑体" w:eastAsia="黑体" w:hAnsi="宋体" w:hint="eastAsia"/>
          <w:sz w:val="32"/>
          <w:szCs w:val="32"/>
        </w:rPr>
        <w:t>一、事故简况</w:t>
      </w:r>
    </w:p>
    <w:p w14:paraId="4B9D7BB6" w14:textId="77777777" w:rsidR="00D66DEC" w:rsidRDefault="00D6499F">
      <w:pPr>
        <w:spacing w:line="580" w:lineRule="exact"/>
        <w:ind w:firstLineChars="200" w:firstLine="640"/>
        <w:rPr>
          <w:rFonts w:ascii="仿宋_GB2312" w:eastAsia="仿宋_GB2312" w:hAnsi="宋体"/>
          <w:b/>
          <w:bCs/>
          <w:color w:val="000000"/>
          <w:sz w:val="32"/>
          <w:szCs w:val="32"/>
        </w:rPr>
      </w:pPr>
      <w:bookmarkStart w:id="18" w:name="_Toc502303216"/>
      <w:bookmarkStart w:id="19" w:name="_Toc490463772"/>
      <w:r>
        <w:rPr>
          <w:rFonts w:ascii="仿宋_GB2312" w:eastAsia="仿宋_GB2312" w:hAnsi="宋体" w:hint="eastAsia"/>
          <w:bCs/>
          <w:color w:val="000000"/>
          <w:sz w:val="32"/>
          <w:szCs w:val="32"/>
        </w:rPr>
        <w:t>2018年3月2日0443时左右，佛山籍多用途船“嘉荣39”轮（总吨4533，功率2000KW，载货约5807吨）在嘉兴港独山锚地起锚后驶往嘉港物流码头靠泊过程中，在独山锚地东南侧（</w:t>
      </w:r>
      <w:r>
        <w:rPr>
          <w:rFonts w:ascii="仿宋_GB2312" w:eastAsia="仿宋_GB2312" w:hAnsi="宋体" w:hint="eastAsia"/>
          <w:bCs/>
          <w:sz w:val="32"/>
          <w:szCs w:val="32"/>
        </w:rPr>
        <w:t>概位：30°36.653′N/121°15.132′E</w:t>
      </w:r>
      <w:r>
        <w:rPr>
          <w:rFonts w:ascii="仿宋_GB2312" w:eastAsia="仿宋_GB2312" w:hAnsi="宋体" w:hint="eastAsia"/>
          <w:bCs/>
          <w:color w:val="000000"/>
          <w:sz w:val="32"/>
          <w:szCs w:val="32"/>
        </w:rPr>
        <w:t>）与锚泊</w:t>
      </w:r>
      <w:r w:rsidR="00D91148">
        <w:rPr>
          <w:rFonts w:ascii="仿宋_GB2312" w:eastAsia="仿宋_GB2312" w:hAnsi="宋体" w:hint="eastAsia"/>
          <w:bCs/>
          <w:color w:val="000000"/>
          <w:sz w:val="32"/>
          <w:szCs w:val="32"/>
        </w:rPr>
        <w:t>的</w:t>
      </w:r>
      <w:r>
        <w:rPr>
          <w:rFonts w:ascii="仿宋_GB2312" w:eastAsia="仿宋_GB2312" w:hAnsi="宋体" w:hint="eastAsia"/>
          <w:bCs/>
          <w:color w:val="000000"/>
          <w:sz w:val="32"/>
          <w:szCs w:val="32"/>
        </w:rPr>
        <w:t>“金辉166”轮（总吨2967,功率1545KW）发生碰撞</w:t>
      </w:r>
      <w:r>
        <w:rPr>
          <w:rFonts w:ascii="仿宋_GB2312" w:eastAsia="仿宋_GB2312" w:hAnsi="宋体" w:hint="eastAsia"/>
          <w:bCs/>
          <w:sz w:val="32"/>
          <w:szCs w:val="32"/>
        </w:rPr>
        <w:t>，事故造成“</w:t>
      </w:r>
      <w:r>
        <w:rPr>
          <w:rFonts w:ascii="仿宋_GB2312" w:eastAsia="仿宋_GB2312" w:hAnsi="宋体" w:hint="eastAsia"/>
          <w:bCs/>
          <w:color w:val="000000"/>
          <w:sz w:val="32"/>
          <w:szCs w:val="32"/>
        </w:rPr>
        <w:t>嘉荣</w:t>
      </w:r>
      <w:r>
        <w:rPr>
          <w:rFonts w:ascii="仿宋_GB2312" w:eastAsia="仿宋_GB2312" w:hAnsi="宋体" w:hint="eastAsia"/>
          <w:bCs/>
          <w:sz w:val="32"/>
          <w:szCs w:val="32"/>
        </w:rPr>
        <w:t>39”</w:t>
      </w:r>
      <w:r>
        <w:rPr>
          <w:rFonts w:ascii="仿宋_GB2312" w:eastAsia="仿宋_GB2312" w:hAnsi="宋体" w:hint="eastAsia"/>
          <w:bCs/>
          <w:color w:val="000000"/>
          <w:sz w:val="32"/>
          <w:szCs w:val="32"/>
        </w:rPr>
        <w:t>轮右边舱破损进水冲滩后沉没，1名船员轻伤；“金辉166”轮球鼻首下方的外板轻微凹陷未破裂</w:t>
      </w:r>
      <w:r w:rsidR="00D91148">
        <w:rPr>
          <w:rFonts w:ascii="仿宋_GB2312" w:eastAsia="仿宋_GB2312" w:hAnsi="宋体" w:hint="eastAsia"/>
          <w:bCs/>
          <w:color w:val="000000"/>
          <w:sz w:val="32"/>
          <w:szCs w:val="32"/>
        </w:rPr>
        <w:t>；</w:t>
      </w:r>
      <w:r>
        <w:rPr>
          <w:rFonts w:ascii="仿宋_GB2312" w:eastAsia="仿宋_GB2312" w:hAnsi="宋体" w:hint="eastAsia"/>
          <w:bCs/>
          <w:color w:val="000000"/>
          <w:sz w:val="32"/>
          <w:szCs w:val="32"/>
        </w:rPr>
        <w:t>事故造成直接经济损失约</w:t>
      </w:r>
      <w:r>
        <w:rPr>
          <w:rFonts w:ascii="仿宋_GB2312" w:eastAsia="仿宋_GB2312" w:hAnsi="宋体"/>
          <w:bCs/>
          <w:color w:val="000000"/>
          <w:sz w:val="32"/>
          <w:szCs w:val="32"/>
        </w:rPr>
        <w:t>7</w:t>
      </w:r>
      <w:r>
        <w:rPr>
          <w:rFonts w:ascii="仿宋_GB2312" w:eastAsia="仿宋_GB2312" w:hAnsi="宋体" w:hint="eastAsia"/>
          <w:bCs/>
          <w:color w:val="000000"/>
          <w:sz w:val="32"/>
          <w:szCs w:val="32"/>
        </w:rPr>
        <w:t>1</w:t>
      </w:r>
      <w:r>
        <w:rPr>
          <w:rFonts w:ascii="仿宋_GB2312" w:eastAsia="仿宋_GB2312" w:hAnsi="宋体"/>
          <w:bCs/>
          <w:color w:val="000000"/>
          <w:sz w:val="32"/>
          <w:szCs w:val="32"/>
        </w:rPr>
        <w:t>1</w:t>
      </w:r>
      <w:r>
        <w:rPr>
          <w:rFonts w:ascii="仿宋_GB2312" w:eastAsia="仿宋_GB2312" w:hAnsi="宋体" w:hint="eastAsia"/>
          <w:bCs/>
          <w:color w:val="000000"/>
          <w:sz w:val="32"/>
          <w:szCs w:val="32"/>
        </w:rPr>
        <w:t>万元，构成一般等级水上交通事故。</w:t>
      </w:r>
    </w:p>
    <w:p w14:paraId="739FD938" w14:textId="77777777" w:rsidR="00D66DEC" w:rsidRDefault="00D6499F">
      <w:pPr>
        <w:topLinePunct/>
        <w:adjustRightInd w:val="0"/>
        <w:snapToGrid w:val="0"/>
        <w:spacing w:line="580" w:lineRule="exact"/>
        <w:ind w:firstLineChars="200" w:firstLine="640"/>
        <w:jc w:val="left"/>
        <w:outlineLvl w:val="0"/>
        <w:rPr>
          <w:rFonts w:ascii="黑体" w:eastAsia="黑体" w:hAnsi="黑体"/>
          <w:bCs/>
          <w:sz w:val="32"/>
          <w:szCs w:val="32"/>
        </w:rPr>
      </w:pPr>
      <w:r>
        <w:rPr>
          <w:rFonts w:ascii="黑体" w:eastAsia="黑体" w:hAnsi="黑体" w:hint="eastAsia"/>
          <w:bCs/>
          <w:sz w:val="32"/>
          <w:szCs w:val="32"/>
        </w:rPr>
        <w:t>二、专业术语和标准用语标示</w:t>
      </w:r>
      <w:bookmarkEnd w:id="18"/>
      <w:bookmarkEnd w:id="19"/>
    </w:p>
    <w:p w14:paraId="565D2CF5" w14:textId="77777777" w:rsidR="00D66DEC" w:rsidRDefault="00D6499F">
      <w:pPr>
        <w:topLinePunct/>
        <w:adjustRightInd w:val="0"/>
        <w:snapToGrid w:val="0"/>
        <w:spacing w:line="580" w:lineRule="exact"/>
        <w:ind w:firstLineChars="200" w:firstLine="640"/>
        <w:jc w:val="left"/>
        <w:rPr>
          <w:rFonts w:ascii="仿宋_GB2312" w:eastAsia="仿宋_GB2312" w:hAnsi="Times New Roman"/>
          <w:sz w:val="32"/>
          <w:szCs w:val="32"/>
        </w:rPr>
      </w:pPr>
      <w:r>
        <w:rPr>
          <w:rFonts w:ascii="Times New Roman" w:eastAsia="仿宋_GB2312" w:hAnsi="Times New Roman"/>
          <w:sz w:val="32"/>
          <w:szCs w:val="32"/>
        </w:rPr>
        <w:t>AIS</w:t>
      </w:r>
      <w:r>
        <w:rPr>
          <w:rFonts w:ascii="Times New Roman" w:eastAsia="仿宋_GB2312" w:hAnsi="Times New Roman"/>
          <w:sz w:val="32"/>
          <w:szCs w:val="32"/>
        </w:rPr>
        <w:t>：</w:t>
      </w:r>
      <w:r>
        <w:rPr>
          <w:rFonts w:ascii="Times New Roman" w:eastAsia="仿宋_GB2312" w:hAnsi="Times New Roman"/>
          <w:sz w:val="32"/>
          <w:szCs w:val="32"/>
        </w:rPr>
        <w:t>Automatic Identification System</w:t>
      </w:r>
      <w:r>
        <w:rPr>
          <w:rFonts w:ascii="Times New Roman" w:eastAsia="仿宋_GB2312" w:hAnsi="Times New Roman"/>
          <w:sz w:val="32"/>
          <w:szCs w:val="32"/>
        </w:rPr>
        <w:t>，</w:t>
      </w:r>
      <w:r>
        <w:rPr>
          <w:rFonts w:ascii="仿宋_GB2312" w:eastAsia="仿宋_GB2312" w:hAnsi="Times New Roman" w:hint="eastAsia"/>
          <w:sz w:val="32"/>
          <w:szCs w:val="32"/>
        </w:rPr>
        <w:t>船舶自动识别系统；</w:t>
      </w:r>
    </w:p>
    <w:p w14:paraId="4F929755" w14:textId="77777777" w:rsidR="00D66DEC" w:rsidRDefault="00D6499F">
      <w:pPr>
        <w:adjustRightInd w:val="0"/>
        <w:snapToGrid w:val="0"/>
        <w:spacing w:line="580" w:lineRule="exact"/>
        <w:ind w:firstLineChars="200" w:firstLine="640"/>
        <w:jc w:val="left"/>
        <w:rPr>
          <w:rFonts w:ascii="仿宋_GB2312" w:eastAsia="仿宋_GB2312" w:hAnsi="Times New Roman"/>
          <w:sz w:val="32"/>
          <w:szCs w:val="32"/>
        </w:rPr>
      </w:pPr>
      <w:r>
        <w:rPr>
          <w:rFonts w:ascii="Times New Roman" w:eastAsia="仿宋_GB2312" w:hAnsi="Times New Roman"/>
          <w:sz w:val="32"/>
          <w:szCs w:val="32"/>
        </w:rPr>
        <w:t>VTS</w:t>
      </w:r>
      <w:r>
        <w:rPr>
          <w:rFonts w:ascii="Times New Roman" w:eastAsia="仿宋_GB2312" w:hAnsi="Times New Roman"/>
          <w:sz w:val="32"/>
          <w:szCs w:val="32"/>
        </w:rPr>
        <w:t>：</w:t>
      </w:r>
      <w:r>
        <w:rPr>
          <w:rFonts w:ascii="Times New Roman" w:eastAsia="仿宋_GB2312" w:hAnsi="Times New Roman"/>
          <w:sz w:val="32"/>
          <w:szCs w:val="32"/>
        </w:rPr>
        <w:t>Vessel Traffic Services</w:t>
      </w:r>
      <w:r>
        <w:rPr>
          <w:rFonts w:ascii="Times New Roman" w:eastAsia="仿宋_GB2312" w:hAnsi="Times New Roman"/>
          <w:sz w:val="32"/>
          <w:szCs w:val="32"/>
        </w:rPr>
        <w:t>，</w:t>
      </w:r>
      <w:r>
        <w:rPr>
          <w:rFonts w:ascii="仿宋_GB2312" w:eastAsia="仿宋_GB2312" w:hAnsi="Times New Roman" w:hint="eastAsia"/>
          <w:sz w:val="32"/>
          <w:szCs w:val="32"/>
        </w:rPr>
        <w:t>船舶交通管理系统；</w:t>
      </w:r>
    </w:p>
    <w:p w14:paraId="45C47A09" w14:textId="77777777" w:rsidR="00D66DEC" w:rsidRDefault="00D6499F">
      <w:pPr>
        <w:adjustRightInd w:val="0"/>
        <w:snapToGrid w:val="0"/>
        <w:spacing w:line="580" w:lineRule="exact"/>
        <w:ind w:firstLineChars="200" w:firstLine="640"/>
        <w:jc w:val="left"/>
        <w:rPr>
          <w:rFonts w:ascii="仿宋_GB2312" w:eastAsia="仿宋_GB2312" w:hAnsi="Times New Roman"/>
          <w:sz w:val="32"/>
          <w:szCs w:val="32"/>
        </w:rPr>
      </w:pPr>
      <w:r>
        <w:rPr>
          <w:rFonts w:ascii="Times New Roman" w:eastAsia="仿宋_GB2312" w:hAnsi="Times New Roman"/>
          <w:sz w:val="32"/>
          <w:szCs w:val="32"/>
        </w:rPr>
        <w:t>DOC</w:t>
      </w:r>
      <w:r>
        <w:rPr>
          <w:rFonts w:ascii="Times New Roman" w:eastAsia="仿宋_GB2312" w:hAnsi="Times New Roman"/>
          <w:sz w:val="32"/>
          <w:szCs w:val="32"/>
        </w:rPr>
        <w:t>：</w:t>
      </w:r>
      <w:r>
        <w:rPr>
          <w:rFonts w:ascii="Times New Roman" w:eastAsia="仿宋_GB2312" w:hAnsi="Times New Roman"/>
          <w:sz w:val="32"/>
          <w:szCs w:val="32"/>
        </w:rPr>
        <w:t>Document Of Compliance</w:t>
      </w:r>
      <w:r>
        <w:rPr>
          <w:rFonts w:ascii="Times New Roman" w:eastAsia="仿宋_GB2312" w:hAnsi="Times New Roman"/>
          <w:sz w:val="32"/>
          <w:szCs w:val="32"/>
        </w:rPr>
        <w:t>，</w:t>
      </w:r>
      <w:r>
        <w:rPr>
          <w:rFonts w:ascii="仿宋_GB2312" w:eastAsia="仿宋_GB2312" w:hAnsi="Times New Roman" w:hint="eastAsia"/>
          <w:sz w:val="32"/>
          <w:szCs w:val="32"/>
        </w:rPr>
        <w:t>符合证明；</w:t>
      </w:r>
    </w:p>
    <w:p w14:paraId="1D8A832A" w14:textId="77777777" w:rsidR="00D66DEC" w:rsidRDefault="00D6499F">
      <w:pPr>
        <w:adjustRightInd w:val="0"/>
        <w:snapToGrid w:val="0"/>
        <w:spacing w:line="580" w:lineRule="exact"/>
        <w:ind w:firstLineChars="200" w:firstLine="640"/>
        <w:jc w:val="left"/>
        <w:rPr>
          <w:rFonts w:ascii="仿宋_GB2312" w:eastAsia="仿宋_GB2312"/>
          <w:bCs/>
          <w:sz w:val="32"/>
          <w:szCs w:val="32"/>
        </w:rPr>
      </w:pPr>
      <w:r>
        <w:rPr>
          <w:rFonts w:ascii="Times New Roman" w:eastAsia="仿宋_GB2312" w:hAnsi="Times New Roman"/>
          <w:sz w:val="32"/>
          <w:szCs w:val="32"/>
        </w:rPr>
        <w:t>SMC</w:t>
      </w:r>
      <w:r>
        <w:rPr>
          <w:rFonts w:ascii="Times New Roman" w:eastAsia="仿宋_GB2312" w:hAnsi="Times New Roman"/>
          <w:sz w:val="32"/>
          <w:szCs w:val="32"/>
        </w:rPr>
        <w:t>：</w:t>
      </w:r>
      <w:r>
        <w:rPr>
          <w:rFonts w:ascii="Times New Roman" w:eastAsia="仿宋_GB2312" w:hAnsi="Times New Roman"/>
          <w:sz w:val="32"/>
          <w:szCs w:val="32"/>
        </w:rPr>
        <w:t>Safety Management Certificate</w:t>
      </w:r>
      <w:r>
        <w:rPr>
          <w:rFonts w:ascii="Times New Roman" w:eastAsia="仿宋_GB2312" w:hAnsi="Times New Roman"/>
          <w:sz w:val="32"/>
          <w:szCs w:val="32"/>
        </w:rPr>
        <w:t>，</w:t>
      </w:r>
      <w:r>
        <w:rPr>
          <w:rFonts w:ascii="仿宋_GB2312" w:eastAsia="仿宋_GB2312" w:hint="eastAsia"/>
          <w:bCs/>
          <w:sz w:val="32"/>
          <w:szCs w:val="32"/>
        </w:rPr>
        <w:t>安全管理证书。</w:t>
      </w:r>
    </w:p>
    <w:p w14:paraId="65D69834" w14:textId="77777777" w:rsidR="00D66DEC" w:rsidRDefault="00D6499F">
      <w:pPr>
        <w:adjustRightInd w:val="0"/>
        <w:snapToGrid w:val="0"/>
        <w:spacing w:line="580" w:lineRule="exact"/>
        <w:ind w:firstLineChars="200" w:firstLine="640"/>
        <w:jc w:val="left"/>
        <w:outlineLvl w:val="0"/>
        <w:rPr>
          <w:rFonts w:ascii="黑体" w:eastAsia="黑体" w:hAnsi="黑体"/>
          <w:sz w:val="32"/>
          <w:szCs w:val="32"/>
        </w:rPr>
      </w:pPr>
      <w:bookmarkStart w:id="20" w:name="_Toc483212331"/>
      <w:bookmarkStart w:id="21" w:name="_Toc486858599"/>
      <w:bookmarkStart w:id="22" w:name="_Toc503771554"/>
      <w:bookmarkStart w:id="23" w:name="_Toc483212091"/>
      <w:r>
        <w:rPr>
          <w:rFonts w:ascii="黑体" w:eastAsia="黑体" w:hAnsi="黑体" w:hint="eastAsia"/>
          <w:sz w:val="32"/>
          <w:szCs w:val="32"/>
        </w:rPr>
        <w:t>三、事故调查取证情况</w:t>
      </w:r>
      <w:bookmarkEnd w:id="20"/>
      <w:bookmarkEnd w:id="21"/>
      <w:bookmarkEnd w:id="22"/>
      <w:bookmarkEnd w:id="23"/>
    </w:p>
    <w:p w14:paraId="7499FAB3"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sz w:val="32"/>
          <w:szCs w:val="32"/>
        </w:rPr>
        <w:t>事故发生后，嘉兴海事局立即成立事故调查组，开展事故调查取证工作。调查组共取得了以下证据材料：</w:t>
      </w:r>
      <w:r>
        <w:rPr>
          <w:rFonts w:ascii="仿宋_GB2312" w:eastAsia="仿宋_GB2312" w:hAnsi="黑体" w:hint="eastAsia"/>
          <w:color w:val="000000"/>
          <w:sz w:val="32"/>
          <w:szCs w:val="32"/>
        </w:rPr>
        <w:t>船员询问笔录10份，船舶证书2套，船员证书复印件2套，现场勘</w:t>
      </w:r>
      <w:r>
        <w:rPr>
          <w:rFonts w:ascii="仿宋_GB2312" w:eastAsia="仿宋_GB2312" w:hAnsi="黑体" w:hint="eastAsia"/>
          <w:color w:val="000000"/>
          <w:sz w:val="32"/>
          <w:szCs w:val="32"/>
        </w:rPr>
        <w:lastRenderedPageBreak/>
        <w:t>验笔录1套，船舶轨迹图1份，船舶结构图1份，航海日志2份，轮机日志2份，气象证明1份,公司管理体系文件1份。</w:t>
      </w:r>
    </w:p>
    <w:p w14:paraId="52338FE0" w14:textId="77777777" w:rsidR="00D66DEC" w:rsidRDefault="00D6499F">
      <w:pPr>
        <w:spacing w:line="580" w:lineRule="exact"/>
        <w:ind w:firstLineChars="200" w:firstLine="640"/>
        <w:rPr>
          <w:rFonts w:ascii="宋体" w:hAnsi="宋体" w:cs="宋体"/>
          <w:b/>
          <w:sz w:val="28"/>
          <w:szCs w:val="28"/>
        </w:rPr>
      </w:pPr>
      <w:r>
        <w:rPr>
          <w:rFonts w:ascii="仿宋_GB2312" w:eastAsia="仿宋_GB2312" w:hAnsi="黑体" w:hint="eastAsia"/>
          <w:b/>
          <w:sz w:val="32"/>
          <w:szCs w:val="32"/>
        </w:rPr>
        <w:t>（一）船舶概况</w:t>
      </w:r>
    </w:p>
    <w:p w14:paraId="1F235EF7" w14:textId="77777777" w:rsidR="00D66DEC" w:rsidRDefault="00D6499F">
      <w:pPr>
        <w:spacing w:line="580" w:lineRule="exact"/>
        <w:jc w:val="center"/>
        <w:rPr>
          <w:rFonts w:ascii="宋体" w:hAnsi="宋体" w:cs="宋体"/>
          <w:b/>
          <w:sz w:val="28"/>
          <w:szCs w:val="28"/>
        </w:rPr>
      </w:pPr>
      <w:r>
        <w:rPr>
          <w:rFonts w:ascii="宋体" w:hAnsi="宋体" w:cs="宋体" w:hint="eastAsia"/>
          <w:sz w:val="28"/>
          <w:szCs w:val="28"/>
        </w:rPr>
        <w:t>表1：“嘉荣39”轮与“金辉166”轮船舶概况表</w:t>
      </w:r>
    </w:p>
    <w:tbl>
      <w:tblPr>
        <w:tblW w:w="8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5"/>
        <w:gridCol w:w="2977"/>
        <w:gridCol w:w="2800"/>
      </w:tblGrid>
      <w:tr w:rsidR="00D66DEC" w14:paraId="13C4C44B" w14:textId="77777777">
        <w:trPr>
          <w:trHeight w:val="170"/>
          <w:jc w:val="center"/>
        </w:trPr>
        <w:tc>
          <w:tcPr>
            <w:tcW w:w="2575" w:type="dxa"/>
          </w:tcPr>
          <w:p w14:paraId="2AFEF45C"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船名</w:t>
            </w:r>
          </w:p>
        </w:tc>
        <w:tc>
          <w:tcPr>
            <w:tcW w:w="2977" w:type="dxa"/>
          </w:tcPr>
          <w:p w14:paraId="11F143F8"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嘉荣39</w:t>
            </w:r>
          </w:p>
        </w:tc>
        <w:tc>
          <w:tcPr>
            <w:tcW w:w="2800" w:type="dxa"/>
          </w:tcPr>
          <w:p w14:paraId="6FC92CB3"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金辉166</w:t>
            </w:r>
          </w:p>
        </w:tc>
      </w:tr>
      <w:tr w:rsidR="00D66DEC" w14:paraId="3BD3B732" w14:textId="77777777">
        <w:trPr>
          <w:trHeight w:val="170"/>
          <w:jc w:val="center"/>
        </w:trPr>
        <w:tc>
          <w:tcPr>
            <w:tcW w:w="2575" w:type="dxa"/>
          </w:tcPr>
          <w:p w14:paraId="7EAB2F0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总吨</w:t>
            </w:r>
          </w:p>
        </w:tc>
        <w:tc>
          <w:tcPr>
            <w:tcW w:w="2977" w:type="dxa"/>
          </w:tcPr>
          <w:p w14:paraId="08394D0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4533</w:t>
            </w:r>
          </w:p>
        </w:tc>
        <w:tc>
          <w:tcPr>
            <w:tcW w:w="2800" w:type="dxa"/>
          </w:tcPr>
          <w:p w14:paraId="194D0C0B"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2987</w:t>
            </w:r>
          </w:p>
        </w:tc>
      </w:tr>
      <w:tr w:rsidR="00D66DEC" w14:paraId="02427EF9" w14:textId="77777777">
        <w:trPr>
          <w:trHeight w:val="479"/>
          <w:jc w:val="center"/>
        </w:trPr>
        <w:tc>
          <w:tcPr>
            <w:tcW w:w="2575" w:type="dxa"/>
          </w:tcPr>
          <w:p w14:paraId="4427D1A8"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净吨</w:t>
            </w:r>
          </w:p>
        </w:tc>
        <w:tc>
          <w:tcPr>
            <w:tcW w:w="2977" w:type="dxa"/>
          </w:tcPr>
          <w:p w14:paraId="46A2E15D"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2538</w:t>
            </w:r>
          </w:p>
        </w:tc>
        <w:tc>
          <w:tcPr>
            <w:tcW w:w="2800" w:type="dxa"/>
          </w:tcPr>
          <w:p w14:paraId="71AC83A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1630</w:t>
            </w:r>
          </w:p>
        </w:tc>
      </w:tr>
      <w:tr w:rsidR="00D66DEC" w14:paraId="212A1B2C" w14:textId="77777777">
        <w:trPr>
          <w:trHeight w:val="170"/>
          <w:jc w:val="center"/>
        </w:trPr>
        <w:tc>
          <w:tcPr>
            <w:tcW w:w="2575" w:type="dxa"/>
          </w:tcPr>
          <w:p w14:paraId="4C0DD4D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参考载货量</w:t>
            </w:r>
          </w:p>
        </w:tc>
        <w:tc>
          <w:tcPr>
            <w:tcW w:w="2977" w:type="dxa"/>
          </w:tcPr>
          <w:p w14:paraId="49AC549E"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7315</w:t>
            </w:r>
          </w:p>
        </w:tc>
        <w:tc>
          <w:tcPr>
            <w:tcW w:w="2800" w:type="dxa"/>
          </w:tcPr>
          <w:p w14:paraId="7337079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5000</w:t>
            </w:r>
          </w:p>
        </w:tc>
      </w:tr>
      <w:tr w:rsidR="00D66DEC" w14:paraId="3BC1AA44" w14:textId="77777777">
        <w:trPr>
          <w:trHeight w:val="170"/>
          <w:jc w:val="center"/>
        </w:trPr>
        <w:tc>
          <w:tcPr>
            <w:tcW w:w="2575" w:type="dxa"/>
          </w:tcPr>
          <w:p w14:paraId="67612433"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 xml:space="preserve">总长 </w:t>
            </w:r>
          </w:p>
        </w:tc>
        <w:tc>
          <w:tcPr>
            <w:tcW w:w="2977" w:type="dxa"/>
          </w:tcPr>
          <w:p w14:paraId="14B6A1BB"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112.67</w:t>
            </w:r>
          </w:p>
        </w:tc>
        <w:tc>
          <w:tcPr>
            <w:tcW w:w="2800" w:type="dxa"/>
          </w:tcPr>
          <w:p w14:paraId="3D67374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99.80</w:t>
            </w:r>
          </w:p>
        </w:tc>
      </w:tr>
      <w:tr w:rsidR="00D66DEC" w14:paraId="0B079318" w14:textId="77777777">
        <w:trPr>
          <w:trHeight w:val="170"/>
          <w:jc w:val="center"/>
        </w:trPr>
        <w:tc>
          <w:tcPr>
            <w:tcW w:w="2575" w:type="dxa"/>
          </w:tcPr>
          <w:p w14:paraId="0FADC102"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型宽</w:t>
            </w:r>
          </w:p>
        </w:tc>
        <w:tc>
          <w:tcPr>
            <w:tcW w:w="2977" w:type="dxa"/>
          </w:tcPr>
          <w:p w14:paraId="17D21616"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16.20</w:t>
            </w:r>
          </w:p>
        </w:tc>
        <w:tc>
          <w:tcPr>
            <w:tcW w:w="2800" w:type="dxa"/>
          </w:tcPr>
          <w:p w14:paraId="71A611D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14.00</w:t>
            </w:r>
          </w:p>
        </w:tc>
      </w:tr>
      <w:tr w:rsidR="00D66DEC" w14:paraId="2662D3A7" w14:textId="77777777">
        <w:trPr>
          <w:trHeight w:val="170"/>
          <w:jc w:val="center"/>
        </w:trPr>
        <w:tc>
          <w:tcPr>
            <w:tcW w:w="2575" w:type="dxa"/>
          </w:tcPr>
          <w:p w14:paraId="3CA2AA5A"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型深</w:t>
            </w:r>
          </w:p>
        </w:tc>
        <w:tc>
          <w:tcPr>
            <w:tcW w:w="2977" w:type="dxa"/>
          </w:tcPr>
          <w:p w14:paraId="476E261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8.70</w:t>
            </w:r>
          </w:p>
        </w:tc>
        <w:tc>
          <w:tcPr>
            <w:tcW w:w="2800" w:type="dxa"/>
          </w:tcPr>
          <w:p w14:paraId="67B85A08"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7.60</w:t>
            </w:r>
          </w:p>
        </w:tc>
      </w:tr>
      <w:tr w:rsidR="00D66DEC" w14:paraId="0A5B9996" w14:textId="77777777">
        <w:trPr>
          <w:trHeight w:val="170"/>
          <w:jc w:val="center"/>
        </w:trPr>
        <w:tc>
          <w:tcPr>
            <w:tcW w:w="2575" w:type="dxa"/>
          </w:tcPr>
          <w:p w14:paraId="385E72FA"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 xml:space="preserve">主机型号 </w:t>
            </w:r>
          </w:p>
        </w:tc>
        <w:tc>
          <w:tcPr>
            <w:tcW w:w="2977" w:type="dxa"/>
          </w:tcPr>
          <w:p w14:paraId="1A6DBB56"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G8300ZC16B柴油机</w:t>
            </w:r>
          </w:p>
        </w:tc>
        <w:tc>
          <w:tcPr>
            <w:tcW w:w="2800" w:type="dxa"/>
          </w:tcPr>
          <w:p w14:paraId="7EB895E6" w14:textId="77777777" w:rsidR="00D66DEC" w:rsidRPr="00721BF9" w:rsidRDefault="00D6499F">
            <w:pPr>
              <w:spacing w:line="400" w:lineRule="exact"/>
              <w:jc w:val="left"/>
              <w:rPr>
                <w:rFonts w:ascii="仿宋_GB2312" w:eastAsia="仿宋_GB2312" w:hAnsi="仿宋"/>
                <w:sz w:val="28"/>
                <w:szCs w:val="28"/>
              </w:rPr>
            </w:pPr>
            <w:r w:rsidRPr="00721BF9">
              <w:rPr>
                <w:rFonts w:ascii="仿宋_GB2312" w:eastAsia="仿宋_GB2312" w:hAnsi="仿宋" w:hint="eastAsia"/>
                <w:sz w:val="28"/>
                <w:szCs w:val="28"/>
              </w:rPr>
              <w:t>6320ZCd-6柴油机</w:t>
            </w:r>
          </w:p>
        </w:tc>
      </w:tr>
      <w:tr w:rsidR="00D66DEC" w14:paraId="61BB5423" w14:textId="77777777">
        <w:trPr>
          <w:trHeight w:val="170"/>
          <w:jc w:val="center"/>
        </w:trPr>
        <w:tc>
          <w:tcPr>
            <w:tcW w:w="2575" w:type="dxa"/>
          </w:tcPr>
          <w:p w14:paraId="771FBAB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主机功率</w:t>
            </w:r>
          </w:p>
        </w:tc>
        <w:tc>
          <w:tcPr>
            <w:tcW w:w="2977" w:type="dxa"/>
          </w:tcPr>
          <w:p w14:paraId="174B43F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2000KW</w:t>
            </w:r>
          </w:p>
        </w:tc>
        <w:tc>
          <w:tcPr>
            <w:tcW w:w="2800" w:type="dxa"/>
          </w:tcPr>
          <w:p w14:paraId="3D7C399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1545KW</w:t>
            </w:r>
          </w:p>
        </w:tc>
      </w:tr>
      <w:tr w:rsidR="00D66DEC" w14:paraId="5FF96635" w14:textId="77777777">
        <w:trPr>
          <w:trHeight w:val="170"/>
          <w:jc w:val="center"/>
        </w:trPr>
        <w:tc>
          <w:tcPr>
            <w:tcW w:w="2575" w:type="dxa"/>
          </w:tcPr>
          <w:p w14:paraId="6A97B893"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船舶种类</w:t>
            </w:r>
          </w:p>
        </w:tc>
        <w:tc>
          <w:tcPr>
            <w:tcW w:w="2977" w:type="dxa"/>
          </w:tcPr>
          <w:p w14:paraId="5990D4E3"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多用途船</w:t>
            </w:r>
          </w:p>
        </w:tc>
        <w:tc>
          <w:tcPr>
            <w:tcW w:w="2800" w:type="dxa"/>
          </w:tcPr>
          <w:p w14:paraId="2444017A"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多用途船</w:t>
            </w:r>
          </w:p>
        </w:tc>
      </w:tr>
      <w:tr w:rsidR="00D66DEC" w14:paraId="0F96784C" w14:textId="77777777">
        <w:trPr>
          <w:trHeight w:val="170"/>
          <w:jc w:val="center"/>
        </w:trPr>
        <w:tc>
          <w:tcPr>
            <w:tcW w:w="2575" w:type="dxa"/>
          </w:tcPr>
          <w:p w14:paraId="7DD2E4A1"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船体材料</w:t>
            </w:r>
          </w:p>
        </w:tc>
        <w:tc>
          <w:tcPr>
            <w:tcW w:w="2977" w:type="dxa"/>
          </w:tcPr>
          <w:p w14:paraId="1E99EB7A"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钢质</w:t>
            </w:r>
          </w:p>
        </w:tc>
        <w:tc>
          <w:tcPr>
            <w:tcW w:w="2800" w:type="dxa"/>
          </w:tcPr>
          <w:p w14:paraId="11EB6BE2"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钢质</w:t>
            </w:r>
          </w:p>
        </w:tc>
      </w:tr>
      <w:tr w:rsidR="00D66DEC" w14:paraId="48A86A88" w14:textId="77777777">
        <w:trPr>
          <w:trHeight w:val="170"/>
          <w:jc w:val="center"/>
        </w:trPr>
        <w:tc>
          <w:tcPr>
            <w:tcW w:w="2575" w:type="dxa"/>
          </w:tcPr>
          <w:p w14:paraId="1A91C21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呼号/识别码</w:t>
            </w:r>
          </w:p>
        </w:tc>
        <w:tc>
          <w:tcPr>
            <w:tcW w:w="2977" w:type="dxa"/>
          </w:tcPr>
          <w:p w14:paraId="64D0CFD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BUTS/CN2005V23011320</w:t>
            </w:r>
          </w:p>
        </w:tc>
        <w:tc>
          <w:tcPr>
            <w:tcW w:w="2800" w:type="dxa"/>
          </w:tcPr>
          <w:p w14:paraId="39C1536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BBKP3/CN20073788008</w:t>
            </w:r>
          </w:p>
        </w:tc>
      </w:tr>
      <w:tr w:rsidR="00D66DEC" w14:paraId="0778F452" w14:textId="77777777">
        <w:trPr>
          <w:trHeight w:val="170"/>
          <w:jc w:val="center"/>
        </w:trPr>
        <w:tc>
          <w:tcPr>
            <w:tcW w:w="2575" w:type="dxa"/>
          </w:tcPr>
          <w:p w14:paraId="000BC963"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船舶登记号</w:t>
            </w:r>
          </w:p>
        </w:tc>
        <w:tc>
          <w:tcPr>
            <w:tcW w:w="2977" w:type="dxa"/>
          </w:tcPr>
          <w:p w14:paraId="5F39969B"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091013000120</w:t>
            </w:r>
          </w:p>
        </w:tc>
        <w:tc>
          <w:tcPr>
            <w:tcW w:w="2800" w:type="dxa"/>
          </w:tcPr>
          <w:p w14:paraId="3F53A8A1"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050307000043</w:t>
            </w:r>
          </w:p>
        </w:tc>
      </w:tr>
      <w:tr w:rsidR="00D66DEC" w14:paraId="6711AF46" w14:textId="77777777">
        <w:trPr>
          <w:trHeight w:val="170"/>
          <w:jc w:val="center"/>
        </w:trPr>
        <w:tc>
          <w:tcPr>
            <w:tcW w:w="2575" w:type="dxa"/>
          </w:tcPr>
          <w:p w14:paraId="46419A5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船籍港</w:t>
            </w:r>
          </w:p>
        </w:tc>
        <w:tc>
          <w:tcPr>
            <w:tcW w:w="2977" w:type="dxa"/>
          </w:tcPr>
          <w:p w14:paraId="5DCC0B45"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佛山</w:t>
            </w:r>
          </w:p>
        </w:tc>
        <w:tc>
          <w:tcPr>
            <w:tcW w:w="2800" w:type="dxa"/>
          </w:tcPr>
          <w:p w14:paraId="77D95152"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威海</w:t>
            </w:r>
          </w:p>
        </w:tc>
      </w:tr>
      <w:tr w:rsidR="00D66DEC" w14:paraId="6A743F22" w14:textId="77777777">
        <w:trPr>
          <w:trHeight w:val="170"/>
          <w:jc w:val="center"/>
        </w:trPr>
        <w:tc>
          <w:tcPr>
            <w:tcW w:w="2575" w:type="dxa"/>
          </w:tcPr>
          <w:p w14:paraId="2C7DED44"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建造完工日期</w:t>
            </w:r>
          </w:p>
        </w:tc>
        <w:tc>
          <w:tcPr>
            <w:tcW w:w="2977" w:type="dxa"/>
          </w:tcPr>
          <w:p w14:paraId="7604259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2005年11月28日</w:t>
            </w:r>
          </w:p>
        </w:tc>
        <w:tc>
          <w:tcPr>
            <w:tcW w:w="2800" w:type="dxa"/>
          </w:tcPr>
          <w:p w14:paraId="1821F9AE"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2007年8月15日</w:t>
            </w:r>
          </w:p>
        </w:tc>
      </w:tr>
      <w:tr w:rsidR="00D66DEC" w14:paraId="4C238C5C" w14:textId="77777777">
        <w:trPr>
          <w:trHeight w:val="170"/>
          <w:jc w:val="center"/>
        </w:trPr>
        <w:tc>
          <w:tcPr>
            <w:tcW w:w="2575" w:type="dxa"/>
          </w:tcPr>
          <w:p w14:paraId="08A6DAAA"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建造地点</w:t>
            </w:r>
          </w:p>
        </w:tc>
        <w:tc>
          <w:tcPr>
            <w:tcW w:w="2977" w:type="dxa"/>
          </w:tcPr>
          <w:p w14:paraId="041F610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安徽枞阳</w:t>
            </w:r>
          </w:p>
        </w:tc>
        <w:tc>
          <w:tcPr>
            <w:tcW w:w="2800" w:type="dxa"/>
          </w:tcPr>
          <w:p w14:paraId="42DA4F5D"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湖南常德</w:t>
            </w:r>
          </w:p>
        </w:tc>
      </w:tr>
      <w:tr w:rsidR="00D66DEC" w14:paraId="646218CF" w14:textId="77777777">
        <w:trPr>
          <w:trHeight w:val="170"/>
          <w:jc w:val="center"/>
        </w:trPr>
        <w:tc>
          <w:tcPr>
            <w:tcW w:w="2575" w:type="dxa"/>
          </w:tcPr>
          <w:p w14:paraId="0ACC7CA4"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船厂</w:t>
            </w:r>
          </w:p>
        </w:tc>
        <w:tc>
          <w:tcPr>
            <w:tcW w:w="2977" w:type="dxa"/>
          </w:tcPr>
          <w:p w14:paraId="61D66389"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枞阳县船业有限责任公司</w:t>
            </w:r>
          </w:p>
        </w:tc>
        <w:tc>
          <w:tcPr>
            <w:tcW w:w="2800" w:type="dxa"/>
          </w:tcPr>
          <w:p w14:paraId="78B5754E"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常德三湘船舶有限公司</w:t>
            </w:r>
          </w:p>
        </w:tc>
      </w:tr>
      <w:tr w:rsidR="00D66DEC" w14:paraId="74A3F6CB" w14:textId="77777777">
        <w:trPr>
          <w:trHeight w:val="170"/>
          <w:jc w:val="center"/>
        </w:trPr>
        <w:tc>
          <w:tcPr>
            <w:tcW w:w="2575" w:type="dxa"/>
          </w:tcPr>
          <w:p w14:paraId="225EB78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船舶检验单位</w:t>
            </w:r>
          </w:p>
        </w:tc>
        <w:tc>
          <w:tcPr>
            <w:tcW w:w="2977" w:type="dxa"/>
          </w:tcPr>
          <w:p w14:paraId="26B4B42E"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中华人民共和国广东海事局</w:t>
            </w:r>
          </w:p>
        </w:tc>
        <w:tc>
          <w:tcPr>
            <w:tcW w:w="2800" w:type="dxa"/>
          </w:tcPr>
          <w:p w14:paraId="7D710A45"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山东省威海船舶检验局</w:t>
            </w:r>
          </w:p>
        </w:tc>
      </w:tr>
      <w:tr w:rsidR="00D66DEC" w14:paraId="2A2839BF" w14:textId="77777777">
        <w:trPr>
          <w:trHeight w:val="170"/>
          <w:jc w:val="center"/>
        </w:trPr>
        <w:tc>
          <w:tcPr>
            <w:tcW w:w="2575" w:type="dxa"/>
          </w:tcPr>
          <w:p w14:paraId="513FC201"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船舶所有人</w:t>
            </w:r>
          </w:p>
        </w:tc>
        <w:tc>
          <w:tcPr>
            <w:tcW w:w="2977" w:type="dxa"/>
          </w:tcPr>
          <w:p w14:paraId="16028EBC"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佛山市嘉荣船务有限责任公司</w:t>
            </w:r>
          </w:p>
        </w:tc>
        <w:tc>
          <w:tcPr>
            <w:tcW w:w="2800" w:type="dxa"/>
          </w:tcPr>
          <w:p w14:paraId="7B2A8B2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威海强宇航运有限责任公司</w:t>
            </w:r>
          </w:p>
        </w:tc>
      </w:tr>
      <w:tr w:rsidR="00D66DEC" w14:paraId="01E131ED" w14:textId="77777777">
        <w:trPr>
          <w:trHeight w:val="170"/>
          <w:jc w:val="center"/>
        </w:trPr>
        <w:tc>
          <w:tcPr>
            <w:tcW w:w="2575" w:type="dxa"/>
          </w:tcPr>
          <w:p w14:paraId="643C163F"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船舶经营人</w:t>
            </w:r>
          </w:p>
        </w:tc>
        <w:tc>
          <w:tcPr>
            <w:tcW w:w="2977" w:type="dxa"/>
          </w:tcPr>
          <w:p w14:paraId="702E6220"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佛山市嘉荣船务有限责任公司</w:t>
            </w:r>
          </w:p>
        </w:tc>
        <w:tc>
          <w:tcPr>
            <w:tcW w:w="2800" w:type="dxa"/>
          </w:tcPr>
          <w:p w14:paraId="3E774D67" w14:textId="77777777" w:rsidR="00D66DEC" w:rsidRPr="00721BF9" w:rsidRDefault="00D6499F">
            <w:pPr>
              <w:spacing w:line="400" w:lineRule="exact"/>
              <w:rPr>
                <w:rFonts w:ascii="仿宋_GB2312" w:eastAsia="仿宋_GB2312" w:hAnsi="仿宋"/>
                <w:sz w:val="28"/>
                <w:szCs w:val="28"/>
              </w:rPr>
            </w:pPr>
            <w:r w:rsidRPr="00721BF9">
              <w:rPr>
                <w:rFonts w:ascii="仿宋_GB2312" w:eastAsia="仿宋_GB2312" w:hAnsi="仿宋" w:hint="eastAsia"/>
                <w:sz w:val="28"/>
                <w:szCs w:val="28"/>
              </w:rPr>
              <w:t>威海强宇航运有限责任公司</w:t>
            </w:r>
          </w:p>
        </w:tc>
      </w:tr>
    </w:tbl>
    <w:p w14:paraId="37450BD8" w14:textId="77777777" w:rsidR="00D66DEC" w:rsidRDefault="00D6499F">
      <w:pPr>
        <w:ind w:firstLine="640"/>
        <w:rPr>
          <w:rFonts w:ascii="仿宋_GB2312" w:eastAsia="仿宋_GB2312" w:hAnsi="·ÂËÎ_GB2312" w:cs="·ÂËÎ_GB2312"/>
          <w:b/>
          <w:kern w:val="0"/>
          <w:sz w:val="32"/>
          <w:szCs w:val="32"/>
        </w:rPr>
      </w:pPr>
      <w:r>
        <w:rPr>
          <w:rFonts w:ascii="仿宋_GB2312" w:eastAsia="仿宋_GB2312" w:hAnsi="·ÂËÎ_GB2312" w:cs="·ÂËÎ_GB2312" w:hint="eastAsia"/>
          <w:b/>
          <w:kern w:val="0"/>
          <w:sz w:val="32"/>
          <w:szCs w:val="32"/>
        </w:rPr>
        <w:t>（二）船舶证书资料</w:t>
      </w:r>
    </w:p>
    <w:p w14:paraId="6EE42088" w14:textId="77777777" w:rsidR="00D66DEC" w:rsidRDefault="00D6499F">
      <w:pPr>
        <w:ind w:firstLine="640"/>
        <w:rPr>
          <w:rFonts w:ascii="仿宋_GB2312" w:eastAsia="仿宋_GB2312" w:hAnsi="·ÂËÎ_GB2312" w:cs="·ÂËÎ_GB2312"/>
          <w:b/>
          <w:kern w:val="0"/>
          <w:sz w:val="32"/>
          <w:szCs w:val="32"/>
        </w:rPr>
      </w:pPr>
      <w:r>
        <w:rPr>
          <w:rFonts w:ascii="仿宋_GB2312" w:eastAsia="仿宋_GB2312" w:hAnsi="·ÂËÎ_GB2312" w:cs="·ÂËÎ_GB2312" w:hint="eastAsia"/>
          <w:b/>
          <w:kern w:val="0"/>
          <w:sz w:val="32"/>
          <w:szCs w:val="32"/>
        </w:rPr>
        <w:t>1.“嘉荣39”轮船舶证书情况：</w:t>
      </w:r>
    </w:p>
    <w:p w14:paraId="40C0E1B0" w14:textId="77777777" w:rsidR="00D66DEC" w:rsidRDefault="00D6499F">
      <w:pPr>
        <w:spacing w:line="580" w:lineRule="exact"/>
        <w:jc w:val="center"/>
        <w:outlineLvl w:val="2"/>
        <w:rPr>
          <w:rFonts w:ascii="宋体" w:hAnsi="宋体" w:cs="宋体"/>
          <w:sz w:val="28"/>
          <w:szCs w:val="28"/>
        </w:rPr>
      </w:pPr>
      <w:r>
        <w:rPr>
          <w:rFonts w:ascii="宋体" w:hAnsi="宋体" w:cs="宋体" w:hint="eastAsia"/>
          <w:sz w:val="28"/>
          <w:szCs w:val="28"/>
        </w:rPr>
        <w:lastRenderedPageBreak/>
        <w:t>表2：“嘉荣39”轮证书资料</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9"/>
        <w:gridCol w:w="2520"/>
        <w:gridCol w:w="1800"/>
        <w:gridCol w:w="1663"/>
      </w:tblGrid>
      <w:tr w:rsidR="00D66DEC" w14:paraId="4DB683A7" w14:textId="77777777">
        <w:trPr>
          <w:trHeight w:val="170"/>
          <w:jc w:val="center"/>
        </w:trPr>
        <w:tc>
          <w:tcPr>
            <w:tcW w:w="2539" w:type="dxa"/>
            <w:vAlign w:val="center"/>
          </w:tcPr>
          <w:p w14:paraId="429F0683"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文书名称</w:t>
            </w:r>
          </w:p>
        </w:tc>
        <w:tc>
          <w:tcPr>
            <w:tcW w:w="2520" w:type="dxa"/>
            <w:vAlign w:val="center"/>
          </w:tcPr>
          <w:p w14:paraId="69C9A6CE"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发证机关</w:t>
            </w:r>
          </w:p>
        </w:tc>
        <w:tc>
          <w:tcPr>
            <w:tcW w:w="1800" w:type="dxa"/>
            <w:vAlign w:val="center"/>
          </w:tcPr>
          <w:p w14:paraId="78111728"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发证日期</w:t>
            </w:r>
          </w:p>
        </w:tc>
        <w:tc>
          <w:tcPr>
            <w:tcW w:w="1663" w:type="dxa"/>
            <w:vAlign w:val="center"/>
          </w:tcPr>
          <w:p w14:paraId="42B25011"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有效期</w:t>
            </w:r>
          </w:p>
        </w:tc>
      </w:tr>
      <w:tr w:rsidR="00D66DEC" w14:paraId="6FA42191" w14:textId="77777777">
        <w:trPr>
          <w:trHeight w:val="170"/>
          <w:jc w:val="center"/>
        </w:trPr>
        <w:tc>
          <w:tcPr>
            <w:tcW w:w="2539" w:type="dxa"/>
            <w:vAlign w:val="center"/>
          </w:tcPr>
          <w:p w14:paraId="6DE57196"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船舶国籍证书</w:t>
            </w:r>
          </w:p>
        </w:tc>
        <w:tc>
          <w:tcPr>
            <w:tcW w:w="2520" w:type="dxa"/>
            <w:vAlign w:val="center"/>
          </w:tcPr>
          <w:p w14:paraId="1643721E"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中华人民共和国佛山海事局</w:t>
            </w:r>
          </w:p>
        </w:tc>
        <w:tc>
          <w:tcPr>
            <w:tcW w:w="1800" w:type="dxa"/>
            <w:vAlign w:val="center"/>
          </w:tcPr>
          <w:p w14:paraId="347DAEA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2014.01.10</w:t>
            </w:r>
          </w:p>
        </w:tc>
        <w:tc>
          <w:tcPr>
            <w:tcW w:w="1663" w:type="dxa"/>
            <w:vAlign w:val="center"/>
          </w:tcPr>
          <w:p w14:paraId="54A240FE"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2019.01.09</w:t>
            </w:r>
          </w:p>
        </w:tc>
      </w:tr>
      <w:tr w:rsidR="00D66DEC" w14:paraId="06707286" w14:textId="77777777">
        <w:trPr>
          <w:trHeight w:val="170"/>
          <w:jc w:val="center"/>
        </w:trPr>
        <w:tc>
          <w:tcPr>
            <w:tcW w:w="2539" w:type="dxa"/>
            <w:vAlign w:val="center"/>
          </w:tcPr>
          <w:p w14:paraId="06A8BAF4"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船舶最低安全配员证书</w:t>
            </w:r>
          </w:p>
        </w:tc>
        <w:tc>
          <w:tcPr>
            <w:tcW w:w="2520" w:type="dxa"/>
            <w:vAlign w:val="center"/>
          </w:tcPr>
          <w:p w14:paraId="1218DF1C"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中华人民共和国佛山海事局</w:t>
            </w:r>
          </w:p>
        </w:tc>
        <w:tc>
          <w:tcPr>
            <w:tcW w:w="1800" w:type="dxa"/>
            <w:vAlign w:val="center"/>
          </w:tcPr>
          <w:p w14:paraId="5F33FF0D"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2016.02.29</w:t>
            </w:r>
          </w:p>
        </w:tc>
        <w:tc>
          <w:tcPr>
            <w:tcW w:w="1663" w:type="dxa"/>
            <w:vAlign w:val="center"/>
          </w:tcPr>
          <w:p w14:paraId="68CC734E"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2019.01.09</w:t>
            </w:r>
          </w:p>
        </w:tc>
      </w:tr>
      <w:tr w:rsidR="00D66DEC" w14:paraId="424F54FA" w14:textId="77777777">
        <w:trPr>
          <w:trHeight w:val="170"/>
          <w:jc w:val="center"/>
        </w:trPr>
        <w:tc>
          <w:tcPr>
            <w:tcW w:w="2539" w:type="dxa"/>
            <w:vAlign w:val="center"/>
          </w:tcPr>
          <w:p w14:paraId="22E62379"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海上货船适航证书</w:t>
            </w:r>
          </w:p>
        </w:tc>
        <w:tc>
          <w:tcPr>
            <w:tcW w:w="2520" w:type="dxa"/>
            <w:vAlign w:val="center"/>
          </w:tcPr>
          <w:p w14:paraId="71EB938C"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中华人民共和国广东海事局</w:t>
            </w:r>
          </w:p>
        </w:tc>
        <w:tc>
          <w:tcPr>
            <w:tcW w:w="1800" w:type="dxa"/>
            <w:vAlign w:val="center"/>
          </w:tcPr>
          <w:p w14:paraId="758863B5"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2016.02.26</w:t>
            </w:r>
          </w:p>
        </w:tc>
        <w:tc>
          <w:tcPr>
            <w:tcW w:w="1663" w:type="dxa"/>
            <w:vAlign w:val="center"/>
          </w:tcPr>
          <w:p w14:paraId="0C660EB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2020.11.30</w:t>
            </w:r>
          </w:p>
        </w:tc>
      </w:tr>
      <w:tr w:rsidR="00D66DEC" w14:paraId="517D71FA" w14:textId="77777777">
        <w:trPr>
          <w:trHeight w:val="170"/>
          <w:jc w:val="center"/>
        </w:trPr>
        <w:tc>
          <w:tcPr>
            <w:tcW w:w="2539" w:type="dxa"/>
            <w:vAlign w:val="center"/>
          </w:tcPr>
          <w:p w14:paraId="787BD422"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海上船舶载重线证书</w:t>
            </w:r>
          </w:p>
        </w:tc>
        <w:tc>
          <w:tcPr>
            <w:tcW w:w="2520" w:type="dxa"/>
            <w:vAlign w:val="center"/>
          </w:tcPr>
          <w:p w14:paraId="418609F9"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中华人民共和国广东海事局</w:t>
            </w:r>
          </w:p>
        </w:tc>
        <w:tc>
          <w:tcPr>
            <w:tcW w:w="1800" w:type="dxa"/>
            <w:vAlign w:val="center"/>
          </w:tcPr>
          <w:p w14:paraId="4E39656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2016.02.26</w:t>
            </w:r>
          </w:p>
        </w:tc>
        <w:tc>
          <w:tcPr>
            <w:tcW w:w="1663" w:type="dxa"/>
            <w:vAlign w:val="center"/>
          </w:tcPr>
          <w:p w14:paraId="0AF4195B"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2020.11.30</w:t>
            </w:r>
          </w:p>
        </w:tc>
      </w:tr>
      <w:tr w:rsidR="00D66DEC" w14:paraId="1BE998CB" w14:textId="77777777">
        <w:trPr>
          <w:trHeight w:val="170"/>
          <w:jc w:val="center"/>
        </w:trPr>
        <w:tc>
          <w:tcPr>
            <w:tcW w:w="2539" w:type="dxa"/>
            <w:vAlign w:val="center"/>
          </w:tcPr>
          <w:p w14:paraId="548A6D52"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符合证明（DOC）</w:t>
            </w:r>
          </w:p>
        </w:tc>
        <w:tc>
          <w:tcPr>
            <w:tcW w:w="2520" w:type="dxa"/>
            <w:vAlign w:val="center"/>
          </w:tcPr>
          <w:p w14:paraId="5D90B309"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中华人民共和国广东海事局</w:t>
            </w:r>
          </w:p>
        </w:tc>
        <w:tc>
          <w:tcPr>
            <w:tcW w:w="1800" w:type="dxa"/>
            <w:vAlign w:val="center"/>
          </w:tcPr>
          <w:p w14:paraId="13314EB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2014.08.18</w:t>
            </w:r>
          </w:p>
        </w:tc>
        <w:tc>
          <w:tcPr>
            <w:tcW w:w="1663" w:type="dxa"/>
            <w:vAlign w:val="center"/>
          </w:tcPr>
          <w:p w14:paraId="65A59247"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2019.08.17</w:t>
            </w:r>
          </w:p>
        </w:tc>
      </w:tr>
      <w:tr w:rsidR="00D66DEC" w14:paraId="49BF578E" w14:textId="77777777">
        <w:trPr>
          <w:trHeight w:val="170"/>
          <w:jc w:val="center"/>
        </w:trPr>
        <w:tc>
          <w:tcPr>
            <w:tcW w:w="2539" w:type="dxa"/>
            <w:vAlign w:val="center"/>
          </w:tcPr>
          <w:p w14:paraId="6B9765E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临时安全管理证书</w:t>
            </w:r>
          </w:p>
        </w:tc>
        <w:tc>
          <w:tcPr>
            <w:tcW w:w="2520" w:type="dxa"/>
            <w:vAlign w:val="center"/>
          </w:tcPr>
          <w:p w14:paraId="2A2D5E0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中华人民共和国佛山海事局</w:t>
            </w:r>
          </w:p>
        </w:tc>
        <w:tc>
          <w:tcPr>
            <w:tcW w:w="1800" w:type="dxa"/>
            <w:vAlign w:val="center"/>
          </w:tcPr>
          <w:p w14:paraId="297D3033"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2017.10.30</w:t>
            </w:r>
          </w:p>
        </w:tc>
        <w:tc>
          <w:tcPr>
            <w:tcW w:w="1663" w:type="dxa"/>
            <w:vAlign w:val="center"/>
          </w:tcPr>
          <w:p w14:paraId="42AEDF75"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2018.04.29</w:t>
            </w:r>
          </w:p>
        </w:tc>
      </w:tr>
    </w:tbl>
    <w:p w14:paraId="4C8ECA70" w14:textId="77777777" w:rsidR="00D66DEC" w:rsidRDefault="00D6499F">
      <w:pPr>
        <w:ind w:firstLine="640"/>
        <w:rPr>
          <w:rFonts w:ascii="仿宋_GB2312" w:eastAsia="仿宋_GB2312" w:hAnsi="·ÂËÎ_GB2312" w:cs="·ÂËÎ_GB2312"/>
          <w:b/>
          <w:kern w:val="0"/>
          <w:sz w:val="32"/>
          <w:szCs w:val="32"/>
        </w:rPr>
      </w:pPr>
      <w:r>
        <w:rPr>
          <w:rFonts w:ascii="仿宋_GB2312" w:eastAsia="仿宋_GB2312" w:hAnsi="·ÂËÎ_GB2312" w:cs="·ÂËÎ_GB2312" w:hint="eastAsia"/>
          <w:b/>
          <w:kern w:val="0"/>
          <w:sz w:val="32"/>
          <w:szCs w:val="32"/>
        </w:rPr>
        <w:t>2.“金辉166”轮船舶证书情况：</w:t>
      </w:r>
    </w:p>
    <w:p w14:paraId="1CF8FB17" w14:textId="77777777" w:rsidR="00D66DEC" w:rsidRDefault="00D6499F">
      <w:pPr>
        <w:spacing w:line="580" w:lineRule="exact"/>
        <w:jc w:val="center"/>
        <w:outlineLvl w:val="2"/>
        <w:rPr>
          <w:rFonts w:ascii="宋体" w:hAnsi="宋体" w:cs="宋体"/>
          <w:sz w:val="28"/>
          <w:szCs w:val="28"/>
        </w:rPr>
      </w:pPr>
      <w:r>
        <w:rPr>
          <w:rFonts w:ascii="宋体" w:hAnsi="宋体" w:cs="宋体" w:hint="eastAsia"/>
          <w:sz w:val="28"/>
          <w:szCs w:val="28"/>
        </w:rPr>
        <w:t>表3：“金辉166”轮证书资料</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9"/>
        <w:gridCol w:w="2520"/>
        <w:gridCol w:w="1800"/>
        <w:gridCol w:w="1663"/>
      </w:tblGrid>
      <w:tr w:rsidR="00D66DEC" w14:paraId="47A55BC6" w14:textId="77777777">
        <w:trPr>
          <w:trHeight w:val="170"/>
          <w:jc w:val="center"/>
        </w:trPr>
        <w:tc>
          <w:tcPr>
            <w:tcW w:w="2539" w:type="dxa"/>
            <w:vAlign w:val="center"/>
          </w:tcPr>
          <w:p w14:paraId="16C55103"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文书名称</w:t>
            </w:r>
          </w:p>
        </w:tc>
        <w:tc>
          <w:tcPr>
            <w:tcW w:w="2520" w:type="dxa"/>
            <w:vAlign w:val="center"/>
          </w:tcPr>
          <w:p w14:paraId="2AC1A7A6"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发证机关</w:t>
            </w:r>
          </w:p>
        </w:tc>
        <w:tc>
          <w:tcPr>
            <w:tcW w:w="1800" w:type="dxa"/>
            <w:vAlign w:val="center"/>
          </w:tcPr>
          <w:p w14:paraId="624950B0"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发证日期</w:t>
            </w:r>
          </w:p>
        </w:tc>
        <w:tc>
          <w:tcPr>
            <w:tcW w:w="1663" w:type="dxa"/>
            <w:vAlign w:val="center"/>
          </w:tcPr>
          <w:p w14:paraId="31A9516C" w14:textId="77777777" w:rsidR="00D66DEC" w:rsidRDefault="00D6499F">
            <w:pPr>
              <w:spacing w:line="400" w:lineRule="exact"/>
              <w:rPr>
                <w:rFonts w:ascii="仿宋_GB2312" w:eastAsia="仿宋_GB2312" w:hAnsi="黑体"/>
                <w:sz w:val="32"/>
                <w:szCs w:val="32"/>
              </w:rPr>
            </w:pPr>
            <w:r>
              <w:rPr>
                <w:rFonts w:ascii="仿宋_GB2312" w:eastAsia="仿宋_GB2312" w:hAnsi="黑体" w:hint="eastAsia"/>
                <w:sz w:val="32"/>
                <w:szCs w:val="32"/>
              </w:rPr>
              <w:t>有效期</w:t>
            </w:r>
          </w:p>
        </w:tc>
      </w:tr>
      <w:tr w:rsidR="00D66DEC" w14:paraId="03F47C70" w14:textId="77777777">
        <w:trPr>
          <w:trHeight w:val="170"/>
          <w:jc w:val="center"/>
        </w:trPr>
        <w:tc>
          <w:tcPr>
            <w:tcW w:w="2539" w:type="dxa"/>
            <w:vAlign w:val="center"/>
          </w:tcPr>
          <w:p w14:paraId="2DBE95F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船舶国籍证书</w:t>
            </w:r>
          </w:p>
        </w:tc>
        <w:tc>
          <w:tcPr>
            <w:tcW w:w="2520" w:type="dxa"/>
            <w:vAlign w:val="center"/>
          </w:tcPr>
          <w:p w14:paraId="038C192C"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中华人民共和国威海海事局</w:t>
            </w:r>
          </w:p>
        </w:tc>
        <w:tc>
          <w:tcPr>
            <w:tcW w:w="1800" w:type="dxa"/>
            <w:vAlign w:val="center"/>
          </w:tcPr>
          <w:p w14:paraId="30AE6ACD"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2017.06.28</w:t>
            </w:r>
          </w:p>
        </w:tc>
        <w:tc>
          <w:tcPr>
            <w:tcW w:w="1663" w:type="dxa"/>
            <w:vAlign w:val="center"/>
          </w:tcPr>
          <w:p w14:paraId="2E440EB2"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2022.06.27</w:t>
            </w:r>
          </w:p>
        </w:tc>
      </w:tr>
      <w:tr w:rsidR="00D66DEC" w14:paraId="3F75B879" w14:textId="77777777">
        <w:trPr>
          <w:trHeight w:val="170"/>
          <w:jc w:val="center"/>
        </w:trPr>
        <w:tc>
          <w:tcPr>
            <w:tcW w:w="2539" w:type="dxa"/>
            <w:vAlign w:val="center"/>
          </w:tcPr>
          <w:p w14:paraId="555689E3"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船舶最低安全配员证书</w:t>
            </w:r>
          </w:p>
        </w:tc>
        <w:tc>
          <w:tcPr>
            <w:tcW w:w="2520" w:type="dxa"/>
            <w:vAlign w:val="center"/>
          </w:tcPr>
          <w:p w14:paraId="73F4A1F4"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中华人民共和国威海海事局</w:t>
            </w:r>
          </w:p>
        </w:tc>
        <w:tc>
          <w:tcPr>
            <w:tcW w:w="1800" w:type="dxa"/>
            <w:vAlign w:val="center"/>
          </w:tcPr>
          <w:p w14:paraId="0AF5FB57"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2017.07.07</w:t>
            </w:r>
          </w:p>
        </w:tc>
        <w:tc>
          <w:tcPr>
            <w:tcW w:w="1663" w:type="dxa"/>
            <w:vAlign w:val="center"/>
          </w:tcPr>
          <w:p w14:paraId="19B7E916"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2022.06.27</w:t>
            </w:r>
          </w:p>
        </w:tc>
      </w:tr>
      <w:tr w:rsidR="00D66DEC" w14:paraId="4645201E" w14:textId="77777777">
        <w:trPr>
          <w:trHeight w:val="170"/>
          <w:jc w:val="center"/>
        </w:trPr>
        <w:tc>
          <w:tcPr>
            <w:tcW w:w="2539" w:type="dxa"/>
            <w:vAlign w:val="center"/>
          </w:tcPr>
          <w:p w14:paraId="2232DEBD"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海上货船适航证书</w:t>
            </w:r>
          </w:p>
        </w:tc>
        <w:tc>
          <w:tcPr>
            <w:tcW w:w="2520" w:type="dxa"/>
            <w:vAlign w:val="center"/>
          </w:tcPr>
          <w:p w14:paraId="1497B7E7"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山东省威海船舶检验局</w:t>
            </w:r>
          </w:p>
        </w:tc>
        <w:tc>
          <w:tcPr>
            <w:tcW w:w="1800" w:type="dxa"/>
            <w:vAlign w:val="center"/>
          </w:tcPr>
          <w:p w14:paraId="1B76D816"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2017.08.23</w:t>
            </w:r>
          </w:p>
        </w:tc>
        <w:tc>
          <w:tcPr>
            <w:tcW w:w="1663" w:type="dxa"/>
            <w:vAlign w:val="center"/>
          </w:tcPr>
          <w:p w14:paraId="394C7C30"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2022.08.14</w:t>
            </w:r>
          </w:p>
        </w:tc>
      </w:tr>
      <w:tr w:rsidR="00D66DEC" w14:paraId="60CF7CB2" w14:textId="77777777">
        <w:trPr>
          <w:trHeight w:val="170"/>
          <w:jc w:val="center"/>
        </w:trPr>
        <w:tc>
          <w:tcPr>
            <w:tcW w:w="2539" w:type="dxa"/>
            <w:vAlign w:val="center"/>
          </w:tcPr>
          <w:p w14:paraId="64EE0134"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海上船舶载重线证书</w:t>
            </w:r>
          </w:p>
        </w:tc>
        <w:tc>
          <w:tcPr>
            <w:tcW w:w="2520" w:type="dxa"/>
            <w:vAlign w:val="center"/>
          </w:tcPr>
          <w:p w14:paraId="19B10DB9"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山东省威海船舶检验局</w:t>
            </w:r>
          </w:p>
        </w:tc>
        <w:tc>
          <w:tcPr>
            <w:tcW w:w="1800" w:type="dxa"/>
            <w:vAlign w:val="center"/>
          </w:tcPr>
          <w:p w14:paraId="38681FEA"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2017.08.23</w:t>
            </w:r>
          </w:p>
        </w:tc>
        <w:tc>
          <w:tcPr>
            <w:tcW w:w="1663" w:type="dxa"/>
            <w:vAlign w:val="center"/>
          </w:tcPr>
          <w:p w14:paraId="0D9D2635"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2022.08.14</w:t>
            </w:r>
          </w:p>
        </w:tc>
      </w:tr>
      <w:tr w:rsidR="00D66DEC" w14:paraId="68E542AE" w14:textId="77777777">
        <w:trPr>
          <w:trHeight w:val="170"/>
          <w:jc w:val="center"/>
        </w:trPr>
        <w:tc>
          <w:tcPr>
            <w:tcW w:w="2539" w:type="dxa"/>
            <w:vAlign w:val="center"/>
          </w:tcPr>
          <w:p w14:paraId="12EF906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符合证明（DOC）</w:t>
            </w:r>
          </w:p>
        </w:tc>
        <w:tc>
          <w:tcPr>
            <w:tcW w:w="2520" w:type="dxa"/>
            <w:vAlign w:val="center"/>
          </w:tcPr>
          <w:p w14:paraId="0B83B429"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中华人民共和国山东海事局</w:t>
            </w:r>
          </w:p>
        </w:tc>
        <w:tc>
          <w:tcPr>
            <w:tcW w:w="1800" w:type="dxa"/>
            <w:vAlign w:val="center"/>
          </w:tcPr>
          <w:p w14:paraId="56A33C38"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2015.07.07</w:t>
            </w:r>
          </w:p>
        </w:tc>
        <w:tc>
          <w:tcPr>
            <w:tcW w:w="1663" w:type="dxa"/>
            <w:vAlign w:val="center"/>
          </w:tcPr>
          <w:p w14:paraId="4F4A1A71"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2020.07.28</w:t>
            </w:r>
          </w:p>
        </w:tc>
      </w:tr>
      <w:tr w:rsidR="00D66DEC" w14:paraId="2556185B" w14:textId="77777777">
        <w:trPr>
          <w:trHeight w:val="170"/>
          <w:jc w:val="center"/>
        </w:trPr>
        <w:tc>
          <w:tcPr>
            <w:tcW w:w="2539" w:type="dxa"/>
            <w:vAlign w:val="center"/>
          </w:tcPr>
          <w:p w14:paraId="3E3C010D"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安全管理证书</w:t>
            </w:r>
          </w:p>
        </w:tc>
        <w:tc>
          <w:tcPr>
            <w:tcW w:w="2520" w:type="dxa"/>
            <w:vAlign w:val="center"/>
          </w:tcPr>
          <w:p w14:paraId="1F012285"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中华人民共和国山东海事局</w:t>
            </w:r>
          </w:p>
        </w:tc>
        <w:tc>
          <w:tcPr>
            <w:tcW w:w="1800" w:type="dxa"/>
            <w:vAlign w:val="center"/>
          </w:tcPr>
          <w:p w14:paraId="09961725"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2015.09.02</w:t>
            </w:r>
          </w:p>
        </w:tc>
        <w:tc>
          <w:tcPr>
            <w:tcW w:w="1663" w:type="dxa"/>
            <w:vAlign w:val="center"/>
          </w:tcPr>
          <w:p w14:paraId="5E029D36" w14:textId="77777777" w:rsidR="00D66DEC" w:rsidRPr="00721BF9" w:rsidRDefault="00D6499F">
            <w:pPr>
              <w:spacing w:line="400" w:lineRule="exact"/>
              <w:rPr>
                <w:rFonts w:ascii="仿宋_GB2312" w:eastAsia="仿宋_GB2312" w:hAnsi="黑体"/>
                <w:sz w:val="28"/>
                <w:szCs w:val="28"/>
              </w:rPr>
            </w:pPr>
            <w:r w:rsidRPr="00721BF9">
              <w:rPr>
                <w:rFonts w:ascii="仿宋_GB2312" w:eastAsia="仿宋_GB2312" w:hAnsi="黑体" w:hint="eastAsia"/>
                <w:sz w:val="28"/>
                <w:szCs w:val="28"/>
              </w:rPr>
              <w:t>2020.09.01</w:t>
            </w:r>
          </w:p>
        </w:tc>
      </w:tr>
    </w:tbl>
    <w:p w14:paraId="72F11892" w14:textId="77777777" w:rsidR="00D66DEC" w:rsidRDefault="00D6499F">
      <w:pPr>
        <w:spacing w:line="580" w:lineRule="exact"/>
        <w:ind w:firstLineChars="147" w:firstLine="470"/>
        <w:rPr>
          <w:rFonts w:ascii="仿宋_GB2312" w:eastAsia="仿宋_GB2312" w:cs="仿宋_GB2312"/>
          <w:kern w:val="0"/>
          <w:sz w:val="32"/>
          <w:szCs w:val="32"/>
        </w:rPr>
      </w:pPr>
      <w:r>
        <w:rPr>
          <w:rFonts w:ascii="仿宋_GB2312" w:eastAsia="仿宋_GB2312" w:cs="仿宋_GB2312" w:hint="eastAsia"/>
          <w:kern w:val="0"/>
          <w:sz w:val="32"/>
          <w:szCs w:val="32"/>
        </w:rPr>
        <w:t>综上，“嘉荣39”轮和“金辉166”轮证书均在有效期内。</w:t>
      </w:r>
    </w:p>
    <w:p w14:paraId="26489E1D" w14:textId="77777777" w:rsidR="00D66DEC" w:rsidRDefault="00D6499F" w:rsidP="00CE360C">
      <w:pPr>
        <w:topLinePunct/>
        <w:adjustRightInd w:val="0"/>
        <w:snapToGrid w:val="0"/>
        <w:spacing w:line="580" w:lineRule="exact"/>
        <w:ind w:firstLineChars="200" w:firstLine="640"/>
        <w:outlineLvl w:val="2"/>
        <w:rPr>
          <w:rFonts w:ascii="仿宋_GB2312" w:eastAsia="仿宋_GB2312" w:hAnsi="仿宋"/>
          <w:b/>
          <w:bCs/>
          <w:sz w:val="32"/>
          <w:szCs w:val="32"/>
        </w:rPr>
      </w:pPr>
      <w:bookmarkStart w:id="24" w:name="_Toc502303221"/>
      <w:r>
        <w:rPr>
          <w:rFonts w:ascii="仿宋_GB2312" w:eastAsia="仿宋_GB2312" w:hint="eastAsia"/>
          <w:b/>
          <w:bCs/>
          <w:sz w:val="32"/>
          <w:szCs w:val="32"/>
        </w:rPr>
        <w:lastRenderedPageBreak/>
        <w:t>（三）</w:t>
      </w:r>
      <w:r>
        <w:rPr>
          <w:rFonts w:ascii="仿宋_GB2312" w:eastAsia="仿宋_GB2312" w:hAnsi="仿宋" w:hint="eastAsia"/>
          <w:b/>
          <w:bCs/>
          <w:sz w:val="32"/>
          <w:szCs w:val="32"/>
        </w:rPr>
        <w:t>船员情况</w:t>
      </w:r>
      <w:bookmarkEnd w:id="24"/>
    </w:p>
    <w:p w14:paraId="4AE688CA"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1.“嘉荣39”航次该轮共配备船员11人，其中1人为厨师。按照该轮《船舶最低安全配员证书》的规定要求，该船应配备相应等级的船长、大副、二副、三副各1名，值班水手3名；轮机长、大管轮各1名，值班机工2名、1名专职或2名兼职</w:t>
      </w:r>
      <w:r>
        <w:rPr>
          <w:rFonts w:ascii="仿宋_GB2312" w:eastAsia="仿宋_GB2312" w:hAnsi="·ÂËÎ_GB2312" w:cs="·ÂËÎ_GB2312" w:hint="eastAsia"/>
          <w:kern w:val="0"/>
          <w:sz w:val="32"/>
          <w:szCs w:val="32"/>
        </w:rPr>
        <w:t>GMDSS</w:t>
      </w:r>
      <w:r>
        <w:rPr>
          <w:rFonts w:ascii="仿宋_GB2312" w:eastAsia="仿宋_GB2312" w:cs="仿宋_GB2312" w:hint="eastAsia"/>
          <w:kern w:val="0"/>
          <w:sz w:val="32"/>
          <w:szCs w:val="32"/>
        </w:rPr>
        <w:t>通用操作员，限连续航行时间不超过</w:t>
      </w:r>
      <w:r>
        <w:rPr>
          <w:rFonts w:ascii="仿宋_GB2312" w:eastAsia="仿宋_GB2312" w:hAnsi="·ÂËÎ_GB2312" w:cs="·ÂËÎ_GB2312" w:hint="eastAsia"/>
          <w:kern w:val="0"/>
          <w:sz w:val="32"/>
          <w:szCs w:val="32"/>
        </w:rPr>
        <w:t>36</w:t>
      </w:r>
      <w:r>
        <w:rPr>
          <w:rFonts w:ascii="仿宋_GB2312" w:eastAsia="仿宋_GB2312" w:cs="仿宋_GB2312" w:hint="eastAsia"/>
          <w:kern w:val="0"/>
          <w:sz w:val="32"/>
          <w:szCs w:val="32"/>
        </w:rPr>
        <w:t>小时；实际缺配大管轮1名</w:t>
      </w:r>
      <w:r w:rsidR="00721BF9">
        <w:rPr>
          <w:rFonts w:ascii="仿宋_GB2312" w:eastAsia="仿宋_GB2312" w:cs="仿宋_GB2312" w:hint="eastAsia"/>
          <w:kern w:val="0"/>
          <w:sz w:val="32"/>
          <w:szCs w:val="32"/>
        </w:rPr>
        <w:t>。</w:t>
      </w:r>
      <w:r>
        <w:rPr>
          <w:rFonts w:ascii="仿宋_GB2312" w:eastAsia="仿宋_GB2312" w:cs="仿宋_GB2312" w:hint="eastAsia"/>
          <w:kern w:val="0"/>
          <w:sz w:val="32"/>
          <w:szCs w:val="32"/>
        </w:rPr>
        <w:t>事故发时，值班人员如下：</w:t>
      </w:r>
    </w:p>
    <w:p w14:paraId="091A8773"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仿宋" w:hint="eastAsia"/>
          <w:color w:val="000000"/>
          <w:sz w:val="32"/>
          <w:szCs w:val="32"/>
        </w:rPr>
        <w:t>郭</w:t>
      </w:r>
      <w:r w:rsidR="00CE360C">
        <w:rPr>
          <w:rFonts w:ascii="仿宋_GB2312" w:eastAsia="仿宋_GB2312" w:hAnsi="仿宋" w:hint="eastAsia"/>
          <w:color w:val="000000"/>
          <w:sz w:val="32"/>
          <w:szCs w:val="32"/>
        </w:rPr>
        <w:t>某</w:t>
      </w:r>
      <w:r>
        <w:rPr>
          <w:rFonts w:ascii="仿宋_GB2312" w:eastAsia="仿宋_GB2312" w:hAnsi="仿宋" w:hint="eastAsia"/>
          <w:color w:val="000000"/>
          <w:sz w:val="32"/>
          <w:szCs w:val="32"/>
        </w:rPr>
        <w:t>：船长，男，1958年8月4日出生，持有中华人民共和国泉州海事局</w:t>
      </w:r>
      <w:r>
        <w:rPr>
          <w:rFonts w:ascii="仿宋_GB2312" w:eastAsia="仿宋_GB2312" w:hAnsi="·ÂËÎ_GB2312" w:cs="·ÂËÎ_GB2312" w:hint="eastAsia"/>
          <w:kern w:val="0"/>
          <w:sz w:val="32"/>
          <w:szCs w:val="32"/>
        </w:rPr>
        <w:t>2016</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5</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19</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w:t>
      </w:r>
      <w:r>
        <w:rPr>
          <w:rFonts w:ascii="仿宋_GB2312" w:eastAsia="仿宋_GB2312" w:cs="仿宋_GB2312" w:hint="eastAsia"/>
          <w:kern w:val="0"/>
          <w:sz w:val="32"/>
          <w:szCs w:val="32"/>
        </w:rPr>
        <w:t>3000总吨及以上船舶的船长海船船员适任证书，有效期至</w:t>
      </w:r>
      <w:r>
        <w:rPr>
          <w:rFonts w:ascii="仿宋_GB2312" w:eastAsia="仿宋_GB2312" w:hAnsi="·ÂËÎ_GB2312" w:cs="·ÂËÎ_GB2312" w:hint="eastAsia"/>
          <w:kern w:val="0"/>
          <w:sz w:val="32"/>
          <w:szCs w:val="32"/>
        </w:rPr>
        <w:t>2021</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5</w:t>
      </w:r>
      <w:r>
        <w:rPr>
          <w:rFonts w:ascii="仿宋_GB2312" w:eastAsia="仿宋_GB2312" w:cs="仿宋_GB2312" w:hint="eastAsia"/>
          <w:kern w:val="0"/>
          <w:sz w:val="32"/>
          <w:szCs w:val="32"/>
        </w:rPr>
        <w:t>月19日；事发当时负责在驾驶台指挥。</w:t>
      </w:r>
    </w:p>
    <w:p w14:paraId="59CB06FD"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郭</w:t>
      </w:r>
      <w:r w:rsidR="00CE360C">
        <w:rPr>
          <w:rFonts w:ascii="仿宋_GB2312" w:eastAsia="仿宋_GB2312" w:cs="仿宋_GB2312" w:hint="eastAsia"/>
          <w:kern w:val="0"/>
          <w:sz w:val="32"/>
          <w:szCs w:val="32"/>
        </w:rPr>
        <w:t>某</w:t>
      </w:r>
      <w:r>
        <w:rPr>
          <w:rFonts w:ascii="仿宋_GB2312" w:eastAsia="仿宋_GB2312" w:cs="仿宋_GB2312" w:hint="eastAsia"/>
          <w:kern w:val="0"/>
          <w:sz w:val="32"/>
          <w:szCs w:val="32"/>
        </w:rPr>
        <w:t>：轮机长，男，1971年12月26日出生，</w:t>
      </w:r>
      <w:r>
        <w:rPr>
          <w:rFonts w:ascii="仿宋_GB2312" w:eastAsia="仿宋_GB2312" w:hAnsi="仿宋" w:hint="eastAsia"/>
          <w:color w:val="000000"/>
          <w:sz w:val="32"/>
          <w:szCs w:val="32"/>
        </w:rPr>
        <w:t>持有中华人民共和国泉州海事局</w:t>
      </w:r>
      <w:r>
        <w:rPr>
          <w:rFonts w:ascii="仿宋_GB2312" w:eastAsia="仿宋_GB2312" w:hAnsi="·ÂËÎ_GB2312" w:cs="·ÂËÎ_GB2312" w:hint="eastAsia"/>
          <w:kern w:val="0"/>
          <w:sz w:val="32"/>
          <w:szCs w:val="32"/>
        </w:rPr>
        <w:t>2015</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8</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26</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w:t>
      </w:r>
      <w:r>
        <w:rPr>
          <w:rFonts w:ascii="仿宋_GB2312" w:eastAsia="仿宋_GB2312" w:cs="仿宋_GB2312" w:hint="eastAsia"/>
          <w:kern w:val="0"/>
          <w:sz w:val="32"/>
          <w:szCs w:val="32"/>
        </w:rPr>
        <w:t>主推进装置750至3000千瓦船舶的轮机长海船船员适任证书，有效期至</w:t>
      </w:r>
      <w:r>
        <w:rPr>
          <w:rFonts w:ascii="仿宋_GB2312" w:eastAsia="仿宋_GB2312" w:hAnsi="·ÂËÎ_GB2312" w:cs="·ÂËÎ_GB2312" w:hint="eastAsia"/>
          <w:kern w:val="0"/>
          <w:sz w:val="32"/>
          <w:szCs w:val="32"/>
        </w:rPr>
        <w:t>2020</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8</w:t>
      </w:r>
      <w:r>
        <w:rPr>
          <w:rFonts w:ascii="仿宋_GB2312" w:eastAsia="仿宋_GB2312" w:cs="仿宋_GB2312" w:hint="eastAsia"/>
          <w:kern w:val="0"/>
          <w:sz w:val="32"/>
          <w:szCs w:val="32"/>
        </w:rPr>
        <w:t>月26日；事发当时在机舱值班。</w:t>
      </w:r>
    </w:p>
    <w:p w14:paraId="5CD80B4C"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李</w:t>
      </w:r>
      <w:r w:rsidR="00CE360C">
        <w:rPr>
          <w:rFonts w:ascii="仿宋_GB2312" w:eastAsia="仿宋_GB2312" w:cs="仿宋_GB2312" w:hint="eastAsia"/>
          <w:kern w:val="0"/>
          <w:sz w:val="32"/>
          <w:szCs w:val="32"/>
        </w:rPr>
        <w:t>某</w:t>
      </w:r>
      <w:r>
        <w:rPr>
          <w:rFonts w:ascii="仿宋_GB2312" w:eastAsia="仿宋_GB2312" w:cs="仿宋_GB2312" w:hint="eastAsia"/>
          <w:kern w:val="0"/>
          <w:sz w:val="32"/>
          <w:szCs w:val="32"/>
        </w:rPr>
        <w:t>：大副，男，1979年10月28日出生，持</w:t>
      </w:r>
      <w:r>
        <w:rPr>
          <w:rFonts w:ascii="仿宋_GB2312" w:eastAsia="仿宋_GB2312" w:hAnsi="仿宋" w:hint="eastAsia"/>
          <w:color w:val="000000"/>
          <w:sz w:val="32"/>
          <w:szCs w:val="32"/>
        </w:rPr>
        <w:t>有中华人民共和国威海海事局</w:t>
      </w:r>
      <w:r>
        <w:rPr>
          <w:rFonts w:ascii="仿宋_GB2312" w:eastAsia="仿宋_GB2312" w:hAnsi="·ÂËÎ_GB2312" w:cs="·ÂËÎ_GB2312" w:hint="eastAsia"/>
          <w:kern w:val="0"/>
          <w:sz w:val="32"/>
          <w:szCs w:val="32"/>
        </w:rPr>
        <w:t>2017</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11</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22</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w:t>
      </w:r>
      <w:r>
        <w:rPr>
          <w:rFonts w:ascii="仿宋_GB2312" w:eastAsia="仿宋_GB2312" w:cs="仿宋_GB2312" w:hint="eastAsia"/>
          <w:kern w:val="0"/>
          <w:sz w:val="32"/>
          <w:szCs w:val="32"/>
        </w:rPr>
        <w:t>3000总吨及以上船舶的大副海船船员适任证书，有效期至</w:t>
      </w:r>
      <w:r>
        <w:rPr>
          <w:rFonts w:ascii="仿宋_GB2312" w:eastAsia="仿宋_GB2312" w:hAnsi="·ÂËÎ_GB2312" w:cs="·ÂËÎ_GB2312" w:hint="eastAsia"/>
          <w:kern w:val="0"/>
          <w:sz w:val="32"/>
          <w:szCs w:val="32"/>
        </w:rPr>
        <w:t>2022</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11</w:t>
      </w:r>
      <w:r>
        <w:rPr>
          <w:rFonts w:ascii="仿宋_GB2312" w:eastAsia="仿宋_GB2312" w:cs="仿宋_GB2312" w:hint="eastAsia"/>
          <w:kern w:val="0"/>
          <w:sz w:val="32"/>
          <w:szCs w:val="32"/>
        </w:rPr>
        <w:t>月22日；事发当时起完锚刚回到房间。</w:t>
      </w:r>
    </w:p>
    <w:p w14:paraId="67365852"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杨</w:t>
      </w:r>
      <w:r w:rsidR="00CE360C">
        <w:rPr>
          <w:rFonts w:ascii="仿宋_GB2312" w:eastAsia="仿宋_GB2312" w:cs="仿宋_GB2312" w:hint="eastAsia"/>
          <w:kern w:val="0"/>
          <w:sz w:val="32"/>
          <w:szCs w:val="32"/>
        </w:rPr>
        <w:t>某</w:t>
      </w:r>
      <w:r>
        <w:rPr>
          <w:rFonts w:ascii="仿宋_GB2312" w:eastAsia="仿宋_GB2312" w:cs="仿宋_GB2312" w:hint="eastAsia"/>
          <w:kern w:val="0"/>
          <w:sz w:val="32"/>
          <w:szCs w:val="32"/>
        </w:rPr>
        <w:t>：三副，男，1980年07月20日出生，持</w:t>
      </w:r>
      <w:r>
        <w:rPr>
          <w:rFonts w:ascii="仿宋_GB2312" w:eastAsia="仿宋_GB2312" w:hAnsi="仿宋" w:hint="eastAsia"/>
          <w:color w:val="000000"/>
          <w:sz w:val="32"/>
          <w:szCs w:val="32"/>
        </w:rPr>
        <w:t>有中华人民共和国泉州海事局</w:t>
      </w:r>
      <w:r>
        <w:rPr>
          <w:rFonts w:ascii="仿宋_GB2312" w:eastAsia="仿宋_GB2312" w:hAnsi="·ÂËÎ_GB2312" w:cs="·ÂËÎ_GB2312" w:hint="eastAsia"/>
          <w:kern w:val="0"/>
          <w:sz w:val="32"/>
          <w:szCs w:val="32"/>
        </w:rPr>
        <w:t>2015</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08</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27</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w:t>
      </w:r>
      <w:r>
        <w:rPr>
          <w:rFonts w:ascii="仿宋_GB2312" w:eastAsia="仿宋_GB2312" w:cs="仿宋_GB2312" w:hint="eastAsia"/>
          <w:kern w:val="0"/>
          <w:sz w:val="32"/>
          <w:szCs w:val="32"/>
        </w:rPr>
        <w:t>3000总吨及以上船舶的三副海船船员适任证书，有效期至</w:t>
      </w:r>
      <w:r>
        <w:rPr>
          <w:rFonts w:ascii="仿宋_GB2312" w:eastAsia="仿宋_GB2312" w:hAnsi="·ÂËÎ_GB2312" w:cs="·ÂËÎ_GB2312" w:hint="eastAsia"/>
          <w:kern w:val="0"/>
          <w:sz w:val="32"/>
          <w:szCs w:val="32"/>
        </w:rPr>
        <w:t>2020</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8</w:t>
      </w:r>
      <w:r>
        <w:rPr>
          <w:rFonts w:ascii="仿宋_GB2312" w:eastAsia="仿宋_GB2312" w:cs="仿宋_GB2312" w:hint="eastAsia"/>
          <w:kern w:val="0"/>
          <w:sz w:val="32"/>
          <w:szCs w:val="32"/>
        </w:rPr>
        <w:t>月27日；事发当时在驾驶台操舵</w:t>
      </w:r>
      <w:r w:rsidR="00721BF9">
        <w:rPr>
          <w:rFonts w:ascii="仿宋_GB2312" w:eastAsia="仿宋_GB2312" w:cs="仿宋_GB2312" w:hint="eastAsia"/>
          <w:kern w:val="0"/>
          <w:sz w:val="32"/>
          <w:szCs w:val="32"/>
        </w:rPr>
        <w:t>、操车钟</w:t>
      </w:r>
      <w:r>
        <w:rPr>
          <w:rFonts w:ascii="仿宋_GB2312" w:eastAsia="仿宋_GB2312" w:cs="仿宋_GB2312" w:hint="eastAsia"/>
          <w:kern w:val="0"/>
          <w:sz w:val="32"/>
          <w:szCs w:val="32"/>
        </w:rPr>
        <w:t>。</w:t>
      </w:r>
    </w:p>
    <w:p w14:paraId="2AE72957"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明</w:t>
      </w:r>
      <w:r w:rsidR="00CE360C">
        <w:rPr>
          <w:rFonts w:ascii="仿宋_GB2312" w:eastAsia="仿宋_GB2312" w:cs="仿宋_GB2312" w:hint="eastAsia"/>
          <w:kern w:val="0"/>
          <w:sz w:val="32"/>
          <w:szCs w:val="32"/>
        </w:rPr>
        <w:t>某</w:t>
      </w:r>
      <w:r>
        <w:rPr>
          <w:rFonts w:ascii="仿宋_GB2312" w:eastAsia="仿宋_GB2312" w:cs="仿宋_GB2312" w:hint="eastAsia"/>
          <w:kern w:val="0"/>
          <w:sz w:val="32"/>
          <w:szCs w:val="32"/>
        </w:rPr>
        <w:t>：水手，男，1992年5月13日出生，持有中华人民</w:t>
      </w:r>
      <w:r>
        <w:rPr>
          <w:rFonts w:ascii="仿宋_GB2312" w:eastAsia="仿宋_GB2312" w:cs="仿宋_GB2312" w:hint="eastAsia"/>
          <w:kern w:val="0"/>
          <w:sz w:val="32"/>
          <w:szCs w:val="32"/>
        </w:rPr>
        <w:lastRenderedPageBreak/>
        <w:t>共和国长江海事局2017年6月9日签发的500总吨及以上船舶的值班水手海船船员适任证书，有效期至2057年5月13日；事发当时刚起好锚回到房间。</w:t>
      </w:r>
    </w:p>
    <w:p w14:paraId="0129C97F" w14:textId="77777777" w:rsidR="00D66DEC" w:rsidRDefault="00D6499F" w:rsidP="00CE360C">
      <w:pPr>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该轮缺配大管轮，但配员不符合要求的情况与本起碰撞事故发生不存在因果关系。</w:t>
      </w:r>
    </w:p>
    <w:p w14:paraId="3B23CD47"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黑体" w:hint="eastAsia"/>
          <w:sz w:val="32"/>
          <w:szCs w:val="32"/>
        </w:rPr>
        <w:t>2.“金辉166”轮</w:t>
      </w:r>
      <w:r>
        <w:rPr>
          <w:rFonts w:ascii="仿宋_GB2312" w:eastAsia="仿宋_GB2312" w:cs="仿宋_GB2312" w:hint="eastAsia"/>
          <w:kern w:val="0"/>
          <w:sz w:val="32"/>
          <w:szCs w:val="32"/>
        </w:rPr>
        <w:t>本航次该轮共配备船员11人，其中1人为厨师。按照该轮《船舶最低安全配员证书》的规定要求，该船应配备相应等级的船长、大副、三副各1名，值班水手3名；轮机长、大管轮各1名，值班机工2名、1名专职或2名兼职</w:t>
      </w:r>
      <w:r>
        <w:rPr>
          <w:rFonts w:ascii="仿宋_GB2312" w:eastAsia="仿宋_GB2312" w:hAnsi="·ÂËÎ_GB2312" w:cs="·ÂËÎ_GB2312" w:hint="eastAsia"/>
          <w:kern w:val="0"/>
          <w:sz w:val="32"/>
          <w:szCs w:val="32"/>
        </w:rPr>
        <w:t>GMDSS</w:t>
      </w:r>
      <w:r>
        <w:rPr>
          <w:rFonts w:ascii="仿宋_GB2312" w:eastAsia="仿宋_GB2312" w:cs="仿宋_GB2312" w:hint="eastAsia"/>
          <w:kern w:val="0"/>
          <w:sz w:val="32"/>
          <w:szCs w:val="32"/>
        </w:rPr>
        <w:t>通用操作员，满足配员要求，事故发生当时的值班人员情况如下：</w:t>
      </w:r>
    </w:p>
    <w:p w14:paraId="6786E2DA"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仿宋" w:hint="eastAsia"/>
          <w:color w:val="000000"/>
          <w:sz w:val="32"/>
          <w:szCs w:val="32"/>
        </w:rPr>
        <w:t>曹</w:t>
      </w:r>
      <w:r w:rsidR="00CE360C">
        <w:rPr>
          <w:rFonts w:ascii="仿宋_GB2312" w:eastAsia="仿宋_GB2312" w:hAnsi="仿宋" w:hint="eastAsia"/>
          <w:color w:val="000000"/>
          <w:sz w:val="32"/>
          <w:szCs w:val="32"/>
        </w:rPr>
        <w:t>某</w:t>
      </w:r>
      <w:r>
        <w:rPr>
          <w:rFonts w:ascii="仿宋_GB2312" w:eastAsia="仿宋_GB2312" w:hAnsi="仿宋" w:hint="eastAsia"/>
          <w:color w:val="000000"/>
          <w:sz w:val="32"/>
          <w:szCs w:val="32"/>
        </w:rPr>
        <w:t>：船长，男，1954年9月21日出生，持有中华人民共和国福州海事局</w:t>
      </w:r>
      <w:r>
        <w:rPr>
          <w:rFonts w:ascii="仿宋_GB2312" w:eastAsia="仿宋_GB2312" w:hAnsi="·ÂËÎ_GB2312" w:cs="·ÂËÎ_GB2312" w:hint="eastAsia"/>
          <w:kern w:val="0"/>
          <w:sz w:val="32"/>
          <w:szCs w:val="32"/>
        </w:rPr>
        <w:t>2015</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3</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2</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签发的500至</w:t>
      </w:r>
      <w:r>
        <w:rPr>
          <w:rFonts w:ascii="仿宋_GB2312" w:eastAsia="仿宋_GB2312" w:cs="仿宋_GB2312" w:hint="eastAsia"/>
          <w:kern w:val="0"/>
          <w:sz w:val="32"/>
          <w:szCs w:val="32"/>
        </w:rPr>
        <w:t>3000总吨船舶的船长海船船员适任证书，有效期至</w:t>
      </w:r>
      <w:r>
        <w:rPr>
          <w:rFonts w:ascii="仿宋_GB2312" w:eastAsia="仿宋_GB2312" w:hAnsi="·ÂËÎ_GB2312" w:cs="·ÂËÎ_GB2312" w:hint="eastAsia"/>
          <w:kern w:val="0"/>
          <w:sz w:val="32"/>
          <w:szCs w:val="32"/>
        </w:rPr>
        <w:t>2019</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9</w:t>
      </w:r>
      <w:r>
        <w:rPr>
          <w:rFonts w:ascii="仿宋_GB2312" w:eastAsia="仿宋_GB2312" w:cs="仿宋_GB2312" w:hint="eastAsia"/>
          <w:kern w:val="0"/>
          <w:sz w:val="32"/>
          <w:szCs w:val="32"/>
        </w:rPr>
        <w:t>月21日；碰撞后第一时间到了驾驶台。</w:t>
      </w:r>
    </w:p>
    <w:p w14:paraId="3CB9A421"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仿宋" w:hint="eastAsia"/>
          <w:color w:val="000000"/>
          <w:sz w:val="32"/>
          <w:szCs w:val="32"/>
        </w:rPr>
        <w:t>刘</w:t>
      </w:r>
      <w:r w:rsidR="00CE360C">
        <w:rPr>
          <w:rFonts w:ascii="仿宋_GB2312" w:eastAsia="仿宋_GB2312" w:hAnsi="仿宋" w:hint="eastAsia"/>
          <w:color w:val="000000"/>
          <w:sz w:val="32"/>
          <w:szCs w:val="32"/>
        </w:rPr>
        <w:t>某</w:t>
      </w:r>
      <w:r>
        <w:rPr>
          <w:rFonts w:ascii="仿宋_GB2312" w:eastAsia="仿宋_GB2312" w:hAnsi="仿宋" w:hint="eastAsia"/>
          <w:color w:val="000000"/>
          <w:sz w:val="32"/>
          <w:szCs w:val="32"/>
        </w:rPr>
        <w:t>：大副，男，1957年8月1日出生，持有中华人民共和国宁德海事局</w:t>
      </w:r>
      <w:r>
        <w:rPr>
          <w:rFonts w:ascii="仿宋_GB2312" w:eastAsia="仿宋_GB2312" w:hAnsi="·ÂËÎ_GB2312" w:cs="·ÂËÎ_GB2312" w:hint="eastAsia"/>
          <w:kern w:val="0"/>
          <w:sz w:val="32"/>
          <w:szCs w:val="32"/>
        </w:rPr>
        <w:t>2015</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3</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17</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签发的500至</w:t>
      </w:r>
      <w:r>
        <w:rPr>
          <w:rFonts w:ascii="仿宋_GB2312" w:eastAsia="仿宋_GB2312" w:cs="仿宋_GB2312" w:hint="eastAsia"/>
          <w:kern w:val="0"/>
          <w:sz w:val="32"/>
          <w:szCs w:val="32"/>
        </w:rPr>
        <w:t>3000总吨船舶的大副海船船员适任证书，有效期至</w:t>
      </w:r>
      <w:r>
        <w:rPr>
          <w:rFonts w:ascii="仿宋_GB2312" w:eastAsia="仿宋_GB2312" w:hAnsi="·ÂËÎ_GB2312" w:cs="·ÂËÎ_GB2312" w:hint="eastAsia"/>
          <w:kern w:val="0"/>
          <w:sz w:val="32"/>
          <w:szCs w:val="32"/>
        </w:rPr>
        <w:t>2020</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3</w:t>
      </w:r>
      <w:r>
        <w:rPr>
          <w:rFonts w:ascii="仿宋_GB2312" w:eastAsia="仿宋_GB2312" w:cs="仿宋_GB2312" w:hint="eastAsia"/>
          <w:kern w:val="0"/>
          <w:sz w:val="32"/>
          <w:szCs w:val="32"/>
        </w:rPr>
        <w:t>月17日；事发当时负责在驾驶台值班。</w:t>
      </w:r>
    </w:p>
    <w:p w14:paraId="38DA6526"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仿宋" w:hint="eastAsia"/>
          <w:color w:val="000000"/>
          <w:sz w:val="32"/>
          <w:szCs w:val="32"/>
        </w:rPr>
        <w:t>曹</w:t>
      </w:r>
      <w:r w:rsidR="00CE360C">
        <w:rPr>
          <w:rFonts w:ascii="仿宋_GB2312" w:eastAsia="仿宋_GB2312" w:hAnsi="仿宋" w:hint="eastAsia"/>
          <w:color w:val="000000"/>
          <w:sz w:val="32"/>
          <w:szCs w:val="32"/>
        </w:rPr>
        <w:t>某</w:t>
      </w:r>
      <w:r>
        <w:rPr>
          <w:rFonts w:ascii="仿宋_GB2312" w:eastAsia="仿宋_GB2312" w:hAnsi="仿宋" w:hint="eastAsia"/>
          <w:color w:val="000000"/>
          <w:sz w:val="32"/>
          <w:szCs w:val="32"/>
        </w:rPr>
        <w:t>：大管轮，男，1971年5月24日出生，持有中华人民共和国钦州海事局</w:t>
      </w:r>
      <w:r>
        <w:rPr>
          <w:rFonts w:ascii="仿宋_GB2312" w:eastAsia="仿宋_GB2312" w:hAnsi="·ÂËÎ_GB2312" w:cs="·ÂËÎ_GB2312" w:hint="eastAsia"/>
          <w:kern w:val="0"/>
          <w:sz w:val="32"/>
          <w:szCs w:val="32"/>
        </w:rPr>
        <w:t>2014</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12</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30</w:t>
      </w:r>
      <w:r>
        <w:rPr>
          <w:rFonts w:ascii="仿宋_GB2312" w:eastAsia="仿宋_GB2312" w:cs="仿宋_GB2312" w:hint="eastAsia"/>
          <w:kern w:val="0"/>
          <w:sz w:val="32"/>
          <w:szCs w:val="32"/>
        </w:rPr>
        <w:t>日</w:t>
      </w:r>
      <w:r>
        <w:rPr>
          <w:rFonts w:ascii="仿宋_GB2312" w:eastAsia="仿宋_GB2312" w:hAnsi="仿宋" w:hint="eastAsia"/>
          <w:color w:val="000000"/>
          <w:sz w:val="32"/>
          <w:szCs w:val="32"/>
        </w:rPr>
        <w:t>签发的主推进动力装置750至3000千瓦船舶的轮机长</w:t>
      </w:r>
      <w:r>
        <w:rPr>
          <w:rFonts w:ascii="仿宋_GB2312" w:eastAsia="仿宋_GB2312" w:cs="仿宋_GB2312" w:hint="eastAsia"/>
          <w:kern w:val="0"/>
          <w:sz w:val="32"/>
          <w:szCs w:val="32"/>
        </w:rPr>
        <w:t>海船船员适任证书，有效期至2019年12月30日；事发当时负责在机舱值班。</w:t>
      </w:r>
    </w:p>
    <w:p w14:paraId="2D673082"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hAnsi="仿宋" w:hint="eastAsia"/>
          <w:color w:val="000000"/>
          <w:sz w:val="32"/>
          <w:szCs w:val="32"/>
        </w:rPr>
        <w:t>丁</w:t>
      </w:r>
      <w:r w:rsidR="00CE360C">
        <w:rPr>
          <w:rFonts w:ascii="仿宋_GB2312" w:eastAsia="仿宋_GB2312" w:hAnsi="仿宋" w:hint="eastAsia"/>
          <w:color w:val="000000"/>
          <w:sz w:val="32"/>
          <w:szCs w:val="32"/>
        </w:rPr>
        <w:t>某</w:t>
      </w:r>
      <w:r>
        <w:rPr>
          <w:rFonts w:ascii="仿宋_GB2312" w:eastAsia="仿宋_GB2312" w:hAnsi="仿宋" w:hint="eastAsia"/>
          <w:color w:val="000000"/>
          <w:sz w:val="32"/>
          <w:szCs w:val="32"/>
        </w:rPr>
        <w:t>：值班水手，男，1989年5月28日出生，持有中华</w:t>
      </w:r>
      <w:r>
        <w:rPr>
          <w:rFonts w:ascii="仿宋_GB2312" w:eastAsia="仿宋_GB2312" w:hAnsi="仿宋" w:hint="eastAsia"/>
          <w:color w:val="000000"/>
          <w:sz w:val="32"/>
          <w:szCs w:val="32"/>
        </w:rPr>
        <w:lastRenderedPageBreak/>
        <w:t>人民共和国福州海事局2015年11月5日签发的主推进动力500总吨以上船舶的值班水手</w:t>
      </w:r>
      <w:r>
        <w:rPr>
          <w:rFonts w:ascii="仿宋_GB2312" w:eastAsia="仿宋_GB2312" w:cs="仿宋_GB2312" w:hint="eastAsia"/>
          <w:kern w:val="0"/>
          <w:sz w:val="32"/>
          <w:szCs w:val="32"/>
        </w:rPr>
        <w:t>海船船员适任证书，有效期</w:t>
      </w:r>
      <w:r>
        <w:rPr>
          <w:rFonts w:ascii="仿宋_GB2312" w:eastAsia="仿宋_GB2312" w:hAnsi="仿宋" w:hint="eastAsia"/>
          <w:color w:val="000000"/>
          <w:sz w:val="32"/>
          <w:szCs w:val="32"/>
        </w:rPr>
        <w:t>至2054年5月</w:t>
      </w:r>
      <w:r>
        <w:rPr>
          <w:rFonts w:ascii="仿宋_GB2312" w:eastAsia="仿宋_GB2312" w:cs="仿宋_GB2312" w:hint="eastAsia"/>
          <w:kern w:val="0"/>
          <w:sz w:val="32"/>
          <w:szCs w:val="32"/>
        </w:rPr>
        <w:t>28日；事发当时负责在驾驶台值班。</w:t>
      </w:r>
    </w:p>
    <w:p w14:paraId="6ABCAC90" w14:textId="77777777" w:rsidR="00D66DEC" w:rsidRDefault="00721BF9"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船舶配员</w:t>
      </w:r>
      <w:r w:rsidR="00D6499F">
        <w:rPr>
          <w:rFonts w:ascii="仿宋_GB2312" w:eastAsia="仿宋_GB2312" w:cs="仿宋_GB2312" w:hint="eastAsia"/>
          <w:kern w:val="0"/>
          <w:sz w:val="32"/>
          <w:szCs w:val="32"/>
        </w:rPr>
        <w:t>符合</w:t>
      </w:r>
      <w:r>
        <w:rPr>
          <w:rFonts w:ascii="仿宋_GB2312" w:eastAsia="仿宋_GB2312" w:cs="仿宋_GB2312" w:hint="eastAsia"/>
          <w:kern w:val="0"/>
          <w:sz w:val="32"/>
          <w:szCs w:val="32"/>
        </w:rPr>
        <w:t>该轮</w:t>
      </w:r>
      <w:r w:rsidR="00D6499F">
        <w:rPr>
          <w:rFonts w:ascii="仿宋_GB2312" w:eastAsia="仿宋_GB2312" w:cs="仿宋_GB2312" w:hint="eastAsia"/>
          <w:kern w:val="0"/>
          <w:sz w:val="32"/>
          <w:szCs w:val="32"/>
        </w:rPr>
        <w:t>《船舶最低安全配员证书》要求。</w:t>
      </w:r>
    </w:p>
    <w:p w14:paraId="6334F923"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b/>
          <w:kern w:val="0"/>
          <w:sz w:val="32"/>
          <w:szCs w:val="32"/>
        </w:rPr>
      </w:pPr>
      <w:r>
        <w:rPr>
          <w:rFonts w:ascii="仿宋_GB2312" w:eastAsia="仿宋_GB2312" w:cs="仿宋_GB2312" w:hint="eastAsia"/>
          <w:b/>
          <w:kern w:val="0"/>
          <w:sz w:val="32"/>
          <w:szCs w:val="32"/>
        </w:rPr>
        <w:t>（四）公司情况</w:t>
      </w:r>
    </w:p>
    <w:p w14:paraId="024691FB"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b/>
          <w:bCs/>
          <w:kern w:val="0"/>
          <w:sz w:val="32"/>
          <w:szCs w:val="32"/>
        </w:rPr>
        <w:t>1.“嘉荣39”轮</w:t>
      </w:r>
    </w:p>
    <w:p w14:paraId="685AEAA0"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“嘉荣39”所属佛山市嘉荣船务有限责任公司成立于</w:t>
      </w:r>
      <w:r>
        <w:rPr>
          <w:rFonts w:ascii="仿宋_GB2312" w:eastAsia="仿宋_GB2312" w:hAnsi="·ÂËÎ_GB2312" w:cs="·ÂËÎ_GB2312" w:hint="eastAsia"/>
          <w:kern w:val="0"/>
          <w:sz w:val="32"/>
          <w:szCs w:val="32"/>
        </w:rPr>
        <w:t>2010</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4</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21</w:t>
      </w:r>
      <w:r>
        <w:rPr>
          <w:rFonts w:ascii="仿宋_GB2312" w:eastAsia="仿宋_GB2312" w:cs="仿宋_GB2312" w:hint="eastAsia"/>
          <w:kern w:val="0"/>
          <w:sz w:val="32"/>
          <w:szCs w:val="32"/>
        </w:rPr>
        <w:t>日，注册地址为佛山市南海区九江镇镇南村九江南鲲码头，法定代表人纪</w:t>
      </w:r>
      <w:r w:rsidR="00CE360C">
        <w:rPr>
          <w:rFonts w:ascii="仿宋_GB2312" w:eastAsia="仿宋_GB2312" w:cs="仿宋_GB2312" w:hint="eastAsia"/>
          <w:kern w:val="0"/>
          <w:sz w:val="32"/>
          <w:szCs w:val="32"/>
        </w:rPr>
        <w:t>某</w:t>
      </w:r>
      <w:r>
        <w:rPr>
          <w:rFonts w:ascii="仿宋_GB2312" w:eastAsia="仿宋_GB2312" w:cs="仿宋_GB2312" w:hint="eastAsia"/>
          <w:kern w:val="0"/>
          <w:sz w:val="32"/>
          <w:szCs w:val="32"/>
        </w:rPr>
        <w:t>。该公司与2016年6月16日取得国内水路运输经营许可证编号：交粤XK0312，有效期至</w:t>
      </w:r>
      <w:r>
        <w:rPr>
          <w:rFonts w:ascii="仿宋_GB2312" w:eastAsia="仿宋_GB2312" w:hAnsi="·ÂËÎ_GB2312" w:cs="·ÂËÎ_GB2312" w:hint="eastAsia"/>
          <w:kern w:val="0"/>
          <w:sz w:val="32"/>
          <w:szCs w:val="32"/>
        </w:rPr>
        <w:t>2021</w:t>
      </w:r>
      <w:r>
        <w:rPr>
          <w:rFonts w:ascii="仿宋_GB2312" w:eastAsia="仿宋_GB2312" w:cs="仿宋_GB2312" w:hint="eastAsia"/>
          <w:kern w:val="0"/>
          <w:sz w:val="32"/>
          <w:szCs w:val="32"/>
        </w:rPr>
        <w:t>年</w:t>
      </w:r>
      <w:r>
        <w:rPr>
          <w:rFonts w:ascii="仿宋_GB2312" w:eastAsia="仿宋_GB2312" w:hAnsi="·ÂËÎ_GB2312" w:cs="·ÂËÎ_GB2312" w:hint="eastAsia"/>
          <w:kern w:val="0"/>
          <w:sz w:val="32"/>
          <w:szCs w:val="32"/>
        </w:rPr>
        <w:t>6</w:t>
      </w:r>
      <w:r>
        <w:rPr>
          <w:rFonts w:ascii="仿宋_GB2312" w:eastAsia="仿宋_GB2312" w:cs="仿宋_GB2312" w:hint="eastAsia"/>
          <w:kern w:val="0"/>
          <w:sz w:val="32"/>
          <w:szCs w:val="32"/>
        </w:rPr>
        <w:t>月</w:t>
      </w:r>
      <w:r>
        <w:rPr>
          <w:rFonts w:ascii="仿宋_GB2312" w:eastAsia="仿宋_GB2312" w:hAnsi="·ÂËÎ_GB2312" w:cs="·ÂËÎ_GB2312" w:hint="eastAsia"/>
          <w:kern w:val="0"/>
          <w:sz w:val="32"/>
          <w:szCs w:val="32"/>
        </w:rPr>
        <w:t>15</w:t>
      </w:r>
      <w:r>
        <w:rPr>
          <w:rFonts w:ascii="仿宋_GB2312" w:eastAsia="仿宋_GB2312" w:cs="仿宋_GB2312" w:hint="eastAsia"/>
          <w:kern w:val="0"/>
          <w:sz w:val="32"/>
          <w:szCs w:val="32"/>
        </w:rPr>
        <w:t>日止。经营范围：国内沿海、长江中下游及珠三角洲普通货船运输。公司机构设置为：执行董事兼总经理、指定人员、海务主管、机务主管、人事主管。公司现有船舶</w:t>
      </w:r>
      <w:r>
        <w:rPr>
          <w:rFonts w:ascii="仿宋_GB2312" w:eastAsia="仿宋_GB2312" w:hAnsi="·ÂËÎ_GB2312" w:cs="·ÂËÎ_GB2312" w:hint="eastAsia"/>
          <w:kern w:val="0"/>
          <w:sz w:val="32"/>
          <w:szCs w:val="32"/>
        </w:rPr>
        <w:t>2</w:t>
      </w:r>
      <w:r>
        <w:rPr>
          <w:rFonts w:ascii="仿宋_GB2312" w:eastAsia="仿宋_GB2312" w:cs="仿宋_GB2312" w:hint="eastAsia"/>
          <w:kern w:val="0"/>
          <w:sz w:val="32"/>
          <w:szCs w:val="32"/>
        </w:rPr>
        <w:t>艘，总载重吨12315吨，分别为“嘉荣33”</w:t>
      </w:r>
      <w:r w:rsidR="00721BF9">
        <w:rPr>
          <w:rFonts w:ascii="仿宋_GB2312" w:eastAsia="仿宋_GB2312" w:cs="仿宋_GB2312" w:hint="eastAsia"/>
          <w:kern w:val="0"/>
          <w:sz w:val="32"/>
          <w:szCs w:val="32"/>
        </w:rPr>
        <w:t>轮</w:t>
      </w:r>
      <w:r>
        <w:rPr>
          <w:rFonts w:ascii="仿宋_GB2312" w:eastAsia="仿宋_GB2312" w:cs="仿宋_GB2312" w:hint="eastAsia"/>
          <w:kern w:val="0"/>
          <w:sz w:val="32"/>
          <w:szCs w:val="32"/>
        </w:rPr>
        <w:t>、“嘉荣39”</w:t>
      </w:r>
      <w:r w:rsidR="00721BF9">
        <w:rPr>
          <w:rFonts w:ascii="仿宋_GB2312" w:eastAsia="仿宋_GB2312" w:cs="仿宋_GB2312" w:hint="eastAsia"/>
          <w:kern w:val="0"/>
          <w:sz w:val="32"/>
          <w:szCs w:val="32"/>
        </w:rPr>
        <w:t>轮</w:t>
      </w:r>
      <w:r>
        <w:rPr>
          <w:rFonts w:ascii="仿宋_GB2312" w:eastAsia="仿宋_GB2312" w:cs="仿宋_GB2312" w:hint="eastAsia"/>
          <w:kern w:val="0"/>
          <w:sz w:val="32"/>
          <w:szCs w:val="32"/>
        </w:rPr>
        <w:t>。</w:t>
      </w:r>
    </w:p>
    <w:p w14:paraId="02E7EEEC"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4月23日，嘉兴海事局审核员赴佛山对该公司体系情况进行了检查，发现该公司管理较差，存在关键船员上船前未培训考核等情况。</w:t>
      </w:r>
    </w:p>
    <w:p w14:paraId="16C58258" w14:textId="77777777" w:rsidR="00D66DEC" w:rsidRDefault="00D6499F" w:rsidP="00CE360C">
      <w:pPr>
        <w:spacing w:line="580" w:lineRule="exact"/>
        <w:ind w:firstLineChars="200" w:firstLine="640"/>
        <w:rPr>
          <w:rFonts w:ascii="仿宋_GB2312" w:eastAsia="仿宋_GB2312" w:hAnsi="楷体"/>
          <w:sz w:val="32"/>
          <w:szCs w:val="32"/>
        </w:rPr>
      </w:pPr>
      <w:r>
        <w:rPr>
          <w:rFonts w:ascii="仿宋_GB2312" w:eastAsia="仿宋_GB2312" w:hAnsi="楷体" w:hint="eastAsia"/>
          <w:b/>
          <w:bCs/>
          <w:sz w:val="32"/>
          <w:szCs w:val="32"/>
        </w:rPr>
        <w:t>2.“金辉166”轮</w:t>
      </w:r>
    </w:p>
    <w:p w14:paraId="32261CB3" w14:textId="77777777" w:rsidR="00D66DEC" w:rsidRDefault="00D6499F" w:rsidP="00CE360C">
      <w:pPr>
        <w:autoSpaceDE w:val="0"/>
        <w:autoSpaceDN w:val="0"/>
        <w:adjustRightInd w:val="0"/>
        <w:spacing w:line="580" w:lineRule="exact"/>
        <w:ind w:firstLineChars="200" w:firstLine="640"/>
        <w:rPr>
          <w:rFonts w:ascii="仿宋_GB2312" w:eastAsia="仿宋_GB2312" w:cs="仿宋_GB2312"/>
          <w:color w:val="FF0000"/>
          <w:kern w:val="0"/>
          <w:sz w:val="32"/>
          <w:szCs w:val="32"/>
        </w:rPr>
      </w:pPr>
      <w:r>
        <w:rPr>
          <w:rFonts w:ascii="仿宋_GB2312" w:eastAsia="仿宋_GB2312" w:cs="仿宋_GB2312" w:hint="eastAsia"/>
          <w:color w:val="000000"/>
          <w:kern w:val="0"/>
          <w:sz w:val="32"/>
          <w:szCs w:val="32"/>
        </w:rPr>
        <w:t>“金辉166”轮所属威海强宇航运有限责任公司成立于2004年4月26日，注册地址为威海市世昌大道89号公交装饰材料市场804室，法定代表人蔡</w:t>
      </w:r>
      <w:r w:rsidR="00CE360C">
        <w:rPr>
          <w:rFonts w:ascii="仿宋_GB2312" w:eastAsia="仿宋_GB2312" w:cs="仿宋_GB2312" w:hint="eastAsia"/>
          <w:color w:val="000000"/>
          <w:kern w:val="0"/>
          <w:sz w:val="32"/>
          <w:szCs w:val="32"/>
        </w:rPr>
        <w:t>某</w:t>
      </w:r>
      <w:r>
        <w:rPr>
          <w:rFonts w:ascii="仿宋_GB2312" w:eastAsia="仿宋_GB2312" w:cs="仿宋_GB2312" w:hint="eastAsia"/>
          <w:color w:val="000000"/>
          <w:kern w:val="0"/>
          <w:sz w:val="32"/>
          <w:szCs w:val="32"/>
        </w:rPr>
        <w:t>。经营范围：国内沿海及长江中下游普通货船运输。公司机构设置为：执行董事兼总经理、指定人员、海务主管、机务主管、人事主管。</w:t>
      </w:r>
    </w:p>
    <w:p w14:paraId="7B27C861" w14:textId="77777777" w:rsidR="00D66DEC" w:rsidRDefault="00D6499F">
      <w:pPr>
        <w:adjustRightInd w:val="0"/>
        <w:snapToGrid w:val="0"/>
        <w:spacing w:line="580" w:lineRule="exact"/>
        <w:ind w:firstLineChars="200" w:firstLine="640"/>
        <w:jc w:val="left"/>
        <w:outlineLvl w:val="0"/>
        <w:rPr>
          <w:rFonts w:ascii="仿宋_GB2312" w:eastAsia="仿宋_GB2312" w:hAnsi="黑体"/>
          <w:b/>
          <w:sz w:val="32"/>
          <w:szCs w:val="32"/>
        </w:rPr>
      </w:pPr>
      <w:bookmarkStart w:id="25" w:name="_Toc502303227"/>
      <w:r>
        <w:rPr>
          <w:rFonts w:ascii="仿宋_GB2312" w:eastAsia="仿宋_GB2312" w:hAnsi="黑体" w:hint="eastAsia"/>
          <w:b/>
          <w:sz w:val="32"/>
          <w:szCs w:val="32"/>
        </w:rPr>
        <w:lastRenderedPageBreak/>
        <w:t>（五）气象海况与通航环境</w:t>
      </w:r>
      <w:bookmarkEnd w:id="25"/>
    </w:p>
    <w:p w14:paraId="403F2AC6" w14:textId="77777777" w:rsidR="00D66DEC" w:rsidRDefault="00D6499F">
      <w:pPr>
        <w:spacing w:line="580" w:lineRule="exact"/>
        <w:ind w:firstLineChars="196" w:firstLine="627"/>
        <w:rPr>
          <w:rFonts w:ascii="仿宋_GB2312" w:eastAsia="仿宋_GB2312" w:hAnsi="仿宋"/>
          <w:b/>
          <w:sz w:val="32"/>
          <w:szCs w:val="32"/>
        </w:rPr>
      </w:pPr>
      <w:r>
        <w:rPr>
          <w:rFonts w:ascii="仿宋_GB2312" w:eastAsia="仿宋_GB2312" w:hAnsi="仿宋"/>
          <w:b/>
          <w:sz w:val="32"/>
          <w:szCs w:val="32"/>
        </w:rPr>
        <w:t>1.气象海况</w:t>
      </w:r>
    </w:p>
    <w:p w14:paraId="5258B93B" w14:textId="77777777" w:rsidR="00D66DEC" w:rsidRDefault="00D6499F">
      <w:pPr>
        <w:autoSpaceDE w:val="0"/>
        <w:autoSpaceDN w:val="0"/>
        <w:adjustRightInd w:val="0"/>
        <w:spacing w:line="580" w:lineRule="exact"/>
        <w:ind w:firstLineChars="200" w:firstLine="640"/>
        <w:jc w:val="left"/>
        <w:rPr>
          <w:rFonts w:ascii="仿宋_GB2312" w:eastAsia="仿宋_GB2312" w:cs="仿宋_GB2312"/>
          <w:color w:val="000000"/>
          <w:kern w:val="0"/>
          <w:sz w:val="32"/>
          <w:szCs w:val="32"/>
        </w:rPr>
      </w:pPr>
      <w:r>
        <w:rPr>
          <w:rFonts w:ascii="仿宋_GB2312" w:eastAsia="仿宋_GB2312" w:cs="仿宋_GB2312" w:hint="eastAsia"/>
          <w:color w:val="000000"/>
          <w:kern w:val="0"/>
          <w:sz w:val="32"/>
          <w:szCs w:val="32"/>
        </w:rPr>
        <w:t>1）据平湖气象台汤山站（乍浦汤山）的监测资料显示：2018年3月2日0400时至0500时东北风6-7级，最小能见距离7169米。</w:t>
      </w:r>
    </w:p>
    <w:p w14:paraId="30C6FB54"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2）据“嘉荣39”轮航海日志记载：3月2日0400时，偏东风，风力4-5级，浪高约3米，能见度六级。</w:t>
      </w:r>
    </w:p>
    <w:p w14:paraId="5CA498C2"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3）据“嘉荣39”轮船长陈述：当时小雨，能够看到码头灯光，风力5级左右，东南风，潮流2节。</w:t>
      </w:r>
    </w:p>
    <w:p w14:paraId="3185431D"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4）据“金辉166”轮当班驾驶员陈述：当时小雨，能见度大概2-3海里，风力5级左右，东北风，潮流较急。</w:t>
      </w:r>
    </w:p>
    <w:p w14:paraId="606C73F1"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5）据中国沿海潮汐表（上海港、杭州湾）显示：3月2日陈山（乍浦）最高潮高582米，潮时0116时；最低潮高030米，潮时0800时。</w:t>
      </w:r>
    </w:p>
    <w:p w14:paraId="3BA8DE89" w14:textId="77777777" w:rsidR="00D66DEC" w:rsidRDefault="00D6499F">
      <w:pPr>
        <w:spacing w:line="580" w:lineRule="exact"/>
        <w:ind w:firstLineChars="200" w:firstLine="640"/>
        <w:rPr>
          <w:rFonts w:ascii="仿宋_GB2312" w:eastAsia="仿宋_GB2312" w:hAnsi="黑体"/>
          <w:color w:val="000000"/>
          <w:sz w:val="32"/>
          <w:szCs w:val="32"/>
        </w:rPr>
      </w:pPr>
      <w:r>
        <w:rPr>
          <w:rFonts w:ascii="仿宋_GB2312" w:eastAsia="仿宋_GB2312" w:hAnsi="黑体" w:hint="eastAsia"/>
          <w:color w:val="000000"/>
          <w:sz w:val="32"/>
          <w:szCs w:val="32"/>
        </w:rPr>
        <w:t>综上，事发水域当时东北风5-6级，小雨，能见度良好，落潮流，流速约3节，流向东北。</w:t>
      </w:r>
    </w:p>
    <w:p w14:paraId="586DFC85" w14:textId="77777777" w:rsidR="00D66DEC" w:rsidRDefault="00D6499F">
      <w:pPr>
        <w:autoSpaceDE w:val="0"/>
        <w:autoSpaceDN w:val="0"/>
        <w:adjustRightInd w:val="0"/>
        <w:spacing w:line="580" w:lineRule="exact"/>
        <w:ind w:firstLineChars="196" w:firstLine="627"/>
        <w:jc w:val="left"/>
        <w:rPr>
          <w:rFonts w:ascii="仿宋_GB2312" w:eastAsia="仿宋_GB2312" w:cs="仿宋_GB2312"/>
          <w:b/>
          <w:kern w:val="0"/>
          <w:sz w:val="32"/>
          <w:szCs w:val="32"/>
        </w:rPr>
      </w:pPr>
      <w:r>
        <w:rPr>
          <w:rFonts w:ascii="仿宋_GB2312" w:eastAsia="仿宋_GB2312" w:cs="仿宋_GB2312" w:hint="eastAsia"/>
          <w:b/>
          <w:kern w:val="0"/>
          <w:sz w:val="32"/>
          <w:szCs w:val="32"/>
        </w:rPr>
        <w:t>2.通航环境</w:t>
      </w:r>
    </w:p>
    <w:p w14:paraId="0E7D507D" w14:textId="77777777" w:rsidR="00D66DEC" w:rsidRDefault="00D6499F">
      <w:pPr>
        <w:autoSpaceDE w:val="0"/>
        <w:autoSpaceDN w:val="0"/>
        <w:adjustRightInd w:val="0"/>
        <w:spacing w:line="580" w:lineRule="exact"/>
        <w:ind w:firstLineChars="200" w:firstLine="640"/>
        <w:jc w:val="left"/>
        <w:rPr>
          <w:rFonts w:ascii="仿宋_GB2312" w:eastAsia="仿宋_GB2312" w:cs="仿宋_GB2312"/>
          <w:color w:val="000000"/>
          <w:kern w:val="0"/>
          <w:sz w:val="32"/>
          <w:szCs w:val="32"/>
        </w:rPr>
      </w:pPr>
      <w:r>
        <w:rPr>
          <w:rFonts w:ascii="仿宋_GB2312" w:eastAsia="仿宋_GB2312" w:cs="仿宋_GB2312" w:hint="eastAsia"/>
          <w:color w:val="000000"/>
          <w:kern w:val="0"/>
          <w:sz w:val="32"/>
          <w:szCs w:val="32"/>
        </w:rPr>
        <w:t>事故水域为港内锚地，当时锚泊船舶数量较多，船舶锚灯、照明灯及岸上背景灯光互映，对船舶操纵、了望有一定影响。</w:t>
      </w:r>
    </w:p>
    <w:p w14:paraId="78857A89" w14:textId="77777777" w:rsidR="00D66DEC" w:rsidRDefault="00C974BC" w:rsidP="00721BF9">
      <w:pPr>
        <w:autoSpaceDE w:val="0"/>
        <w:autoSpaceDN w:val="0"/>
        <w:adjustRightInd w:val="0"/>
        <w:jc w:val="center"/>
        <w:rPr>
          <w:rFonts w:ascii="仿宋_GB2312" w:eastAsia="仿宋_GB2312" w:cs="仿宋_GB2312"/>
          <w:b/>
          <w:color w:val="FF0000"/>
          <w:kern w:val="0"/>
          <w:sz w:val="32"/>
          <w:szCs w:val="32"/>
        </w:rPr>
      </w:pPr>
      <w:r>
        <w:rPr>
          <w:rFonts w:ascii="仿宋_GB2312" w:eastAsia="仿宋_GB2312" w:cs="仿宋_GB2312"/>
          <w:b/>
          <w:noProof/>
          <w:color w:val="FF0000"/>
          <w:kern w:val="0"/>
          <w:sz w:val="32"/>
          <w:szCs w:val="32"/>
        </w:rPr>
        <w:lastRenderedPageBreak/>
        <mc:AlternateContent>
          <mc:Choice Requires="wps">
            <w:drawing>
              <wp:anchor distT="0" distB="0" distL="114300" distR="114300" simplePos="0" relativeHeight="251659264" behindDoc="0" locked="0" layoutInCell="1" allowOverlap="1" wp14:anchorId="0FB1456F" wp14:editId="1EC16CB9">
                <wp:simplePos x="0" y="0"/>
                <wp:positionH relativeFrom="column">
                  <wp:posOffset>2907030</wp:posOffset>
                </wp:positionH>
                <wp:positionV relativeFrom="paragraph">
                  <wp:posOffset>141605</wp:posOffset>
                </wp:positionV>
                <wp:extent cx="1588770" cy="294005"/>
                <wp:effectExtent l="25400" t="0" r="0" b="137795"/>
                <wp:wrapNone/>
                <wp:docPr id="148191212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8770" cy="294005"/>
                        </a:xfrm>
                        <a:prstGeom prst="wedgeRectCallout">
                          <a:avLst>
                            <a:gd name="adj1" fmla="val -50560"/>
                            <a:gd name="adj2" fmla="val 93843"/>
                          </a:avLst>
                        </a:prstGeom>
                        <a:gradFill rotWithShape="0">
                          <a:gsLst>
                            <a:gs pos="0">
                              <a:srgbClr val="BBD5F0"/>
                            </a:gs>
                            <a:gs pos="100000">
                              <a:srgbClr val="9CBEE0"/>
                            </a:gs>
                          </a:gsLst>
                          <a:lin ang="5400000"/>
                        </a:gradFill>
                        <a:ln w="15875">
                          <a:solidFill>
                            <a:srgbClr val="739CC3"/>
                          </a:solidFill>
                          <a:miter lim="200000"/>
                          <a:headEnd/>
                          <a:tailEnd/>
                        </a:ln>
                      </wps:spPr>
                      <wps:txbx>
                        <w:txbxContent>
                          <w:p w14:paraId="276F9D4B" w14:textId="77777777" w:rsidR="007207C9" w:rsidRDefault="00721BF9">
                            <w:r>
                              <w:rPr>
                                <w:rFonts w:hint="eastAsia"/>
                              </w:rPr>
                              <w:t>锚泊的“金辉</w:t>
                            </w:r>
                            <w:r>
                              <w:rPr>
                                <w:rFonts w:hint="eastAsia"/>
                              </w:rPr>
                              <w:t>166</w:t>
                            </w:r>
                            <w:r>
                              <w:rPr>
                                <w:rFonts w:hint="eastAsia"/>
                              </w:rPr>
                              <w:t>”</w:t>
                            </w:r>
                            <w:r w:rsidR="007207C9">
                              <w:rPr>
                                <w:rFonts w:hint="eastAsia"/>
                              </w:rPr>
                              <w:t>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1456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 o:spid="_x0000_s1026" type="#_x0000_t61" style="position:absolute;left:0;text-align:left;margin-left:228.9pt;margin-top:11.15pt;width:125.1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" adj="-121,31070" fillcolor="#bbd5f0" strokecolor="#739cc3" strokeweight="1.25pt">
                <v:fill color2="#9cbee0" focus="100%" type="gradient">
                  <o:fill v:ext="view" type="gradientUnscaled"/>
                </v:fill>
                <v:stroke miterlimit="2"/>
                <v:path arrowok="t"/>
                <v:textbox>
                  <w:txbxContent>
                    <w:p w14:paraId="276F9D4B" w14:textId="77777777" w:rsidR="007207C9" w:rsidRDefault="00721BF9">
                      <w:r>
                        <w:rPr>
                          <w:rFonts w:hint="eastAsia"/>
                        </w:rPr>
                        <w:t>锚泊的“金辉</w:t>
                      </w:r>
                      <w:r>
                        <w:rPr>
                          <w:rFonts w:hint="eastAsia"/>
                        </w:rPr>
                        <w:t>166</w:t>
                      </w:r>
                      <w:r>
                        <w:rPr>
                          <w:rFonts w:hint="eastAsia"/>
                        </w:rPr>
                        <w:t>”</w:t>
                      </w:r>
                      <w:r w:rsidR="007207C9">
                        <w:rPr>
                          <w:rFonts w:hint="eastAsia"/>
                        </w:rPr>
                        <w:t>轮</w:t>
                      </w:r>
                    </w:p>
                  </w:txbxContent>
                </v:textbox>
              </v:shape>
            </w:pict>
          </mc:Fallback>
        </mc:AlternateContent>
      </w:r>
      <w:r w:rsidR="00C35752">
        <w:rPr>
          <w:rFonts w:ascii="仿宋_GB2312" w:eastAsia="仿宋_GB2312" w:cs="仿宋_GB2312"/>
          <w:b/>
          <w:noProof/>
          <w:color w:val="FF0000"/>
          <w:kern w:val="0"/>
          <w:sz w:val="32"/>
          <w:szCs w:val="32"/>
        </w:rPr>
        <w:drawing>
          <wp:inline distT="0" distB="0" distL="0" distR="0" wp14:anchorId="7D74ADED" wp14:editId="00414A33">
            <wp:extent cx="5453742" cy="3149907"/>
            <wp:effectExtent l="19050" t="0" r="0" b="0"/>
            <wp:docPr id="1" name="图片框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7"/>
                    <pic:cNvPicPr>
                      <a:picLocks noChangeAspect="1" noChangeArrowheads="1"/>
                    </pic:cNvPicPr>
                  </pic:nvPicPr>
                  <pic:blipFill>
                    <a:blip r:embed="rId8"/>
                    <a:srcRect/>
                    <a:stretch>
                      <a:fillRect/>
                    </a:stretch>
                  </pic:blipFill>
                  <pic:spPr bwMode="auto">
                    <a:xfrm>
                      <a:off x="0" y="0"/>
                      <a:ext cx="5454175" cy="3150157"/>
                    </a:xfrm>
                    <a:prstGeom prst="rect">
                      <a:avLst/>
                    </a:prstGeom>
                    <a:noFill/>
                    <a:ln w="9525">
                      <a:noFill/>
                      <a:miter lim="800000"/>
                      <a:headEnd/>
                      <a:tailEnd/>
                    </a:ln>
                  </pic:spPr>
                </pic:pic>
              </a:graphicData>
            </a:graphic>
          </wp:inline>
        </w:drawing>
      </w:r>
    </w:p>
    <w:p w14:paraId="33BAE3A3" w14:textId="77777777" w:rsidR="00D66DEC" w:rsidRDefault="00D6499F">
      <w:pPr>
        <w:adjustRightInd w:val="0"/>
        <w:snapToGrid w:val="0"/>
        <w:spacing w:line="580" w:lineRule="exact"/>
        <w:ind w:firstLineChars="200" w:firstLine="640"/>
        <w:jc w:val="left"/>
        <w:outlineLvl w:val="0"/>
        <w:rPr>
          <w:rFonts w:ascii="黑体" w:eastAsia="黑体" w:hAnsi="黑体" w:cs="黑体"/>
          <w:bCs/>
          <w:sz w:val="32"/>
          <w:szCs w:val="32"/>
        </w:rPr>
      </w:pPr>
      <w:bookmarkStart w:id="26" w:name="_Toc502303230"/>
      <w:r>
        <w:rPr>
          <w:rFonts w:ascii="黑体" w:eastAsia="黑体" w:hAnsi="黑体" w:cs="黑体" w:hint="eastAsia"/>
          <w:bCs/>
          <w:sz w:val="32"/>
          <w:szCs w:val="32"/>
        </w:rPr>
        <w:t>四、重要事故要素认定</w:t>
      </w:r>
      <w:bookmarkEnd w:id="26"/>
    </w:p>
    <w:p w14:paraId="23BBC673"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b/>
          <w:bCs/>
          <w:sz w:val="32"/>
          <w:szCs w:val="32"/>
        </w:rPr>
        <w:t>（一）碰撞时间：2018年3月2日0443时</w:t>
      </w:r>
    </w:p>
    <w:p w14:paraId="75B8E245"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sz w:val="32"/>
          <w:szCs w:val="32"/>
        </w:rPr>
        <w:t>认定依据：通过嘉兴海事局VTS中心轨迹回放，且与当事船舶船员陈述碰撞时间基本一致。</w:t>
      </w:r>
    </w:p>
    <w:p w14:paraId="50CD6F9F"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b/>
          <w:bCs/>
          <w:sz w:val="32"/>
          <w:szCs w:val="32"/>
        </w:rPr>
        <w:t>（二）碰撞位置</w:t>
      </w:r>
    </w:p>
    <w:p w14:paraId="743FF8A8" w14:textId="77777777" w:rsidR="00D66DEC" w:rsidRDefault="00D6499F">
      <w:pPr>
        <w:spacing w:line="580" w:lineRule="exact"/>
        <w:ind w:firstLineChars="200" w:firstLine="640"/>
        <w:rPr>
          <w:rFonts w:ascii="仿宋_GB2312" w:eastAsia="仿宋_GB2312" w:hAnsi="宋体"/>
          <w:bCs/>
          <w:sz w:val="32"/>
          <w:szCs w:val="32"/>
        </w:rPr>
      </w:pPr>
      <w:r>
        <w:rPr>
          <w:rFonts w:ascii="仿宋_GB2312" w:eastAsia="仿宋_GB2312" w:hint="eastAsia"/>
          <w:sz w:val="32"/>
          <w:szCs w:val="32"/>
        </w:rPr>
        <w:t>独山锚地，</w:t>
      </w:r>
      <w:r w:rsidR="007207C9">
        <w:rPr>
          <w:rFonts w:ascii="仿宋_GB2312" w:eastAsia="仿宋_GB2312" w:hint="eastAsia"/>
          <w:sz w:val="32"/>
          <w:szCs w:val="32"/>
        </w:rPr>
        <w:t>概位</w:t>
      </w:r>
      <w:r>
        <w:rPr>
          <w:rFonts w:ascii="仿宋_GB2312" w:eastAsia="仿宋_GB2312" w:hint="eastAsia"/>
          <w:sz w:val="32"/>
          <w:szCs w:val="32"/>
        </w:rPr>
        <w:t>：</w:t>
      </w:r>
      <w:r>
        <w:rPr>
          <w:rFonts w:ascii="仿宋_GB2312" w:eastAsia="仿宋_GB2312" w:hAnsi="宋体" w:hint="eastAsia"/>
          <w:bCs/>
          <w:sz w:val="32"/>
          <w:szCs w:val="32"/>
        </w:rPr>
        <w:t>30°36.653′N/121°15.132′E</w:t>
      </w:r>
    </w:p>
    <w:p w14:paraId="55333353"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b/>
          <w:bCs/>
          <w:sz w:val="32"/>
          <w:szCs w:val="32"/>
        </w:rPr>
        <w:t>（三）碰撞部位和角度</w:t>
      </w:r>
    </w:p>
    <w:p w14:paraId="2844DF61"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sz w:val="32"/>
          <w:szCs w:val="32"/>
        </w:rPr>
        <w:t>碰撞部位:“嘉荣39”轮右舷1号边舱水线以下船体碰撞“金辉166”轮球鼻首。</w:t>
      </w:r>
    </w:p>
    <w:p w14:paraId="753A591D"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sz w:val="32"/>
          <w:szCs w:val="32"/>
        </w:rPr>
        <w:t>碰撞角度：“嘉荣39”轮一舱边舱右舷与“金辉166”轮约35度角碰撞。根据当事船员的陈述，并经分析予以采信。</w:t>
      </w:r>
    </w:p>
    <w:p w14:paraId="5A79954F" w14:textId="77777777" w:rsidR="00D66DEC" w:rsidRDefault="00D6499F">
      <w:pPr>
        <w:spacing w:line="580" w:lineRule="exact"/>
        <w:ind w:firstLineChars="200" w:firstLine="640"/>
        <w:rPr>
          <w:rFonts w:ascii="仿宋_GB2312" w:eastAsia="仿宋_GB2312"/>
          <w:b/>
          <w:bCs/>
          <w:sz w:val="32"/>
          <w:szCs w:val="32"/>
        </w:rPr>
      </w:pPr>
      <w:r>
        <w:rPr>
          <w:rFonts w:ascii="仿宋_GB2312" w:eastAsia="仿宋_GB2312" w:hint="eastAsia"/>
          <w:b/>
          <w:bCs/>
          <w:sz w:val="32"/>
          <w:szCs w:val="32"/>
        </w:rPr>
        <w:t>（四）碰撞时速度认定</w:t>
      </w:r>
    </w:p>
    <w:p w14:paraId="0561E792" w14:textId="77777777" w:rsidR="00D66DEC" w:rsidRDefault="00D6499F">
      <w:pPr>
        <w:spacing w:line="580" w:lineRule="exact"/>
        <w:ind w:firstLineChars="200" w:firstLine="640"/>
        <w:rPr>
          <w:rFonts w:ascii="仿宋_GB2312" w:eastAsia="仿宋_GB2312"/>
          <w:sz w:val="32"/>
          <w:szCs w:val="32"/>
        </w:rPr>
      </w:pPr>
      <w:r>
        <w:rPr>
          <w:rFonts w:ascii="仿宋_GB2312" w:eastAsia="仿宋_GB2312" w:hint="eastAsia"/>
          <w:sz w:val="32"/>
          <w:szCs w:val="32"/>
        </w:rPr>
        <w:t>根据VTS回放显示，碰撞时</w:t>
      </w:r>
      <w:r w:rsidR="007207C9">
        <w:rPr>
          <w:rFonts w:ascii="仿宋_GB2312" w:eastAsia="仿宋_GB2312" w:hint="eastAsia"/>
          <w:sz w:val="32"/>
          <w:szCs w:val="32"/>
        </w:rPr>
        <w:t>“嘉荣39”轮</w:t>
      </w:r>
      <w:r>
        <w:rPr>
          <w:rFonts w:ascii="仿宋_GB2312" w:eastAsia="仿宋_GB2312" w:hint="eastAsia"/>
          <w:sz w:val="32"/>
          <w:szCs w:val="32"/>
        </w:rPr>
        <w:t>航速约4.9节。</w:t>
      </w:r>
    </w:p>
    <w:p w14:paraId="17FD86C9" w14:textId="77777777" w:rsidR="00D66DEC" w:rsidRDefault="00D6499F">
      <w:pPr>
        <w:spacing w:line="580" w:lineRule="exact"/>
        <w:ind w:firstLineChars="200" w:firstLine="640"/>
        <w:rPr>
          <w:rFonts w:ascii="仿宋_GB2312" w:eastAsia="仿宋_GB2312"/>
          <w:b/>
          <w:bCs/>
          <w:sz w:val="32"/>
          <w:szCs w:val="32"/>
        </w:rPr>
      </w:pPr>
      <w:r>
        <w:rPr>
          <w:rFonts w:ascii="仿宋_GB2312" w:eastAsia="仿宋_GB2312" w:hint="eastAsia"/>
          <w:b/>
          <w:bCs/>
          <w:sz w:val="32"/>
          <w:szCs w:val="32"/>
        </w:rPr>
        <w:lastRenderedPageBreak/>
        <w:t>（五）“嘉荣39”轮雷达情况</w:t>
      </w:r>
    </w:p>
    <w:p w14:paraId="74289014" w14:textId="77777777" w:rsidR="00D66DEC" w:rsidRDefault="00D6499F">
      <w:pPr>
        <w:adjustRightInd w:val="0"/>
        <w:snapToGrid w:val="0"/>
        <w:spacing w:line="580" w:lineRule="exact"/>
        <w:ind w:firstLineChars="200" w:firstLine="640"/>
        <w:jc w:val="left"/>
        <w:outlineLvl w:val="0"/>
        <w:rPr>
          <w:rFonts w:ascii="仿宋_GB2312" w:eastAsia="仿宋_GB2312"/>
          <w:sz w:val="32"/>
          <w:szCs w:val="32"/>
        </w:rPr>
      </w:pPr>
      <w:r>
        <w:rPr>
          <w:rFonts w:ascii="仿宋_GB2312" w:eastAsia="仿宋_GB2312" w:hint="eastAsia"/>
          <w:sz w:val="32"/>
          <w:szCs w:val="32"/>
        </w:rPr>
        <w:t>“嘉荣39”轮驾驶台配备两台雷达，型号分别为1942MARK-2和FR-7063。</w:t>
      </w:r>
    </w:p>
    <w:p w14:paraId="532C3EE8" w14:textId="77777777" w:rsidR="00D66DEC" w:rsidRDefault="00D6499F">
      <w:pPr>
        <w:adjustRightInd w:val="0"/>
        <w:snapToGrid w:val="0"/>
        <w:spacing w:line="580" w:lineRule="exact"/>
        <w:ind w:firstLineChars="200" w:firstLine="640"/>
        <w:jc w:val="left"/>
        <w:outlineLvl w:val="0"/>
        <w:rPr>
          <w:rFonts w:ascii="黑体" w:eastAsia="黑体" w:hAnsi="黑体"/>
          <w:sz w:val="32"/>
          <w:szCs w:val="32"/>
        </w:rPr>
      </w:pPr>
      <w:r>
        <w:rPr>
          <w:rFonts w:ascii="黑体" w:eastAsia="黑体" w:hAnsi="黑体" w:hint="eastAsia"/>
          <w:sz w:val="32"/>
          <w:szCs w:val="32"/>
        </w:rPr>
        <w:t>五、事故经过</w:t>
      </w:r>
    </w:p>
    <w:p w14:paraId="63763CD8" w14:textId="77777777" w:rsidR="00D66DEC" w:rsidRDefault="00D6499F">
      <w:pPr>
        <w:adjustRightInd w:val="0"/>
        <w:snapToGrid w:val="0"/>
        <w:spacing w:line="580" w:lineRule="exact"/>
        <w:ind w:firstLineChars="200" w:firstLine="640"/>
        <w:jc w:val="left"/>
        <w:outlineLvl w:val="0"/>
        <w:rPr>
          <w:rFonts w:ascii="仿宋_GB2312" w:eastAsia="仿宋_GB2312" w:hAnsi="黑体"/>
          <w:b/>
          <w:sz w:val="32"/>
          <w:szCs w:val="32"/>
        </w:rPr>
      </w:pPr>
      <w:r>
        <w:rPr>
          <w:rFonts w:ascii="仿宋_GB2312" w:eastAsia="仿宋_GB2312" w:hAnsi="黑体" w:hint="eastAsia"/>
          <w:b/>
          <w:sz w:val="32"/>
          <w:szCs w:val="32"/>
        </w:rPr>
        <w:t>（一）“嘉荣39”轮</w:t>
      </w:r>
    </w:p>
    <w:p w14:paraId="4A092041"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2018年2月24日，“嘉荣39”轮从大连港装了5807吨PTA（</w:t>
      </w:r>
      <w:r w:rsidR="00CE360C">
        <w:rPr>
          <w:rFonts w:ascii="仿宋_GB2312" w:eastAsia="仿宋_GB2312" w:cs="仿宋_GB2312" w:hint="eastAsia"/>
          <w:kern w:val="0"/>
          <w:sz w:val="32"/>
          <w:szCs w:val="32"/>
        </w:rPr>
        <w:t>装在</w:t>
      </w:r>
      <w:r>
        <w:rPr>
          <w:rFonts w:ascii="仿宋_GB2312" w:eastAsia="仿宋_GB2312" w:cs="仿宋_GB2312" w:hint="eastAsia"/>
          <w:kern w:val="0"/>
          <w:sz w:val="32"/>
          <w:szCs w:val="32"/>
        </w:rPr>
        <w:t>213个集装箱</w:t>
      </w:r>
      <w:r w:rsidR="00CE360C">
        <w:rPr>
          <w:rFonts w:ascii="仿宋_GB2312" w:eastAsia="仿宋_GB2312" w:cs="仿宋_GB2312" w:hint="eastAsia"/>
          <w:kern w:val="0"/>
          <w:sz w:val="32"/>
          <w:szCs w:val="32"/>
        </w:rPr>
        <w:t>内</w:t>
      </w:r>
      <w:r>
        <w:rPr>
          <w:rFonts w:ascii="仿宋_GB2312" w:eastAsia="仿宋_GB2312" w:cs="仿宋_GB2312" w:hint="eastAsia"/>
          <w:kern w:val="0"/>
          <w:sz w:val="32"/>
          <w:szCs w:val="32"/>
        </w:rPr>
        <w:t>）计划开往嘉兴港。</w:t>
      </w:r>
    </w:p>
    <w:p w14:paraId="5B274C22"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2月27日1840时，“嘉荣39”轮抵达嘉兴港独山锚地抛锚，</w:t>
      </w:r>
      <w:r>
        <w:rPr>
          <w:rFonts w:ascii="仿宋_GB2312" w:eastAsia="仿宋_GB2312" w:cs="仿宋_GB2312" w:hint="eastAsia"/>
          <w:color w:val="000000"/>
          <w:kern w:val="0"/>
          <w:sz w:val="32"/>
          <w:szCs w:val="32"/>
        </w:rPr>
        <w:t>锚位</w:t>
      </w:r>
      <w:r>
        <w:rPr>
          <w:rFonts w:ascii="仿宋_GB2312" w:eastAsia="仿宋_GB2312" w:hAnsi="宋体" w:hint="eastAsia"/>
          <w:bCs/>
          <w:color w:val="000000"/>
          <w:sz w:val="32"/>
          <w:szCs w:val="32"/>
        </w:rPr>
        <w:t>3</w:t>
      </w:r>
      <w:r>
        <w:rPr>
          <w:rFonts w:ascii="仿宋_GB2312" w:eastAsia="仿宋_GB2312" w:hAnsi="宋体" w:hint="eastAsia"/>
          <w:bCs/>
          <w:sz w:val="32"/>
          <w:szCs w:val="32"/>
        </w:rPr>
        <w:t>0°36.272′N/121°14.741′。</w:t>
      </w:r>
    </w:p>
    <w:p w14:paraId="0DA08B1F"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3月2日0040时左右，“嘉荣39”轮接嘉港物流有限公司粮食码头调度通知0600时可以靠泊。</w:t>
      </w:r>
    </w:p>
    <w:p w14:paraId="6305E4C6"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0410时左右，船长上驾驶台，同时通知轮机长机舱备车。船长通过电子海图发现本船左舷后方有3艘船舶，距离0.7海里左右，未发现右舷后方船舶AIS信号，查看雷达也未发现右后方船舶信息。</w:t>
      </w:r>
    </w:p>
    <w:p w14:paraId="742668D4"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0416时，三副上驾驶台。当时，船长和三副在驾驶台，大副和值班水手在船头，轮机长和值班机工在机舱。</w:t>
      </w:r>
    </w:p>
    <w:p w14:paraId="0090723F"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0435时左右，锚离底。随后大副和值班水手回房间，船长在驾驶台负责指挥了望和操车，三副负责操舵。起锚后，船长令三副操右舵20</w:t>
      </w:r>
      <w:r w:rsidR="007207C9">
        <w:rPr>
          <w:rFonts w:ascii="仿宋_GB2312" w:eastAsia="仿宋_GB2312" w:cs="仿宋_GB2312" w:hint="eastAsia"/>
          <w:kern w:val="0"/>
          <w:sz w:val="32"/>
          <w:szCs w:val="32"/>
        </w:rPr>
        <w:t>、</w:t>
      </w:r>
      <w:r>
        <w:rPr>
          <w:rFonts w:ascii="仿宋_GB2312" w:eastAsia="仿宋_GB2312" w:cs="仿宋_GB2312" w:hint="eastAsia"/>
          <w:kern w:val="0"/>
          <w:sz w:val="32"/>
          <w:szCs w:val="32"/>
        </w:rPr>
        <w:t>车前进一，转至330度航向把定，船长到驾驶台右舷和雷达之间观测。</w:t>
      </w:r>
    </w:p>
    <w:p w14:paraId="407B9DA6" w14:textId="77777777" w:rsidR="00D66DEC" w:rsidRDefault="00D6499F">
      <w:pPr>
        <w:adjustRightInd w:val="0"/>
        <w:snapToGrid w:val="0"/>
        <w:spacing w:line="580" w:lineRule="exact"/>
        <w:ind w:firstLineChars="200" w:firstLine="640"/>
        <w:jc w:val="left"/>
        <w:outlineLvl w:val="0"/>
        <w:rPr>
          <w:rFonts w:ascii="仿宋_GB2312" w:eastAsia="仿宋_GB2312"/>
          <w:sz w:val="32"/>
          <w:szCs w:val="32"/>
        </w:rPr>
      </w:pPr>
      <w:r>
        <w:rPr>
          <w:rFonts w:ascii="仿宋_GB2312" w:eastAsia="仿宋_GB2312" w:cs="仿宋_GB2312" w:hint="eastAsia"/>
          <w:kern w:val="0"/>
          <w:sz w:val="32"/>
          <w:szCs w:val="32"/>
        </w:rPr>
        <w:t>0437时左右</w:t>
      </w:r>
      <w:r>
        <w:rPr>
          <w:rFonts w:ascii="仿宋_GB2312" w:eastAsia="仿宋_GB2312" w:hint="eastAsia"/>
          <w:sz w:val="32"/>
          <w:szCs w:val="32"/>
        </w:rPr>
        <w:t>，</w:t>
      </w:r>
      <w:r>
        <w:rPr>
          <w:rFonts w:ascii="仿宋_GB2312" w:eastAsia="仿宋_GB2312" w:hAnsi="仿宋" w:hint="eastAsia"/>
          <w:sz w:val="32"/>
          <w:szCs w:val="32"/>
        </w:rPr>
        <w:t>船位</w:t>
      </w:r>
      <w:r>
        <w:rPr>
          <w:rFonts w:ascii="仿宋_GB2312" w:eastAsia="仿宋_GB2312" w:hAnsi="宋体" w:hint="eastAsia"/>
          <w:bCs/>
          <w:sz w:val="32"/>
          <w:szCs w:val="32"/>
        </w:rPr>
        <w:t>30°36.239′N/121°14.827′E</w:t>
      </w:r>
      <w:r>
        <w:rPr>
          <w:rFonts w:ascii="仿宋_GB2312" w:eastAsia="仿宋_GB2312" w:hAnsi="仿宋" w:hint="eastAsia"/>
          <w:sz w:val="32"/>
          <w:szCs w:val="32"/>
        </w:rPr>
        <w:t>，航速</w:t>
      </w:r>
      <w:r>
        <w:rPr>
          <w:rFonts w:ascii="仿宋_GB2312" w:eastAsia="仿宋_GB2312" w:hint="eastAsia"/>
          <w:sz w:val="32"/>
          <w:szCs w:val="32"/>
        </w:rPr>
        <w:t>1.6</w:t>
      </w:r>
      <w:r>
        <w:rPr>
          <w:rFonts w:ascii="仿宋_GB2312" w:eastAsia="仿宋_GB2312" w:hAnsi="仿宋" w:hint="eastAsia"/>
          <w:sz w:val="32"/>
          <w:szCs w:val="32"/>
        </w:rPr>
        <w:t>节，航向</w:t>
      </w:r>
      <w:r>
        <w:rPr>
          <w:rFonts w:ascii="仿宋_GB2312" w:eastAsia="仿宋_GB2312" w:hint="eastAsia"/>
          <w:sz w:val="32"/>
          <w:szCs w:val="32"/>
        </w:rPr>
        <w:t>330度，距离“金辉166”</w:t>
      </w:r>
      <w:r w:rsidR="00CE360C">
        <w:rPr>
          <w:rFonts w:ascii="仿宋_GB2312" w:eastAsia="仿宋_GB2312" w:hint="eastAsia"/>
          <w:sz w:val="32"/>
          <w:szCs w:val="32"/>
        </w:rPr>
        <w:t>轮</w:t>
      </w:r>
      <w:r>
        <w:rPr>
          <w:rFonts w:ascii="仿宋_GB2312" w:eastAsia="仿宋_GB2312" w:hint="eastAsia"/>
          <w:sz w:val="32"/>
          <w:szCs w:val="32"/>
        </w:rPr>
        <w:t>0.50 海里。</w:t>
      </w:r>
    </w:p>
    <w:p w14:paraId="615BBD13" w14:textId="77777777" w:rsidR="00D66DEC" w:rsidRDefault="00D6499F">
      <w:pPr>
        <w:adjustRightInd w:val="0"/>
        <w:snapToGrid w:val="0"/>
        <w:spacing w:line="580" w:lineRule="exact"/>
        <w:jc w:val="left"/>
        <w:rPr>
          <w:rFonts w:ascii="仿宋_GB2312" w:eastAsia="仿宋_GB2312" w:hAnsi="仿宋"/>
          <w:sz w:val="32"/>
          <w:szCs w:val="32"/>
        </w:rPr>
      </w:pPr>
      <w:r>
        <w:rPr>
          <w:rFonts w:ascii="仿宋_GB2312" w:eastAsia="仿宋_GB2312" w:hint="eastAsia"/>
          <w:sz w:val="32"/>
          <w:szCs w:val="32"/>
        </w:rPr>
        <w:t>0440时左右，船位30°36.410′N/121°14.922′E，航速4.1</w:t>
      </w:r>
      <w:r>
        <w:rPr>
          <w:rFonts w:ascii="仿宋_GB2312" w:eastAsia="仿宋_GB2312" w:hint="eastAsia"/>
          <w:sz w:val="32"/>
          <w:szCs w:val="32"/>
        </w:rPr>
        <w:lastRenderedPageBreak/>
        <w:t>节，航向330度，距</w:t>
      </w:r>
      <w:r>
        <w:rPr>
          <w:rFonts w:ascii="仿宋_GB2312" w:eastAsia="仿宋_GB2312" w:hAnsi="仿宋" w:hint="eastAsia"/>
          <w:sz w:val="32"/>
          <w:szCs w:val="32"/>
        </w:rPr>
        <w:t>离“金辉166”</w:t>
      </w:r>
      <w:r w:rsidR="00CE360C">
        <w:rPr>
          <w:rFonts w:ascii="仿宋_GB2312" w:eastAsia="仿宋_GB2312" w:hAnsi="仿宋" w:hint="eastAsia"/>
          <w:sz w:val="32"/>
          <w:szCs w:val="32"/>
        </w:rPr>
        <w:t>轮</w:t>
      </w:r>
      <w:r>
        <w:rPr>
          <w:rFonts w:ascii="仿宋_GB2312" w:eastAsia="仿宋_GB2312" w:hAnsi="仿宋" w:hint="eastAsia"/>
          <w:sz w:val="32"/>
          <w:szCs w:val="32"/>
        </w:rPr>
        <w:t>0.32海里。</w:t>
      </w:r>
    </w:p>
    <w:p w14:paraId="17716A0E" w14:textId="77777777" w:rsidR="00D66DEC" w:rsidRDefault="00D6499F">
      <w:pPr>
        <w:spacing w:line="580" w:lineRule="exact"/>
        <w:ind w:firstLineChars="200" w:firstLine="640"/>
        <w:rPr>
          <w:rFonts w:ascii="仿宋_GB2312" w:eastAsia="仿宋_GB2312" w:hAnsi="宋体"/>
          <w:bCs/>
          <w:sz w:val="32"/>
          <w:szCs w:val="32"/>
        </w:rPr>
      </w:pPr>
      <w:r>
        <w:rPr>
          <w:rFonts w:ascii="仿宋_GB2312" w:eastAsia="仿宋_GB2312" w:cs="仿宋_GB2312" w:hint="eastAsia"/>
          <w:kern w:val="0"/>
          <w:sz w:val="32"/>
          <w:szCs w:val="32"/>
        </w:rPr>
        <w:t>0443时左右</w:t>
      </w:r>
      <w:r>
        <w:rPr>
          <w:rFonts w:ascii="仿宋_GB2312" w:eastAsia="仿宋_GB2312" w:hAnsi="仿宋" w:hint="eastAsia"/>
          <w:sz w:val="32"/>
          <w:szCs w:val="32"/>
        </w:rPr>
        <w:t>，据船长陈述在距离“金辉166”轮30米左右时发现锚泊船“金辉166”轮，立即令三副操左满舵并加速至前进三，后停车；</w:t>
      </w:r>
      <w:r>
        <w:rPr>
          <w:rFonts w:ascii="仿宋_GB2312" w:eastAsia="仿宋_GB2312" w:cs="仿宋_GB2312" w:hint="eastAsia"/>
          <w:kern w:val="0"/>
          <w:sz w:val="32"/>
          <w:szCs w:val="32"/>
        </w:rPr>
        <w:t>0443时35秒</w:t>
      </w:r>
      <w:r>
        <w:rPr>
          <w:rFonts w:ascii="仿宋_GB2312" w:eastAsia="仿宋_GB2312" w:hAnsi="仿宋" w:hint="eastAsia"/>
          <w:sz w:val="32"/>
          <w:szCs w:val="32"/>
        </w:rPr>
        <w:t>“嘉荣39”轮右舷1号边舱与“金辉166”轮球鼻首发生碰撞（位置</w:t>
      </w:r>
      <w:r>
        <w:rPr>
          <w:rFonts w:ascii="仿宋_GB2312" w:eastAsia="仿宋_GB2312" w:hAnsi="宋体" w:hint="eastAsia"/>
          <w:bCs/>
          <w:sz w:val="32"/>
          <w:szCs w:val="32"/>
        </w:rPr>
        <w:t>30°36.653′N/121°15.132′E</w:t>
      </w:r>
      <w:r>
        <w:rPr>
          <w:rFonts w:ascii="仿宋_GB2312" w:eastAsia="仿宋_GB2312" w:hAnsi="仿宋" w:hint="eastAsia"/>
          <w:sz w:val="32"/>
          <w:szCs w:val="32"/>
        </w:rPr>
        <w:t>），碰撞夹角35度左右，“嘉荣39”轮右舷1号边舱进水。</w:t>
      </w:r>
    </w:p>
    <w:p w14:paraId="74FE60FE" w14:textId="77777777" w:rsidR="00D66DEC" w:rsidRDefault="00D6499F">
      <w:pPr>
        <w:adjustRightInd w:val="0"/>
        <w:snapToGrid w:val="0"/>
        <w:spacing w:line="580" w:lineRule="exact"/>
        <w:ind w:firstLine="645"/>
        <w:jc w:val="left"/>
        <w:rPr>
          <w:rFonts w:ascii="仿宋_GB2312" w:eastAsia="仿宋_GB2312" w:hAnsi="仿宋"/>
          <w:sz w:val="32"/>
          <w:szCs w:val="32"/>
        </w:rPr>
      </w:pPr>
      <w:r>
        <w:rPr>
          <w:rFonts w:ascii="仿宋_GB2312" w:eastAsia="仿宋_GB2312" w:hAnsi="仿宋" w:hint="eastAsia"/>
          <w:sz w:val="32"/>
          <w:szCs w:val="32"/>
        </w:rPr>
        <w:t>碰撞发生后，“嘉荣39”轮船长令三副操右满舵，车前进一，两船分离后继续前进，并通过高频与“金辉166”</w:t>
      </w:r>
      <w:r w:rsidR="00CE360C">
        <w:rPr>
          <w:rFonts w:ascii="仿宋_GB2312" w:eastAsia="仿宋_GB2312" w:hAnsi="仿宋" w:hint="eastAsia"/>
          <w:sz w:val="32"/>
          <w:szCs w:val="32"/>
        </w:rPr>
        <w:t>轮</w:t>
      </w:r>
      <w:r>
        <w:rPr>
          <w:rFonts w:ascii="仿宋_GB2312" w:eastAsia="仿宋_GB2312" w:hAnsi="仿宋" w:hint="eastAsia"/>
          <w:sz w:val="32"/>
          <w:szCs w:val="32"/>
        </w:rPr>
        <w:t>联系，询问对方有无受损，并告知“金辉166”轮由于船体受损倾斜，先开往嘉港物流粮食码头进行抢卸。</w:t>
      </w:r>
    </w:p>
    <w:p w14:paraId="5DDBDC2B" w14:textId="77777777" w:rsidR="00D66DEC" w:rsidRDefault="00D6499F">
      <w:pPr>
        <w:adjustRightInd w:val="0"/>
        <w:snapToGrid w:val="0"/>
        <w:spacing w:line="580" w:lineRule="exact"/>
        <w:ind w:firstLine="645"/>
        <w:jc w:val="left"/>
        <w:rPr>
          <w:rFonts w:ascii="仿宋_GB2312" w:eastAsia="仿宋_GB2312" w:hAnsi="仿宋"/>
          <w:sz w:val="32"/>
          <w:szCs w:val="32"/>
        </w:rPr>
      </w:pPr>
      <w:r>
        <w:rPr>
          <w:rFonts w:ascii="仿宋_GB2312" w:eastAsia="仿宋_GB2312" w:hAnsi="仿宋" w:hint="eastAsia"/>
          <w:sz w:val="32"/>
          <w:szCs w:val="32"/>
        </w:rPr>
        <w:t>期间，大副上驾驶台，进行雷达调谐捕捉到被撞船“金辉166”轮，并受船长指令到甲板检查受损情况。</w:t>
      </w:r>
    </w:p>
    <w:p w14:paraId="569A4D0A" w14:textId="77777777" w:rsidR="00D66DEC" w:rsidRDefault="00D6499F">
      <w:pPr>
        <w:adjustRightInd w:val="0"/>
        <w:snapToGrid w:val="0"/>
        <w:spacing w:line="580" w:lineRule="exact"/>
        <w:ind w:firstLine="645"/>
        <w:jc w:val="left"/>
        <w:rPr>
          <w:rFonts w:ascii="仿宋_GB2312" w:eastAsia="仿宋_GB2312" w:hAnsi="仿宋"/>
          <w:sz w:val="32"/>
          <w:szCs w:val="32"/>
        </w:rPr>
      </w:pPr>
      <w:r>
        <w:rPr>
          <w:rFonts w:ascii="仿宋_GB2312" w:eastAsia="仿宋_GB2312" w:hAnsi="仿宋" w:hint="eastAsia"/>
          <w:sz w:val="32"/>
          <w:szCs w:val="32"/>
        </w:rPr>
        <w:t>0500时左右，“嘉荣39”轮船舶右倾明显（约8度），船长指令大副携水手排查受损情况，发现右舷主甲板已上浪，</w:t>
      </w:r>
    </w:p>
    <w:p w14:paraId="788A564A" w14:textId="77777777" w:rsidR="00D66DEC" w:rsidRDefault="00D6499F">
      <w:pPr>
        <w:adjustRightInd w:val="0"/>
        <w:snapToGrid w:val="0"/>
        <w:spacing w:line="580" w:lineRule="exact"/>
        <w:jc w:val="left"/>
        <w:rPr>
          <w:rFonts w:ascii="仿宋_GB2312" w:eastAsia="仿宋_GB2312" w:hAnsi="仿宋"/>
          <w:sz w:val="32"/>
          <w:szCs w:val="32"/>
        </w:rPr>
      </w:pPr>
      <w:r>
        <w:rPr>
          <w:rFonts w:ascii="仿宋_GB2312" w:eastAsia="仿宋_GB2312" w:hAnsi="仿宋" w:hint="eastAsia"/>
          <w:sz w:val="32"/>
          <w:szCs w:val="32"/>
        </w:rPr>
        <w:t>通知机舱排第3舱底压载水，并联系码头调度要求协助联系拖轮。同时，向嘉兴交管中心报告。</w:t>
      </w:r>
    </w:p>
    <w:p w14:paraId="6E1D5708"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0550时左右，“嘉荣39”轮因右侧边舱大量进水，船舶倾斜严重，无法前往码头靠泊，准备就近冲滩。</w:t>
      </w:r>
    </w:p>
    <w:p w14:paraId="76A0BB60"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0620时左右，“嘉荣39”轮在独山港区冲滩成功（位置30°39.697 N 121°13.408 E）。</w:t>
      </w:r>
    </w:p>
    <w:p w14:paraId="0F413A41" w14:textId="77777777" w:rsidR="00D66DEC" w:rsidRDefault="00D6499F">
      <w:pPr>
        <w:adjustRightInd w:val="0"/>
        <w:snapToGrid w:val="0"/>
        <w:spacing w:line="580" w:lineRule="exact"/>
        <w:ind w:firstLine="630"/>
        <w:jc w:val="left"/>
        <w:rPr>
          <w:rFonts w:ascii="仿宋_GB2312" w:eastAsia="仿宋_GB2312" w:hAnsi="仿宋"/>
          <w:b/>
          <w:sz w:val="32"/>
          <w:szCs w:val="32"/>
        </w:rPr>
      </w:pPr>
      <w:r>
        <w:rPr>
          <w:rFonts w:ascii="仿宋_GB2312" w:eastAsia="仿宋_GB2312" w:hAnsi="仿宋" w:hint="eastAsia"/>
          <w:b/>
          <w:sz w:val="32"/>
          <w:szCs w:val="32"/>
        </w:rPr>
        <w:t>（二）“金辉166”轮</w:t>
      </w:r>
    </w:p>
    <w:p w14:paraId="54648423"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2018年2月21日，“金辉166”轮从海南杨浦装载4015吨PTA开航，计划驶往嘉兴港粮食码头。</w:t>
      </w:r>
    </w:p>
    <w:p w14:paraId="2F2E1938" w14:textId="77777777" w:rsidR="00D66DEC" w:rsidRDefault="00D6499F">
      <w:pPr>
        <w:adjustRightInd w:val="0"/>
        <w:snapToGrid w:val="0"/>
        <w:spacing w:line="580" w:lineRule="exact"/>
        <w:ind w:firstLine="630"/>
        <w:jc w:val="left"/>
        <w:rPr>
          <w:rFonts w:ascii="仿宋_GB2312" w:eastAsia="仿宋_GB2312" w:hAnsi="仿宋"/>
          <w:color w:val="FF0000"/>
          <w:sz w:val="32"/>
          <w:szCs w:val="32"/>
        </w:rPr>
      </w:pPr>
      <w:r>
        <w:rPr>
          <w:rFonts w:ascii="仿宋_GB2312" w:eastAsia="仿宋_GB2312" w:hAnsi="仿宋" w:hint="eastAsia"/>
          <w:sz w:val="32"/>
          <w:szCs w:val="32"/>
        </w:rPr>
        <w:lastRenderedPageBreak/>
        <w:t>2月28日1135时，该轮到达嘉兴港独山锚地抛锚，左锚5节入水，锚位30 °36′.656N/121°15′.005E</w:t>
      </w:r>
      <w:r>
        <w:rPr>
          <w:rFonts w:ascii="仿宋_GB2312" w:eastAsia="仿宋_GB2312" w:hAnsi="仿宋" w:hint="eastAsia"/>
          <w:color w:val="FF0000"/>
          <w:sz w:val="32"/>
          <w:szCs w:val="32"/>
        </w:rPr>
        <w:t>。</w:t>
      </w:r>
    </w:p>
    <w:p w14:paraId="168A3F68"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3月2日0300时，大副上驾驶台接班，与当班水手在驾驶台值班。据当班水手陈述当时前后锚灯和甲板灯均处于正常开启状态。</w:t>
      </w:r>
    </w:p>
    <w:p w14:paraId="50AF25E3"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0440时左右，大副发现“嘉荣39”轮向本船开过来，用VHF16高频呼叫对方，对方无反应。随后“嘉荣39”与“金辉166”轮发生碰撞。大副启动了应急警报。</w:t>
      </w:r>
    </w:p>
    <w:p w14:paraId="6A4D5CA4"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0448时左右，船长曹</w:t>
      </w:r>
      <w:r w:rsidR="004D73B7">
        <w:rPr>
          <w:rFonts w:ascii="仿宋_GB2312" w:eastAsia="仿宋_GB2312" w:hAnsi="仿宋" w:hint="eastAsia"/>
          <w:sz w:val="32"/>
          <w:szCs w:val="32"/>
        </w:rPr>
        <w:t>某</w:t>
      </w:r>
      <w:r>
        <w:rPr>
          <w:rFonts w:ascii="仿宋_GB2312" w:eastAsia="仿宋_GB2312" w:hAnsi="仿宋" w:hint="eastAsia"/>
          <w:sz w:val="32"/>
          <w:szCs w:val="32"/>
        </w:rPr>
        <w:t>到驾驶台，并与“嘉荣39”轮取得联系。同时，指令大副检查碰撞损失情况。</w:t>
      </w:r>
    </w:p>
    <w:p w14:paraId="34E7DDFD"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0453时，备车。</w:t>
      </w:r>
    </w:p>
    <w:p w14:paraId="3E3C07A8"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0515时左右，船长向嘉兴交管中心报告事故情况。</w:t>
      </w:r>
    </w:p>
    <w:p w14:paraId="1FFE7C38"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0530时，船长向公司报告事故情况，并联系粮食码头调度要求安排泊位进行靠泊抢卸。</w:t>
      </w:r>
    </w:p>
    <w:p w14:paraId="00F02F10"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0537时左右，该轮起锚前往嘉港物流粮食码头靠泊卸货。</w:t>
      </w:r>
    </w:p>
    <w:p w14:paraId="194A2D91" w14:textId="77777777" w:rsidR="00D66DEC" w:rsidRDefault="00D6499F">
      <w:pPr>
        <w:adjustRightInd w:val="0"/>
        <w:snapToGrid w:val="0"/>
        <w:spacing w:line="580" w:lineRule="exact"/>
        <w:ind w:firstLine="630"/>
        <w:jc w:val="left"/>
        <w:rPr>
          <w:rFonts w:ascii="仿宋_GB2312" w:eastAsia="仿宋_GB2312" w:hAnsi="仿宋"/>
          <w:sz w:val="32"/>
          <w:szCs w:val="32"/>
        </w:rPr>
      </w:pPr>
      <w:r>
        <w:rPr>
          <w:rFonts w:ascii="仿宋_GB2312" w:eastAsia="仿宋_GB2312" w:hAnsi="仿宋" w:hint="eastAsia"/>
          <w:sz w:val="32"/>
          <w:szCs w:val="32"/>
        </w:rPr>
        <w:t>0700时左右，“金辉166”轮在“嘉港拖10号”的协助下靠妥嘉港物流粮食码头进行卸货。</w:t>
      </w:r>
    </w:p>
    <w:p w14:paraId="4DC2C25B" w14:textId="77777777" w:rsidR="00D66DEC" w:rsidRDefault="00D6499F">
      <w:pPr>
        <w:adjustRightInd w:val="0"/>
        <w:snapToGrid w:val="0"/>
        <w:spacing w:line="580" w:lineRule="exact"/>
        <w:ind w:firstLineChars="200" w:firstLine="640"/>
        <w:jc w:val="left"/>
        <w:outlineLvl w:val="0"/>
        <w:rPr>
          <w:rFonts w:ascii="黑体" w:eastAsia="黑体" w:hAnsi="黑体"/>
          <w:sz w:val="32"/>
          <w:szCs w:val="32"/>
        </w:rPr>
      </w:pPr>
      <w:r>
        <w:rPr>
          <w:rFonts w:ascii="黑体" w:eastAsia="黑体" w:hAnsi="黑体" w:hint="eastAsia"/>
          <w:sz w:val="32"/>
          <w:szCs w:val="32"/>
        </w:rPr>
        <w:t>六、事故应急处置</w:t>
      </w:r>
    </w:p>
    <w:p w14:paraId="43A7089E" w14:textId="77777777" w:rsidR="00D66DEC" w:rsidRDefault="00D6499F">
      <w:pPr>
        <w:adjustRightInd w:val="0"/>
        <w:snapToGrid w:val="0"/>
        <w:spacing w:line="580" w:lineRule="exact"/>
        <w:ind w:firstLineChars="200" w:firstLine="640"/>
        <w:jc w:val="left"/>
        <w:outlineLvl w:val="0"/>
        <w:rPr>
          <w:rFonts w:ascii="仿宋_GB2312" w:eastAsia="仿宋_GB2312" w:hAnsi="黑体"/>
          <w:b/>
          <w:sz w:val="32"/>
          <w:szCs w:val="32"/>
        </w:rPr>
      </w:pPr>
      <w:r>
        <w:rPr>
          <w:rFonts w:ascii="仿宋_GB2312" w:eastAsia="仿宋_GB2312" w:hAnsi="黑体" w:hint="eastAsia"/>
          <w:b/>
          <w:sz w:val="32"/>
          <w:szCs w:val="32"/>
        </w:rPr>
        <w:t>（一）自救情况</w:t>
      </w:r>
    </w:p>
    <w:p w14:paraId="7A0278AD" w14:textId="77777777" w:rsidR="00D66DEC" w:rsidRDefault="00D6499F">
      <w:pPr>
        <w:adjustRightInd w:val="0"/>
        <w:snapToGrid w:val="0"/>
        <w:spacing w:line="580" w:lineRule="exact"/>
        <w:ind w:firstLineChars="200" w:firstLine="640"/>
        <w:jc w:val="left"/>
        <w:outlineLvl w:val="0"/>
        <w:rPr>
          <w:rFonts w:ascii="仿宋_GB2312" w:eastAsia="仿宋_GB2312" w:hAnsi="仿宋"/>
          <w:sz w:val="32"/>
          <w:szCs w:val="32"/>
        </w:rPr>
      </w:pPr>
      <w:r>
        <w:rPr>
          <w:rFonts w:ascii="仿宋_GB2312" w:eastAsia="仿宋_GB2312" w:hAnsi="仿宋" w:hint="eastAsia"/>
          <w:sz w:val="32"/>
          <w:szCs w:val="32"/>
        </w:rPr>
        <w:t>0443时左右，“嘉荣39”轮船长发现</w:t>
      </w:r>
      <w:r w:rsidR="00CE360C">
        <w:rPr>
          <w:rFonts w:ascii="仿宋_GB2312" w:eastAsia="仿宋_GB2312" w:hAnsi="仿宋" w:hint="eastAsia"/>
          <w:sz w:val="32"/>
          <w:szCs w:val="32"/>
        </w:rPr>
        <w:t>本船</w:t>
      </w:r>
      <w:r>
        <w:rPr>
          <w:rFonts w:ascii="仿宋_GB2312" w:eastAsia="仿宋_GB2312" w:hAnsi="仿宋" w:hint="eastAsia"/>
          <w:sz w:val="32"/>
          <w:szCs w:val="32"/>
        </w:rPr>
        <w:t>与“金辉166”</w:t>
      </w:r>
      <w:r w:rsidR="00CE360C">
        <w:rPr>
          <w:rFonts w:ascii="仿宋_GB2312" w:eastAsia="仿宋_GB2312" w:hAnsi="仿宋" w:hint="eastAsia"/>
          <w:sz w:val="32"/>
          <w:szCs w:val="32"/>
        </w:rPr>
        <w:t>轮</w:t>
      </w:r>
      <w:r>
        <w:rPr>
          <w:rFonts w:ascii="仿宋_GB2312" w:eastAsia="仿宋_GB2312" w:hAnsi="仿宋" w:hint="eastAsia"/>
          <w:sz w:val="32"/>
          <w:szCs w:val="32"/>
        </w:rPr>
        <w:t>发生碰撞以后</w:t>
      </w:r>
      <w:r>
        <w:rPr>
          <w:rFonts w:ascii="仿宋_GB2312" w:eastAsia="仿宋_GB2312" w:hAnsi="仿宋" w:hint="eastAsia"/>
          <w:color w:val="000000"/>
          <w:sz w:val="32"/>
          <w:szCs w:val="32"/>
        </w:rPr>
        <w:t>，立即命令三副右满舵前进后使两船分离，</w:t>
      </w:r>
      <w:r>
        <w:rPr>
          <w:rFonts w:ascii="仿宋_GB2312" w:eastAsia="仿宋_GB2312" w:hAnsi="仿宋" w:hint="eastAsia"/>
          <w:sz w:val="32"/>
          <w:szCs w:val="32"/>
        </w:rPr>
        <w:t>并报告嘉兴市海上搜救中心。同时，联系码头要求进行货物抢卸并派拖轮协助。</w:t>
      </w:r>
    </w:p>
    <w:p w14:paraId="4BDC7889" w14:textId="77777777" w:rsidR="00D66DEC" w:rsidRDefault="00D6499F">
      <w:pPr>
        <w:adjustRightInd w:val="0"/>
        <w:snapToGrid w:val="0"/>
        <w:spacing w:line="580" w:lineRule="exact"/>
        <w:ind w:firstLineChars="200" w:firstLine="640"/>
        <w:jc w:val="left"/>
        <w:outlineLvl w:val="0"/>
        <w:rPr>
          <w:rFonts w:ascii="仿宋_GB2312" w:eastAsia="仿宋_GB2312" w:hAnsi="仿宋"/>
          <w:sz w:val="32"/>
          <w:szCs w:val="32"/>
        </w:rPr>
      </w:pPr>
      <w:r>
        <w:rPr>
          <w:rFonts w:ascii="仿宋_GB2312" w:eastAsia="仿宋_GB2312" w:hAnsi="仿宋" w:hint="eastAsia"/>
          <w:sz w:val="32"/>
          <w:szCs w:val="32"/>
        </w:rPr>
        <w:lastRenderedPageBreak/>
        <w:t>0515时，“嘉荣39”轮轮机长通过电话向公司报告船舶碰撞相关情况。公司总经理指令：检查船舶受损情况，采取应变措施，保证船舶和人员安全。随后，安排大副到甲板查看水位情况，通知机舱排右边舱压载水，安排三副将右舷集装箱拉杆解掉，必要时将右舷集装箱放入海以减少右舷货物重量。</w:t>
      </w:r>
    </w:p>
    <w:p w14:paraId="64090AFD" w14:textId="77777777" w:rsidR="00D66DEC" w:rsidRDefault="00D6499F">
      <w:pPr>
        <w:adjustRightInd w:val="0"/>
        <w:snapToGrid w:val="0"/>
        <w:spacing w:line="580" w:lineRule="exact"/>
        <w:ind w:firstLineChars="200" w:firstLine="640"/>
        <w:jc w:val="left"/>
        <w:outlineLvl w:val="0"/>
        <w:rPr>
          <w:rFonts w:ascii="仿宋_GB2312" w:eastAsia="仿宋_GB2312" w:hAnsi="仿宋"/>
          <w:sz w:val="32"/>
          <w:szCs w:val="32"/>
        </w:rPr>
      </w:pPr>
      <w:r>
        <w:rPr>
          <w:rFonts w:ascii="仿宋_GB2312" w:eastAsia="仿宋_GB2312" w:hAnsi="仿宋" w:hint="eastAsia"/>
          <w:sz w:val="32"/>
          <w:szCs w:val="32"/>
        </w:rPr>
        <w:t>0645时左右，船舶完成冲滩，船长通知关闭主机、副机，并将主副机速闭阀和船上2个油舱出口关闭，后经跟公司联系决定弃船，所有船员由“海巡0781”艇救下船。</w:t>
      </w:r>
    </w:p>
    <w:p w14:paraId="49F78957" w14:textId="77777777" w:rsidR="00D66DEC" w:rsidRDefault="00D6499F">
      <w:pPr>
        <w:adjustRightInd w:val="0"/>
        <w:snapToGrid w:val="0"/>
        <w:spacing w:line="580" w:lineRule="exact"/>
        <w:ind w:firstLineChars="200" w:firstLine="640"/>
        <w:jc w:val="left"/>
        <w:outlineLvl w:val="0"/>
        <w:rPr>
          <w:rFonts w:ascii="仿宋_GB2312" w:eastAsia="仿宋_GB2312" w:hAnsi="黑体"/>
          <w:b/>
          <w:sz w:val="32"/>
          <w:szCs w:val="32"/>
        </w:rPr>
      </w:pPr>
      <w:r>
        <w:rPr>
          <w:rFonts w:ascii="仿宋_GB2312" w:eastAsia="仿宋_GB2312" w:hAnsi="黑体" w:hint="eastAsia"/>
          <w:b/>
          <w:sz w:val="32"/>
          <w:szCs w:val="32"/>
        </w:rPr>
        <w:t>（二）岸基搜救情况</w:t>
      </w:r>
    </w:p>
    <w:p w14:paraId="385CAAFE" w14:textId="77777777" w:rsidR="00D66DEC" w:rsidRDefault="00D6499F">
      <w:pPr>
        <w:spacing w:line="580" w:lineRule="exact"/>
        <w:ind w:firstLine="640"/>
        <w:rPr>
          <w:rFonts w:ascii="仿宋_GB2312" w:eastAsia="仿宋_GB2312" w:hAnsi="华文仿宋"/>
          <w:sz w:val="32"/>
          <w:szCs w:val="32"/>
        </w:rPr>
      </w:pPr>
      <w:r>
        <w:rPr>
          <w:rFonts w:ascii="仿宋_GB2312" w:eastAsia="仿宋_GB2312" w:hAnsi="仿宋" w:hint="eastAsia"/>
          <w:sz w:val="32"/>
          <w:szCs w:val="32"/>
        </w:rPr>
        <w:t>0500时左右，嘉兴市海上搜救中心接到“嘉荣39”轮报告，立即启动应急预案，迅速组织各方力量开展救助，先后指派及协调“海巡0781”、“嘉港拖3号”、“嘉港拖10号”、“嘉港拖2号”等船舶前往进行现场救助，另外，又协调“新海威1”、</w:t>
      </w:r>
      <w:r>
        <w:rPr>
          <w:rFonts w:ascii="仿宋_GB2312" w:eastAsia="仿宋_GB2312" w:hAnsi="华文仿宋" w:hint="eastAsia"/>
          <w:sz w:val="32"/>
          <w:szCs w:val="32"/>
        </w:rPr>
        <w:t>“满洋2004”、“满洋208”、“满洋16”、“永昊16”、“腾峰66”等船舶参与清污及集装箱打捞。本次搜救行动共出动救助船艇38艘次，遇险船舶“嘉荣39”轮11名船员安全转移至“海巡0781”艇。</w:t>
      </w:r>
    </w:p>
    <w:p w14:paraId="5618AAB0" w14:textId="77777777" w:rsidR="00D66DEC" w:rsidRDefault="00D6499F">
      <w:pPr>
        <w:adjustRightInd w:val="0"/>
        <w:snapToGrid w:val="0"/>
        <w:spacing w:line="580" w:lineRule="exact"/>
        <w:ind w:firstLineChars="200" w:firstLine="640"/>
        <w:jc w:val="left"/>
        <w:outlineLvl w:val="0"/>
        <w:rPr>
          <w:rFonts w:ascii="黑体" w:eastAsia="黑体" w:hAnsi="黑体"/>
          <w:sz w:val="32"/>
          <w:szCs w:val="32"/>
        </w:rPr>
      </w:pPr>
      <w:bookmarkStart w:id="27" w:name="_Toc502303241"/>
      <w:r>
        <w:rPr>
          <w:rFonts w:ascii="黑体" w:eastAsia="黑体" w:hAnsi="黑体" w:hint="eastAsia"/>
          <w:sz w:val="32"/>
          <w:szCs w:val="32"/>
        </w:rPr>
        <w:t>七、事故损失</w:t>
      </w:r>
      <w:bookmarkEnd w:id="27"/>
      <w:r>
        <w:rPr>
          <w:rFonts w:ascii="黑体" w:eastAsia="黑体" w:hAnsi="黑体" w:hint="eastAsia"/>
          <w:sz w:val="32"/>
          <w:szCs w:val="32"/>
        </w:rPr>
        <w:t>情况</w:t>
      </w:r>
    </w:p>
    <w:p w14:paraId="0B5908AB" w14:textId="77777777" w:rsidR="00D66DEC" w:rsidRDefault="00D6499F">
      <w:pPr>
        <w:adjustRightInd w:val="0"/>
        <w:snapToGrid w:val="0"/>
        <w:spacing w:line="580" w:lineRule="exact"/>
        <w:ind w:firstLineChars="200" w:firstLine="640"/>
        <w:jc w:val="left"/>
        <w:rPr>
          <w:rFonts w:ascii="仿宋_GB2312" w:eastAsia="仿宋_GB2312" w:cs="仿宋_GB2312"/>
          <w:kern w:val="0"/>
          <w:sz w:val="32"/>
          <w:szCs w:val="32"/>
        </w:rPr>
      </w:pPr>
      <w:r>
        <w:rPr>
          <w:rFonts w:ascii="仿宋_GB2312" w:eastAsia="仿宋_GB2312" w:cs="仿宋_GB2312" w:hint="eastAsia"/>
          <w:kern w:val="0"/>
          <w:sz w:val="32"/>
          <w:szCs w:val="32"/>
        </w:rPr>
        <w:t>1.“嘉荣39”轮沉没，右舷边舱有长30X30CM左右直角破口，7个集装箱落海，1名船员受轻伤。沉船打捞费用480万元，船舶修理费约200万。</w:t>
      </w:r>
    </w:p>
    <w:p w14:paraId="71AE3CB8" w14:textId="77777777" w:rsidR="00D66DEC" w:rsidRDefault="00D6499F">
      <w:pPr>
        <w:adjustRightInd w:val="0"/>
        <w:snapToGrid w:val="0"/>
        <w:spacing w:line="580" w:lineRule="exact"/>
        <w:ind w:firstLineChars="200" w:firstLine="640"/>
        <w:jc w:val="left"/>
        <w:rPr>
          <w:rFonts w:ascii="仿宋_GB2312" w:eastAsia="仿宋_GB2312" w:cs="仿宋_GB2312"/>
          <w:kern w:val="0"/>
          <w:sz w:val="32"/>
          <w:szCs w:val="32"/>
        </w:rPr>
      </w:pPr>
      <w:r>
        <w:rPr>
          <w:rFonts w:ascii="仿宋_GB2312" w:eastAsia="仿宋_GB2312" w:cs="仿宋_GB2312" w:hint="eastAsia"/>
          <w:kern w:val="0"/>
          <w:sz w:val="32"/>
          <w:szCs w:val="32"/>
        </w:rPr>
        <w:t>2.“金辉166”球鼻艏上半部鼻尖处凹陷，5米处焊缝开裂，船舶修理费用31万。</w:t>
      </w:r>
    </w:p>
    <w:p w14:paraId="445C4C50" w14:textId="77777777" w:rsidR="00D66DEC" w:rsidRDefault="00D6499F">
      <w:pPr>
        <w:adjustRightInd w:val="0"/>
        <w:snapToGrid w:val="0"/>
        <w:spacing w:line="580" w:lineRule="exact"/>
        <w:ind w:firstLineChars="200" w:firstLine="640"/>
        <w:jc w:val="left"/>
        <w:rPr>
          <w:rFonts w:ascii="仿宋_GB2312" w:eastAsia="仿宋_GB2312" w:cs="仿宋_GB2312"/>
          <w:kern w:val="0"/>
          <w:sz w:val="32"/>
          <w:szCs w:val="32"/>
        </w:rPr>
      </w:pPr>
      <w:r>
        <w:rPr>
          <w:rFonts w:ascii="仿宋_GB2312" w:eastAsia="仿宋_GB2312" w:cs="仿宋_GB2312" w:hint="eastAsia"/>
          <w:kern w:val="0"/>
          <w:sz w:val="32"/>
          <w:szCs w:val="32"/>
        </w:rPr>
        <w:lastRenderedPageBreak/>
        <w:t xml:space="preserve">本起造成直接经济损失约711万元。清污费、集装箱及货物费用损失未定。 </w:t>
      </w:r>
    </w:p>
    <w:p w14:paraId="23E88171" w14:textId="77777777" w:rsidR="00D66DEC" w:rsidRDefault="00D6499F">
      <w:pPr>
        <w:adjustRightInd w:val="0"/>
        <w:snapToGrid w:val="0"/>
        <w:spacing w:line="580" w:lineRule="exact"/>
        <w:ind w:firstLineChars="200" w:firstLine="640"/>
        <w:jc w:val="left"/>
        <w:outlineLvl w:val="0"/>
        <w:rPr>
          <w:rFonts w:ascii="黑体" w:eastAsia="黑体" w:cs="仿宋_GB2312"/>
          <w:kern w:val="0"/>
          <w:sz w:val="32"/>
          <w:szCs w:val="32"/>
        </w:rPr>
      </w:pPr>
      <w:bookmarkStart w:id="28" w:name="_Toc502303242"/>
      <w:r>
        <w:rPr>
          <w:rFonts w:ascii="黑体" w:eastAsia="黑体" w:cs="仿宋_GB2312" w:hint="eastAsia"/>
          <w:kern w:val="0"/>
          <w:sz w:val="32"/>
          <w:szCs w:val="32"/>
        </w:rPr>
        <w:t>八、事故原因分析</w:t>
      </w:r>
      <w:bookmarkEnd w:id="28"/>
    </w:p>
    <w:p w14:paraId="29BA8081" w14:textId="77777777" w:rsidR="00D66DEC" w:rsidRDefault="00D6499F">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kern w:val="0"/>
          <w:sz w:val="32"/>
          <w:szCs w:val="32"/>
        </w:rPr>
        <w:t>本起事故发生在嘉兴港独山锚地，事发时事发水域能见度良好，其中“嘉荣39”轮为在航船，“金辉166”为锚泊船。经调查分析，事故原因为：</w:t>
      </w:r>
    </w:p>
    <w:p w14:paraId="72E08E08" w14:textId="77777777" w:rsidR="00D66DEC" w:rsidRDefault="00D6499F" w:rsidP="00C35752">
      <w:pPr>
        <w:adjustRightInd w:val="0"/>
        <w:snapToGrid w:val="0"/>
        <w:spacing w:line="580" w:lineRule="exact"/>
        <w:ind w:firstLineChars="200" w:firstLine="640"/>
        <w:jc w:val="left"/>
        <w:outlineLvl w:val="0"/>
        <w:rPr>
          <w:rFonts w:ascii="仿宋_GB2312" w:eastAsia="仿宋_GB2312" w:cs="仿宋_GB2312"/>
          <w:kern w:val="0"/>
          <w:sz w:val="32"/>
          <w:szCs w:val="32"/>
        </w:rPr>
      </w:pPr>
      <w:r>
        <w:rPr>
          <w:rFonts w:ascii="仿宋_GB2312" w:eastAsia="仿宋_GB2312" w:cs="仿宋_GB2312" w:hint="eastAsia"/>
          <w:b/>
          <w:bCs/>
          <w:kern w:val="0"/>
          <w:sz w:val="32"/>
          <w:szCs w:val="32"/>
        </w:rPr>
        <w:t>1.“嘉荣39”轮严重了望疏忽是本起事故的直接原因</w:t>
      </w:r>
    </w:p>
    <w:p w14:paraId="2BB5B973" w14:textId="77777777" w:rsidR="00D66DEC" w:rsidRDefault="00D6499F">
      <w:pPr>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（1）“嘉荣39”轮船长</w:t>
      </w:r>
      <w:r>
        <w:rPr>
          <w:rFonts w:ascii="仿宋_GB2312" w:eastAsia="仿宋_GB2312" w:hAnsi="仿宋" w:hint="eastAsia"/>
          <w:color w:val="000000"/>
          <w:sz w:val="32"/>
          <w:szCs w:val="32"/>
        </w:rPr>
        <w:t>郭</w:t>
      </w:r>
      <w:r w:rsidR="00381430">
        <w:rPr>
          <w:rFonts w:ascii="仿宋_GB2312" w:eastAsia="仿宋_GB2312" w:hAnsi="仿宋" w:hint="eastAsia"/>
          <w:color w:val="000000"/>
          <w:sz w:val="32"/>
          <w:szCs w:val="32"/>
        </w:rPr>
        <w:t>某</w:t>
      </w:r>
      <w:r>
        <w:rPr>
          <w:rFonts w:ascii="仿宋_GB2312" w:eastAsia="仿宋_GB2312" w:cs="仿宋_GB2312" w:hint="eastAsia"/>
          <w:kern w:val="0"/>
          <w:sz w:val="32"/>
          <w:szCs w:val="32"/>
        </w:rPr>
        <w:t>未有效进行视觉了望，经调查“金辉166”轮锚泊期间锚灯显示正常，事发时虽有小雨，但能见度良好，“嘉荣39”轮船长</w:t>
      </w:r>
      <w:r>
        <w:rPr>
          <w:rFonts w:ascii="仿宋_GB2312" w:eastAsia="仿宋_GB2312" w:hAnsi="仿宋" w:hint="eastAsia"/>
          <w:color w:val="000000"/>
          <w:sz w:val="32"/>
          <w:szCs w:val="32"/>
        </w:rPr>
        <w:t>郭</w:t>
      </w:r>
      <w:r w:rsidR="00381430">
        <w:rPr>
          <w:rFonts w:ascii="仿宋_GB2312" w:eastAsia="仿宋_GB2312" w:hAnsi="仿宋" w:hint="eastAsia"/>
          <w:color w:val="000000"/>
          <w:sz w:val="32"/>
          <w:szCs w:val="32"/>
        </w:rPr>
        <w:t>某</w:t>
      </w:r>
      <w:r>
        <w:rPr>
          <w:rFonts w:ascii="仿宋_GB2312" w:eastAsia="仿宋_GB2312" w:hAnsi="仿宋" w:hint="eastAsia"/>
          <w:color w:val="000000"/>
          <w:sz w:val="32"/>
          <w:szCs w:val="32"/>
        </w:rPr>
        <w:t>起锚及航行过程中</w:t>
      </w:r>
      <w:r>
        <w:rPr>
          <w:rFonts w:ascii="仿宋_GB2312" w:eastAsia="仿宋_GB2312" w:cs="仿宋_GB2312" w:hint="eastAsia"/>
          <w:kern w:val="0"/>
          <w:sz w:val="32"/>
          <w:szCs w:val="32"/>
        </w:rPr>
        <w:t>疏于视觉了望，未发现右后方的锚泊船“金辉166”轮，直至距该轮约30米时才发现对方船舶，此时才采取避碰措施，已无法避免事故发生。</w:t>
      </w:r>
    </w:p>
    <w:p w14:paraId="759843DF" w14:textId="77777777" w:rsidR="00D66DEC" w:rsidRDefault="00D6499F">
      <w:pPr>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（2）“嘉荣39”轮船长郭</w:t>
      </w:r>
      <w:r w:rsidR="00381430">
        <w:rPr>
          <w:rFonts w:ascii="仿宋_GB2312" w:eastAsia="仿宋_GB2312" w:cs="仿宋_GB2312" w:hint="eastAsia"/>
          <w:kern w:val="0"/>
          <w:sz w:val="32"/>
          <w:szCs w:val="32"/>
        </w:rPr>
        <w:t>某</w:t>
      </w:r>
      <w:r>
        <w:rPr>
          <w:rFonts w:ascii="仿宋_GB2312" w:eastAsia="仿宋_GB2312" w:cs="仿宋_GB2312" w:hint="eastAsia"/>
          <w:kern w:val="0"/>
          <w:sz w:val="32"/>
          <w:szCs w:val="32"/>
        </w:rPr>
        <w:t>在该轮起锚进港靠泊过程中负责了望及指挥，起锚前</w:t>
      </w:r>
      <w:r w:rsidR="00381430">
        <w:rPr>
          <w:rFonts w:ascii="仿宋_GB2312" w:eastAsia="仿宋_GB2312" w:cs="仿宋_GB2312" w:hint="eastAsia"/>
          <w:kern w:val="0"/>
          <w:sz w:val="32"/>
          <w:szCs w:val="32"/>
        </w:rPr>
        <w:t>其</w:t>
      </w:r>
      <w:r>
        <w:rPr>
          <w:rFonts w:ascii="仿宋_GB2312" w:eastAsia="仿宋_GB2312" w:cs="仿宋_GB2312" w:hint="eastAsia"/>
          <w:kern w:val="0"/>
          <w:sz w:val="32"/>
          <w:szCs w:val="32"/>
        </w:rPr>
        <w:t>在电子海图系统中发现在本船西南边有3艘锚泊船舶（经调查核实，“金辉166”轮当时AIS存在异常，未显示AIS信号）。船长在使用雷达观测时未能有效调谐雷达设备，以至在雷达系统上观测时也未发</w:t>
      </w:r>
      <w:r>
        <w:rPr>
          <w:rFonts w:ascii="仿宋_GB2312" w:eastAsia="仿宋_GB2312" w:hAnsi="仿宋" w:hint="eastAsia"/>
          <w:color w:val="000000"/>
          <w:sz w:val="32"/>
          <w:szCs w:val="32"/>
        </w:rPr>
        <w:t>现右后方的锚泊船</w:t>
      </w:r>
      <w:r>
        <w:rPr>
          <w:rFonts w:ascii="仿宋_GB2312" w:eastAsia="仿宋_GB2312" w:cs="仿宋_GB2312" w:hint="eastAsia"/>
          <w:kern w:val="0"/>
          <w:sz w:val="32"/>
          <w:szCs w:val="32"/>
        </w:rPr>
        <w:t>“金辉166”轮，事发后大副上驾驶台后在其操作下，才调谐发现了被撞船舶“金辉166”轮。</w:t>
      </w:r>
    </w:p>
    <w:p w14:paraId="6D70ACB5" w14:textId="77777777" w:rsidR="00D66DEC" w:rsidRDefault="00D6499F" w:rsidP="00C35752">
      <w:pPr>
        <w:spacing w:line="580" w:lineRule="exact"/>
        <w:ind w:firstLineChars="200" w:firstLine="640"/>
        <w:rPr>
          <w:rFonts w:ascii="仿宋_GB2312" w:eastAsia="仿宋_GB2312" w:cs="仿宋_GB2312"/>
          <w:color w:val="000000"/>
          <w:kern w:val="0"/>
          <w:sz w:val="32"/>
          <w:szCs w:val="32"/>
        </w:rPr>
      </w:pPr>
      <w:r>
        <w:rPr>
          <w:rFonts w:ascii="仿宋_GB2312" w:eastAsia="仿宋_GB2312" w:cs="仿宋_GB2312" w:hint="eastAsia"/>
          <w:b/>
          <w:bCs/>
          <w:color w:val="000000"/>
          <w:kern w:val="0"/>
          <w:sz w:val="32"/>
          <w:szCs w:val="32"/>
        </w:rPr>
        <w:t>2.“嘉荣39”轮公司安全管理不到位是本起事故的间接原因</w:t>
      </w:r>
    </w:p>
    <w:p w14:paraId="169E8EC6" w14:textId="77777777" w:rsidR="00D66DEC" w:rsidRDefault="00D6499F">
      <w:pPr>
        <w:spacing w:line="580" w:lineRule="exact"/>
        <w:ind w:firstLineChars="200" w:firstLine="640"/>
        <w:rPr>
          <w:rFonts w:ascii="仿宋_GB2312" w:eastAsia="仿宋_GB2312" w:cs="仿宋_GB2312"/>
          <w:color w:val="000000"/>
          <w:kern w:val="0"/>
          <w:sz w:val="32"/>
          <w:szCs w:val="32"/>
        </w:rPr>
      </w:pPr>
      <w:r>
        <w:rPr>
          <w:rFonts w:ascii="仿宋_GB2312" w:eastAsia="仿宋_GB2312" w:cs="仿宋_GB2312" w:hint="eastAsia"/>
          <w:color w:val="000000"/>
          <w:kern w:val="0"/>
          <w:sz w:val="32"/>
          <w:szCs w:val="32"/>
        </w:rPr>
        <w:t>经查看公司体系运行文件发现，公司在聘用现任船长郭</w:t>
      </w:r>
      <w:r w:rsidR="00381430">
        <w:rPr>
          <w:rFonts w:ascii="仿宋_GB2312" w:eastAsia="仿宋_GB2312" w:cs="仿宋_GB2312" w:hint="eastAsia"/>
          <w:color w:val="000000"/>
          <w:kern w:val="0"/>
          <w:sz w:val="32"/>
          <w:szCs w:val="32"/>
        </w:rPr>
        <w:t>某</w:t>
      </w:r>
      <w:r>
        <w:rPr>
          <w:rFonts w:ascii="仿宋_GB2312" w:eastAsia="仿宋_GB2312" w:cs="仿宋_GB2312" w:hint="eastAsia"/>
          <w:color w:val="000000"/>
          <w:kern w:val="0"/>
          <w:sz w:val="32"/>
          <w:szCs w:val="32"/>
        </w:rPr>
        <w:t>时，未经过岸基相关部门考核，也未经过新聘转岗培训和</w:t>
      </w:r>
      <w:r>
        <w:rPr>
          <w:rFonts w:ascii="仿宋_GB2312" w:eastAsia="仿宋_GB2312" w:cs="仿宋_GB2312" w:hint="eastAsia"/>
          <w:color w:val="000000"/>
          <w:kern w:val="0"/>
          <w:sz w:val="32"/>
          <w:szCs w:val="32"/>
        </w:rPr>
        <w:lastRenderedPageBreak/>
        <w:t>体系熟悉，未按体系要求进行半年度考核。指定人员也未按照体系要求履行上船检查职责，伪造了上船检查记录。</w:t>
      </w:r>
    </w:p>
    <w:p w14:paraId="5BD7EE83" w14:textId="77777777" w:rsidR="00D66DEC" w:rsidRDefault="00D6499F">
      <w:pPr>
        <w:spacing w:line="580" w:lineRule="exact"/>
        <w:ind w:firstLineChars="200" w:firstLine="640"/>
        <w:rPr>
          <w:rFonts w:ascii="仿宋_GB2312" w:eastAsia="仿宋_GB2312" w:cs="仿宋_GB2312"/>
          <w:color w:val="000000"/>
          <w:kern w:val="0"/>
          <w:sz w:val="32"/>
          <w:szCs w:val="32"/>
        </w:rPr>
      </w:pPr>
      <w:r>
        <w:rPr>
          <w:rFonts w:ascii="仿宋_GB2312" w:eastAsia="仿宋_GB2312" w:cs="仿宋_GB2312" w:hint="eastAsia"/>
          <w:b/>
          <w:bCs/>
          <w:color w:val="000000"/>
          <w:kern w:val="0"/>
          <w:sz w:val="32"/>
          <w:szCs w:val="32"/>
        </w:rPr>
        <w:t>3.事发当时流压大是本起事故的客观原因</w:t>
      </w:r>
    </w:p>
    <w:p w14:paraId="05E5F45B" w14:textId="77777777" w:rsidR="00D66DEC" w:rsidRDefault="00D6499F">
      <w:pPr>
        <w:spacing w:line="580" w:lineRule="exact"/>
        <w:ind w:firstLineChars="200" w:firstLine="640"/>
        <w:rPr>
          <w:rFonts w:ascii="仿宋_GB2312" w:eastAsia="仿宋_GB2312" w:cs="仿宋_GB2312"/>
          <w:color w:val="000000"/>
          <w:kern w:val="0"/>
          <w:sz w:val="32"/>
          <w:szCs w:val="32"/>
        </w:rPr>
      </w:pPr>
      <w:r>
        <w:rPr>
          <w:rFonts w:ascii="仿宋_GB2312" w:eastAsia="仿宋_GB2312" w:cs="仿宋_GB2312" w:hint="eastAsia"/>
          <w:color w:val="000000"/>
          <w:kern w:val="0"/>
          <w:sz w:val="32"/>
          <w:szCs w:val="32"/>
        </w:rPr>
        <w:t>“嘉荣39”轮起锚时段正值急落潮流时段，流速较急，流向东北，</w:t>
      </w:r>
      <w:r w:rsidR="005272DA">
        <w:rPr>
          <w:rFonts w:ascii="仿宋_GB2312" w:eastAsia="仿宋_GB2312" w:cs="仿宋_GB2312" w:hint="eastAsia"/>
          <w:color w:val="000000"/>
          <w:kern w:val="0"/>
          <w:sz w:val="32"/>
          <w:szCs w:val="32"/>
        </w:rPr>
        <w:t>船舶在</w:t>
      </w:r>
      <w:r>
        <w:rPr>
          <w:rFonts w:ascii="仿宋_GB2312" w:eastAsia="仿宋_GB2312" w:cs="仿宋_GB2312" w:hint="eastAsia"/>
          <w:color w:val="000000"/>
          <w:kern w:val="0"/>
          <w:sz w:val="32"/>
          <w:szCs w:val="32"/>
        </w:rPr>
        <w:t>流压作用下不断压向“金辉166”轮。</w:t>
      </w:r>
    </w:p>
    <w:p w14:paraId="61DBF596" w14:textId="77777777" w:rsidR="00D66DEC" w:rsidRDefault="00D6499F">
      <w:pPr>
        <w:spacing w:line="580" w:lineRule="exact"/>
        <w:ind w:firstLineChars="200" w:firstLine="640"/>
        <w:rPr>
          <w:rFonts w:ascii="黑体" w:eastAsia="黑体" w:hAnsi="仿宋"/>
          <w:sz w:val="32"/>
          <w:szCs w:val="32"/>
        </w:rPr>
      </w:pPr>
      <w:r>
        <w:rPr>
          <w:rFonts w:ascii="黑体" w:eastAsia="黑体" w:hAnsi="仿宋" w:hint="eastAsia"/>
          <w:sz w:val="32"/>
          <w:szCs w:val="32"/>
        </w:rPr>
        <w:t>九、责任认定</w:t>
      </w:r>
    </w:p>
    <w:p w14:paraId="4E6973FA" w14:textId="77777777" w:rsidR="00D66DEC" w:rsidRDefault="00D6499F">
      <w:pPr>
        <w:spacing w:line="580" w:lineRule="exact"/>
        <w:ind w:firstLineChars="200" w:firstLine="640"/>
        <w:rPr>
          <w:rFonts w:ascii="仿宋_GB2312" w:eastAsia="仿宋_GB2312" w:cs="仿宋_GB2312"/>
          <w:kern w:val="0"/>
          <w:sz w:val="32"/>
          <w:szCs w:val="32"/>
        </w:rPr>
      </w:pPr>
      <w:r>
        <w:rPr>
          <w:rFonts w:ascii="仿宋_GB2312" w:eastAsia="仿宋_GB2312" w:cs="仿宋_GB2312" w:hint="eastAsia"/>
          <w:kern w:val="0"/>
          <w:sz w:val="32"/>
          <w:szCs w:val="32"/>
        </w:rPr>
        <w:t>综上，“嘉荣39”轮在通航环境和船舶密度较为复杂的锚地疏于</w:t>
      </w:r>
      <w:r>
        <w:rPr>
          <w:rFonts w:ascii="仿宋_GB2312" w:eastAsia="仿宋_GB2312" w:hAnsi="仿宋_GB2312" w:cs="仿宋_GB2312" w:hint="eastAsia"/>
          <w:kern w:val="0"/>
          <w:sz w:val="32"/>
          <w:szCs w:val="32"/>
        </w:rPr>
        <w:t>视觉了望，</w:t>
      </w:r>
      <w:r>
        <w:rPr>
          <w:rFonts w:ascii="仿宋_GB2312" w:eastAsia="仿宋_GB2312" w:cs="仿宋_GB2312" w:hint="eastAsia"/>
          <w:kern w:val="0"/>
          <w:sz w:val="32"/>
          <w:szCs w:val="32"/>
        </w:rPr>
        <w:t>也未能有效使用雷达等一切有效的手段及早发现他船并采取避碰措施，直至碰撞发生前30米左右才发现</w:t>
      </w:r>
      <w:r w:rsidR="005272DA">
        <w:rPr>
          <w:rFonts w:ascii="仿宋_GB2312" w:eastAsia="仿宋_GB2312" w:cs="仿宋_GB2312" w:hint="eastAsia"/>
          <w:kern w:val="0"/>
          <w:sz w:val="32"/>
          <w:szCs w:val="32"/>
        </w:rPr>
        <w:t>他船</w:t>
      </w:r>
      <w:r>
        <w:rPr>
          <w:rFonts w:ascii="仿宋_GB2312" w:eastAsia="仿宋_GB2312" w:cs="仿宋_GB2312" w:hint="eastAsia"/>
          <w:kern w:val="0"/>
          <w:sz w:val="32"/>
          <w:szCs w:val="32"/>
        </w:rPr>
        <w:t>，违反了《1972国际海上避碰规则》第五条之规定。“金辉166”轮锚泊期间正常显示锚灯等设备，其锚泊值班期间做到应有的谨慎。</w:t>
      </w:r>
      <w:r w:rsidR="005272DA">
        <w:rPr>
          <w:rFonts w:ascii="仿宋_GB2312" w:eastAsia="仿宋_GB2312" w:cs="仿宋_GB2312" w:hint="eastAsia"/>
          <w:kern w:val="0"/>
          <w:sz w:val="32"/>
          <w:szCs w:val="32"/>
        </w:rPr>
        <w:t>调查组认定，</w:t>
      </w:r>
      <w:r>
        <w:rPr>
          <w:rFonts w:ascii="仿宋_GB2312" w:eastAsia="仿宋_GB2312" w:cs="仿宋_GB2312" w:hint="eastAsia"/>
          <w:kern w:val="0"/>
          <w:sz w:val="32"/>
          <w:szCs w:val="32"/>
        </w:rPr>
        <w:t>本起事故</w:t>
      </w:r>
      <w:r w:rsidR="005272DA">
        <w:rPr>
          <w:rFonts w:ascii="仿宋_GB2312" w:eastAsia="仿宋_GB2312" w:cs="仿宋_GB2312" w:hint="eastAsia"/>
          <w:kern w:val="0"/>
          <w:sz w:val="32"/>
          <w:szCs w:val="32"/>
        </w:rPr>
        <w:t>中</w:t>
      </w:r>
      <w:r>
        <w:rPr>
          <w:rFonts w:ascii="仿宋_GB2312" w:eastAsia="仿宋_GB2312" w:cs="仿宋_GB2312" w:hint="eastAsia"/>
          <w:kern w:val="0"/>
          <w:sz w:val="32"/>
          <w:szCs w:val="32"/>
        </w:rPr>
        <w:t>“嘉荣39”轮负全部责任。</w:t>
      </w:r>
    </w:p>
    <w:p w14:paraId="3E931AA8" w14:textId="77777777" w:rsidR="00D66DEC" w:rsidRDefault="00D66DEC">
      <w:pPr>
        <w:adjustRightInd w:val="0"/>
        <w:snapToGrid w:val="0"/>
        <w:spacing w:line="580" w:lineRule="exact"/>
        <w:jc w:val="left"/>
        <w:rPr>
          <w:rFonts w:ascii="仿宋_GB2312" w:eastAsia="仿宋_GB2312" w:hAnsi="仿宋"/>
          <w:sz w:val="32"/>
          <w:szCs w:val="32"/>
        </w:rPr>
      </w:pPr>
    </w:p>
    <w:p w14:paraId="2C727AE5" w14:textId="77777777" w:rsidR="00D66DEC" w:rsidRDefault="00D66DEC"/>
    <w:sectPr w:rsidR="00D66DEC" w:rsidSect="00D66DE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AD57" w14:textId="77777777" w:rsidR="008B3E46" w:rsidRDefault="008B3E46" w:rsidP="00D66DEC">
      <w:r>
        <w:separator/>
      </w:r>
    </w:p>
  </w:endnote>
  <w:endnote w:type="continuationSeparator" w:id="0">
    <w:p w14:paraId="70718D27" w14:textId="77777777" w:rsidR="008B3E46" w:rsidRDefault="008B3E46" w:rsidP="00D66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script"/>
    <w:pitch w:val="fixed"/>
    <w:sig w:usb0="00000001" w:usb1="080E0000" w:usb2="00000010" w:usb3="00000000" w:csb0="00040000" w:csb1="00000000"/>
  </w:font>
  <w:font w:name="方正小标宋简体">
    <w:altName w:val="微软雅黑"/>
    <w:panose1 w:val="020B0604020202020204"/>
    <w:charset w:val="86"/>
    <w:family w:val="script"/>
    <w:pitch w:val="fixed"/>
    <w:sig w:usb0="00000001" w:usb1="080E0000" w:usb2="00000010" w:usb3="00000000" w:csb0="00040000" w:csb1="00000000"/>
  </w:font>
  <w:font w:name="仿宋_GB2312">
    <w:altName w:val="微软雅黑"/>
    <w:panose1 w:val="020B0604020202020204"/>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华文宋体">
    <w:altName w:val="STSong"/>
    <w:panose1 w:val="02010600040101010101"/>
    <w:charset w:val="86"/>
    <w:family w:val="auto"/>
    <w:pitch w:val="variable"/>
    <w:sig w:usb0="80000287" w:usb1="280F3C52" w:usb2="00000016" w:usb3="00000000" w:csb0="0004001F" w:csb1="00000000"/>
  </w:font>
  <w:font w:name="·ÂËÎ_GB2312">
    <w:altName w:val="Arial"/>
    <w:panose1 w:val="020B0604020202020204"/>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C5EC" w14:textId="77777777" w:rsidR="005272DA" w:rsidRDefault="005272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6852" w14:textId="77777777" w:rsidR="00D66DEC" w:rsidRDefault="00C974BC">
    <w:pPr>
      <w:pStyle w:val="a7"/>
      <w:tabs>
        <w:tab w:val="clear" w:pos="4153"/>
        <w:tab w:val="left" w:pos="4083"/>
      </w:tabs>
      <w:ind w:firstLineChars="2100" w:firstLine="3780"/>
    </w:pPr>
    <w:r>
      <w:rPr>
        <w:noProof/>
      </w:rPr>
      <mc:AlternateContent>
        <mc:Choice Requires="wps">
          <w:drawing>
            <wp:anchor distT="0" distB="0" distL="114300" distR="114300" simplePos="0" relativeHeight="251658240" behindDoc="0" locked="0" layoutInCell="1" allowOverlap="1" wp14:anchorId="04FC5C5B" wp14:editId="606FD32B">
              <wp:simplePos x="0" y="0"/>
              <wp:positionH relativeFrom="margin">
                <wp:align>outside</wp:align>
              </wp:positionH>
              <wp:positionV relativeFrom="paragraph">
                <wp:posOffset>0</wp:posOffset>
              </wp:positionV>
              <wp:extent cx="1828800" cy="1828800"/>
              <wp:effectExtent l="0" t="0" r="0" b="0"/>
              <wp:wrapNone/>
              <wp:docPr id="1472567944"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A7249" w14:textId="77777777" w:rsidR="00D66DEC" w:rsidRDefault="00B3436B">
                          <w:pPr>
                            <w:pStyle w:val="a7"/>
                            <w:rPr>
                              <w:rFonts w:ascii="宋体" w:hAnsi="宋体" w:cs="宋体"/>
                              <w:sz w:val="28"/>
                              <w:szCs w:val="28"/>
                            </w:rPr>
                          </w:pPr>
                          <w:r>
                            <w:rPr>
                              <w:rFonts w:ascii="宋体" w:hAnsi="宋体" w:cs="宋体" w:hint="eastAsia"/>
                              <w:sz w:val="28"/>
                              <w:szCs w:val="28"/>
                            </w:rPr>
                            <w:fldChar w:fldCharType="begin"/>
                          </w:r>
                          <w:r w:rsidR="00D6499F">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sidR="00D91148">
                            <w:rPr>
                              <w:rFonts w:ascii="宋体" w:hAnsi="宋体" w:cs="宋体"/>
                              <w:noProof/>
                              <w:sz w:val="28"/>
                              <w:szCs w:val="28"/>
                            </w:rPr>
                            <w:t>- 1 -</w:t>
                          </w:r>
                          <w:r>
                            <w:rPr>
                              <w:rFonts w:ascii="宋体" w:hAnsi="宋体" w:cs="宋体" w:hint="eastAsia"/>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FC5C5B" id="_x0000_t202" coordsize="21600,21600" o:spt="202" path="m,l,21600r21600,l21600,xe">
              <v:stroke joinstyle="miter"/>
              <v:path gradientshapeok="t" o:connecttype="rect"/>
            </v:shapetype>
            <v:shape id="Text Box 1026" o:spid="_x0000_s1027" type="#_x0000_t202" style="position:absolute;left:0;text-align:left;margin-left:92.8pt;margin-top:0;width:2in;height:2in;z-index:25165824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" filled="f" stroked="f">
              <v:path arrowok="t"/>
              <v:textbox style="mso-fit-shape-to-text:t" inset="0,0,0,0">
                <w:txbxContent>
                  <w:p w14:paraId="616A7249" w14:textId="77777777" w:rsidR="00D66DEC" w:rsidRDefault="00B3436B">
                    <w:pPr>
                      <w:pStyle w:val="a7"/>
                      <w:rPr>
                        <w:rFonts w:ascii="宋体" w:hAnsi="宋体" w:cs="宋体"/>
                        <w:sz w:val="28"/>
                        <w:szCs w:val="28"/>
                      </w:rPr>
                    </w:pPr>
                    <w:r>
                      <w:rPr>
                        <w:rFonts w:ascii="宋体" w:hAnsi="宋体" w:cs="宋体" w:hint="eastAsia"/>
                        <w:sz w:val="28"/>
                        <w:szCs w:val="28"/>
                      </w:rPr>
                      <w:fldChar w:fldCharType="begin"/>
                    </w:r>
                    <w:r w:rsidR="00D6499F">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sidR="00D91148">
                      <w:rPr>
                        <w:rFonts w:ascii="宋体" w:hAnsi="宋体" w:cs="宋体"/>
                        <w:noProof/>
                        <w:sz w:val="28"/>
                        <w:szCs w:val="28"/>
                      </w:rPr>
                      <w:t>- 1 -</w:t>
                    </w:r>
                    <w:r>
                      <w:rPr>
                        <w:rFonts w:ascii="宋体" w:hAnsi="宋体" w:cs="宋体" w:hint="eastAsia"/>
                        <w:sz w:val="28"/>
                        <w:szCs w:val="28"/>
                      </w:rPr>
                      <w:fldChar w:fldCharType="end"/>
                    </w:r>
                  </w:p>
                </w:txbxContent>
              </v:textbox>
              <w10:wrap anchorx="margin"/>
            </v:shape>
          </w:pict>
        </mc:Fallback>
      </mc:AlternateContent>
    </w:r>
    <w:r w:rsidR="00D6499F">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EEB3" w14:textId="77777777" w:rsidR="005272DA" w:rsidRDefault="005272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F118" w14:textId="77777777" w:rsidR="008B3E46" w:rsidRDefault="008B3E46" w:rsidP="00D66DEC">
      <w:r>
        <w:separator/>
      </w:r>
    </w:p>
  </w:footnote>
  <w:footnote w:type="continuationSeparator" w:id="0">
    <w:p w14:paraId="7024A586" w14:textId="77777777" w:rsidR="008B3E46" w:rsidRDefault="008B3E46" w:rsidP="00D66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2763" w14:textId="77777777" w:rsidR="005272DA" w:rsidRDefault="008B3E46">
    <w:pPr>
      <w:pStyle w:val="a9"/>
    </w:pPr>
    <w:r>
      <w:rPr>
        <w:noProof/>
      </w:rPr>
      <w:pict w14:anchorId="40BF97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5730063" o:spid="_x0000_s1027" type="#_x0000_t136" alt="" style="position:absolute;left:0;text-align:left;margin-left:0;margin-top:0;width:501.9pt;height:83.6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BBA" w14:textId="77777777" w:rsidR="00D66DEC" w:rsidRDefault="008B3E46">
    <w:pPr>
      <w:pStyle w:val="a9"/>
      <w:jc w:val="left"/>
    </w:pPr>
    <w:r>
      <w:rPr>
        <w:noProof/>
      </w:rPr>
      <w:pict w14:anchorId="5014DB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5730064" o:spid="_x0000_s1026" type="#_x0000_t136" alt="" style="position:absolute;margin-left:0;margin-top:0;width:501.9pt;height:83.6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r w:rsidR="00D6499F">
      <w:rPr>
        <w:rFonts w:hint="eastAsia"/>
      </w:rPr>
      <w:t>MAIR070200201801</w:t>
    </w:r>
  </w:p>
  <w:p w14:paraId="1DD1C5F0" w14:textId="77777777" w:rsidR="00D66DEC" w:rsidRDefault="00D66DEC">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6F29" w14:textId="77777777" w:rsidR="005272DA" w:rsidRDefault="008B3E46">
    <w:pPr>
      <w:pStyle w:val="a9"/>
    </w:pPr>
    <w:r>
      <w:rPr>
        <w:noProof/>
      </w:rPr>
      <w:pict w14:anchorId="3D04F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5730062" o:spid="_x0000_s1025" type="#_x0000_t136" alt="" style="position:absolute;left:0;text-align:left;margin-left:0;margin-top:0;width:501.9pt;height:83.6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ocumentProtection w:edit="readOnly" w:enforcement="1" w:cryptProviderType="rsaFull" w:cryptAlgorithmClass="hash" w:cryptAlgorithmType="typeAny" w:cryptAlgorithmSid="4" w:cryptSpinCount="50000" w:hash="D2D6DBKPZJ09eHrhOkXuMdaOYjM=" w:salt="YBYg9p8gN6sj0XwAhtFaOw=="/>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EC"/>
    <w:rsid w:val="00381430"/>
    <w:rsid w:val="004D73B7"/>
    <w:rsid w:val="005272DA"/>
    <w:rsid w:val="007207C9"/>
    <w:rsid w:val="00721BF9"/>
    <w:rsid w:val="008B3E46"/>
    <w:rsid w:val="009D65AC"/>
    <w:rsid w:val="00A95207"/>
    <w:rsid w:val="00B3436B"/>
    <w:rsid w:val="00C35752"/>
    <w:rsid w:val="00C974BC"/>
    <w:rsid w:val="00CE360C"/>
    <w:rsid w:val="00D6499F"/>
    <w:rsid w:val="00D66DEC"/>
    <w:rsid w:val="00D91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11CF96E5"/>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DEC"/>
    <w:pPr>
      <w:widowControl w:val="0"/>
      <w:jc w:val="both"/>
    </w:pPr>
    <w:rPr>
      <w:rFonts w:ascii="Calibri" w:hAnsi="Calibri"/>
      <w:kern w:val="2"/>
      <w:sz w:val="21"/>
      <w:szCs w:val="22"/>
    </w:rPr>
  </w:style>
  <w:style w:type="paragraph" w:styleId="1">
    <w:name w:val="heading 1"/>
    <w:basedOn w:val="a"/>
    <w:next w:val="a"/>
    <w:link w:val="10"/>
    <w:qFormat/>
    <w:rsid w:val="00D66DE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qFormat/>
    <w:rsid w:val="00D66DEC"/>
    <w:pPr>
      <w:ind w:leftChars="2500" w:left="100"/>
    </w:pPr>
  </w:style>
  <w:style w:type="paragraph" w:styleId="a5">
    <w:name w:val="Balloon Text"/>
    <w:basedOn w:val="a"/>
    <w:link w:val="a6"/>
    <w:uiPriority w:val="99"/>
    <w:unhideWhenUsed/>
    <w:qFormat/>
    <w:rsid w:val="00D66DEC"/>
    <w:rPr>
      <w:sz w:val="18"/>
      <w:szCs w:val="18"/>
    </w:rPr>
  </w:style>
  <w:style w:type="paragraph" w:styleId="a7">
    <w:name w:val="footer"/>
    <w:basedOn w:val="a"/>
    <w:link w:val="a8"/>
    <w:uiPriority w:val="99"/>
    <w:unhideWhenUsed/>
    <w:qFormat/>
    <w:rsid w:val="00D66DEC"/>
    <w:pPr>
      <w:tabs>
        <w:tab w:val="center" w:pos="4153"/>
        <w:tab w:val="right" w:pos="8306"/>
      </w:tabs>
      <w:snapToGrid w:val="0"/>
      <w:jc w:val="left"/>
    </w:pPr>
    <w:rPr>
      <w:rFonts w:cs="黑体"/>
      <w:sz w:val="18"/>
      <w:szCs w:val="18"/>
    </w:rPr>
  </w:style>
  <w:style w:type="paragraph" w:styleId="a9">
    <w:name w:val="header"/>
    <w:basedOn w:val="a"/>
    <w:link w:val="aa"/>
    <w:uiPriority w:val="99"/>
    <w:unhideWhenUsed/>
    <w:qFormat/>
    <w:rsid w:val="00D66DEC"/>
    <w:pPr>
      <w:pBdr>
        <w:bottom w:val="single" w:sz="6" w:space="1" w:color="auto"/>
      </w:pBdr>
      <w:tabs>
        <w:tab w:val="center" w:pos="4153"/>
        <w:tab w:val="right" w:pos="8306"/>
      </w:tabs>
      <w:snapToGrid w:val="0"/>
      <w:jc w:val="center"/>
    </w:pPr>
    <w:rPr>
      <w:rFonts w:cs="黑体"/>
      <w:sz w:val="18"/>
      <w:szCs w:val="18"/>
    </w:rPr>
  </w:style>
  <w:style w:type="paragraph" w:styleId="TOC1">
    <w:name w:val="toc 1"/>
    <w:basedOn w:val="a"/>
    <w:next w:val="a"/>
    <w:qFormat/>
    <w:rsid w:val="00D66DEC"/>
    <w:pPr>
      <w:tabs>
        <w:tab w:val="right" w:leader="dot" w:pos="8302"/>
      </w:tabs>
      <w:jc w:val="center"/>
    </w:pPr>
  </w:style>
  <w:style w:type="character" w:styleId="ab">
    <w:name w:val="Hyperlink"/>
    <w:uiPriority w:val="99"/>
    <w:unhideWhenUsed/>
    <w:qFormat/>
    <w:rsid w:val="00D66DEC"/>
    <w:rPr>
      <w:color w:val="0000FF"/>
      <w:u w:val="single"/>
    </w:rPr>
  </w:style>
  <w:style w:type="paragraph" w:customStyle="1" w:styleId="11">
    <w:name w:val="列出段落1"/>
    <w:basedOn w:val="a"/>
    <w:uiPriority w:val="34"/>
    <w:qFormat/>
    <w:rsid w:val="00D66DEC"/>
    <w:pPr>
      <w:ind w:firstLineChars="200" w:firstLine="420"/>
    </w:pPr>
  </w:style>
  <w:style w:type="character" w:customStyle="1" w:styleId="aa">
    <w:name w:val="页眉 字符"/>
    <w:basedOn w:val="a0"/>
    <w:link w:val="a9"/>
    <w:uiPriority w:val="99"/>
    <w:qFormat/>
    <w:rsid w:val="00D66DEC"/>
    <w:rPr>
      <w:sz w:val="18"/>
      <w:szCs w:val="18"/>
    </w:rPr>
  </w:style>
  <w:style w:type="character" w:customStyle="1" w:styleId="a8">
    <w:name w:val="页脚 字符"/>
    <w:basedOn w:val="a0"/>
    <w:link w:val="a7"/>
    <w:uiPriority w:val="99"/>
    <w:qFormat/>
    <w:rsid w:val="00D66DEC"/>
    <w:rPr>
      <w:sz w:val="18"/>
      <w:szCs w:val="18"/>
    </w:rPr>
  </w:style>
  <w:style w:type="character" w:customStyle="1" w:styleId="10">
    <w:name w:val="标题 1 字符"/>
    <w:basedOn w:val="a0"/>
    <w:link w:val="1"/>
    <w:qFormat/>
    <w:rsid w:val="00D66DEC"/>
    <w:rPr>
      <w:rFonts w:ascii="Calibri" w:eastAsia="宋体" w:hAnsi="Calibri" w:cs="Times New Roman"/>
      <w:b/>
      <w:bCs/>
      <w:kern w:val="44"/>
      <w:sz w:val="44"/>
      <w:szCs w:val="44"/>
    </w:rPr>
  </w:style>
  <w:style w:type="character" w:customStyle="1" w:styleId="a4">
    <w:name w:val="日期 字符"/>
    <w:basedOn w:val="a0"/>
    <w:link w:val="a3"/>
    <w:uiPriority w:val="99"/>
    <w:semiHidden/>
    <w:qFormat/>
    <w:rsid w:val="00D66DEC"/>
    <w:rPr>
      <w:rFonts w:ascii="Calibri" w:eastAsia="宋体" w:hAnsi="Calibri" w:cs="Times New Roman"/>
    </w:rPr>
  </w:style>
  <w:style w:type="character" w:customStyle="1" w:styleId="a6">
    <w:name w:val="批注框文本 字符"/>
    <w:basedOn w:val="a0"/>
    <w:link w:val="a5"/>
    <w:uiPriority w:val="99"/>
    <w:semiHidden/>
    <w:qFormat/>
    <w:rsid w:val="00D66DEC"/>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1691</Words>
  <Characters>9643</Characters>
  <Application>Microsoft Office Word</Application>
  <DocSecurity>8</DocSecurity>
  <Lines>80</Lines>
  <Paragraphs>22</Paragraphs>
  <ScaleCrop>false</ScaleCrop>
  <Company>微软中国</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嘉兴“3·2” “嘉荣39”轮</dc:title>
  <dc:creator>吴秋峰</dc:creator>
  <cp:lastModifiedBy>Claire Wang</cp:lastModifiedBy>
  <cp:revision>2</cp:revision>
  <cp:lastPrinted>2018-08-29T00:32:00Z</cp:lastPrinted>
  <dcterms:created xsi:type="dcterms:W3CDTF">2025-07-06T17:17:00Z</dcterms:created>
  <dcterms:modified xsi:type="dcterms:W3CDTF">2025-07-06T17:17:00Z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2052-9.1.0.4555</vt:lpwstr>
  </property>
</Properties>
</file>