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B3317" w14:textId="77777777" w:rsidR="00571516" w:rsidRDefault="00000000">
      <w:pPr>
        <w:widowControl/>
        <w:pBdr>
          <w:top w:val="none" w:sz="0" w:space="1" w:color="auto"/>
          <w:left w:val="none" w:sz="0" w:space="4" w:color="auto"/>
          <w:bottom w:val="none" w:sz="0" w:space="1" w:color="auto"/>
          <w:right w:val="none" w:sz="0" w:space="4" w:color="auto"/>
        </w:pBdr>
        <w:spacing w:line="576" w:lineRule="exact"/>
        <w:ind w:firstLineChars="0" w:firstLine="0"/>
        <w:textAlignment w:val="baseline"/>
        <w:rPr>
          <w:rFonts w:ascii="宋体" w:hAnsi="宋体"/>
          <w:b/>
          <w:sz w:val="32"/>
          <w:szCs w:val="32"/>
        </w:rPr>
      </w:pPr>
      <w:r>
        <w:rPr>
          <w:rFonts w:ascii="宋体" w:hAnsi="宋体" w:hint="eastAsia"/>
          <w:b/>
          <w:sz w:val="32"/>
          <w:szCs w:val="32"/>
        </w:rPr>
        <w:t>MAIR070502201807</w:t>
      </w:r>
    </w:p>
    <w:p w14:paraId="26E3A258" w14:textId="77777777" w:rsidR="00571516" w:rsidRDefault="00571516">
      <w:pPr>
        <w:widowControl/>
        <w:spacing w:line="576" w:lineRule="exact"/>
        <w:ind w:firstLine="653"/>
        <w:textAlignment w:val="baseline"/>
        <w:rPr>
          <w:rFonts w:ascii="宋体" w:hAnsi="宋体"/>
          <w:b/>
          <w:sz w:val="32"/>
          <w:szCs w:val="32"/>
        </w:rPr>
      </w:pPr>
    </w:p>
    <w:p w14:paraId="05D7CB29" w14:textId="77777777" w:rsidR="00571516" w:rsidRDefault="00000000">
      <w:pPr>
        <w:snapToGrid w:val="0"/>
        <w:spacing w:line="576" w:lineRule="exact"/>
        <w:ind w:firstLineChars="0" w:firstLine="0"/>
        <w:jc w:val="center"/>
        <w:textAlignment w:val="baseline"/>
        <w:rPr>
          <w:rFonts w:ascii="方正小标宋简体" w:eastAsia="方正小标宋简体" w:hAnsi="宋体"/>
          <w:sz w:val="44"/>
        </w:rPr>
      </w:pPr>
      <w:r>
        <w:rPr>
          <w:rFonts w:ascii="方正小标宋简体" w:eastAsia="方正小标宋简体" w:hAnsi="宋体" w:hint="eastAsia"/>
          <w:sz w:val="44"/>
        </w:rPr>
        <w:t>浙江台州“09.12”“鸿鑫69”轮与 “无名小渔船”碰撞事故调查报告</w:t>
      </w:r>
    </w:p>
    <w:p w14:paraId="4299986B" w14:textId="77777777" w:rsidR="00571516" w:rsidRDefault="00571516">
      <w:pPr>
        <w:widowControl/>
        <w:spacing w:line="576" w:lineRule="exact"/>
        <w:ind w:firstLine="640"/>
        <w:jc w:val="center"/>
        <w:textAlignment w:val="baseline"/>
        <w:rPr>
          <w:rFonts w:ascii="方正小标宋_GBK" w:eastAsia="方正小标宋_GBK" w:hAnsi="宋体"/>
          <w:b/>
          <w:sz w:val="32"/>
          <w:szCs w:val="32"/>
        </w:rPr>
      </w:pPr>
    </w:p>
    <w:p w14:paraId="19792760" w14:textId="77777777" w:rsidR="00571516" w:rsidRDefault="00571516">
      <w:pPr>
        <w:widowControl/>
        <w:spacing w:line="576" w:lineRule="exact"/>
        <w:ind w:firstLine="653"/>
        <w:textAlignment w:val="baseline"/>
        <w:rPr>
          <w:rFonts w:ascii="宋体" w:hAnsi="宋体"/>
          <w:b/>
          <w:sz w:val="32"/>
          <w:szCs w:val="32"/>
        </w:rPr>
      </w:pPr>
    </w:p>
    <w:p w14:paraId="57E853EF" w14:textId="77777777" w:rsidR="00571516" w:rsidRDefault="00000000">
      <w:pPr>
        <w:widowControl/>
        <w:spacing w:line="576" w:lineRule="exact"/>
        <w:ind w:firstLine="653"/>
        <w:textAlignment w:val="baseline"/>
        <w:rPr>
          <w:rFonts w:ascii="宋体" w:hAnsi="宋体"/>
          <w:b/>
          <w:sz w:val="32"/>
          <w:szCs w:val="32"/>
        </w:rPr>
      </w:pPr>
      <w:r>
        <w:rPr>
          <w:rFonts w:ascii="宋体" w:hAnsi="宋体"/>
          <w:b/>
          <w:noProof/>
          <w:sz w:val="32"/>
          <w:szCs w:val="32"/>
        </w:rPr>
        <w:drawing>
          <wp:anchor distT="0" distB="0" distL="114300" distR="114300" simplePos="0" relativeHeight="251659264" behindDoc="0" locked="0" layoutInCell="1" allowOverlap="1" wp14:anchorId="179F606B" wp14:editId="5842B66C">
            <wp:simplePos x="0" y="0"/>
            <wp:positionH relativeFrom="column">
              <wp:posOffset>1476375</wp:posOffset>
            </wp:positionH>
            <wp:positionV relativeFrom="paragraph">
              <wp:posOffset>591820</wp:posOffset>
            </wp:positionV>
            <wp:extent cx="2796540" cy="2766695"/>
            <wp:effectExtent l="19050" t="0" r="3810" b="0"/>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8"/>
                    <a:srcRect/>
                    <a:stretch>
                      <a:fillRect/>
                    </a:stretch>
                  </pic:blipFill>
                  <pic:spPr>
                    <a:xfrm>
                      <a:off x="0" y="0"/>
                      <a:ext cx="2796540" cy="2766695"/>
                    </a:xfrm>
                    <a:prstGeom prst="rect">
                      <a:avLst/>
                    </a:prstGeom>
                    <a:noFill/>
                    <a:ln w="9525">
                      <a:noFill/>
                      <a:miter lim="800000"/>
                      <a:headEnd/>
                      <a:tailEnd/>
                    </a:ln>
                  </pic:spPr>
                </pic:pic>
              </a:graphicData>
            </a:graphic>
          </wp:anchor>
        </w:drawing>
      </w:r>
    </w:p>
    <w:p w14:paraId="06E8CB4C" w14:textId="77777777" w:rsidR="00571516" w:rsidRDefault="00571516">
      <w:pPr>
        <w:widowControl/>
        <w:spacing w:line="576" w:lineRule="exact"/>
        <w:ind w:firstLine="653"/>
        <w:textAlignment w:val="baseline"/>
        <w:rPr>
          <w:rFonts w:ascii="宋体" w:hAnsi="宋体"/>
          <w:b/>
          <w:sz w:val="32"/>
          <w:szCs w:val="32"/>
        </w:rPr>
      </w:pPr>
    </w:p>
    <w:p w14:paraId="2BCBE36D" w14:textId="77777777" w:rsidR="00571516" w:rsidRDefault="00571516">
      <w:pPr>
        <w:widowControl/>
        <w:spacing w:line="576" w:lineRule="exact"/>
        <w:ind w:firstLine="653"/>
        <w:textAlignment w:val="baseline"/>
        <w:rPr>
          <w:rFonts w:ascii="宋体" w:hAnsi="宋体"/>
          <w:b/>
          <w:sz w:val="32"/>
          <w:szCs w:val="32"/>
        </w:rPr>
      </w:pPr>
    </w:p>
    <w:p w14:paraId="47E084A5" w14:textId="77777777" w:rsidR="00571516" w:rsidRDefault="00000000">
      <w:pPr>
        <w:widowControl/>
        <w:spacing w:line="576" w:lineRule="exact"/>
        <w:ind w:firstLineChars="800" w:firstLine="2610"/>
        <w:textAlignment w:val="baseline"/>
        <w:rPr>
          <w:rFonts w:ascii="宋体" w:hAnsi="宋体"/>
          <w:b/>
          <w:sz w:val="32"/>
          <w:szCs w:val="32"/>
        </w:rPr>
      </w:pPr>
      <w:r>
        <w:rPr>
          <w:rFonts w:ascii="宋体" w:hAnsi="宋体" w:hint="eastAsia"/>
          <w:b/>
          <w:sz w:val="32"/>
          <w:szCs w:val="32"/>
        </w:rPr>
        <w:t>编制单位：台州玉环海事处</w:t>
      </w:r>
    </w:p>
    <w:p w14:paraId="0B4D82B0" w14:textId="77777777" w:rsidR="00571516" w:rsidRDefault="00000000">
      <w:pPr>
        <w:widowControl/>
        <w:spacing w:line="576" w:lineRule="exact"/>
        <w:ind w:firstLineChars="800" w:firstLine="2610"/>
        <w:textAlignment w:val="baseline"/>
        <w:rPr>
          <w:rFonts w:ascii="宋体" w:hAnsi="宋体"/>
          <w:b/>
          <w:sz w:val="32"/>
          <w:szCs w:val="32"/>
        </w:rPr>
      </w:pPr>
      <w:r>
        <w:rPr>
          <w:rFonts w:ascii="宋体" w:hAnsi="宋体" w:hint="eastAsia"/>
          <w:b/>
          <w:sz w:val="32"/>
          <w:szCs w:val="32"/>
        </w:rPr>
        <w:t>单位地址：台州市玉环市大麦屿街道</w:t>
      </w:r>
    </w:p>
    <w:p w14:paraId="379B5E20" w14:textId="77777777" w:rsidR="00571516" w:rsidRDefault="00000000">
      <w:pPr>
        <w:widowControl/>
        <w:spacing w:line="576" w:lineRule="exact"/>
        <w:ind w:firstLineChars="809" w:firstLine="2639"/>
        <w:textAlignment w:val="baseline"/>
        <w:rPr>
          <w:rFonts w:ascii="宋体" w:hAnsi="宋体"/>
          <w:b/>
          <w:sz w:val="32"/>
          <w:szCs w:val="32"/>
        </w:rPr>
      </w:pPr>
      <w:r>
        <w:rPr>
          <w:rFonts w:ascii="宋体" w:hAnsi="宋体" w:hint="eastAsia"/>
          <w:b/>
          <w:sz w:val="32"/>
          <w:szCs w:val="32"/>
        </w:rPr>
        <w:t>联系电话：0576-87312395</w:t>
      </w:r>
    </w:p>
    <w:p w14:paraId="5E76B057" w14:textId="77777777" w:rsidR="00571516" w:rsidRDefault="00000000">
      <w:pPr>
        <w:widowControl/>
        <w:spacing w:line="576" w:lineRule="exact"/>
        <w:ind w:firstLineChars="800" w:firstLine="2610"/>
        <w:textAlignment w:val="baseline"/>
        <w:rPr>
          <w:rFonts w:ascii="宋体" w:hAnsi="宋体"/>
          <w:b/>
          <w:sz w:val="32"/>
          <w:szCs w:val="32"/>
        </w:rPr>
      </w:pPr>
      <w:r>
        <w:rPr>
          <w:rFonts w:ascii="宋体" w:hAnsi="宋体" w:hint="eastAsia"/>
          <w:b/>
          <w:sz w:val="32"/>
          <w:szCs w:val="32"/>
        </w:rPr>
        <w:t>编制时间：</w:t>
      </w:r>
      <w:r>
        <w:rPr>
          <w:rFonts w:ascii="宋体" w:hAnsi="宋体"/>
          <w:b/>
          <w:sz w:val="32"/>
          <w:szCs w:val="32"/>
        </w:rPr>
        <w:t>201</w:t>
      </w:r>
      <w:r>
        <w:rPr>
          <w:rFonts w:ascii="宋体" w:hAnsi="宋体" w:hint="eastAsia"/>
          <w:b/>
          <w:sz w:val="32"/>
          <w:szCs w:val="32"/>
        </w:rPr>
        <w:t>8</w:t>
      </w:r>
      <w:r>
        <w:rPr>
          <w:rFonts w:ascii="宋体" w:hAnsi="宋体"/>
          <w:b/>
          <w:sz w:val="32"/>
          <w:szCs w:val="32"/>
        </w:rPr>
        <w:t>年</w:t>
      </w:r>
      <w:r>
        <w:rPr>
          <w:rFonts w:ascii="宋体" w:hAnsi="宋体" w:hint="eastAsia"/>
          <w:b/>
          <w:sz w:val="32"/>
          <w:szCs w:val="32"/>
        </w:rPr>
        <w:t>10</w:t>
      </w:r>
      <w:r>
        <w:rPr>
          <w:rFonts w:ascii="宋体" w:hAnsi="宋体"/>
          <w:b/>
          <w:sz w:val="32"/>
          <w:szCs w:val="32"/>
        </w:rPr>
        <w:t>月</w:t>
      </w:r>
      <w:r>
        <w:rPr>
          <w:rFonts w:ascii="宋体" w:hAnsi="宋体" w:hint="eastAsia"/>
          <w:b/>
          <w:sz w:val="32"/>
          <w:szCs w:val="32"/>
        </w:rPr>
        <w:t>28</w:t>
      </w:r>
      <w:r>
        <w:rPr>
          <w:rFonts w:ascii="宋体" w:hAnsi="宋体"/>
          <w:b/>
          <w:sz w:val="32"/>
          <w:szCs w:val="32"/>
        </w:rPr>
        <w:t>日</w:t>
      </w:r>
    </w:p>
    <w:p w14:paraId="0A57D4B9" w14:textId="77777777" w:rsidR="00571516" w:rsidRDefault="00000000">
      <w:pPr>
        <w:spacing w:line="576" w:lineRule="exact"/>
        <w:ind w:firstLine="640"/>
        <w:jc w:val="center"/>
        <w:rPr>
          <w:rFonts w:ascii="黑体" w:eastAsia="黑体" w:hAnsi="黑体"/>
          <w:sz w:val="32"/>
          <w:szCs w:val="32"/>
        </w:rPr>
      </w:pPr>
      <w:r>
        <w:rPr>
          <w:rFonts w:ascii="黑体" w:eastAsia="黑体" w:hAnsi="黑体" w:hint="eastAsia"/>
          <w:sz w:val="32"/>
          <w:szCs w:val="32"/>
        </w:rPr>
        <w:lastRenderedPageBreak/>
        <w:t>报告简介</w:t>
      </w:r>
    </w:p>
    <w:p w14:paraId="66886BE3" w14:textId="77777777" w:rsidR="00571516" w:rsidRDefault="00571516">
      <w:pPr>
        <w:spacing w:line="576" w:lineRule="exact"/>
        <w:ind w:firstLine="640"/>
        <w:jc w:val="center"/>
        <w:rPr>
          <w:rFonts w:ascii="黑体" w:eastAsia="黑体" w:hAnsi="黑体"/>
          <w:sz w:val="32"/>
          <w:szCs w:val="32"/>
        </w:rPr>
      </w:pPr>
    </w:p>
    <w:p w14:paraId="1A9FC387" w14:textId="77777777" w:rsidR="00571516" w:rsidRDefault="00000000">
      <w:pPr>
        <w:pStyle w:val="10"/>
        <w:autoSpaceDE/>
        <w:autoSpaceDN/>
        <w:adjustRightInd/>
        <w:ind w:firstLine="640"/>
        <w:rPr>
          <w:rFonts w:ascii="仿宋" w:eastAsia="仿宋" w:hAnsi="仿宋"/>
          <w:sz w:val="32"/>
          <w:szCs w:val="32"/>
        </w:rPr>
      </w:pPr>
      <w:r>
        <w:rPr>
          <w:rFonts w:ascii="仿宋" w:eastAsia="仿宋" w:hAnsi="仿宋" w:hint="eastAsia"/>
          <w:color w:val="auto"/>
          <w:sz w:val="32"/>
        </w:rPr>
        <w:t>2018年09月12日约1747时（北京时间，下同），管理公司为武汉翔海海运有限公司的防城港籍散货船“鸿鑫69”轮从温州瑞安凤凰山沙场驶往台州临海途中与玉环旌旗海洋渔业有限公司所有的“无名小渔船”在台州玉环沿海水域（概位: 28°03.718′N、121°23.660′E）发生碰撞，事故造成玉环旌旗海洋渔业有限公司所有的“无名小渔船”沉没，船上2名人员死亡，构成一般等级水上交通事故。</w:t>
      </w:r>
    </w:p>
    <w:p w14:paraId="7E1CC045" w14:textId="77777777" w:rsidR="00571516" w:rsidRDefault="00000000">
      <w:pPr>
        <w:pStyle w:val="10"/>
        <w:autoSpaceDE/>
        <w:autoSpaceDN/>
        <w:adjustRightInd/>
        <w:ind w:firstLine="640"/>
        <w:rPr>
          <w:rFonts w:ascii="仿宋" w:eastAsia="仿宋" w:hAnsi="仿宋"/>
          <w:color w:val="auto"/>
          <w:sz w:val="32"/>
        </w:rPr>
      </w:pPr>
      <w:r>
        <w:rPr>
          <w:rFonts w:ascii="仿宋" w:eastAsia="仿宋" w:hAnsi="仿宋" w:hint="eastAsia"/>
          <w:color w:val="auto"/>
          <w:sz w:val="32"/>
        </w:rPr>
        <w:t>根据《中华人民共和国海上交通安全法》、《中华人民共和国海洋环境保护法》、《中华人民共和国防止船舶污染海洋环境管理条例》、《中华人民共和国海上交通事故调查处理条例》的规定要求，事故发生后，台州玉环海事处立即成立事故调查组，开展事故调查取证工作。调查组共取得以下证据材料：询问笔录7份、“鸿鑫69”船舶证书一套，“鸿鑫69”轮船员适任证书和船员服务簿复印件3套、身份证复印件3套，浙江海事局网格化系统数据1套、台州海事局指挥中心VTS系统视频回放数据1套、现场勘验照片1套。</w:t>
      </w:r>
    </w:p>
    <w:p w14:paraId="30091A0B" w14:textId="77777777" w:rsidR="00571516" w:rsidRDefault="00000000">
      <w:pPr>
        <w:pStyle w:val="10"/>
        <w:snapToGrid w:val="0"/>
        <w:ind w:firstLine="640"/>
        <w:textAlignment w:val="baseline"/>
        <w:rPr>
          <w:rFonts w:hAnsi="黑体"/>
          <w:sz w:val="32"/>
          <w:szCs w:val="32"/>
        </w:rPr>
      </w:pPr>
      <w:r>
        <w:rPr>
          <w:rFonts w:ascii="仿宋" w:eastAsia="仿宋" w:hAnsi="仿宋" w:hint="eastAsia"/>
          <w:color w:val="auto"/>
          <w:sz w:val="32"/>
        </w:rPr>
        <w:t>通过对客观证据的科学系统的分析，事故调查组认定，本起事故是一起在能见度良好的水域中发生的双方互有过失的水上交通责任事故,“鸿鑫69</w:t>
      </w:r>
      <w:r>
        <w:rPr>
          <w:rFonts w:ascii="仿宋" w:eastAsia="仿宋" w:hAnsi="仿宋"/>
          <w:color w:val="auto"/>
          <w:sz w:val="32"/>
        </w:rPr>
        <w:t>”</w:t>
      </w:r>
      <w:r>
        <w:rPr>
          <w:rFonts w:ascii="仿宋" w:eastAsia="仿宋" w:hAnsi="仿宋" w:hint="eastAsia"/>
          <w:color w:val="auto"/>
          <w:sz w:val="32"/>
        </w:rPr>
        <w:t>轮与玉环旌旗海洋渔业有限公司所有的“无名小渔船”负对等责任。</w:t>
      </w:r>
    </w:p>
    <w:p w14:paraId="6838DEF3" w14:textId="77777777" w:rsidR="00571516" w:rsidRDefault="00000000">
      <w:pPr>
        <w:spacing w:line="576" w:lineRule="exact"/>
        <w:ind w:firstLine="653"/>
        <w:jc w:val="center"/>
        <w:rPr>
          <w:rFonts w:ascii="黑体" w:eastAsia="黑体" w:hAnsi="黑体"/>
          <w:b/>
          <w:sz w:val="32"/>
          <w:szCs w:val="32"/>
        </w:rPr>
      </w:pPr>
      <w:r>
        <w:rPr>
          <w:rFonts w:ascii="黑体" w:eastAsia="黑体" w:hAnsi="黑体" w:hint="eastAsia"/>
          <w:b/>
          <w:sz w:val="32"/>
          <w:szCs w:val="32"/>
        </w:rPr>
        <w:lastRenderedPageBreak/>
        <w:t>目  录</w:t>
      </w:r>
    </w:p>
    <w:p w14:paraId="68CE1101" w14:textId="77777777" w:rsidR="00571516" w:rsidRDefault="00571516">
      <w:pPr>
        <w:spacing w:line="576" w:lineRule="exact"/>
        <w:ind w:firstLine="653"/>
        <w:jc w:val="center"/>
        <w:rPr>
          <w:rFonts w:ascii="黑体" w:eastAsia="黑体" w:hAnsi="黑体"/>
          <w:b/>
          <w:sz w:val="32"/>
          <w:szCs w:val="32"/>
        </w:rPr>
      </w:pPr>
    </w:p>
    <w:p w14:paraId="446F2F73" w14:textId="77777777" w:rsidR="00571516" w:rsidRDefault="00000000">
      <w:pPr>
        <w:pStyle w:val="TOC1"/>
        <w:tabs>
          <w:tab w:val="right" w:leader="dot" w:pos="8834"/>
        </w:tabs>
        <w:spacing w:line="240" w:lineRule="auto"/>
        <w:ind w:firstLine="420"/>
        <w:rPr>
          <w:rFonts w:ascii="宋体" w:hAnsi="宋体" w:cs="宋体"/>
        </w:rPr>
      </w:pPr>
      <w:hyperlink w:anchor="_Toc474155338" w:history="1">
        <w:r>
          <w:rPr>
            <w:rStyle w:val="ab"/>
            <w:rFonts w:ascii="宋体" w:hAnsi="宋体" w:cs="宋体" w:hint="eastAsia"/>
            <w:color w:val="auto"/>
            <w:u w:val="none"/>
          </w:rPr>
          <w:t>一、事故简况</w:t>
        </w:r>
        <w:r>
          <w:rPr>
            <w:rFonts w:ascii="宋体" w:hAnsi="宋体" w:cs="宋体" w:hint="eastAsia"/>
          </w:rPr>
          <w:tab/>
        </w:r>
      </w:hyperlink>
      <w:r>
        <w:rPr>
          <w:rStyle w:val="ab"/>
          <w:rFonts w:ascii="宋体" w:hAnsi="宋体" w:cs="宋体" w:hint="eastAsia"/>
          <w:color w:val="auto"/>
          <w:u w:val="none"/>
        </w:rPr>
        <w:t>5</w:t>
      </w:r>
    </w:p>
    <w:p w14:paraId="787C31AE" w14:textId="77777777" w:rsidR="00571516" w:rsidRDefault="00000000">
      <w:pPr>
        <w:pStyle w:val="TOC1"/>
        <w:tabs>
          <w:tab w:val="right" w:leader="dot" w:pos="8834"/>
        </w:tabs>
        <w:spacing w:line="240" w:lineRule="auto"/>
        <w:ind w:firstLine="420"/>
        <w:rPr>
          <w:rFonts w:ascii="宋体" w:hAnsi="宋体" w:cs="宋体"/>
        </w:rPr>
      </w:pPr>
      <w:hyperlink w:anchor="_Toc474155338" w:history="1">
        <w:r>
          <w:rPr>
            <w:rStyle w:val="ab"/>
            <w:rFonts w:ascii="宋体" w:hAnsi="宋体" w:cs="宋体" w:hint="eastAsia"/>
            <w:color w:val="auto"/>
            <w:u w:val="none"/>
          </w:rPr>
          <w:t>二、专业术语</w:t>
        </w:r>
        <w:r>
          <w:rPr>
            <w:rFonts w:ascii="宋体" w:hAnsi="宋体" w:cs="宋体" w:hint="eastAsia"/>
          </w:rPr>
          <w:tab/>
        </w:r>
      </w:hyperlink>
      <w:r>
        <w:rPr>
          <w:rStyle w:val="ab"/>
          <w:rFonts w:ascii="宋体" w:hAnsi="宋体" w:cs="宋体" w:hint="eastAsia"/>
          <w:color w:val="auto"/>
          <w:u w:val="none"/>
        </w:rPr>
        <w:t>5</w:t>
      </w:r>
    </w:p>
    <w:p w14:paraId="4F8AD76C" w14:textId="77777777" w:rsidR="00571516" w:rsidRDefault="00000000">
      <w:pPr>
        <w:pStyle w:val="TOC1"/>
        <w:tabs>
          <w:tab w:val="right" w:leader="dot" w:pos="8834"/>
        </w:tabs>
        <w:spacing w:line="240" w:lineRule="auto"/>
        <w:ind w:firstLine="420"/>
        <w:rPr>
          <w:rFonts w:ascii="宋体" w:hAnsi="宋体" w:cs="宋体"/>
        </w:rPr>
      </w:pPr>
      <w:hyperlink w:anchor="_Toc474155338" w:history="1">
        <w:r>
          <w:rPr>
            <w:rStyle w:val="ab"/>
            <w:rFonts w:ascii="宋体" w:hAnsi="宋体" w:cs="宋体" w:hint="eastAsia"/>
            <w:color w:val="auto"/>
            <w:szCs w:val="21"/>
            <w:u w:val="none"/>
          </w:rPr>
          <w:t>三、</w:t>
        </w:r>
        <w:r>
          <w:rPr>
            <w:rFonts w:ascii="宋体" w:hAnsi="宋体" w:cs="宋体" w:hint="eastAsia"/>
            <w:szCs w:val="21"/>
          </w:rPr>
          <w:t>事故调查取证情况</w:t>
        </w:r>
        <w:r>
          <w:rPr>
            <w:rFonts w:ascii="宋体" w:hAnsi="宋体" w:cs="宋体" w:hint="eastAsia"/>
          </w:rPr>
          <w:tab/>
          <w:t>5</w:t>
        </w:r>
      </w:hyperlink>
    </w:p>
    <w:p w14:paraId="1C7723C7" w14:textId="77777777" w:rsidR="00571516" w:rsidRDefault="00000000">
      <w:pPr>
        <w:pStyle w:val="TOC2"/>
        <w:tabs>
          <w:tab w:val="right" w:leader="dot" w:pos="8834"/>
        </w:tabs>
        <w:spacing w:line="240" w:lineRule="auto"/>
        <w:ind w:firstLine="420"/>
        <w:rPr>
          <w:rFonts w:ascii="宋体" w:hAnsi="宋体" w:cs="宋体"/>
          <w:szCs w:val="21"/>
        </w:rPr>
      </w:pPr>
      <w:r>
        <w:rPr>
          <w:rFonts w:ascii="宋体" w:hAnsi="宋体" w:cs="宋体" w:hint="eastAsia"/>
          <w:szCs w:val="21"/>
        </w:rPr>
        <w:fldChar w:fldCharType="begin"/>
      </w:r>
      <w:r>
        <w:rPr>
          <w:rFonts w:ascii="宋体" w:hAnsi="宋体" w:cs="宋体" w:hint="eastAsia"/>
          <w:szCs w:val="21"/>
        </w:rPr>
        <w:instrText>TOC \o "1-3" \h \z \u</w:instrText>
      </w:r>
      <w:r>
        <w:rPr>
          <w:rFonts w:ascii="宋体" w:hAnsi="宋体" w:cs="宋体" w:hint="eastAsia"/>
          <w:szCs w:val="21"/>
        </w:rPr>
        <w:fldChar w:fldCharType="separate"/>
      </w:r>
      <w:hyperlink w:anchor="_Toc474155311" w:history="1">
        <w:r>
          <w:rPr>
            <w:rStyle w:val="ab"/>
            <w:rFonts w:ascii="宋体" w:hAnsi="宋体" w:cs="宋体" w:hint="eastAsia"/>
            <w:color w:val="auto"/>
            <w:szCs w:val="21"/>
            <w:u w:val="none"/>
          </w:rPr>
          <w:t>（一）船舶概况</w:t>
        </w:r>
        <w:r>
          <w:rPr>
            <w:rFonts w:ascii="宋体" w:hAnsi="宋体" w:cs="宋体" w:hint="eastAsia"/>
            <w:szCs w:val="21"/>
          </w:rPr>
          <w:tab/>
          <w:t>6</w:t>
        </w:r>
      </w:hyperlink>
    </w:p>
    <w:p w14:paraId="21A43F18" w14:textId="77777777" w:rsidR="00571516" w:rsidRDefault="00000000">
      <w:pPr>
        <w:pStyle w:val="TOC2"/>
        <w:tabs>
          <w:tab w:val="right" w:leader="dot" w:pos="8834"/>
        </w:tabs>
        <w:spacing w:line="240" w:lineRule="auto"/>
        <w:ind w:firstLine="420"/>
        <w:rPr>
          <w:rFonts w:ascii="宋体" w:hAnsi="宋体" w:cs="宋体"/>
          <w:szCs w:val="21"/>
        </w:rPr>
      </w:pPr>
      <w:hyperlink w:anchor="_Toc474155312" w:history="1">
        <w:r>
          <w:rPr>
            <w:rStyle w:val="ab"/>
            <w:rFonts w:ascii="宋体" w:hAnsi="宋体" w:cs="宋体" w:hint="eastAsia"/>
            <w:color w:val="auto"/>
            <w:szCs w:val="21"/>
            <w:u w:val="none"/>
          </w:rPr>
          <w:t>（二）船舶证书资料</w:t>
        </w:r>
        <w:r>
          <w:rPr>
            <w:rFonts w:ascii="宋体" w:hAnsi="宋体" w:cs="宋体" w:hint="eastAsia"/>
            <w:szCs w:val="21"/>
          </w:rPr>
          <w:tab/>
          <w:t>7</w:t>
        </w:r>
      </w:hyperlink>
    </w:p>
    <w:p w14:paraId="35153F3B" w14:textId="77777777" w:rsidR="00571516" w:rsidRDefault="00000000">
      <w:pPr>
        <w:pStyle w:val="TOC3"/>
        <w:tabs>
          <w:tab w:val="right" w:leader="dot" w:pos="8834"/>
        </w:tabs>
        <w:spacing w:line="240" w:lineRule="auto"/>
        <w:ind w:firstLine="420"/>
        <w:rPr>
          <w:rFonts w:ascii="宋体" w:hAnsi="宋体" w:cs="宋体"/>
          <w:szCs w:val="21"/>
        </w:rPr>
      </w:pPr>
      <w:r>
        <w:rPr>
          <w:rFonts w:ascii="宋体" w:hAnsi="宋体" w:cs="宋体" w:hint="eastAsia"/>
        </w:rPr>
        <w:t>1.</w:t>
      </w:r>
      <w:hyperlink w:anchor="_Toc474155314" w:history="1">
        <w:r>
          <w:rPr>
            <w:rStyle w:val="ab"/>
            <w:rFonts w:ascii="宋体" w:hAnsi="宋体" w:cs="宋体" w:hint="eastAsia"/>
            <w:color w:val="auto"/>
            <w:szCs w:val="21"/>
            <w:u w:val="none"/>
          </w:rPr>
          <w:t>“鸿鑫69”轮船舶证书资料</w:t>
        </w:r>
        <w:r>
          <w:rPr>
            <w:rFonts w:ascii="宋体" w:hAnsi="宋体" w:cs="宋体" w:hint="eastAsia"/>
            <w:szCs w:val="21"/>
          </w:rPr>
          <w:tab/>
          <w:t>7</w:t>
        </w:r>
      </w:hyperlink>
    </w:p>
    <w:p w14:paraId="0B27872A" w14:textId="77777777" w:rsidR="00571516" w:rsidRDefault="00000000">
      <w:pPr>
        <w:pStyle w:val="TOC3"/>
        <w:tabs>
          <w:tab w:val="right" w:leader="dot" w:pos="8834"/>
        </w:tabs>
        <w:spacing w:line="240" w:lineRule="auto"/>
        <w:ind w:firstLine="420"/>
        <w:rPr>
          <w:rFonts w:ascii="宋体" w:hAnsi="宋体" w:cs="宋体"/>
          <w:szCs w:val="21"/>
        </w:rPr>
      </w:pPr>
      <w:r>
        <w:rPr>
          <w:rFonts w:ascii="宋体" w:hAnsi="宋体" w:cs="宋体" w:hint="eastAsia"/>
        </w:rPr>
        <w:t>2.</w:t>
      </w:r>
      <w:hyperlink w:anchor="_Toc474155315" w:history="1">
        <w:r>
          <w:rPr>
            <w:rStyle w:val="ab"/>
            <w:rFonts w:ascii="宋体" w:hAnsi="宋体" w:cs="宋体" w:hint="eastAsia"/>
            <w:color w:val="auto"/>
            <w:szCs w:val="21"/>
            <w:u w:val="none"/>
          </w:rPr>
          <w:t>玉环旌旗海洋渔业有限公司所有的“无名小渔船”船舶证书资料</w:t>
        </w:r>
        <w:r>
          <w:rPr>
            <w:rFonts w:ascii="宋体" w:hAnsi="宋体" w:cs="宋体" w:hint="eastAsia"/>
            <w:szCs w:val="21"/>
          </w:rPr>
          <w:tab/>
          <w:t>8</w:t>
        </w:r>
      </w:hyperlink>
    </w:p>
    <w:p w14:paraId="067909BD" w14:textId="77777777" w:rsidR="00571516" w:rsidRDefault="00000000">
      <w:pPr>
        <w:pStyle w:val="TOC2"/>
        <w:tabs>
          <w:tab w:val="right" w:leader="dot" w:pos="8834"/>
        </w:tabs>
        <w:spacing w:line="240" w:lineRule="auto"/>
        <w:ind w:firstLine="420"/>
        <w:rPr>
          <w:rFonts w:ascii="宋体" w:hAnsi="宋体" w:cs="宋体"/>
          <w:szCs w:val="21"/>
        </w:rPr>
      </w:pPr>
      <w:hyperlink w:anchor="_Toc474155313" w:history="1">
        <w:r>
          <w:rPr>
            <w:rStyle w:val="ab"/>
            <w:rFonts w:ascii="宋体" w:hAnsi="宋体" w:cs="宋体" w:hint="eastAsia"/>
            <w:color w:val="auto"/>
            <w:szCs w:val="21"/>
            <w:u w:val="none"/>
          </w:rPr>
          <w:t>（三）船员概况</w:t>
        </w:r>
        <w:r>
          <w:rPr>
            <w:rFonts w:ascii="宋体" w:hAnsi="宋体" w:cs="宋体" w:hint="eastAsia"/>
            <w:szCs w:val="21"/>
          </w:rPr>
          <w:tab/>
          <w:t>8</w:t>
        </w:r>
      </w:hyperlink>
    </w:p>
    <w:p w14:paraId="6C7742F7" w14:textId="77777777" w:rsidR="00571516" w:rsidRDefault="00000000">
      <w:pPr>
        <w:pStyle w:val="TOC3"/>
        <w:tabs>
          <w:tab w:val="right" w:leader="dot" w:pos="8834"/>
        </w:tabs>
        <w:spacing w:line="240" w:lineRule="auto"/>
        <w:ind w:firstLine="420"/>
        <w:rPr>
          <w:rFonts w:ascii="宋体" w:hAnsi="宋体" w:cs="宋体"/>
          <w:szCs w:val="21"/>
        </w:rPr>
      </w:pPr>
      <w:hyperlink w:anchor="_Toc474155314" w:history="1">
        <w:r>
          <w:rPr>
            <w:rStyle w:val="ab"/>
            <w:rFonts w:ascii="宋体" w:hAnsi="宋体" w:cs="宋体" w:hint="eastAsia"/>
            <w:color w:val="auto"/>
            <w:szCs w:val="21"/>
            <w:u w:val="none"/>
          </w:rPr>
          <w:t>1.“鸿鑫69”轮船员配备情况</w:t>
        </w:r>
        <w:r>
          <w:rPr>
            <w:rFonts w:ascii="宋体" w:hAnsi="宋体" w:cs="宋体" w:hint="eastAsia"/>
            <w:szCs w:val="21"/>
          </w:rPr>
          <w:tab/>
          <w:t>8</w:t>
        </w:r>
      </w:hyperlink>
    </w:p>
    <w:p w14:paraId="3650FD7C" w14:textId="77777777" w:rsidR="00571516" w:rsidRDefault="00000000">
      <w:pPr>
        <w:pStyle w:val="TOC3"/>
        <w:tabs>
          <w:tab w:val="right" w:leader="dot" w:pos="8834"/>
        </w:tabs>
        <w:spacing w:line="240" w:lineRule="auto"/>
        <w:ind w:firstLine="420"/>
        <w:rPr>
          <w:rFonts w:ascii="宋体" w:hAnsi="宋体" w:cs="宋体"/>
          <w:szCs w:val="21"/>
        </w:rPr>
      </w:pPr>
      <w:hyperlink w:anchor="_Toc474155315" w:history="1">
        <w:r>
          <w:rPr>
            <w:rStyle w:val="ab"/>
            <w:rFonts w:ascii="宋体" w:hAnsi="宋体" w:cs="宋体" w:hint="eastAsia"/>
            <w:color w:val="auto"/>
            <w:szCs w:val="21"/>
            <w:u w:val="none"/>
          </w:rPr>
          <w:t>2.玉环旌旗海洋渔业有限公司所有的“无名小渔船”船员配备情况</w:t>
        </w:r>
        <w:r>
          <w:rPr>
            <w:rFonts w:ascii="宋体" w:hAnsi="宋体" w:cs="宋体" w:hint="eastAsia"/>
            <w:szCs w:val="21"/>
          </w:rPr>
          <w:tab/>
        </w:r>
      </w:hyperlink>
      <w:r>
        <w:rPr>
          <w:rStyle w:val="ab"/>
          <w:rFonts w:ascii="宋体" w:hAnsi="宋体" w:cs="宋体" w:hint="eastAsia"/>
          <w:color w:val="auto"/>
          <w:szCs w:val="21"/>
          <w:u w:val="none"/>
        </w:rPr>
        <w:t>9</w:t>
      </w:r>
    </w:p>
    <w:p w14:paraId="5C194C58" w14:textId="77777777" w:rsidR="00571516" w:rsidRDefault="00000000">
      <w:pPr>
        <w:pStyle w:val="TOC2"/>
        <w:tabs>
          <w:tab w:val="right" w:leader="dot" w:pos="8834"/>
        </w:tabs>
        <w:spacing w:line="240" w:lineRule="auto"/>
        <w:ind w:firstLine="420"/>
        <w:rPr>
          <w:rFonts w:ascii="宋体" w:hAnsi="宋体" w:cs="宋体"/>
          <w:szCs w:val="21"/>
        </w:rPr>
      </w:pPr>
      <w:hyperlink w:anchor="_Toc474155319" w:history="1">
        <w:r>
          <w:rPr>
            <w:rStyle w:val="ab"/>
            <w:rFonts w:ascii="宋体" w:hAnsi="宋体" w:cs="宋体" w:hint="eastAsia"/>
            <w:color w:val="auto"/>
            <w:szCs w:val="21"/>
            <w:u w:val="none"/>
          </w:rPr>
          <w:t>（四）船公司情况</w:t>
        </w:r>
        <w:r>
          <w:rPr>
            <w:rFonts w:ascii="宋体" w:hAnsi="宋体" w:cs="宋体" w:hint="eastAsia"/>
            <w:szCs w:val="21"/>
          </w:rPr>
          <w:tab/>
        </w:r>
      </w:hyperlink>
      <w:r>
        <w:rPr>
          <w:rStyle w:val="ab"/>
          <w:rFonts w:ascii="宋体" w:hAnsi="宋体" w:cs="宋体" w:hint="eastAsia"/>
          <w:color w:val="auto"/>
          <w:szCs w:val="21"/>
          <w:u w:val="none"/>
        </w:rPr>
        <w:t>9</w:t>
      </w:r>
    </w:p>
    <w:p w14:paraId="5192C50D" w14:textId="77777777" w:rsidR="00571516" w:rsidRDefault="00000000">
      <w:pPr>
        <w:pStyle w:val="TOC3"/>
        <w:tabs>
          <w:tab w:val="right" w:leader="dot" w:pos="8834"/>
        </w:tabs>
        <w:spacing w:line="240" w:lineRule="auto"/>
        <w:ind w:firstLine="420"/>
        <w:rPr>
          <w:rFonts w:ascii="宋体" w:hAnsi="宋体" w:cs="宋体"/>
          <w:szCs w:val="21"/>
        </w:rPr>
      </w:pPr>
      <w:hyperlink w:anchor="_Toc474155320" w:history="1">
        <w:r>
          <w:rPr>
            <w:rStyle w:val="ab"/>
            <w:rFonts w:ascii="宋体" w:hAnsi="宋体" w:cs="宋体" w:hint="eastAsia"/>
            <w:color w:val="auto"/>
            <w:szCs w:val="21"/>
            <w:u w:val="none"/>
          </w:rPr>
          <w:t>1.“鸿鑫69”轮船公司情况</w:t>
        </w:r>
        <w:r>
          <w:rPr>
            <w:rFonts w:ascii="宋体" w:hAnsi="宋体" w:cs="宋体" w:hint="eastAsia"/>
            <w:szCs w:val="21"/>
          </w:rPr>
          <w:tab/>
          <w:t>9</w:t>
        </w:r>
      </w:hyperlink>
    </w:p>
    <w:p w14:paraId="069E71F2" w14:textId="77777777" w:rsidR="00571516" w:rsidRDefault="00000000">
      <w:pPr>
        <w:pStyle w:val="TOC2"/>
        <w:tabs>
          <w:tab w:val="right" w:leader="dot" w:pos="8834"/>
        </w:tabs>
        <w:spacing w:line="240" w:lineRule="auto"/>
        <w:ind w:firstLineChars="400" w:firstLine="840"/>
        <w:rPr>
          <w:rStyle w:val="ab"/>
          <w:rFonts w:ascii="宋体" w:hAnsi="宋体" w:cs="宋体"/>
          <w:color w:val="auto"/>
          <w:szCs w:val="21"/>
          <w:u w:val="none"/>
        </w:rPr>
      </w:pPr>
      <w:hyperlink w:anchor="_Toc474155321" w:history="1">
        <w:r>
          <w:rPr>
            <w:rStyle w:val="ab"/>
            <w:rFonts w:ascii="宋体" w:hAnsi="宋体" w:cs="宋体" w:hint="eastAsia"/>
            <w:color w:val="auto"/>
            <w:szCs w:val="21"/>
            <w:u w:val="none"/>
          </w:rPr>
          <w:t>2.玉环旌旗海洋渔业有限公司所有的“无名小渔船”船公司情况</w:t>
        </w:r>
        <w:r>
          <w:rPr>
            <w:rFonts w:ascii="宋体" w:hAnsi="宋体" w:cs="宋体" w:hint="eastAsia"/>
            <w:szCs w:val="21"/>
          </w:rPr>
          <w:tab/>
          <w:t>1</w:t>
        </w:r>
      </w:hyperlink>
      <w:r>
        <w:rPr>
          <w:rFonts w:ascii="宋体" w:hAnsi="宋体" w:cs="宋体" w:hint="eastAsia"/>
          <w:szCs w:val="21"/>
        </w:rPr>
        <w:t>0</w:t>
      </w:r>
    </w:p>
    <w:p w14:paraId="07860BD0" w14:textId="77777777" w:rsidR="00571516" w:rsidRDefault="00000000">
      <w:pPr>
        <w:pStyle w:val="TOC2"/>
        <w:tabs>
          <w:tab w:val="right" w:leader="dot" w:pos="8834"/>
        </w:tabs>
        <w:spacing w:line="240" w:lineRule="auto"/>
        <w:ind w:firstLine="420"/>
        <w:rPr>
          <w:rFonts w:ascii="宋体" w:hAnsi="宋体" w:cs="宋体"/>
          <w:szCs w:val="21"/>
        </w:rPr>
      </w:pPr>
      <w:hyperlink w:anchor="_Toc474155316" w:history="1">
        <w:r>
          <w:rPr>
            <w:rStyle w:val="ab"/>
            <w:rFonts w:ascii="宋体" w:hAnsi="宋体" w:cs="宋体" w:hint="eastAsia"/>
            <w:color w:val="auto"/>
            <w:szCs w:val="21"/>
            <w:u w:val="none"/>
          </w:rPr>
          <w:t>（五）船舶安全检查情况</w:t>
        </w:r>
        <w:r>
          <w:rPr>
            <w:rFonts w:ascii="宋体" w:hAnsi="宋体" w:cs="宋体" w:hint="eastAsia"/>
            <w:szCs w:val="21"/>
          </w:rPr>
          <w:tab/>
          <w:t>1</w:t>
        </w:r>
      </w:hyperlink>
      <w:r>
        <w:rPr>
          <w:rStyle w:val="ab"/>
          <w:rFonts w:ascii="宋体" w:hAnsi="宋体" w:cs="宋体" w:hint="eastAsia"/>
          <w:color w:val="auto"/>
          <w:szCs w:val="21"/>
          <w:u w:val="none"/>
        </w:rPr>
        <w:t>0</w:t>
      </w:r>
    </w:p>
    <w:p w14:paraId="3C7FD532" w14:textId="77777777" w:rsidR="00571516" w:rsidRDefault="00000000">
      <w:pPr>
        <w:pStyle w:val="TOC3"/>
        <w:tabs>
          <w:tab w:val="right" w:leader="dot" w:pos="8834"/>
        </w:tabs>
        <w:spacing w:line="240" w:lineRule="auto"/>
        <w:ind w:leftChars="0" w:left="0" w:firstLineChars="400" w:firstLine="840"/>
        <w:rPr>
          <w:rStyle w:val="ab"/>
          <w:rFonts w:ascii="宋体" w:hAnsi="宋体" w:cs="宋体"/>
          <w:color w:val="auto"/>
          <w:szCs w:val="21"/>
          <w:u w:val="none"/>
        </w:rPr>
      </w:pPr>
      <w:hyperlink w:anchor="_Toc474155316" w:history="1">
        <w:r>
          <w:rPr>
            <w:rStyle w:val="ab"/>
            <w:rFonts w:ascii="宋体" w:hAnsi="宋体" w:cs="宋体" w:hint="eastAsia"/>
            <w:color w:val="auto"/>
            <w:szCs w:val="21"/>
            <w:u w:val="none"/>
          </w:rPr>
          <w:t>（六）船舶航次情况</w:t>
        </w:r>
        <w:r>
          <w:rPr>
            <w:rFonts w:ascii="宋体" w:hAnsi="宋体" w:cs="宋体" w:hint="eastAsia"/>
            <w:szCs w:val="21"/>
          </w:rPr>
          <w:tab/>
          <w:t>1</w:t>
        </w:r>
      </w:hyperlink>
      <w:r>
        <w:rPr>
          <w:rStyle w:val="ab"/>
          <w:rFonts w:ascii="宋体" w:hAnsi="宋体" w:cs="宋体" w:hint="eastAsia"/>
          <w:color w:val="auto"/>
          <w:szCs w:val="21"/>
          <w:u w:val="none"/>
        </w:rPr>
        <w:t>0</w:t>
      </w:r>
    </w:p>
    <w:p w14:paraId="0F22C692" w14:textId="77777777" w:rsidR="00571516" w:rsidRDefault="00000000">
      <w:pPr>
        <w:pStyle w:val="TOC3"/>
        <w:tabs>
          <w:tab w:val="right" w:leader="dot" w:pos="8834"/>
        </w:tabs>
        <w:spacing w:line="240" w:lineRule="auto"/>
        <w:ind w:firstLine="420"/>
        <w:rPr>
          <w:rFonts w:ascii="宋体" w:hAnsi="宋体" w:cs="宋体"/>
          <w:szCs w:val="21"/>
        </w:rPr>
      </w:pPr>
      <w:hyperlink w:anchor="_Toc474155320" w:history="1">
        <w:r>
          <w:rPr>
            <w:rStyle w:val="ab"/>
            <w:rFonts w:ascii="宋体" w:hAnsi="宋体" w:cs="宋体" w:hint="eastAsia"/>
            <w:color w:val="auto"/>
            <w:szCs w:val="21"/>
            <w:u w:val="none"/>
          </w:rPr>
          <w:t>1.“鸿鑫69”轮航次情况</w:t>
        </w:r>
        <w:r>
          <w:rPr>
            <w:rFonts w:ascii="宋体" w:hAnsi="宋体" w:cs="宋体" w:hint="eastAsia"/>
            <w:szCs w:val="21"/>
          </w:rPr>
          <w:tab/>
          <w:t>1</w:t>
        </w:r>
      </w:hyperlink>
      <w:r>
        <w:rPr>
          <w:rStyle w:val="ab"/>
          <w:rFonts w:ascii="宋体" w:hAnsi="宋体" w:cs="宋体" w:hint="eastAsia"/>
          <w:color w:val="auto"/>
          <w:szCs w:val="21"/>
          <w:u w:val="none"/>
        </w:rPr>
        <w:t>0</w:t>
      </w:r>
    </w:p>
    <w:p w14:paraId="442875A1" w14:textId="77777777" w:rsidR="00571516" w:rsidRDefault="00000000">
      <w:pPr>
        <w:pStyle w:val="TOC2"/>
        <w:tabs>
          <w:tab w:val="right" w:leader="dot" w:pos="8834"/>
        </w:tabs>
        <w:spacing w:line="240" w:lineRule="auto"/>
        <w:ind w:firstLineChars="400" w:firstLine="840"/>
        <w:rPr>
          <w:rStyle w:val="ab"/>
          <w:rFonts w:ascii="宋体" w:hAnsi="宋体" w:cs="宋体"/>
          <w:color w:val="auto"/>
          <w:szCs w:val="21"/>
          <w:u w:val="none"/>
        </w:rPr>
      </w:pPr>
      <w:hyperlink w:anchor="_Toc474155321" w:history="1">
        <w:r>
          <w:rPr>
            <w:rStyle w:val="ab"/>
            <w:rFonts w:ascii="宋体" w:hAnsi="宋体" w:cs="宋体" w:hint="eastAsia"/>
            <w:color w:val="auto"/>
            <w:szCs w:val="21"/>
            <w:u w:val="none"/>
          </w:rPr>
          <w:t>2.玉环旌旗海洋渔业有限公司所有的“无名小渔船”航次情况</w:t>
        </w:r>
        <w:r>
          <w:rPr>
            <w:rFonts w:ascii="宋体" w:hAnsi="宋体" w:cs="宋体" w:hint="eastAsia"/>
            <w:szCs w:val="21"/>
          </w:rPr>
          <w:tab/>
          <w:t>1</w:t>
        </w:r>
      </w:hyperlink>
      <w:r>
        <w:rPr>
          <w:rStyle w:val="ab"/>
          <w:rFonts w:ascii="宋体" w:hAnsi="宋体" w:cs="宋体" w:hint="eastAsia"/>
          <w:color w:val="auto"/>
          <w:szCs w:val="21"/>
          <w:u w:val="none"/>
        </w:rPr>
        <w:t>0</w:t>
      </w:r>
    </w:p>
    <w:p w14:paraId="5F3569DE" w14:textId="77777777" w:rsidR="00571516" w:rsidRDefault="00000000">
      <w:pPr>
        <w:pStyle w:val="TOC3"/>
        <w:tabs>
          <w:tab w:val="right" w:leader="dot" w:pos="8834"/>
        </w:tabs>
        <w:spacing w:line="240" w:lineRule="auto"/>
        <w:ind w:leftChars="0" w:left="0" w:firstLineChars="400" w:firstLine="840"/>
      </w:pPr>
      <w:hyperlink w:anchor="_Toc474155316" w:history="1">
        <w:r>
          <w:rPr>
            <w:rStyle w:val="ab"/>
            <w:rFonts w:ascii="宋体" w:hAnsi="宋体" w:cs="宋体" w:hint="eastAsia"/>
            <w:color w:val="auto"/>
            <w:szCs w:val="21"/>
            <w:u w:val="none"/>
          </w:rPr>
          <w:t>（七）污染情况调查</w:t>
        </w:r>
        <w:r>
          <w:rPr>
            <w:rFonts w:ascii="宋体" w:hAnsi="宋体" w:cs="宋体" w:hint="eastAsia"/>
            <w:szCs w:val="21"/>
          </w:rPr>
          <w:tab/>
          <w:t>1</w:t>
        </w:r>
      </w:hyperlink>
      <w:r>
        <w:rPr>
          <w:rStyle w:val="ab"/>
          <w:rFonts w:ascii="宋体" w:hAnsi="宋体" w:cs="宋体" w:hint="eastAsia"/>
          <w:color w:val="auto"/>
          <w:szCs w:val="21"/>
          <w:u w:val="none"/>
        </w:rPr>
        <w:t>0</w:t>
      </w:r>
    </w:p>
    <w:p w14:paraId="1F2B5553" w14:textId="77777777" w:rsidR="00571516" w:rsidRDefault="00000000">
      <w:pPr>
        <w:pStyle w:val="TOC1"/>
        <w:tabs>
          <w:tab w:val="right" w:leader="dot" w:pos="8834"/>
        </w:tabs>
        <w:spacing w:line="240" w:lineRule="auto"/>
        <w:ind w:firstLine="420"/>
        <w:rPr>
          <w:rFonts w:ascii="宋体" w:hAnsi="宋体" w:cs="宋体"/>
          <w:szCs w:val="21"/>
        </w:rPr>
      </w:pPr>
      <w:r>
        <w:rPr>
          <w:rStyle w:val="ab"/>
          <w:rFonts w:ascii="宋体" w:hAnsi="宋体" w:cs="宋体" w:hint="eastAsia"/>
          <w:color w:val="auto"/>
          <w:szCs w:val="21"/>
          <w:u w:val="none"/>
        </w:rPr>
        <w:t>四、事故水域通航环境情况</w:t>
      </w:r>
      <w:r>
        <w:rPr>
          <w:rFonts w:ascii="宋体" w:hAnsi="宋体" w:cs="宋体" w:hint="eastAsia"/>
          <w:szCs w:val="21"/>
        </w:rPr>
        <w:tab/>
        <w:t>11</w:t>
      </w:r>
    </w:p>
    <w:p w14:paraId="5C75054D" w14:textId="77777777" w:rsidR="00571516" w:rsidRDefault="00000000">
      <w:pPr>
        <w:pStyle w:val="TOC2"/>
        <w:tabs>
          <w:tab w:val="right" w:leader="dot" w:pos="8834"/>
        </w:tabs>
        <w:spacing w:line="240" w:lineRule="auto"/>
        <w:ind w:firstLine="420"/>
        <w:rPr>
          <w:rFonts w:ascii="宋体" w:hAnsi="宋体" w:cs="宋体"/>
          <w:szCs w:val="21"/>
        </w:rPr>
      </w:pPr>
      <w:hyperlink w:anchor="_Toc474155311" w:history="1">
        <w:r>
          <w:rPr>
            <w:rStyle w:val="ab"/>
            <w:rFonts w:ascii="宋体" w:hAnsi="宋体" w:cs="宋体" w:hint="eastAsia"/>
            <w:color w:val="auto"/>
            <w:szCs w:val="21"/>
            <w:u w:val="none"/>
          </w:rPr>
          <w:t>（一）气象、海况</w:t>
        </w:r>
        <w:r>
          <w:rPr>
            <w:rFonts w:ascii="宋体" w:hAnsi="宋体" w:cs="宋体" w:hint="eastAsia"/>
            <w:szCs w:val="21"/>
          </w:rPr>
          <w:tab/>
          <w:t>1</w:t>
        </w:r>
      </w:hyperlink>
      <w:r>
        <w:rPr>
          <w:rFonts w:ascii="宋体" w:hAnsi="宋体" w:cs="宋体" w:hint="eastAsia"/>
          <w:szCs w:val="21"/>
        </w:rPr>
        <w:t>1</w:t>
      </w:r>
    </w:p>
    <w:p w14:paraId="10594500" w14:textId="77777777" w:rsidR="00571516" w:rsidRDefault="00000000">
      <w:pPr>
        <w:pStyle w:val="TOC2"/>
        <w:tabs>
          <w:tab w:val="right" w:leader="dot" w:pos="8834"/>
        </w:tabs>
        <w:spacing w:line="240" w:lineRule="auto"/>
        <w:ind w:firstLine="420"/>
        <w:rPr>
          <w:rStyle w:val="ab"/>
          <w:rFonts w:ascii="宋体" w:hAnsi="宋体" w:cs="宋体"/>
          <w:color w:val="auto"/>
          <w:szCs w:val="21"/>
          <w:u w:val="none"/>
        </w:rPr>
      </w:pPr>
      <w:hyperlink w:anchor="_Toc474155311" w:history="1">
        <w:r>
          <w:rPr>
            <w:rStyle w:val="ab"/>
            <w:rFonts w:ascii="宋体" w:hAnsi="宋体" w:cs="宋体" w:hint="eastAsia"/>
            <w:color w:val="auto"/>
            <w:szCs w:val="21"/>
            <w:u w:val="none"/>
          </w:rPr>
          <w:t>（二）通航环境</w:t>
        </w:r>
        <w:r>
          <w:rPr>
            <w:rFonts w:ascii="宋体" w:hAnsi="宋体" w:cs="宋体" w:hint="eastAsia"/>
            <w:szCs w:val="21"/>
          </w:rPr>
          <w:tab/>
          <w:t>1</w:t>
        </w:r>
      </w:hyperlink>
      <w:r>
        <w:rPr>
          <w:rStyle w:val="ab"/>
          <w:rFonts w:ascii="宋体" w:hAnsi="宋体" w:cs="宋体" w:hint="eastAsia"/>
          <w:color w:val="auto"/>
          <w:szCs w:val="21"/>
          <w:u w:val="none"/>
        </w:rPr>
        <w:t>1</w:t>
      </w:r>
    </w:p>
    <w:p w14:paraId="4BB8C54D" w14:textId="77777777" w:rsidR="00571516" w:rsidRDefault="00000000">
      <w:pPr>
        <w:pStyle w:val="TOC1"/>
        <w:tabs>
          <w:tab w:val="right" w:leader="dot" w:pos="8834"/>
        </w:tabs>
        <w:spacing w:line="240" w:lineRule="auto"/>
        <w:ind w:firstLine="420"/>
        <w:rPr>
          <w:rFonts w:ascii="宋体" w:hAnsi="宋体" w:cs="宋体"/>
          <w:szCs w:val="21"/>
        </w:rPr>
      </w:pPr>
      <w:r>
        <w:rPr>
          <w:rStyle w:val="ab"/>
          <w:rFonts w:ascii="宋体" w:hAnsi="宋体" w:cs="宋体" w:hint="eastAsia"/>
          <w:color w:val="auto"/>
          <w:szCs w:val="21"/>
          <w:u w:val="none"/>
        </w:rPr>
        <w:t>五、事故救助情况</w:t>
      </w:r>
      <w:r>
        <w:rPr>
          <w:rFonts w:ascii="宋体" w:hAnsi="宋体" w:cs="宋体" w:hint="eastAsia"/>
          <w:szCs w:val="21"/>
        </w:rPr>
        <w:tab/>
        <w:t>11</w:t>
      </w:r>
    </w:p>
    <w:p w14:paraId="0A75EC93" w14:textId="77777777" w:rsidR="00571516" w:rsidRDefault="00000000">
      <w:pPr>
        <w:pStyle w:val="TOC1"/>
        <w:tabs>
          <w:tab w:val="right" w:leader="dot" w:pos="8834"/>
        </w:tabs>
        <w:spacing w:line="240" w:lineRule="auto"/>
        <w:ind w:firstLine="420"/>
        <w:rPr>
          <w:rFonts w:ascii="宋体" w:hAnsi="宋体" w:cs="宋体"/>
          <w:szCs w:val="21"/>
        </w:rPr>
      </w:pPr>
      <w:hyperlink w:anchor="_Toc474155322" w:history="1">
        <w:r>
          <w:rPr>
            <w:rStyle w:val="ab"/>
            <w:rFonts w:ascii="宋体" w:hAnsi="宋体" w:cs="宋体" w:hint="eastAsia"/>
            <w:color w:val="auto"/>
            <w:szCs w:val="21"/>
            <w:u w:val="none"/>
          </w:rPr>
          <w:t>六、重要事故因素认定</w:t>
        </w:r>
        <w:r>
          <w:rPr>
            <w:rFonts w:ascii="宋体" w:hAnsi="宋体" w:cs="宋体" w:hint="eastAsia"/>
            <w:szCs w:val="21"/>
          </w:rPr>
          <w:tab/>
          <w:t>1</w:t>
        </w:r>
      </w:hyperlink>
      <w:r>
        <w:rPr>
          <w:rStyle w:val="ab"/>
          <w:rFonts w:ascii="宋体" w:hAnsi="宋体" w:cs="宋体" w:hint="eastAsia"/>
          <w:color w:val="auto"/>
          <w:szCs w:val="21"/>
          <w:u w:val="none"/>
        </w:rPr>
        <w:t>2</w:t>
      </w:r>
    </w:p>
    <w:p w14:paraId="69016F75" w14:textId="77777777" w:rsidR="00571516" w:rsidRDefault="00000000">
      <w:pPr>
        <w:pStyle w:val="TOC2"/>
        <w:tabs>
          <w:tab w:val="right" w:leader="dot" w:pos="8834"/>
        </w:tabs>
        <w:spacing w:line="240" w:lineRule="auto"/>
        <w:ind w:firstLine="420"/>
        <w:rPr>
          <w:rStyle w:val="ab"/>
          <w:rFonts w:ascii="宋体" w:hAnsi="宋体" w:cs="宋体"/>
          <w:color w:val="auto"/>
          <w:szCs w:val="21"/>
          <w:u w:val="none"/>
        </w:rPr>
      </w:pPr>
      <w:hyperlink w:anchor="_Toc474155323" w:history="1">
        <w:r>
          <w:rPr>
            <w:rStyle w:val="ab"/>
            <w:rFonts w:ascii="宋体" w:hAnsi="宋体" w:cs="宋体" w:hint="eastAsia"/>
            <w:color w:val="auto"/>
            <w:szCs w:val="21"/>
            <w:u w:val="none"/>
          </w:rPr>
          <w:t>（一）碰撞时间的认定</w:t>
        </w:r>
        <w:r>
          <w:rPr>
            <w:rFonts w:ascii="宋体" w:hAnsi="宋体" w:cs="宋体" w:hint="eastAsia"/>
            <w:szCs w:val="21"/>
          </w:rPr>
          <w:tab/>
          <w:t>1</w:t>
        </w:r>
      </w:hyperlink>
      <w:r>
        <w:rPr>
          <w:rStyle w:val="ab"/>
          <w:rFonts w:ascii="宋体" w:hAnsi="宋体" w:cs="宋体" w:hint="eastAsia"/>
          <w:color w:val="auto"/>
          <w:szCs w:val="21"/>
          <w:u w:val="none"/>
        </w:rPr>
        <w:t>2</w:t>
      </w:r>
    </w:p>
    <w:p w14:paraId="771DD436" w14:textId="77777777" w:rsidR="00571516" w:rsidRDefault="00000000">
      <w:pPr>
        <w:pStyle w:val="TOC2"/>
        <w:tabs>
          <w:tab w:val="right" w:leader="dot" w:pos="8834"/>
        </w:tabs>
        <w:spacing w:line="240" w:lineRule="auto"/>
        <w:ind w:firstLine="420"/>
      </w:pPr>
      <w:hyperlink w:anchor="_Toc474155323" w:history="1">
        <w:r>
          <w:rPr>
            <w:rStyle w:val="ab"/>
            <w:rFonts w:ascii="宋体" w:hAnsi="宋体" w:cs="宋体" w:hint="eastAsia"/>
            <w:color w:val="auto"/>
            <w:szCs w:val="21"/>
            <w:u w:val="none"/>
          </w:rPr>
          <w:t>（二）碰撞地点的认定</w:t>
        </w:r>
        <w:r>
          <w:rPr>
            <w:rFonts w:ascii="宋体" w:hAnsi="宋体" w:cs="宋体" w:hint="eastAsia"/>
            <w:szCs w:val="21"/>
          </w:rPr>
          <w:tab/>
          <w:t>1</w:t>
        </w:r>
      </w:hyperlink>
      <w:r>
        <w:rPr>
          <w:rStyle w:val="ab"/>
          <w:rFonts w:ascii="宋体" w:hAnsi="宋体" w:cs="宋体" w:hint="eastAsia"/>
          <w:color w:val="auto"/>
          <w:szCs w:val="21"/>
          <w:u w:val="none"/>
        </w:rPr>
        <w:t>2</w:t>
      </w:r>
    </w:p>
    <w:p w14:paraId="4E630D5C" w14:textId="77777777" w:rsidR="00571516" w:rsidRDefault="00000000">
      <w:pPr>
        <w:pStyle w:val="TOC2"/>
        <w:tabs>
          <w:tab w:val="right" w:leader="dot" w:pos="8834"/>
        </w:tabs>
        <w:spacing w:line="240" w:lineRule="auto"/>
        <w:ind w:firstLine="420"/>
        <w:rPr>
          <w:rStyle w:val="ab"/>
          <w:rFonts w:ascii="宋体" w:hAnsi="宋体" w:cs="宋体"/>
          <w:color w:val="auto"/>
          <w:szCs w:val="21"/>
          <w:u w:val="none"/>
        </w:rPr>
      </w:pPr>
      <w:hyperlink w:anchor="_Toc474155325" w:history="1">
        <w:r>
          <w:rPr>
            <w:rStyle w:val="ab"/>
            <w:rFonts w:ascii="宋体" w:hAnsi="宋体" w:cs="宋体" w:hint="eastAsia"/>
            <w:color w:val="auto"/>
            <w:szCs w:val="21"/>
            <w:u w:val="none"/>
          </w:rPr>
          <w:t>（三）碰撞事实的认定</w:t>
        </w:r>
        <w:r>
          <w:rPr>
            <w:rFonts w:ascii="宋体" w:hAnsi="宋体" w:cs="宋体" w:hint="eastAsia"/>
            <w:szCs w:val="21"/>
          </w:rPr>
          <w:tab/>
          <w:t>1</w:t>
        </w:r>
      </w:hyperlink>
      <w:r>
        <w:rPr>
          <w:rStyle w:val="ab"/>
          <w:rFonts w:ascii="宋体" w:hAnsi="宋体" w:cs="宋体" w:hint="eastAsia"/>
          <w:color w:val="auto"/>
          <w:szCs w:val="21"/>
          <w:u w:val="none"/>
        </w:rPr>
        <w:t>3</w:t>
      </w:r>
    </w:p>
    <w:p w14:paraId="490451EC" w14:textId="77777777" w:rsidR="00571516" w:rsidRDefault="00000000">
      <w:pPr>
        <w:pStyle w:val="TOC2"/>
        <w:tabs>
          <w:tab w:val="right" w:leader="dot" w:pos="8834"/>
        </w:tabs>
        <w:spacing w:line="240" w:lineRule="auto"/>
        <w:ind w:firstLine="420"/>
        <w:rPr>
          <w:rFonts w:ascii="宋体" w:hAnsi="宋体" w:cs="宋体"/>
        </w:rPr>
      </w:pPr>
      <w:hyperlink w:anchor="_Toc474155325" w:history="1">
        <w:r>
          <w:rPr>
            <w:rStyle w:val="ab"/>
            <w:rFonts w:ascii="宋体" w:hAnsi="宋体" w:cs="宋体" w:hint="eastAsia"/>
            <w:color w:val="auto"/>
            <w:szCs w:val="21"/>
            <w:u w:val="none"/>
          </w:rPr>
          <w:t>（四）碰撞态势的认定</w:t>
        </w:r>
        <w:r>
          <w:rPr>
            <w:rFonts w:ascii="宋体" w:hAnsi="宋体" w:cs="宋体" w:hint="eastAsia"/>
            <w:szCs w:val="21"/>
          </w:rPr>
          <w:tab/>
          <w:t>1</w:t>
        </w:r>
      </w:hyperlink>
      <w:r>
        <w:rPr>
          <w:rFonts w:ascii="宋体" w:hAnsi="宋体" w:cs="宋体" w:hint="eastAsia"/>
          <w:szCs w:val="21"/>
        </w:rPr>
        <w:t>4</w:t>
      </w:r>
    </w:p>
    <w:p w14:paraId="45C799DC" w14:textId="77777777" w:rsidR="00571516" w:rsidRDefault="00000000">
      <w:pPr>
        <w:pStyle w:val="TOC1"/>
        <w:tabs>
          <w:tab w:val="right" w:leader="dot" w:pos="8834"/>
        </w:tabs>
        <w:spacing w:line="240" w:lineRule="auto"/>
        <w:ind w:firstLine="420"/>
        <w:rPr>
          <w:rFonts w:ascii="宋体" w:hAnsi="宋体" w:cs="宋体"/>
          <w:szCs w:val="21"/>
        </w:rPr>
      </w:pPr>
      <w:hyperlink w:anchor="_Toc474155327" w:history="1">
        <w:r>
          <w:rPr>
            <w:rStyle w:val="ab"/>
            <w:rFonts w:ascii="宋体" w:hAnsi="宋体" w:cs="宋体" w:hint="eastAsia"/>
            <w:color w:val="auto"/>
            <w:szCs w:val="21"/>
            <w:u w:val="none"/>
          </w:rPr>
          <w:t>七、事故经过</w:t>
        </w:r>
        <w:r>
          <w:rPr>
            <w:rFonts w:ascii="宋体" w:hAnsi="宋体" w:cs="宋体" w:hint="eastAsia"/>
            <w:szCs w:val="21"/>
          </w:rPr>
          <w:tab/>
          <w:t>1</w:t>
        </w:r>
      </w:hyperlink>
      <w:r>
        <w:rPr>
          <w:rFonts w:ascii="宋体" w:hAnsi="宋体" w:cs="宋体" w:hint="eastAsia"/>
          <w:szCs w:val="21"/>
        </w:rPr>
        <w:t>4</w:t>
      </w:r>
    </w:p>
    <w:p w14:paraId="15665F92" w14:textId="77777777" w:rsidR="00571516" w:rsidRDefault="00000000">
      <w:pPr>
        <w:pStyle w:val="TOC2"/>
        <w:tabs>
          <w:tab w:val="right" w:leader="dot" w:pos="8834"/>
        </w:tabs>
        <w:spacing w:line="240" w:lineRule="auto"/>
        <w:ind w:firstLine="420"/>
        <w:rPr>
          <w:rFonts w:ascii="宋体" w:hAnsi="宋体" w:cs="宋体"/>
          <w:szCs w:val="21"/>
        </w:rPr>
      </w:pPr>
      <w:hyperlink w:anchor="_Toc474155328" w:history="1">
        <w:r>
          <w:rPr>
            <w:rStyle w:val="ab"/>
            <w:rFonts w:ascii="宋体" w:hAnsi="宋体" w:cs="宋体" w:hint="eastAsia"/>
            <w:color w:val="auto"/>
            <w:szCs w:val="21"/>
            <w:u w:val="none"/>
          </w:rPr>
          <w:t>（一）“鸿鑫69”轮</w:t>
        </w:r>
        <w:r>
          <w:rPr>
            <w:rFonts w:ascii="宋体" w:hAnsi="宋体" w:cs="宋体" w:hint="eastAsia"/>
            <w:szCs w:val="21"/>
          </w:rPr>
          <w:tab/>
          <w:t>1</w:t>
        </w:r>
      </w:hyperlink>
      <w:r>
        <w:rPr>
          <w:rStyle w:val="ab"/>
          <w:rFonts w:ascii="宋体" w:hAnsi="宋体" w:cs="宋体" w:hint="eastAsia"/>
          <w:color w:val="auto"/>
          <w:szCs w:val="21"/>
          <w:u w:val="none"/>
        </w:rPr>
        <w:t>5</w:t>
      </w:r>
    </w:p>
    <w:p w14:paraId="136D24EE" w14:textId="77777777" w:rsidR="00571516" w:rsidRDefault="00000000">
      <w:pPr>
        <w:pStyle w:val="TOC2"/>
        <w:tabs>
          <w:tab w:val="right" w:leader="dot" w:pos="8834"/>
        </w:tabs>
        <w:spacing w:line="240" w:lineRule="auto"/>
        <w:ind w:firstLine="420"/>
        <w:rPr>
          <w:rFonts w:ascii="宋体" w:hAnsi="宋体" w:cs="宋体"/>
          <w:szCs w:val="21"/>
        </w:rPr>
      </w:pPr>
      <w:hyperlink w:anchor="_Toc474155329" w:history="1">
        <w:r>
          <w:rPr>
            <w:rStyle w:val="ab"/>
            <w:rFonts w:ascii="宋体" w:hAnsi="宋体" w:cs="宋体" w:hint="eastAsia"/>
            <w:bCs/>
            <w:color w:val="auto"/>
            <w:szCs w:val="21"/>
            <w:u w:val="none"/>
          </w:rPr>
          <w:t>（二）</w:t>
        </w:r>
        <w:r>
          <w:rPr>
            <w:rStyle w:val="ab"/>
            <w:rFonts w:ascii="宋体" w:hAnsi="宋体" w:cs="宋体" w:hint="eastAsia"/>
            <w:color w:val="auto"/>
            <w:szCs w:val="21"/>
            <w:u w:val="none"/>
          </w:rPr>
          <w:t>玉环旌旗海洋渔业有限公司所有的“无名小渔船”</w:t>
        </w:r>
        <w:r>
          <w:rPr>
            <w:rFonts w:ascii="宋体" w:hAnsi="宋体" w:cs="宋体" w:hint="eastAsia"/>
            <w:szCs w:val="21"/>
          </w:rPr>
          <w:tab/>
        </w:r>
      </w:hyperlink>
      <w:r>
        <w:rPr>
          <w:rStyle w:val="ab"/>
          <w:rFonts w:ascii="宋体" w:hAnsi="宋体" w:cs="宋体" w:hint="eastAsia"/>
          <w:color w:val="auto"/>
          <w:szCs w:val="21"/>
          <w:u w:val="none"/>
        </w:rPr>
        <w:t>16</w:t>
      </w:r>
    </w:p>
    <w:p w14:paraId="5D2E7D79" w14:textId="77777777" w:rsidR="00571516" w:rsidRDefault="00000000">
      <w:pPr>
        <w:pStyle w:val="TOC1"/>
        <w:tabs>
          <w:tab w:val="right" w:leader="dot" w:pos="8834"/>
        </w:tabs>
        <w:spacing w:line="240" w:lineRule="auto"/>
        <w:ind w:firstLine="420"/>
        <w:rPr>
          <w:rFonts w:ascii="宋体" w:hAnsi="宋体" w:cs="宋体"/>
          <w:szCs w:val="21"/>
        </w:rPr>
      </w:pPr>
      <w:hyperlink w:anchor="_Toc474155330" w:history="1">
        <w:r>
          <w:rPr>
            <w:rStyle w:val="ab"/>
            <w:rFonts w:ascii="宋体" w:hAnsi="宋体" w:cs="宋体" w:hint="eastAsia"/>
            <w:color w:val="auto"/>
            <w:szCs w:val="21"/>
            <w:u w:val="none"/>
          </w:rPr>
          <w:t>八、事故损失情况</w:t>
        </w:r>
        <w:r>
          <w:rPr>
            <w:rFonts w:ascii="宋体" w:hAnsi="宋体" w:cs="宋体" w:hint="eastAsia"/>
            <w:szCs w:val="21"/>
          </w:rPr>
          <w:tab/>
        </w:r>
      </w:hyperlink>
      <w:r>
        <w:rPr>
          <w:rStyle w:val="ab"/>
          <w:rFonts w:ascii="宋体" w:hAnsi="宋体" w:cs="宋体" w:hint="eastAsia"/>
          <w:color w:val="auto"/>
          <w:szCs w:val="21"/>
          <w:u w:val="none"/>
        </w:rPr>
        <w:t>17</w:t>
      </w:r>
    </w:p>
    <w:p w14:paraId="5B9081F1" w14:textId="77777777" w:rsidR="00571516" w:rsidRDefault="00000000">
      <w:pPr>
        <w:pStyle w:val="TOC1"/>
        <w:tabs>
          <w:tab w:val="right" w:leader="dot" w:pos="8834"/>
        </w:tabs>
        <w:spacing w:line="240" w:lineRule="auto"/>
        <w:ind w:firstLine="420"/>
        <w:rPr>
          <w:rStyle w:val="ab"/>
          <w:rFonts w:ascii="宋体" w:hAnsi="宋体" w:cs="宋体"/>
          <w:color w:val="auto"/>
          <w:szCs w:val="21"/>
          <w:u w:val="none"/>
        </w:rPr>
      </w:pPr>
      <w:hyperlink w:anchor="_Toc474155331" w:history="1">
        <w:r>
          <w:rPr>
            <w:rStyle w:val="ab"/>
            <w:rFonts w:ascii="宋体" w:hAnsi="宋体" w:cs="宋体" w:hint="eastAsia"/>
            <w:color w:val="auto"/>
            <w:szCs w:val="21"/>
            <w:u w:val="none"/>
          </w:rPr>
          <w:t>九、事故过失</w:t>
        </w:r>
        <w:r>
          <w:rPr>
            <w:rFonts w:ascii="宋体" w:hAnsi="宋体" w:cs="宋体" w:hint="eastAsia"/>
            <w:szCs w:val="21"/>
          </w:rPr>
          <w:tab/>
          <w:t>1</w:t>
        </w:r>
      </w:hyperlink>
      <w:r>
        <w:rPr>
          <w:rStyle w:val="ab"/>
          <w:rFonts w:ascii="宋体" w:hAnsi="宋体" w:cs="宋体" w:hint="eastAsia"/>
          <w:color w:val="auto"/>
          <w:szCs w:val="21"/>
          <w:u w:val="none"/>
        </w:rPr>
        <w:t>7</w:t>
      </w:r>
    </w:p>
    <w:p w14:paraId="51D5E579" w14:textId="77777777" w:rsidR="00571516" w:rsidRDefault="00000000">
      <w:pPr>
        <w:pStyle w:val="TOC2"/>
        <w:tabs>
          <w:tab w:val="right" w:leader="dot" w:pos="8834"/>
        </w:tabs>
        <w:spacing w:line="240" w:lineRule="auto"/>
        <w:ind w:firstLine="420"/>
        <w:rPr>
          <w:rFonts w:ascii="宋体" w:hAnsi="宋体" w:cs="宋体"/>
          <w:szCs w:val="21"/>
        </w:rPr>
      </w:pPr>
      <w:hyperlink w:anchor="_Toc474155332" w:history="1">
        <w:r>
          <w:rPr>
            <w:rStyle w:val="ab"/>
            <w:rFonts w:ascii="宋体" w:hAnsi="宋体" w:cs="宋体" w:hint="eastAsia"/>
            <w:color w:val="auto"/>
            <w:szCs w:val="21"/>
            <w:u w:val="none"/>
          </w:rPr>
          <w:t>（一）“鸿鑫69”</w:t>
        </w:r>
        <w:r>
          <w:rPr>
            <w:rStyle w:val="ab"/>
            <w:rFonts w:ascii="宋体" w:hAnsi="宋体" w:cs="宋体" w:hint="eastAsia"/>
            <w:bCs/>
            <w:color w:val="auto"/>
            <w:szCs w:val="21"/>
            <w:u w:val="none"/>
          </w:rPr>
          <w:t>轮过失</w:t>
        </w:r>
        <w:r>
          <w:rPr>
            <w:rFonts w:ascii="宋体" w:hAnsi="宋体" w:cs="宋体" w:hint="eastAsia"/>
            <w:szCs w:val="21"/>
          </w:rPr>
          <w:tab/>
          <w:t>1</w:t>
        </w:r>
      </w:hyperlink>
      <w:r>
        <w:rPr>
          <w:rStyle w:val="ab"/>
          <w:rFonts w:ascii="宋体" w:hAnsi="宋体" w:cs="宋体" w:hint="eastAsia"/>
          <w:color w:val="auto"/>
          <w:szCs w:val="21"/>
          <w:u w:val="none"/>
        </w:rPr>
        <w:t>7</w:t>
      </w:r>
    </w:p>
    <w:p w14:paraId="15D13484" w14:textId="77777777" w:rsidR="00571516" w:rsidRDefault="00000000">
      <w:pPr>
        <w:pStyle w:val="TOC3"/>
        <w:tabs>
          <w:tab w:val="right" w:leader="dot" w:pos="8834"/>
        </w:tabs>
        <w:spacing w:line="240" w:lineRule="auto"/>
        <w:ind w:firstLine="420"/>
        <w:rPr>
          <w:rFonts w:ascii="宋体" w:hAnsi="宋体" w:cs="宋体"/>
          <w:szCs w:val="21"/>
        </w:rPr>
      </w:pPr>
      <w:r>
        <w:rPr>
          <w:rStyle w:val="ab"/>
          <w:rFonts w:ascii="宋体" w:hAnsi="宋体" w:cs="宋体" w:hint="eastAsia"/>
          <w:color w:val="auto"/>
          <w:szCs w:val="21"/>
          <w:u w:val="none"/>
        </w:rPr>
        <w:t>1.</w:t>
      </w:r>
      <w:hyperlink w:anchor="_Toc474155333" w:history="1">
        <w:r>
          <w:rPr>
            <w:rStyle w:val="ab"/>
            <w:rFonts w:ascii="宋体" w:hAnsi="宋体" w:cs="宋体" w:hint="eastAsia"/>
            <w:color w:val="auto"/>
            <w:szCs w:val="21"/>
            <w:u w:val="none"/>
          </w:rPr>
          <w:t>了望疏忽</w:t>
        </w:r>
        <w:r>
          <w:rPr>
            <w:rFonts w:ascii="宋体" w:hAnsi="宋体" w:cs="宋体" w:hint="eastAsia"/>
            <w:szCs w:val="21"/>
          </w:rPr>
          <w:tab/>
          <w:t>1</w:t>
        </w:r>
      </w:hyperlink>
      <w:r>
        <w:rPr>
          <w:rStyle w:val="ab"/>
          <w:rFonts w:ascii="宋体" w:hAnsi="宋体" w:cs="宋体" w:hint="eastAsia"/>
          <w:color w:val="auto"/>
          <w:szCs w:val="21"/>
          <w:u w:val="none"/>
        </w:rPr>
        <w:t>7</w:t>
      </w:r>
    </w:p>
    <w:p w14:paraId="15D87277" w14:textId="77777777" w:rsidR="00571516" w:rsidRDefault="00000000">
      <w:pPr>
        <w:pStyle w:val="TOC3"/>
        <w:tabs>
          <w:tab w:val="right" w:leader="dot" w:pos="8834"/>
        </w:tabs>
        <w:spacing w:line="240" w:lineRule="auto"/>
        <w:ind w:firstLine="420"/>
        <w:rPr>
          <w:rStyle w:val="ab"/>
          <w:rFonts w:ascii="宋体" w:hAnsi="宋体" w:cs="宋体"/>
          <w:color w:val="auto"/>
          <w:szCs w:val="21"/>
          <w:u w:val="none"/>
        </w:rPr>
      </w:pPr>
      <w:r>
        <w:rPr>
          <w:rStyle w:val="ab"/>
          <w:rFonts w:ascii="宋体" w:hAnsi="宋体" w:cs="宋体" w:hint="eastAsia"/>
          <w:color w:val="auto"/>
          <w:szCs w:val="21"/>
          <w:u w:val="none"/>
        </w:rPr>
        <w:t>2.</w:t>
      </w:r>
      <w:hyperlink w:anchor="_Toc474155335" w:history="1">
        <w:r>
          <w:rPr>
            <w:rFonts w:ascii="宋体" w:hAnsi="宋体" w:cs="宋体" w:hint="eastAsia"/>
          </w:rPr>
          <w:t>未履行让路船的责任</w:t>
        </w:r>
        <w:r>
          <w:rPr>
            <w:rFonts w:ascii="宋体" w:hAnsi="宋体" w:cs="宋体" w:hint="eastAsia"/>
            <w:szCs w:val="21"/>
          </w:rPr>
          <w:tab/>
          <w:t>1</w:t>
        </w:r>
      </w:hyperlink>
      <w:r>
        <w:rPr>
          <w:rStyle w:val="ab"/>
          <w:rFonts w:ascii="宋体" w:hAnsi="宋体" w:cs="宋体" w:hint="eastAsia"/>
          <w:color w:val="auto"/>
          <w:szCs w:val="21"/>
          <w:u w:val="none"/>
        </w:rPr>
        <w:t>8</w:t>
      </w:r>
    </w:p>
    <w:p w14:paraId="2BABEFC9" w14:textId="77777777" w:rsidR="00571516" w:rsidRDefault="00000000">
      <w:pPr>
        <w:pStyle w:val="TOC2"/>
        <w:tabs>
          <w:tab w:val="right" w:leader="dot" w:pos="8834"/>
        </w:tabs>
        <w:spacing w:line="240" w:lineRule="auto"/>
        <w:ind w:firstLine="420"/>
        <w:rPr>
          <w:rFonts w:ascii="宋体" w:hAnsi="宋体" w:cs="宋体"/>
          <w:szCs w:val="21"/>
        </w:rPr>
      </w:pPr>
      <w:hyperlink w:anchor="_Toc474155336" w:history="1">
        <w:r>
          <w:rPr>
            <w:rStyle w:val="ab"/>
            <w:rFonts w:ascii="宋体" w:hAnsi="宋体" w:cs="宋体" w:hint="eastAsia"/>
            <w:bCs/>
            <w:color w:val="auto"/>
            <w:szCs w:val="21"/>
            <w:u w:val="none"/>
          </w:rPr>
          <w:t>（二）</w:t>
        </w:r>
        <w:r>
          <w:rPr>
            <w:rStyle w:val="ab"/>
            <w:rFonts w:ascii="宋体" w:hAnsi="宋体" w:cs="宋体" w:hint="eastAsia"/>
            <w:color w:val="auto"/>
            <w:szCs w:val="21"/>
            <w:u w:val="none"/>
          </w:rPr>
          <w:t>玉环旌旗海洋渔业有限公司所有的“无名小渔船过失</w:t>
        </w:r>
        <w:r>
          <w:rPr>
            <w:rFonts w:ascii="宋体" w:hAnsi="宋体" w:cs="宋体" w:hint="eastAsia"/>
            <w:szCs w:val="21"/>
          </w:rPr>
          <w:tab/>
          <w:t>1</w:t>
        </w:r>
      </w:hyperlink>
      <w:r>
        <w:rPr>
          <w:rFonts w:ascii="宋体" w:hAnsi="宋体" w:cs="宋体" w:hint="eastAsia"/>
          <w:szCs w:val="21"/>
        </w:rPr>
        <w:t>8</w:t>
      </w:r>
    </w:p>
    <w:p w14:paraId="7E1AC077" w14:textId="77777777" w:rsidR="00571516" w:rsidRDefault="00000000">
      <w:pPr>
        <w:pStyle w:val="TOC3"/>
        <w:tabs>
          <w:tab w:val="right" w:leader="dot" w:pos="8834"/>
        </w:tabs>
        <w:spacing w:line="240" w:lineRule="auto"/>
        <w:ind w:firstLine="420"/>
        <w:rPr>
          <w:rFonts w:ascii="宋体" w:hAnsi="宋体" w:cs="宋体"/>
          <w:szCs w:val="21"/>
        </w:rPr>
      </w:pPr>
      <w:r>
        <w:rPr>
          <w:rFonts w:ascii="宋体" w:hAnsi="宋体" w:cs="宋体" w:hint="eastAsia"/>
        </w:rPr>
        <w:t>1.</w:t>
      </w:r>
      <w:hyperlink w:anchor="_Toc474155333" w:history="1">
        <w:r>
          <w:rPr>
            <w:rStyle w:val="ab"/>
            <w:rFonts w:ascii="宋体" w:hAnsi="宋体" w:cs="宋体" w:hint="eastAsia"/>
            <w:color w:val="auto"/>
            <w:szCs w:val="21"/>
            <w:u w:val="none"/>
          </w:rPr>
          <w:t>未按要求保持正规了望</w:t>
        </w:r>
        <w:r>
          <w:rPr>
            <w:rFonts w:ascii="宋体" w:hAnsi="宋体" w:cs="宋体" w:hint="eastAsia"/>
            <w:szCs w:val="21"/>
          </w:rPr>
          <w:tab/>
          <w:t>1</w:t>
        </w:r>
      </w:hyperlink>
      <w:r>
        <w:rPr>
          <w:rFonts w:ascii="宋体" w:hAnsi="宋体" w:cs="宋体" w:hint="eastAsia"/>
          <w:szCs w:val="21"/>
        </w:rPr>
        <w:t>8</w:t>
      </w:r>
    </w:p>
    <w:p w14:paraId="63569C40" w14:textId="77777777" w:rsidR="00571516" w:rsidRDefault="00000000">
      <w:pPr>
        <w:pStyle w:val="TOC3"/>
        <w:tabs>
          <w:tab w:val="right" w:leader="dot" w:pos="8834"/>
        </w:tabs>
        <w:spacing w:line="240" w:lineRule="auto"/>
        <w:ind w:firstLine="420"/>
        <w:rPr>
          <w:rFonts w:ascii="宋体" w:hAnsi="宋体" w:cs="宋体"/>
          <w:szCs w:val="21"/>
        </w:rPr>
      </w:pPr>
      <w:r>
        <w:rPr>
          <w:rFonts w:ascii="宋体" w:hAnsi="宋体" w:cs="宋体" w:hint="eastAsia"/>
        </w:rPr>
        <w:lastRenderedPageBreak/>
        <w:t>2.</w:t>
      </w:r>
      <w:hyperlink w:anchor="_Toc474155333" w:history="1">
        <w:r>
          <w:rPr>
            <w:rStyle w:val="ab"/>
            <w:rFonts w:ascii="宋体" w:hAnsi="宋体" w:cs="宋体" w:hint="eastAsia"/>
            <w:color w:val="auto"/>
            <w:szCs w:val="21"/>
            <w:u w:val="none"/>
          </w:rPr>
          <w:t>未及时采取最有助于避碰的行动</w:t>
        </w:r>
        <w:r>
          <w:rPr>
            <w:rFonts w:ascii="宋体" w:hAnsi="宋体" w:cs="宋体" w:hint="eastAsia"/>
            <w:szCs w:val="21"/>
          </w:rPr>
          <w:tab/>
          <w:t>1</w:t>
        </w:r>
      </w:hyperlink>
      <w:r>
        <w:rPr>
          <w:rFonts w:ascii="宋体" w:hAnsi="宋体" w:cs="宋体" w:hint="eastAsia"/>
          <w:szCs w:val="21"/>
        </w:rPr>
        <w:t>8</w:t>
      </w:r>
    </w:p>
    <w:p w14:paraId="0CB5293B" w14:textId="77777777" w:rsidR="00571516" w:rsidRDefault="00000000">
      <w:pPr>
        <w:pStyle w:val="TOC3"/>
        <w:tabs>
          <w:tab w:val="right" w:leader="dot" w:pos="8834"/>
        </w:tabs>
        <w:spacing w:line="240" w:lineRule="auto"/>
        <w:ind w:firstLine="420"/>
        <w:rPr>
          <w:rFonts w:ascii="宋体" w:hAnsi="宋体" w:cs="宋体"/>
          <w:szCs w:val="21"/>
        </w:rPr>
      </w:pPr>
      <w:r>
        <w:rPr>
          <w:rFonts w:ascii="宋体" w:hAnsi="宋体" w:cs="宋体" w:hint="eastAsia"/>
        </w:rPr>
        <w:t>2.</w:t>
      </w:r>
      <w:hyperlink w:anchor="_Toc474155334" w:history="1">
        <w:r>
          <w:rPr>
            <w:rStyle w:val="ab"/>
            <w:rFonts w:ascii="宋体" w:hAnsi="宋体" w:cs="宋体" w:hint="eastAsia"/>
            <w:color w:val="auto"/>
            <w:szCs w:val="21"/>
            <w:u w:val="none"/>
          </w:rPr>
          <w:t>船舶、船员无相应证书，进入通航环境较为复杂习惯航路</w:t>
        </w:r>
        <w:r>
          <w:rPr>
            <w:rFonts w:ascii="宋体" w:hAnsi="宋体" w:cs="宋体" w:hint="eastAsia"/>
            <w:szCs w:val="21"/>
          </w:rPr>
          <w:tab/>
          <w:t>1</w:t>
        </w:r>
      </w:hyperlink>
      <w:r>
        <w:rPr>
          <w:rFonts w:ascii="宋体" w:hAnsi="宋体" w:cs="宋体" w:hint="eastAsia"/>
          <w:szCs w:val="21"/>
        </w:rPr>
        <w:t>8</w:t>
      </w:r>
    </w:p>
    <w:p w14:paraId="1CFB7814" w14:textId="77777777" w:rsidR="00571516" w:rsidRDefault="00000000">
      <w:pPr>
        <w:pStyle w:val="TOC1"/>
        <w:tabs>
          <w:tab w:val="right" w:leader="dot" w:pos="8834"/>
        </w:tabs>
        <w:spacing w:line="240" w:lineRule="auto"/>
        <w:ind w:firstLine="420"/>
        <w:rPr>
          <w:rFonts w:ascii="宋体" w:hAnsi="宋体" w:cs="宋体"/>
          <w:szCs w:val="21"/>
        </w:rPr>
      </w:pPr>
      <w:hyperlink w:anchor="_Toc474155338" w:history="1">
        <w:r>
          <w:rPr>
            <w:rStyle w:val="ab"/>
            <w:rFonts w:ascii="宋体" w:hAnsi="宋体" w:cs="宋体" w:hint="eastAsia"/>
            <w:color w:val="auto"/>
            <w:szCs w:val="21"/>
            <w:u w:val="none"/>
          </w:rPr>
          <w:t>十、责任认定</w:t>
        </w:r>
        <w:r>
          <w:rPr>
            <w:rFonts w:ascii="宋体" w:hAnsi="宋体" w:cs="宋体" w:hint="eastAsia"/>
            <w:szCs w:val="21"/>
          </w:rPr>
          <w:tab/>
          <w:t>1</w:t>
        </w:r>
      </w:hyperlink>
      <w:r>
        <w:rPr>
          <w:rFonts w:ascii="宋体" w:hAnsi="宋体" w:cs="宋体" w:hint="eastAsia"/>
          <w:szCs w:val="21"/>
        </w:rPr>
        <w:t>9</w:t>
      </w:r>
    </w:p>
    <w:p w14:paraId="763A6138" w14:textId="77777777" w:rsidR="00571516" w:rsidRDefault="00000000">
      <w:pPr>
        <w:pStyle w:val="TOC1"/>
        <w:tabs>
          <w:tab w:val="right" w:leader="dot" w:pos="8834"/>
        </w:tabs>
        <w:spacing w:line="240" w:lineRule="auto"/>
        <w:ind w:firstLine="420"/>
        <w:rPr>
          <w:rFonts w:ascii="宋体" w:hAnsi="宋体" w:cs="宋体"/>
          <w:szCs w:val="21"/>
        </w:rPr>
      </w:pPr>
      <w:hyperlink w:anchor="_Toc474155341" w:history="1">
        <w:r>
          <w:rPr>
            <w:rStyle w:val="ab"/>
            <w:rFonts w:ascii="宋体" w:hAnsi="宋体" w:cs="宋体" w:hint="eastAsia"/>
            <w:color w:val="auto"/>
            <w:szCs w:val="21"/>
            <w:u w:val="none"/>
          </w:rPr>
          <w:t>十一、事故结论</w:t>
        </w:r>
        <w:r>
          <w:rPr>
            <w:rFonts w:ascii="宋体" w:hAnsi="宋体" w:cs="宋体" w:hint="eastAsia"/>
            <w:szCs w:val="21"/>
          </w:rPr>
          <w:tab/>
          <w:t>1</w:t>
        </w:r>
      </w:hyperlink>
      <w:r>
        <w:rPr>
          <w:rFonts w:ascii="宋体" w:hAnsi="宋体" w:cs="宋体" w:hint="eastAsia"/>
          <w:szCs w:val="21"/>
        </w:rPr>
        <w:t>9</w:t>
      </w:r>
    </w:p>
    <w:p w14:paraId="38B085E6" w14:textId="77777777" w:rsidR="00571516" w:rsidRDefault="00000000">
      <w:pPr>
        <w:pStyle w:val="TOC1"/>
        <w:tabs>
          <w:tab w:val="right" w:leader="dot" w:pos="8834"/>
        </w:tabs>
        <w:spacing w:line="240" w:lineRule="auto"/>
        <w:ind w:firstLine="420"/>
        <w:rPr>
          <w:rFonts w:ascii="宋体" w:hAnsi="宋体" w:cs="宋体"/>
          <w:szCs w:val="21"/>
        </w:rPr>
      </w:pPr>
      <w:r>
        <w:rPr>
          <w:rFonts w:ascii="宋体" w:hAnsi="宋体" w:cs="宋体" w:hint="eastAsia"/>
          <w:szCs w:val="21"/>
        </w:rPr>
        <w:fldChar w:fldCharType="end"/>
      </w:r>
      <w:hyperlink w:anchor="_Toc474155341" w:history="1">
        <w:r>
          <w:rPr>
            <w:rStyle w:val="ab"/>
            <w:rFonts w:ascii="宋体" w:hAnsi="宋体" w:cs="宋体" w:hint="eastAsia"/>
            <w:color w:val="auto"/>
            <w:szCs w:val="21"/>
            <w:u w:val="none"/>
          </w:rPr>
          <w:t>十二、处理建议</w:t>
        </w:r>
        <w:r>
          <w:rPr>
            <w:rFonts w:ascii="宋体" w:hAnsi="宋体" w:cs="宋体" w:hint="eastAsia"/>
            <w:szCs w:val="21"/>
          </w:rPr>
          <w:tab/>
          <w:t>20</w:t>
        </w:r>
      </w:hyperlink>
    </w:p>
    <w:p w14:paraId="670D9940" w14:textId="77777777" w:rsidR="00571516" w:rsidRDefault="00000000">
      <w:pPr>
        <w:pStyle w:val="TOC1"/>
        <w:tabs>
          <w:tab w:val="right" w:leader="dot" w:pos="8834"/>
        </w:tabs>
        <w:spacing w:line="240" w:lineRule="auto"/>
        <w:ind w:firstLine="420"/>
        <w:rPr>
          <w:rFonts w:ascii="宋体" w:hAnsi="宋体" w:cs="宋体"/>
          <w:szCs w:val="21"/>
        </w:rPr>
      </w:pPr>
      <w:hyperlink w:anchor="_Toc474155341" w:history="1">
        <w:r>
          <w:rPr>
            <w:rStyle w:val="ab"/>
            <w:rFonts w:ascii="宋体" w:hAnsi="宋体" w:cs="宋体" w:hint="eastAsia"/>
            <w:color w:val="auto"/>
            <w:szCs w:val="21"/>
            <w:u w:val="none"/>
          </w:rPr>
          <w:t>十三、安全管理建议</w:t>
        </w:r>
        <w:r>
          <w:rPr>
            <w:rFonts w:ascii="宋体" w:hAnsi="宋体" w:cs="宋体" w:hint="eastAsia"/>
            <w:szCs w:val="21"/>
          </w:rPr>
          <w:tab/>
          <w:t>20</w:t>
        </w:r>
      </w:hyperlink>
    </w:p>
    <w:p w14:paraId="0FBD1E25" w14:textId="77777777" w:rsidR="00571516" w:rsidRDefault="00571516">
      <w:pPr>
        <w:pStyle w:val="TOC1"/>
        <w:tabs>
          <w:tab w:val="right" w:leader="dot" w:pos="8834"/>
        </w:tabs>
        <w:spacing w:line="240" w:lineRule="auto"/>
        <w:ind w:firstLine="420"/>
        <w:rPr>
          <w:rFonts w:ascii="宋体" w:hAnsi="宋体" w:cs="宋体"/>
          <w:szCs w:val="21"/>
        </w:rPr>
      </w:pPr>
    </w:p>
    <w:p w14:paraId="653A2883" w14:textId="77777777" w:rsidR="00571516" w:rsidRDefault="00571516">
      <w:pPr>
        <w:spacing w:line="240" w:lineRule="auto"/>
        <w:ind w:firstLine="420"/>
        <w:jc w:val="center"/>
        <w:rPr>
          <w:rFonts w:ascii="宋体" w:hAnsi="宋体" w:cs="宋体"/>
          <w:szCs w:val="21"/>
        </w:rPr>
      </w:pPr>
    </w:p>
    <w:p w14:paraId="033116D7" w14:textId="77777777" w:rsidR="00571516" w:rsidRDefault="00571516">
      <w:pPr>
        <w:spacing w:line="240" w:lineRule="auto"/>
        <w:ind w:firstLine="880"/>
        <w:rPr>
          <w:rFonts w:ascii="仿宋" w:eastAsia="仿宋" w:hAnsi="仿宋"/>
          <w:sz w:val="44"/>
          <w:szCs w:val="44"/>
        </w:rPr>
      </w:pPr>
    </w:p>
    <w:p w14:paraId="0D45E324" w14:textId="77777777" w:rsidR="00571516" w:rsidRDefault="00571516">
      <w:pPr>
        <w:spacing w:line="576" w:lineRule="exact"/>
        <w:ind w:firstLineChars="0" w:firstLine="562"/>
        <w:textAlignment w:val="baseline"/>
        <w:rPr>
          <w:rFonts w:ascii="黑体" w:eastAsia="黑体" w:hAnsi="宋体"/>
          <w:b/>
          <w:sz w:val="28"/>
        </w:rPr>
      </w:pPr>
    </w:p>
    <w:p w14:paraId="4D2795ED" w14:textId="77777777" w:rsidR="00571516" w:rsidRDefault="00571516">
      <w:pPr>
        <w:spacing w:line="576" w:lineRule="exact"/>
        <w:ind w:firstLineChars="0" w:firstLine="562"/>
        <w:textAlignment w:val="baseline"/>
        <w:rPr>
          <w:rFonts w:ascii="黑体" w:eastAsia="黑体" w:hAnsi="宋体"/>
          <w:b/>
          <w:sz w:val="28"/>
        </w:rPr>
      </w:pPr>
    </w:p>
    <w:p w14:paraId="02AF7843" w14:textId="77777777" w:rsidR="00571516" w:rsidRDefault="00571516">
      <w:pPr>
        <w:spacing w:line="576" w:lineRule="exact"/>
        <w:ind w:firstLineChars="0" w:firstLine="562"/>
        <w:textAlignment w:val="baseline"/>
        <w:rPr>
          <w:rFonts w:ascii="黑体" w:eastAsia="黑体" w:hAnsi="宋体"/>
          <w:b/>
          <w:sz w:val="28"/>
        </w:rPr>
      </w:pPr>
    </w:p>
    <w:p w14:paraId="20A55E5C" w14:textId="77777777" w:rsidR="00571516" w:rsidRDefault="00571516">
      <w:pPr>
        <w:spacing w:line="576" w:lineRule="exact"/>
        <w:ind w:firstLine="571"/>
        <w:textAlignment w:val="baseline"/>
        <w:rPr>
          <w:rFonts w:ascii="黑体" w:eastAsia="黑体" w:hAnsi="宋体"/>
          <w:b/>
          <w:sz w:val="28"/>
        </w:rPr>
      </w:pPr>
    </w:p>
    <w:p w14:paraId="0321B5DC" w14:textId="77777777" w:rsidR="00571516" w:rsidRDefault="00571516">
      <w:pPr>
        <w:spacing w:line="576" w:lineRule="exact"/>
        <w:ind w:firstLine="571"/>
        <w:textAlignment w:val="baseline"/>
        <w:rPr>
          <w:rFonts w:ascii="黑体" w:eastAsia="黑体" w:hAnsi="宋体"/>
          <w:b/>
          <w:sz w:val="28"/>
        </w:rPr>
      </w:pPr>
    </w:p>
    <w:p w14:paraId="3F4A7983" w14:textId="77777777" w:rsidR="00571516" w:rsidRDefault="00571516">
      <w:pPr>
        <w:spacing w:line="576" w:lineRule="exact"/>
        <w:ind w:firstLine="571"/>
        <w:textAlignment w:val="baseline"/>
        <w:rPr>
          <w:rFonts w:ascii="黑体" w:eastAsia="黑体" w:hAnsi="宋体"/>
          <w:b/>
          <w:sz w:val="28"/>
        </w:rPr>
      </w:pPr>
    </w:p>
    <w:p w14:paraId="27246019" w14:textId="77777777" w:rsidR="00571516" w:rsidRDefault="00571516">
      <w:pPr>
        <w:spacing w:line="576" w:lineRule="exact"/>
        <w:ind w:firstLineChars="0" w:firstLine="562"/>
        <w:textAlignment w:val="baseline"/>
        <w:rPr>
          <w:rFonts w:ascii="黑体" w:eastAsia="黑体" w:hAnsi="宋体"/>
          <w:b/>
          <w:sz w:val="28"/>
        </w:rPr>
      </w:pPr>
    </w:p>
    <w:p w14:paraId="398770D4" w14:textId="77777777" w:rsidR="00571516" w:rsidRDefault="00571516">
      <w:pPr>
        <w:spacing w:line="576" w:lineRule="exact"/>
        <w:ind w:firstLineChars="0" w:firstLine="562"/>
        <w:textAlignment w:val="baseline"/>
        <w:rPr>
          <w:rFonts w:ascii="黑体" w:eastAsia="黑体" w:hAnsi="宋体"/>
          <w:b/>
          <w:sz w:val="28"/>
        </w:rPr>
      </w:pPr>
    </w:p>
    <w:p w14:paraId="1C005560" w14:textId="77777777" w:rsidR="00571516" w:rsidRDefault="00571516">
      <w:pPr>
        <w:spacing w:line="576" w:lineRule="exact"/>
        <w:ind w:firstLineChars="0" w:firstLine="562"/>
        <w:textAlignment w:val="baseline"/>
        <w:rPr>
          <w:rFonts w:ascii="黑体" w:eastAsia="黑体" w:hAnsi="宋体"/>
          <w:b/>
          <w:sz w:val="28"/>
        </w:rPr>
      </w:pPr>
    </w:p>
    <w:p w14:paraId="53D80DFA" w14:textId="77777777" w:rsidR="00571516" w:rsidRDefault="00571516">
      <w:pPr>
        <w:spacing w:line="576" w:lineRule="exact"/>
        <w:ind w:firstLineChars="0" w:firstLine="562"/>
        <w:textAlignment w:val="baseline"/>
        <w:rPr>
          <w:rFonts w:ascii="黑体" w:eastAsia="黑体" w:hAnsi="宋体"/>
          <w:b/>
          <w:sz w:val="28"/>
        </w:rPr>
      </w:pPr>
    </w:p>
    <w:p w14:paraId="229D2250" w14:textId="77777777" w:rsidR="00571516" w:rsidRDefault="00571516">
      <w:pPr>
        <w:spacing w:line="576" w:lineRule="exact"/>
        <w:ind w:firstLineChars="0" w:firstLine="562"/>
        <w:textAlignment w:val="baseline"/>
        <w:rPr>
          <w:rFonts w:ascii="黑体" w:eastAsia="黑体" w:hAnsi="宋体"/>
          <w:b/>
          <w:sz w:val="28"/>
        </w:rPr>
      </w:pPr>
    </w:p>
    <w:p w14:paraId="013A1F86" w14:textId="77777777" w:rsidR="00571516" w:rsidRDefault="00571516">
      <w:pPr>
        <w:spacing w:line="576" w:lineRule="exact"/>
        <w:ind w:firstLineChars="0" w:firstLine="562"/>
        <w:textAlignment w:val="baseline"/>
        <w:rPr>
          <w:rFonts w:ascii="黑体" w:eastAsia="黑体" w:hAnsi="宋体"/>
          <w:b/>
          <w:sz w:val="28"/>
        </w:rPr>
      </w:pPr>
    </w:p>
    <w:p w14:paraId="2DD7FD98" w14:textId="77777777" w:rsidR="00571516" w:rsidRDefault="00571516">
      <w:pPr>
        <w:spacing w:line="576" w:lineRule="exact"/>
        <w:ind w:firstLineChars="0" w:firstLine="562"/>
        <w:textAlignment w:val="baseline"/>
        <w:rPr>
          <w:rFonts w:ascii="黑体" w:eastAsia="黑体" w:hAnsi="宋体"/>
          <w:b/>
          <w:sz w:val="28"/>
        </w:rPr>
      </w:pPr>
    </w:p>
    <w:p w14:paraId="5228869D" w14:textId="77777777" w:rsidR="00571516" w:rsidRDefault="00571516">
      <w:pPr>
        <w:spacing w:line="576" w:lineRule="exact"/>
        <w:ind w:firstLineChars="0" w:firstLine="562"/>
        <w:textAlignment w:val="baseline"/>
        <w:rPr>
          <w:rFonts w:ascii="黑体" w:eastAsia="黑体" w:hAnsi="宋体"/>
          <w:b/>
          <w:sz w:val="28"/>
        </w:rPr>
      </w:pPr>
    </w:p>
    <w:p w14:paraId="77C10492" w14:textId="77777777" w:rsidR="00571516" w:rsidRDefault="00571516">
      <w:pPr>
        <w:spacing w:line="576" w:lineRule="exact"/>
        <w:ind w:firstLineChars="0" w:firstLine="562"/>
        <w:textAlignment w:val="baseline"/>
        <w:rPr>
          <w:rFonts w:ascii="黑体" w:eastAsia="黑体" w:hAnsi="宋体"/>
          <w:b/>
          <w:sz w:val="28"/>
        </w:rPr>
      </w:pPr>
    </w:p>
    <w:p w14:paraId="42D93ADE" w14:textId="77777777" w:rsidR="00571516" w:rsidRDefault="00571516">
      <w:pPr>
        <w:spacing w:line="576" w:lineRule="exact"/>
        <w:ind w:firstLineChars="0" w:firstLine="562"/>
        <w:textAlignment w:val="baseline"/>
        <w:rPr>
          <w:rFonts w:ascii="黑体" w:eastAsia="黑体" w:hAnsi="宋体"/>
          <w:b/>
          <w:sz w:val="28"/>
        </w:rPr>
      </w:pPr>
    </w:p>
    <w:p w14:paraId="22B42ACC" w14:textId="77777777" w:rsidR="00571516" w:rsidRDefault="00571516">
      <w:pPr>
        <w:spacing w:line="576" w:lineRule="exact"/>
        <w:ind w:firstLineChars="0" w:firstLine="562"/>
        <w:textAlignment w:val="baseline"/>
        <w:rPr>
          <w:rFonts w:ascii="黑体" w:eastAsia="黑体" w:hAnsi="宋体"/>
          <w:b/>
          <w:sz w:val="28"/>
        </w:rPr>
      </w:pPr>
    </w:p>
    <w:p w14:paraId="74DA86E8" w14:textId="77777777" w:rsidR="00571516" w:rsidRDefault="00571516">
      <w:pPr>
        <w:spacing w:line="576" w:lineRule="exact"/>
        <w:ind w:firstLineChars="0" w:firstLine="562"/>
        <w:textAlignment w:val="baseline"/>
        <w:rPr>
          <w:rFonts w:ascii="黑体" w:eastAsia="黑体" w:hAnsi="宋体"/>
          <w:b/>
          <w:sz w:val="28"/>
        </w:rPr>
      </w:pPr>
    </w:p>
    <w:p w14:paraId="7E767853" w14:textId="77777777" w:rsidR="00571516" w:rsidRDefault="00000000">
      <w:pPr>
        <w:snapToGrid w:val="0"/>
        <w:spacing w:line="576" w:lineRule="exact"/>
        <w:ind w:firstLineChars="0" w:firstLine="0"/>
        <w:jc w:val="center"/>
        <w:textAlignment w:val="baseline"/>
        <w:rPr>
          <w:rFonts w:ascii="方正小标宋简体" w:eastAsia="方正小标宋简体" w:hAnsi="宋体"/>
          <w:b/>
          <w:sz w:val="44"/>
        </w:rPr>
      </w:pPr>
      <w:r>
        <w:rPr>
          <w:rFonts w:ascii="方正小标宋简体" w:eastAsia="方正小标宋简体" w:hAnsi="宋体" w:hint="eastAsia"/>
          <w:b/>
          <w:sz w:val="44"/>
        </w:rPr>
        <w:t>浙江台州“09.12”“鸿鑫69”轮与“无名小渔船“碰撞事故报告</w:t>
      </w:r>
    </w:p>
    <w:p w14:paraId="21F306B5" w14:textId="77777777" w:rsidR="00571516" w:rsidRDefault="00571516">
      <w:pPr>
        <w:pStyle w:val="10"/>
        <w:autoSpaceDE/>
        <w:autoSpaceDN/>
        <w:adjustRightInd/>
        <w:spacing w:line="576" w:lineRule="exact"/>
        <w:ind w:firstLine="640"/>
        <w:textAlignment w:val="baseline"/>
        <w:rPr>
          <w:rFonts w:ascii="黑体" w:eastAsia="黑体"/>
          <w:color w:val="auto"/>
          <w:sz w:val="32"/>
        </w:rPr>
      </w:pPr>
    </w:p>
    <w:p w14:paraId="03551FA8" w14:textId="77777777" w:rsidR="00571516" w:rsidRDefault="00000000">
      <w:pPr>
        <w:pStyle w:val="10"/>
        <w:autoSpaceDE/>
        <w:autoSpaceDN/>
        <w:adjustRightInd/>
        <w:ind w:firstLine="653"/>
        <w:textAlignment w:val="baseline"/>
        <w:rPr>
          <w:rFonts w:ascii="黑体" w:eastAsia="黑体"/>
          <w:b/>
          <w:color w:val="auto"/>
          <w:sz w:val="32"/>
        </w:rPr>
      </w:pPr>
      <w:r>
        <w:rPr>
          <w:rFonts w:ascii="黑体" w:eastAsia="黑体" w:hint="eastAsia"/>
          <w:b/>
          <w:color w:val="auto"/>
          <w:sz w:val="32"/>
        </w:rPr>
        <w:t>一、事故简况</w:t>
      </w:r>
    </w:p>
    <w:p w14:paraId="73AC1199"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2018年09月12日约1747时（北京时间，下同）管理公司为武汉翔海海运有限公司的防城港籍散货船“鸿鑫69”轮从温州瑞安凤凰山沙场驶往台州临海途中与玉环旌旗海洋渔业有限公司所有的“无名小渔船”在台州玉环沿海水域概位: 28°03.718′N、121°23.660′E）发生碰撞，事故造成玉环旌旗海洋渔业有限公司所有的“无名小渔船”沉没，船上2名人员死亡，构成一般等级水上交通事故。</w:t>
      </w:r>
    </w:p>
    <w:p w14:paraId="2B2C02D0" w14:textId="77777777" w:rsidR="00571516" w:rsidRDefault="00000000">
      <w:pPr>
        <w:ind w:firstLine="640"/>
        <w:outlineLvl w:val="0"/>
        <w:rPr>
          <w:rFonts w:ascii="黑体" w:eastAsia="黑体" w:hAnsi="黑体"/>
          <w:sz w:val="32"/>
          <w:szCs w:val="32"/>
        </w:rPr>
      </w:pPr>
      <w:r>
        <w:rPr>
          <w:rFonts w:ascii="黑体" w:eastAsia="黑体" w:hAnsi="黑体" w:hint="eastAsia"/>
          <w:sz w:val="32"/>
          <w:szCs w:val="32"/>
        </w:rPr>
        <w:t>二、专业术语</w:t>
      </w:r>
    </w:p>
    <w:p w14:paraId="5274A314" w14:textId="77777777" w:rsidR="00571516" w:rsidRDefault="00000000">
      <w:pPr>
        <w:pStyle w:val="10"/>
        <w:autoSpaceDE/>
        <w:autoSpaceDN/>
        <w:adjustRightInd/>
        <w:ind w:firstLine="640"/>
        <w:rPr>
          <w:rFonts w:hAnsi="黑体"/>
          <w:color w:val="auto"/>
          <w:sz w:val="32"/>
          <w:szCs w:val="32"/>
        </w:rPr>
      </w:pPr>
      <w:r>
        <w:rPr>
          <w:rFonts w:hAnsi="黑体" w:hint="eastAsia"/>
          <w:color w:val="auto"/>
          <w:sz w:val="32"/>
          <w:szCs w:val="32"/>
        </w:rPr>
        <w:t>AIS：船舶自动识别系统</w:t>
      </w:r>
    </w:p>
    <w:p w14:paraId="5FA114F9" w14:textId="77777777" w:rsidR="00571516" w:rsidRDefault="00000000">
      <w:pPr>
        <w:pStyle w:val="10"/>
        <w:autoSpaceDE/>
        <w:autoSpaceDN/>
        <w:adjustRightInd/>
        <w:ind w:firstLine="640"/>
        <w:rPr>
          <w:rFonts w:ascii="黑体" w:eastAsia="黑体" w:hAnsi="黑体"/>
          <w:b/>
          <w:color w:val="auto"/>
          <w:sz w:val="32"/>
        </w:rPr>
      </w:pPr>
      <w:r>
        <w:rPr>
          <w:rFonts w:hAnsi="黑体" w:hint="eastAsia"/>
          <w:color w:val="auto"/>
          <w:sz w:val="32"/>
          <w:szCs w:val="32"/>
        </w:rPr>
        <w:t>VTS：船舶交通服务</w:t>
      </w:r>
    </w:p>
    <w:p w14:paraId="41AE8513" w14:textId="77777777" w:rsidR="00571516" w:rsidRDefault="00000000">
      <w:pPr>
        <w:pStyle w:val="10"/>
        <w:autoSpaceDE/>
        <w:autoSpaceDN/>
        <w:adjustRightInd/>
        <w:ind w:firstLine="653"/>
        <w:rPr>
          <w:rFonts w:ascii="楷体_GB2312" w:eastAsia="楷体_GB2312" w:hAnsi="仿宋_GB2312"/>
          <w:b/>
          <w:color w:val="auto"/>
          <w:sz w:val="32"/>
        </w:rPr>
      </w:pPr>
      <w:r>
        <w:rPr>
          <w:rFonts w:ascii="黑体" w:eastAsia="黑体" w:hAnsi="黑体" w:hint="eastAsia"/>
          <w:b/>
          <w:color w:val="auto"/>
          <w:sz w:val="32"/>
        </w:rPr>
        <w:t>三、事故调查取证情况</w:t>
      </w:r>
    </w:p>
    <w:p w14:paraId="5F3403F7" w14:textId="77777777" w:rsidR="00571516" w:rsidRDefault="00000000">
      <w:pPr>
        <w:ind w:firstLineChars="250" w:firstLine="800"/>
        <w:jc w:val="left"/>
        <w:rPr>
          <w:rFonts w:ascii="仿宋_GB2312" w:eastAsia="仿宋_GB2312" w:hAnsi="黑体"/>
          <w:sz w:val="32"/>
          <w:szCs w:val="32"/>
        </w:rPr>
      </w:pPr>
      <w:r>
        <w:rPr>
          <w:rFonts w:ascii="仿宋_GB2312" w:eastAsia="仿宋_GB2312" w:hAnsi="黑体" w:hint="eastAsia"/>
          <w:sz w:val="32"/>
          <w:szCs w:val="32"/>
        </w:rPr>
        <w:t>事故发生后,台州玉环海事处立即组织成立事故调查组开展事故调查、取证工作，第一时间勘察事故现场、船舶和人员及事发水域通航环境等有关情况，对事故船舶人员进行调查询问，获取船舶基本资料、船员配备、船舶持证等有关情况。本次调查获取的主要证据资料如下：</w:t>
      </w:r>
    </w:p>
    <w:p w14:paraId="6989014E"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lastRenderedPageBreak/>
        <w:t>1</w:t>
      </w:r>
      <w:r>
        <w:rPr>
          <w:rFonts w:hAnsi="黑体" w:hint="eastAsia"/>
          <w:color w:val="auto"/>
          <w:sz w:val="32"/>
          <w:szCs w:val="32"/>
        </w:rPr>
        <w:t>）</w:t>
      </w:r>
      <w:r>
        <w:rPr>
          <w:rFonts w:hAnsi="Times New Roman" w:hint="eastAsia"/>
          <w:color w:val="auto"/>
          <w:sz w:val="32"/>
        </w:rPr>
        <w:t>“鸿鑫69”轮船员调查询问笔录3份；</w:t>
      </w:r>
    </w:p>
    <w:p w14:paraId="480400BA"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2</w:t>
      </w:r>
      <w:r>
        <w:rPr>
          <w:rFonts w:hAnsi="黑体" w:hint="eastAsia"/>
          <w:color w:val="auto"/>
          <w:sz w:val="32"/>
          <w:szCs w:val="32"/>
        </w:rPr>
        <w:t>）</w:t>
      </w:r>
      <w:r>
        <w:rPr>
          <w:rFonts w:hAnsi="Times New Roman" w:hint="eastAsia"/>
          <w:color w:val="auto"/>
          <w:sz w:val="32"/>
        </w:rPr>
        <w:t>“鸿鑫69”轮船舶证书，船长、二副、轮机长等船员适任证书和船员服务簿3套；</w:t>
      </w:r>
    </w:p>
    <w:p w14:paraId="5C9CAEEB"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3</w:t>
      </w:r>
      <w:r>
        <w:rPr>
          <w:rFonts w:hAnsi="黑体" w:hint="eastAsia"/>
          <w:color w:val="auto"/>
          <w:sz w:val="32"/>
          <w:szCs w:val="32"/>
        </w:rPr>
        <w:t>）</w:t>
      </w:r>
      <w:r>
        <w:rPr>
          <w:rFonts w:hAnsi="Times New Roman" w:hint="eastAsia"/>
          <w:color w:val="auto"/>
          <w:sz w:val="32"/>
        </w:rPr>
        <w:t>“鸿鑫69轮”浙江海事局网格化系统数据1套；</w:t>
      </w:r>
    </w:p>
    <w:p w14:paraId="01EF54ED"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4</w:t>
      </w:r>
      <w:r>
        <w:rPr>
          <w:rFonts w:hAnsi="黑体" w:hint="eastAsia"/>
          <w:color w:val="auto"/>
          <w:sz w:val="32"/>
          <w:szCs w:val="32"/>
        </w:rPr>
        <w:t>）</w:t>
      </w:r>
      <w:r>
        <w:rPr>
          <w:rFonts w:hAnsi="Times New Roman" w:hint="eastAsia"/>
          <w:color w:val="auto"/>
          <w:sz w:val="32"/>
        </w:rPr>
        <w:t>“鸿鑫69”轮现场勘查记录1份，现场勘查照片1套；</w:t>
      </w:r>
    </w:p>
    <w:p w14:paraId="5599BC9F"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5</w:t>
      </w:r>
      <w:r>
        <w:rPr>
          <w:rFonts w:hAnsi="黑体" w:hint="eastAsia"/>
          <w:color w:val="auto"/>
          <w:sz w:val="32"/>
          <w:szCs w:val="32"/>
        </w:rPr>
        <w:t>）</w:t>
      </w:r>
      <w:r>
        <w:rPr>
          <w:rFonts w:hAnsi="Times New Roman" w:hint="eastAsia"/>
          <w:color w:val="auto"/>
          <w:sz w:val="32"/>
        </w:rPr>
        <w:t>“无名小渔船”船员调查询问笔录2份；</w:t>
      </w:r>
    </w:p>
    <w:p w14:paraId="05E60645"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6</w:t>
      </w:r>
      <w:r>
        <w:rPr>
          <w:rFonts w:hAnsi="黑体" w:hint="eastAsia"/>
          <w:color w:val="auto"/>
          <w:sz w:val="32"/>
          <w:szCs w:val="32"/>
        </w:rPr>
        <w:t>）</w:t>
      </w:r>
      <w:r>
        <w:rPr>
          <w:rFonts w:hAnsi="Times New Roman" w:hint="eastAsia"/>
          <w:color w:val="auto"/>
          <w:sz w:val="32"/>
        </w:rPr>
        <w:t>“无名小渔船”所有公司负责人、经营公司负责人，调查询问笔录2份。</w:t>
      </w:r>
    </w:p>
    <w:p w14:paraId="648B3BC3" w14:textId="77777777" w:rsidR="00571516" w:rsidRDefault="00000000">
      <w:pPr>
        <w:pStyle w:val="10"/>
        <w:autoSpaceDE/>
        <w:autoSpaceDN/>
        <w:adjustRightInd/>
        <w:ind w:firstLine="640"/>
        <w:rPr>
          <w:rFonts w:hAnsi="Times New Roman"/>
          <w:color w:val="auto"/>
          <w:sz w:val="32"/>
        </w:rPr>
      </w:pPr>
      <w:r>
        <w:rPr>
          <w:rFonts w:hAnsi="Times New Roman" w:hint="eastAsia"/>
          <w:color w:val="auto"/>
          <w:sz w:val="32"/>
        </w:rPr>
        <w:t>7</w:t>
      </w:r>
      <w:r>
        <w:rPr>
          <w:rFonts w:hAnsi="黑体" w:hint="eastAsia"/>
          <w:color w:val="auto"/>
          <w:sz w:val="32"/>
          <w:szCs w:val="32"/>
        </w:rPr>
        <w:t>）</w:t>
      </w:r>
      <w:r>
        <w:rPr>
          <w:rFonts w:ascii="仿宋" w:eastAsia="仿宋" w:hAnsi="仿宋" w:hint="eastAsia"/>
          <w:color w:val="auto"/>
          <w:sz w:val="32"/>
        </w:rPr>
        <w:t xml:space="preserve"> 台州海事局指挥中心VTS系统视频回放数据1套</w:t>
      </w:r>
    </w:p>
    <w:p w14:paraId="4C80989B" w14:textId="77777777" w:rsidR="00571516" w:rsidRDefault="00000000">
      <w:pPr>
        <w:pStyle w:val="10"/>
        <w:autoSpaceDE/>
        <w:autoSpaceDN/>
        <w:adjustRightInd/>
        <w:ind w:firstLine="653"/>
        <w:textAlignment w:val="baseline"/>
        <w:rPr>
          <w:rFonts w:ascii="仿宋" w:eastAsia="仿宋" w:hAnsi="仿宋" w:cs="仿宋"/>
          <w:b/>
          <w:color w:val="auto"/>
          <w:sz w:val="32"/>
        </w:rPr>
      </w:pPr>
      <w:r>
        <w:rPr>
          <w:rFonts w:ascii="仿宋" w:eastAsia="仿宋" w:hAnsi="仿宋" w:cs="仿宋" w:hint="eastAsia"/>
          <w:b/>
          <w:color w:val="auto"/>
          <w:sz w:val="32"/>
        </w:rPr>
        <w:t>（一） 船舶概况</w:t>
      </w:r>
    </w:p>
    <w:p w14:paraId="7C6B5A4E" w14:textId="77777777" w:rsidR="00571516" w:rsidRDefault="00000000">
      <w:pPr>
        <w:pStyle w:val="10"/>
        <w:autoSpaceDE/>
        <w:autoSpaceDN/>
        <w:adjustRightInd/>
        <w:ind w:firstLineChars="178"/>
        <w:rPr>
          <w:rFonts w:hAnsi="Times New Roman"/>
          <w:color w:val="auto"/>
          <w:sz w:val="32"/>
        </w:rPr>
      </w:pPr>
      <w:r>
        <w:rPr>
          <w:rFonts w:hAnsi="Times New Roman" w:hint="eastAsia"/>
          <w:color w:val="auto"/>
          <w:sz w:val="32"/>
        </w:rPr>
        <w:t>“鸿鑫69”轮与“无名小渔船”船舶概况表</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598"/>
        <w:gridCol w:w="3827"/>
      </w:tblGrid>
      <w:tr w:rsidR="00571516" w14:paraId="5A562E5A" w14:textId="77777777">
        <w:trPr>
          <w:trHeight w:val="283"/>
          <w:jc w:val="center"/>
        </w:trPr>
        <w:tc>
          <w:tcPr>
            <w:tcW w:w="1701" w:type="dxa"/>
            <w:vAlign w:val="center"/>
          </w:tcPr>
          <w:p w14:paraId="3D74670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    名</w:t>
            </w:r>
          </w:p>
        </w:tc>
        <w:tc>
          <w:tcPr>
            <w:tcW w:w="3598" w:type="dxa"/>
            <w:vAlign w:val="center"/>
          </w:tcPr>
          <w:p w14:paraId="35A1921F" w14:textId="77777777" w:rsidR="00571516" w:rsidRDefault="00000000">
            <w:pPr>
              <w:ind w:firstLineChars="0" w:firstLine="0"/>
              <w:jc w:val="center"/>
              <w:rPr>
                <w:rFonts w:ascii="仿宋_GB2312" w:eastAsia="仿宋_GB2312"/>
                <w:sz w:val="28"/>
                <w:szCs w:val="28"/>
              </w:rPr>
            </w:pPr>
            <w:r>
              <w:rPr>
                <w:rFonts w:ascii="宋体" w:hAnsi="宋体" w:cs="宋体" w:hint="eastAsia"/>
                <w:sz w:val="28"/>
                <w:szCs w:val="28"/>
              </w:rPr>
              <w:t>鸿鑫69</w:t>
            </w:r>
          </w:p>
        </w:tc>
        <w:tc>
          <w:tcPr>
            <w:tcW w:w="3827" w:type="dxa"/>
            <w:vAlign w:val="center"/>
          </w:tcPr>
          <w:p w14:paraId="126F7E8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玉环旌旗海洋渔业有限公司所有的“无名小渔船</w:t>
            </w:r>
          </w:p>
        </w:tc>
      </w:tr>
      <w:tr w:rsidR="00571516" w14:paraId="40A62044" w14:textId="77777777">
        <w:trPr>
          <w:trHeight w:val="283"/>
          <w:jc w:val="center"/>
        </w:trPr>
        <w:tc>
          <w:tcPr>
            <w:tcW w:w="1701" w:type="dxa"/>
            <w:vAlign w:val="center"/>
          </w:tcPr>
          <w:p w14:paraId="373D11B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 旗 国</w:t>
            </w:r>
          </w:p>
        </w:tc>
        <w:tc>
          <w:tcPr>
            <w:tcW w:w="3598" w:type="dxa"/>
            <w:vAlign w:val="center"/>
          </w:tcPr>
          <w:p w14:paraId="3CDD0C8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中国</w:t>
            </w:r>
          </w:p>
        </w:tc>
        <w:tc>
          <w:tcPr>
            <w:tcW w:w="3827" w:type="dxa"/>
            <w:vAlign w:val="center"/>
          </w:tcPr>
          <w:p w14:paraId="073613E6"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298A1757" w14:textId="77777777">
        <w:trPr>
          <w:trHeight w:val="283"/>
          <w:jc w:val="center"/>
        </w:trPr>
        <w:tc>
          <w:tcPr>
            <w:tcW w:w="1701" w:type="dxa"/>
            <w:vAlign w:val="center"/>
          </w:tcPr>
          <w:p w14:paraId="4030B602"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 籍 港</w:t>
            </w:r>
          </w:p>
        </w:tc>
        <w:tc>
          <w:tcPr>
            <w:tcW w:w="3598" w:type="dxa"/>
            <w:vAlign w:val="center"/>
          </w:tcPr>
          <w:p w14:paraId="27C33462"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防城港</w:t>
            </w:r>
          </w:p>
        </w:tc>
        <w:tc>
          <w:tcPr>
            <w:tcW w:w="3827" w:type="dxa"/>
            <w:vAlign w:val="center"/>
          </w:tcPr>
          <w:p w14:paraId="06BD5C4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076D690D" w14:textId="77777777">
        <w:trPr>
          <w:trHeight w:val="283"/>
          <w:jc w:val="center"/>
        </w:trPr>
        <w:tc>
          <w:tcPr>
            <w:tcW w:w="1701" w:type="dxa"/>
            <w:vAlign w:val="center"/>
          </w:tcPr>
          <w:p w14:paraId="31AE2EA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呼    号</w:t>
            </w:r>
          </w:p>
        </w:tc>
        <w:tc>
          <w:tcPr>
            <w:tcW w:w="3598" w:type="dxa"/>
            <w:vAlign w:val="center"/>
          </w:tcPr>
          <w:p w14:paraId="023FE86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c>
          <w:tcPr>
            <w:tcW w:w="3827" w:type="dxa"/>
            <w:vAlign w:val="center"/>
          </w:tcPr>
          <w:p w14:paraId="68C2777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4419223B" w14:textId="77777777">
        <w:trPr>
          <w:trHeight w:val="283"/>
          <w:jc w:val="center"/>
        </w:trPr>
        <w:tc>
          <w:tcPr>
            <w:tcW w:w="1701" w:type="dxa"/>
            <w:vAlign w:val="center"/>
          </w:tcPr>
          <w:p w14:paraId="0B63BBE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IMO编号</w:t>
            </w:r>
          </w:p>
        </w:tc>
        <w:tc>
          <w:tcPr>
            <w:tcW w:w="3598" w:type="dxa"/>
            <w:vAlign w:val="center"/>
          </w:tcPr>
          <w:p w14:paraId="0C2CCF96"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c>
          <w:tcPr>
            <w:tcW w:w="3827" w:type="dxa"/>
            <w:vAlign w:val="center"/>
          </w:tcPr>
          <w:p w14:paraId="2E245D3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08D6C948" w14:textId="77777777">
        <w:trPr>
          <w:trHeight w:val="283"/>
          <w:jc w:val="center"/>
        </w:trPr>
        <w:tc>
          <w:tcPr>
            <w:tcW w:w="1701" w:type="dxa"/>
            <w:vAlign w:val="center"/>
          </w:tcPr>
          <w:p w14:paraId="1343191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MMSI号码</w:t>
            </w:r>
          </w:p>
        </w:tc>
        <w:tc>
          <w:tcPr>
            <w:tcW w:w="3598" w:type="dxa"/>
            <w:vAlign w:val="center"/>
          </w:tcPr>
          <w:p w14:paraId="1025364F"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413830716</w:t>
            </w:r>
          </w:p>
        </w:tc>
        <w:tc>
          <w:tcPr>
            <w:tcW w:w="3827" w:type="dxa"/>
            <w:vAlign w:val="center"/>
          </w:tcPr>
          <w:p w14:paraId="7EA130B7"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6B2EFDFF" w14:textId="77777777">
        <w:trPr>
          <w:trHeight w:val="90"/>
          <w:jc w:val="center"/>
        </w:trPr>
        <w:tc>
          <w:tcPr>
            <w:tcW w:w="1701" w:type="dxa"/>
            <w:vAlign w:val="center"/>
          </w:tcPr>
          <w:p w14:paraId="32F478BE"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船舶种类</w:t>
            </w:r>
          </w:p>
        </w:tc>
        <w:tc>
          <w:tcPr>
            <w:tcW w:w="3598" w:type="dxa"/>
            <w:vAlign w:val="center"/>
          </w:tcPr>
          <w:p w14:paraId="67C8E39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散货船</w:t>
            </w:r>
          </w:p>
        </w:tc>
        <w:tc>
          <w:tcPr>
            <w:tcW w:w="3827" w:type="dxa"/>
            <w:vAlign w:val="center"/>
          </w:tcPr>
          <w:p w14:paraId="20D01E8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无</w:t>
            </w:r>
          </w:p>
        </w:tc>
      </w:tr>
      <w:tr w:rsidR="00571516" w14:paraId="798022BC" w14:textId="77777777">
        <w:trPr>
          <w:trHeight w:val="283"/>
          <w:jc w:val="center"/>
        </w:trPr>
        <w:tc>
          <w:tcPr>
            <w:tcW w:w="1701" w:type="dxa"/>
            <w:vAlign w:val="center"/>
          </w:tcPr>
          <w:p w14:paraId="04D3164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船体材料</w:t>
            </w:r>
          </w:p>
        </w:tc>
        <w:tc>
          <w:tcPr>
            <w:tcW w:w="3598" w:type="dxa"/>
            <w:vAlign w:val="center"/>
          </w:tcPr>
          <w:p w14:paraId="31095D6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钢质</w:t>
            </w:r>
          </w:p>
        </w:tc>
        <w:tc>
          <w:tcPr>
            <w:tcW w:w="3827" w:type="dxa"/>
            <w:vAlign w:val="center"/>
          </w:tcPr>
          <w:p w14:paraId="4F51358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钢质</w:t>
            </w:r>
          </w:p>
        </w:tc>
      </w:tr>
      <w:tr w:rsidR="00571516" w14:paraId="33D36D0A" w14:textId="77777777">
        <w:trPr>
          <w:trHeight w:val="283"/>
          <w:jc w:val="center"/>
        </w:trPr>
        <w:tc>
          <w:tcPr>
            <w:tcW w:w="1701" w:type="dxa"/>
            <w:vAlign w:val="center"/>
          </w:tcPr>
          <w:p w14:paraId="43C16F32"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总    吨</w:t>
            </w:r>
          </w:p>
        </w:tc>
        <w:tc>
          <w:tcPr>
            <w:tcW w:w="3598" w:type="dxa"/>
            <w:vAlign w:val="center"/>
          </w:tcPr>
          <w:p w14:paraId="6ED3B664"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1989</w:t>
            </w:r>
          </w:p>
        </w:tc>
        <w:tc>
          <w:tcPr>
            <w:tcW w:w="3827" w:type="dxa"/>
            <w:vAlign w:val="center"/>
          </w:tcPr>
          <w:p w14:paraId="4B09036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3146A2D2" w14:textId="77777777">
        <w:trPr>
          <w:trHeight w:val="283"/>
          <w:jc w:val="center"/>
        </w:trPr>
        <w:tc>
          <w:tcPr>
            <w:tcW w:w="1701" w:type="dxa"/>
            <w:vAlign w:val="center"/>
          </w:tcPr>
          <w:p w14:paraId="510AF97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lastRenderedPageBreak/>
              <w:t>净    吨</w:t>
            </w:r>
          </w:p>
        </w:tc>
        <w:tc>
          <w:tcPr>
            <w:tcW w:w="3598" w:type="dxa"/>
            <w:vAlign w:val="center"/>
          </w:tcPr>
          <w:p w14:paraId="2D10319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1113</w:t>
            </w:r>
          </w:p>
        </w:tc>
        <w:tc>
          <w:tcPr>
            <w:tcW w:w="3827" w:type="dxa"/>
            <w:vAlign w:val="center"/>
          </w:tcPr>
          <w:p w14:paraId="614BBAB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42DE1A0D" w14:textId="77777777">
        <w:trPr>
          <w:trHeight w:val="283"/>
          <w:jc w:val="center"/>
        </w:trPr>
        <w:tc>
          <w:tcPr>
            <w:tcW w:w="1701" w:type="dxa"/>
            <w:vAlign w:val="center"/>
          </w:tcPr>
          <w:p w14:paraId="7DE12FC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 xml:space="preserve">  总长（米）</w:t>
            </w:r>
          </w:p>
        </w:tc>
        <w:tc>
          <w:tcPr>
            <w:tcW w:w="3598" w:type="dxa"/>
            <w:vAlign w:val="center"/>
          </w:tcPr>
          <w:p w14:paraId="42F3995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88</w:t>
            </w:r>
          </w:p>
        </w:tc>
        <w:tc>
          <w:tcPr>
            <w:tcW w:w="3827" w:type="dxa"/>
            <w:vAlign w:val="center"/>
          </w:tcPr>
          <w:p w14:paraId="164DD48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约13.5米</w:t>
            </w:r>
          </w:p>
        </w:tc>
      </w:tr>
      <w:tr w:rsidR="00571516" w14:paraId="29ED5741" w14:textId="77777777">
        <w:trPr>
          <w:trHeight w:val="283"/>
          <w:jc w:val="center"/>
        </w:trPr>
        <w:tc>
          <w:tcPr>
            <w:tcW w:w="1701" w:type="dxa"/>
            <w:vAlign w:val="center"/>
          </w:tcPr>
          <w:p w14:paraId="5D9A3F9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 xml:space="preserve">  船宽（米）</w:t>
            </w:r>
          </w:p>
        </w:tc>
        <w:tc>
          <w:tcPr>
            <w:tcW w:w="3598" w:type="dxa"/>
            <w:vAlign w:val="center"/>
          </w:tcPr>
          <w:p w14:paraId="01872A2E"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13.2</w:t>
            </w:r>
          </w:p>
        </w:tc>
        <w:tc>
          <w:tcPr>
            <w:tcW w:w="3827" w:type="dxa"/>
            <w:vAlign w:val="center"/>
          </w:tcPr>
          <w:p w14:paraId="3969C66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约3.2米</w:t>
            </w:r>
          </w:p>
        </w:tc>
      </w:tr>
      <w:tr w:rsidR="00571516" w14:paraId="0C5D232B" w14:textId="77777777">
        <w:trPr>
          <w:trHeight w:val="283"/>
          <w:jc w:val="center"/>
        </w:trPr>
        <w:tc>
          <w:tcPr>
            <w:tcW w:w="1701" w:type="dxa"/>
            <w:vAlign w:val="center"/>
          </w:tcPr>
          <w:p w14:paraId="113924E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 xml:space="preserve">  型深（米）</w:t>
            </w:r>
          </w:p>
        </w:tc>
        <w:tc>
          <w:tcPr>
            <w:tcW w:w="3598" w:type="dxa"/>
            <w:vAlign w:val="center"/>
          </w:tcPr>
          <w:p w14:paraId="5849153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6.2</w:t>
            </w:r>
          </w:p>
        </w:tc>
        <w:tc>
          <w:tcPr>
            <w:tcW w:w="3827" w:type="dxa"/>
            <w:vAlign w:val="center"/>
          </w:tcPr>
          <w:p w14:paraId="06BFEFBF"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2620B9B6" w14:textId="77777777">
        <w:trPr>
          <w:trHeight w:val="283"/>
          <w:jc w:val="center"/>
        </w:trPr>
        <w:tc>
          <w:tcPr>
            <w:tcW w:w="1701" w:type="dxa"/>
            <w:vAlign w:val="center"/>
          </w:tcPr>
          <w:p w14:paraId="6C1AE59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主机类型</w:t>
            </w:r>
          </w:p>
        </w:tc>
        <w:tc>
          <w:tcPr>
            <w:tcW w:w="3598" w:type="dxa"/>
            <w:vAlign w:val="center"/>
          </w:tcPr>
          <w:p w14:paraId="5EE78C54"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C6300ZCA</w:t>
            </w:r>
          </w:p>
        </w:tc>
        <w:tc>
          <w:tcPr>
            <w:tcW w:w="3827" w:type="dxa"/>
            <w:vAlign w:val="center"/>
          </w:tcPr>
          <w:p w14:paraId="73FF59B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内燃机</w:t>
            </w:r>
          </w:p>
        </w:tc>
      </w:tr>
      <w:tr w:rsidR="00571516" w14:paraId="14BCFE9A" w14:textId="77777777">
        <w:trPr>
          <w:trHeight w:val="283"/>
          <w:jc w:val="center"/>
        </w:trPr>
        <w:tc>
          <w:tcPr>
            <w:tcW w:w="1701" w:type="dxa"/>
            <w:vAlign w:val="center"/>
          </w:tcPr>
          <w:p w14:paraId="50814FD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主机功率</w:t>
            </w:r>
          </w:p>
        </w:tc>
        <w:tc>
          <w:tcPr>
            <w:tcW w:w="3598" w:type="dxa"/>
            <w:vAlign w:val="center"/>
          </w:tcPr>
          <w:p w14:paraId="0BE1957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735KW</w:t>
            </w:r>
          </w:p>
        </w:tc>
        <w:tc>
          <w:tcPr>
            <w:tcW w:w="3827" w:type="dxa"/>
            <w:vAlign w:val="center"/>
          </w:tcPr>
          <w:p w14:paraId="683001A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2519D1BC" w14:textId="77777777">
        <w:trPr>
          <w:trHeight w:val="283"/>
          <w:jc w:val="center"/>
        </w:trPr>
        <w:tc>
          <w:tcPr>
            <w:tcW w:w="1701" w:type="dxa"/>
            <w:vAlign w:val="center"/>
          </w:tcPr>
          <w:p w14:paraId="318008A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建成日期</w:t>
            </w:r>
          </w:p>
        </w:tc>
        <w:tc>
          <w:tcPr>
            <w:tcW w:w="3598" w:type="dxa"/>
            <w:vAlign w:val="center"/>
          </w:tcPr>
          <w:p w14:paraId="17D7C23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2005-07-22</w:t>
            </w:r>
          </w:p>
        </w:tc>
        <w:tc>
          <w:tcPr>
            <w:tcW w:w="3827" w:type="dxa"/>
            <w:vAlign w:val="center"/>
          </w:tcPr>
          <w:p w14:paraId="4B4159A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2BAA6030" w14:textId="77777777">
        <w:trPr>
          <w:cantSplit/>
          <w:trHeight w:val="283"/>
          <w:jc w:val="center"/>
        </w:trPr>
        <w:tc>
          <w:tcPr>
            <w:tcW w:w="1701" w:type="dxa"/>
            <w:vAlign w:val="center"/>
          </w:tcPr>
          <w:p w14:paraId="6A8FE040"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建造厂家</w:t>
            </w:r>
          </w:p>
        </w:tc>
        <w:tc>
          <w:tcPr>
            <w:tcW w:w="3598" w:type="dxa"/>
            <w:vAlign w:val="center"/>
          </w:tcPr>
          <w:p w14:paraId="2C9AF7F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台州市椒江园山船舶修造厂</w:t>
            </w:r>
          </w:p>
        </w:tc>
        <w:tc>
          <w:tcPr>
            <w:tcW w:w="3827" w:type="dxa"/>
            <w:vAlign w:val="center"/>
          </w:tcPr>
          <w:p w14:paraId="50280DE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w:t>
            </w:r>
          </w:p>
        </w:tc>
      </w:tr>
      <w:tr w:rsidR="00571516" w14:paraId="4CD8B3A8" w14:textId="77777777">
        <w:trPr>
          <w:cantSplit/>
          <w:trHeight w:val="283"/>
          <w:jc w:val="center"/>
        </w:trPr>
        <w:tc>
          <w:tcPr>
            <w:tcW w:w="1701" w:type="dxa"/>
            <w:vAlign w:val="center"/>
          </w:tcPr>
          <w:p w14:paraId="4238E24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船舶所有人</w:t>
            </w:r>
          </w:p>
        </w:tc>
        <w:tc>
          <w:tcPr>
            <w:tcW w:w="3598" w:type="dxa"/>
            <w:vAlign w:val="center"/>
          </w:tcPr>
          <w:p w14:paraId="1B4DE3FD"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广西防城港中煜船务有限公司</w:t>
            </w:r>
          </w:p>
        </w:tc>
        <w:tc>
          <w:tcPr>
            <w:tcW w:w="3827" w:type="dxa"/>
            <w:vAlign w:val="center"/>
          </w:tcPr>
          <w:p w14:paraId="16300FBE"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玉环旌旗海洋渔业有限公司</w:t>
            </w:r>
          </w:p>
        </w:tc>
      </w:tr>
      <w:tr w:rsidR="00571516" w14:paraId="2C5D5489" w14:textId="77777777">
        <w:trPr>
          <w:cantSplit/>
          <w:trHeight w:val="283"/>
          <w:jc w:val="center"/>
        </w:trPr>
        <w:tc>
          <w:tcPr>
            <w:tcW w:w="1701" w:type="dxa"/>
            <w:vAlign w:val="center"/>
          </w:tcPr>
          <w:p w14:paraId="30710062"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船舶管理人</w:t>
            </w:r>
          </w:p>
        </w:tc>
        <w:tc>
          <w:tcPr>
            <w:tcW w:w="3598" w:type="dxa"/>
            <w:vAlign w:val="center"/>
          </w:tcPr>
          <w:p w14:paraId="7A288CF6"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武汉翔海海运有限公司</w:t>
            </w:r>
          </w:p>
        </w:tc>
        <w:tc>
          <w:tcPr>
            <w:tcW w:w="3827" w:type="dxa"/>
            <w:vAlign w:val="center"/>
          </w:tcPr>
          <w:p w14:paraId="00B49FA6"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玉环市鸡山乡南山村股份经济合作社</w:t>
            </w:r>
          </w:p>
        </w:tc>
      </w:tr>
    </w:tbl>
    <w:p w14:paraId="1380CC36" w14:textId="77777777" w:rsidR="00571516" w:rsidRDefault="00000000">
      <w:pPr>
        <w:pStyle w:val="10"/>
        <w:autoSpaceDE/>
        <w:autoSpaceDN/>
        <w:adjustRightInd/>
        <w:ind w:firstLine="653"/>
        <w:textAlignment w:val="baseline"/>
        <w:rPr>
          <w:rFonts w:ascii="仿宋" w:eastAsia="仿宋" w:hAnsi="仿宋" w:cs="仿宋"/>
          <w:b/>
          <w:color w:val="auto"/>
          <w:sz w:val="32"/>
        </w:rPr>
      </w:pPr>
      <w:bookmarkStart w:id="0" w:name="_Toc474155312"/>
      <w:r>
        <w:rPr>
          <w:rFonts w:ascii="仿宋" w:eastAsia="仿宋" w:hAnsi="仿宋" w:cs="仿宋" w:hint="eastAsia"/>
          <w:b/>
          <w:color w:val="auto"/>
          <w:sz w:val="32"/>
        </w:rPr>
        <w:t>（二）船舶</w:t>
      </w:r>
      <w:bookmarkEnd w:id="0"/>
      <w:r>
        <w:rPr>
          <w:rFonts w:ascii="仿宋" w:eastAsia="仿宋" w:hAnsi="仿宋" w:cs="仿宋" w:hint="eastAsia"/>
          <w:b/>
          <w:color w:val="auto"/>
          <w:sz w:val="32"/>
        </w:rPr>
        <w:t>证书资料</w:t>
      </w:r>
    </w:p>
    <w:p w14:paraId="4F26FAB0" w14:textId="77777777" w:rsidR="00571516" w:rsidRDefault="00000000">
      <w:pPr>
        <w:pStyle w:val="10"/>
        <w:snapToGrid w:val="0"/>
        <w:ind w:firstLine="640"/>
        <w:rPr>
          <w:rFonts w:ascii="Times New Roman" w:hAnsi="Times New Roman"/>
          <w:color w:val="auto"/>
          <w:sz w:val="32"/>
        </w:rPr>
      </w:pPr>
      <w:r>
        <w:rPr>
          <w:rFonts w:ascii="Times New Roman" w:hAnsi="Times New Roman" w:hint="eastAsia"/>
          <w:color w:val="auto"/>
          <w:sz w:val="32"/>
        </w:rPr>
        <w:t>1.</w:t>
      </w:r>
      <w:r>
        <w:rPr>
          <w:rFonts w:ascii="Times New Roman" w:hAnsi="Times New Roman" w:hint="eastAsia"/>
          <w:color w:val="auto"/>
          <w:sz w:val="32"/>
        </w:rPr>
        <w:t>“鸿鑫</w:t>
      </w:r>
      <w:r>
        <w:rPr>
          <w:rFonts w:ascii="Times New Roman" w:hAnsi="Times New Roman" w:hint="eastAsia"/>
          <w:color w:val="auto"/>
          <w:sz w:val="32"/>
        </w:rPr>
        <w:t>69</w:t>
      </w:r>
      <w:r>
        <w:rPr>
          <w:rFonts w:ascii="Times New Roman" w:hAnsi="Times New Roman" w:hint="eastAsia"/>
          <w:color w:val="auto"/>
          <w:sz w:val="32"/>
        </w:rPr>
        <w:t>”轮证书资料：</w:t>
      </w:r>
    </w:p>
    <w:tbl>
      <w:tblPr>
        <w:tblpPr w:leftFromText="180" w:rightFromText="180" w:vertAnchor="text" w:horzAnchor="page" w:tblpX="1807" w:tblpY="109"/>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5"/>
        <w:gridCol w:w="2214"/>
        <w:gridCol w:w="1800"/>
        <w:gridCol w:w="1663"/>
      </w:tblGrid>
      <w:tr w:rsidR="00571516" w14:paraId="16810670" w14:textId="77777777">
        <w:tc>
          <w:tcPr>
            <w:tcW w:w="2845" w:type="dxa"/>
            <w:vAlign w:val="center"/>
          </w:tcPr>
          <w:p w14:paraId="256C039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文书名称</w:t>
            </w:r>
          </w:p>
        </w:tc>
        <w:tc>
          <w:tcPr>
            <w:tcW w:w="2214" w:type="dxa"/>
            <w:vAlign w:val="center"/>
          </w:tcPr>
          <w:p w14:paraId="3BD1E12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发证机关</w:t>
            </w:r>
          </w:p>
        </w:tc>
        <w:tc>
          <w:tcPr>
            <w:tcW w:w="1800" w:type="dxa"/>
            <w:vAlign w:val="center"/>
          </w:tcPr>
          <w:p w14:paraId="7DB7DC06"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发证日期</w:t>
            </w:r>
          </w:p>
        </w:tc>
        <w:tc>
          <w:tcPr>
            <w:tcW w:w="1663" w:type="dxa"/>
            <w:vAlign w:val="center"/>
          </w:tcPr>
          <w:p w14:paraId="1180D53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有效期</w:t>
            </w:r>
          </w:p>
        </w:tc>
      </w:tr>
      <w:tr w:rsidR="00571516" w14:paraId="6D02667B" w14:textId="77777777">
        <w:tc>
          <w:tcPr>
            <w:tcW w:w="2845" w:type="dxa"/>
            <w:vAlign w:val="center"/>
          </w:tcPr>
          <w:p w14:paraId="6EE0AD88"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船舶国籍证书</w:t>
            </w:r>
          </w:p>
        </w:tc>
        <w:tc>
          <w:tcPr>
            <w:tcW w:w="2214" w:type="dxa"/>
            <w:vAlign w:val="center"/>
          </w:tcPr>
          <w:p w14:paraId="3C6E391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防城港海事局</w:t>
            </w:r>
          </w:p>
        </w:tc>
        <w:tc>
          <w:tcPr>
            <w:tcW w:w="1800" w:type="dxa"/>
            <w:vAlign w:val="center"/>
          </w:tcPr>
          <w:p w14:paraId="6B91C701"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2015.09.01</w:t>
            </w:r>
          </w:p>
        </w:tc>
        <w:tc>
          <w:tcPr>
            <w:tcW w:w="1663" w:type="dxa"/>
            <w:vAlign w:val="center"/>
          </w:tcPr>
          <w:p w14:paraId="528C576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2020.08.16</w:t>
            </w:r>
          </w:p>
        </w:tc>
      </w:tr>
      <w:tr w:rsidR="00571516" w14:paraId="18DAF981" w14:textId="77777777">
        <w:tc>
          <w:tcPr>
            <w:tcW w:w="2845" w:type="dxa"/>
            <w:vAlign w:val="center"/>
          </w:tcPr>
          <w:p w14:paraId="102268E2"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最低安全配员证书</w:t>
            </w:r>
          </w:p>
        </w:tc>
        <w:tc>
          <w:tcPr>
            <w:tcW w:w="2214" w:type="dxa"/>
            <w:vAlign w:val="center"/>
          </w:tcPr>
          <w:p w14:paraId="131E64A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防城港海事局</w:t>
            </w:r>
          </w:p>
        </w:tc>
        <w:tc>
          <w:tcPr>
            <w:tcW w:w="1800" w:type="dxa"/>
            <w:vAlign w:val="center"/>
          </w:tcPr>
          <w:p w14:paraId="1008C14D"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2015.09.01</w:t>
            </w:r>
          </w:p>
        </w:tc>
        <w:tc>
          <w:tcPr>
            <w:tcW w:w="1663" w:type="dxa"/>
            <w:vAlign w:val="center"/>
          </w:tcPr>
          <w:p w14:paraId="3AEC5DE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2020.08.16</w:t>
            </w:r>
          </w:p>
        </w:tc>
      </w:tr>
      <w:tr w:rsidR="00571516" w14:paraId="35DED495" w14:textId="77777777">
        <w:tc>
          <w:tcPr>
            <w:tcW w:w="2845" w:type="dxa"/>
            <w:vAlign w:val="center"/>
          </w:tcPr>
          <w:p w14:paraId="23A27F24"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海上货船适航证书</w:t>
            </w:r>
          </w:p>
        </w:tc>
        <w:tc>
          <w:tcPr>
            <w:tcW w:w="2214" w:type="dxa"/>
            <w:vAlign w:val="center"/>
          </w:tcPr>
          <w:p w14:paraId="2BF4412D"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广西壮族自治区船舶检验局</w:t>
            </w:r>
          </w:p>
        </w:tc>
        <w:tc>
          <w:tcPr>
            <w:tcW w:w="1800" w:type="dxa"/>
            <w:vAlign w:val="center"/>
          </w:tcPr>
          <w:p w14:paraId="54751E8F"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2015.07.31</w:t>
            </w:r>
          </w:p>
        </w:tc>
        <w:tc>
          <w:tcPr>
            <w:tcW w:w="1663" w:type="dxa"/>
            <w:vAlign w:val="center"/>
          </w:tcPr>
          <w:p w14:paraId="2C222B2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2020.07.21</w:t>
            </w:r>
          </w:p>
        </w:tc>
      </w:tr>
      <w:tr w:rsidR="00571516" w14:paraId="2E795B91" w14:textId="77777777">
        <w:tc>
          <w:tcPr>
            <w:tcW w:w="2845" w:type="dxa"/>
            <w:vAlign w:val="center"/>
          </w:tcPr>
          <w:p w14:paraId="408E284D"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吨位证书</w:t>
            </w:r>
          </w:p>
        </w:tc>
        <w:tc>
          <w:tcPr>
            <w:tcW w:w="2214" w:type="dxa"/>
            <w:vAlign w:val="center"/>
          </w:tcPr>
          <w:p w14:paraId="28ACF97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中华人民共和国海事局船舶安全</w:t>
            </w:r>
            <w:r>
              <w:rPr>
                <w:rFonts w:ascii="宋体" w:hAnsi="宋体" w:cs="宋体" w:hint="eastAsia"/>
                <w:sz w:val="28"/>
                <w:szCs w:val="28"/>
              </w:rPr>
              <w:lastRenderedPageBreak/>
              <w:t>技术中心</w:t>
            </w:r>
          </w:p>
        </w:tc>
        <w:tc>
          <w:tcPr>
            <w:tcW w:w="1800" w:type="dxa"/>
            <w:vAlign w:val="center"/>
          </w:tcPr>
          <w:p w14:paraId="0EEA84B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lastRenderedPageBreak/>
              <w:t>2015.08.25</w:t>
            </w:r>
          </w:p>
        </w:tc>
        <w:tc>
          <w:tcPr>
            <w:tcW w:w="1663" w:type="dxa"/>
            <w:vAlign w:val="center"/>
          </w:tcPr>
          <w:p w14:paraId="55F18B49"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长期有效</w:t>
            </w:r>
          </w:p>
        </w:tc>
      </w:tr>
      <w:tr w:rsidR="00571516" w14:paraId="68D72DA0" w14:textId="77777777">
        <w:tc>
          <w:tcPr>
            <w:tcW w:w="2845" w:type="dxa"/>
            <w:vAlign w:val="center"/>
          </w:tcPr>
          <w:p w14:paraId="00BAA0AC"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防止油污证书</w:t>
            </w:r>
          </w:p>
        </w:tc>
        <w:tc>
          <w:tcPr>
            <w:tcW w:w="2214" w:type="dxa"/>
            <w:vAlign w:val="center"/>
          </w:tcPr>
          <w:p w14:paraId="12B2958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广西壮族自治区船舶检验局</w:t>
            </w:r>
          </w:p>
        </w:tc>
        <w:tc>
          <w:tcPr>
            <w:tcW w:w="1800" w:type="dxa"/>
            <w:vAlign w:val="center"/>
          </w:tcPr>
          <w:p w14:paraId="681FABA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2015.07.31</w:t>
            </w:r>
          </w:p>
        </w:tc>
        <w:tc>
          <w:tcPr>
            <w:tcW w:w="1663" w:type="dxa"/>
            <w:vAlign w:val="center"/>
          </w:tcPr>
          <w:p w14:paraId="2209B0FA"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2020.07.21</w:t>
            </w:r>
          </w:p>
        </w:tc>
      </w:tr>
      <w:tr w:rsidR="00571516" w14:paraId="06868B4E" w14:textId="77777777">
        <w:tc>
          <w:tcPr>
            <w:tcW w:w="2845" w:type="dxa"/>
            <w:vAlign w:val="center"/>
          </w:tcPr>
          <w:p w14:paraId="21FE45EB"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载重线证书</w:t>
            </w:r>
          </w:p>
        </w:tc>
        <w:tc>
          <w:tcPr>
            <w:tcW w:w="2214" w:type="dxa"/>
            <w:vAlign w:val="center"/>
          </w:tcPr>
          <w:p w14:paraId="32CD0657"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广西壮族自治区船舶检验局</w:t>
            </w:r>
          </w:p>
        </w:tc>
        <w:tc>
          <w:tcPr>
            <w:tcW w:w="1800" w:type="dxa"/>
            <w:vAlign w:val="center"/>
          </w:tcPr>
          <w:p w14:paraId="7E78F365"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2015.07.31</w:t>
            </w:r>
          </w:p>
        </w:tc>
        <w:tc>
          <w:tcPr>
            <w:tcW w:w="1663" w:type="dxa"/>
            <w:vAlign w:val="center"/>
          </w:tcPr>
          <w:p w14:paraId="011E67F3" w14:textId="77777777" w:rsidR="00571516" w:rsidRDefault="00000000">
            <w:pPr>
              <w:ind w:firstLineChars="0" w:firstLine="0"/>
              <w:jc w:val="center"/>
              <w:rPr>
                <w:rFonts w:ascii="宋体" w:hAnsi="宋体" w:cs="宋体"/>
                <w:sz w:val="28"/>
                <w:szCs w:val="28"/>
              </w:rPr>
            </w:pPr>
            <w:r>
              <w:rPr>
                <w:rFonts w:ascii="宋体" w:hAnsi="宋体" w:cs="宋体" w:hint="eastAsia"/>
                <w:sz w:val="28"/>
                <w:szCs w:val="28"/>
              </w:rPr>
              <w:t>2020.07.21</w:t>
            </w:r>
          </w:p>
        </w:tc>
      </w:tr>
    </w:tbl>
    <w:p w14:paraId="729AE163" w14:textId="77777777" w:rsidR="00571516" w:rsidRDefault="00000000">
      <w:pPr>
        <w:pStyle w:val="10"/>
        <w:snapToGrid w:val="0"/>
        <w:ind w:firstLineChars="0" w:firstLine="0"/>
        <w:rPr>
          <w:rFonts w:ascii="Times New Roman" w:hAnsi="Times New Roman"/>
          <w:color w:val="auto"/>
          <w:sz w:val="32"/>
        </w:rPr>
      </w:pPr>
      <w:r>
        <w:rPr>
          <w:rFonts w:ascii="Times New Roman" w:hAnsi="Times New Roman" w:hint="eastAsia"/>
          <w:color w:val="auto"/>
          <w:sz w:val="32"/>
        </w:rPr>
        <w:t>以上船舶证书均有效。</w:t>
      </w:r>
      <w:r>
        <w:rPr>
          <w:rFonts w:ascii="Times New Roman" w:hAnsi="Times New Roman" w:hint="eastAsia"/>
          <w:color w:val="auto"/>
          <w:sz w:val="32"/>
        </w:rPr>
        <w:t xml:space="preserve"> </w:t>
      </w:r>
    </w:p>
    <w:p w14:paraId="3AC58532" w14:textId="77777777" w:rsidR="00571516" w:rsidRDefault="00000000">
      <w:pPr>
        <w:pStyle w:val="10"/>
        <w:snapToGrid w:val="0"/>
        <w:ind w:firstLine="640"/>
        <w:rPr>
          <w:rFonts w:ascii="Times New Roman" w:hAnsi="Times New Roman"/>
          <w:color w:val="auto"/>
          <w:sz w:val="32"/>
        </w:rPr>
      </w:pPr>
      <w:r>
        <w:rPr>
          <w:rFonts w:ascii="Times New Roman" w:hAnsi="Times New Roman" w:hint="eastAsia"/>
          <w:color w:val="auto"/>
          <w:sz w:val="32"/>
        </w:rPr>
        <w:t>2.</w:t>
      </w:r>
      <w:r>
        <w:rPr>
          <w:rFonts w:ascii="Times New Roman" w:hAnsi="Times New Roman" w:hint="eastAsia"/>
          <w:color w:val="auto"/>
          <w:sz w:val="32"/>
        </w:rPr>
        <w:t>玉环旌旗海洋渔业有限公司所有的“无名小渔船</w:t>
      </w:r>
      <w:r>
        <w:rPr>
          <w:rFonts w:ascii="Times New Roman" w:hAnsi="Times New Roman"/>
          <w:color w:val="auto"/>
          <w:sz w:val="32"/>
        </w:rPr>
        <w:t>”</w:t>
      </w:r>
      <w:r>
        <w:rPr>
          <w:rFonts w:ascii="Times New Roman" w:hAnsi="Times New Roman" w:hint="eastAsia"/>
          <w:color w:val="auto"/>
          <w:sz w:val="32"/>
        </w:rPr>
        <w:t>持证状况</w:t>
      </w:r>
    </w:p>
    <w:p w14:paraId="46939260" w14:textId="77777777" w:rsidR="00571516" w:rsidRDefault="00000000">
      <w:pPr>
        <w:pStyle w:val="10"/>
        <w:snapToGrid w:val="0"/>
        <w:ind w:firstLine="640"/>
        <w:rPr>
          <w:rFonts w:ascii="Times New Roman" w:hAnsi="Times New Roman"/>
          <w:color w:val="auto"/>
          <w:sz w:val="32"/>
        </w:rPr>
      </w:pPr>
      <w:r>
        <w:rPr>
          <w:rFonts w:ascii="Times New Roman" w:hAnsi="Times New Roman" w:hint="eastAsia"/>
          <w:color w:val="auto"/>
          <w:sz w:val="32"/>
        </w:rPr>
        <w:t>“无名小渔船</w:t>
      </w:r>
      <w:r>
        <w:rPr>
          <w:rFonts w:ascii="Times New Roman" w:hAnsi="Times New Roman"/>
          <w:color w:val="auto"/>
          <w:sz w:val="32"/>
        </w:rPr>
        <w:t>”</w:t>
      </w:r>
      <w:r>
        <w:rPr>
          <w:rFonts w:ascii="Times New Roman" w:hAnsi="Times New Roman" w:hint="eastAsia"/>
          <w:color w:val="auto"/>
          <w:sz w:val="32"/>
        </w:rPr>
        <w:t>无任何船舶证书</w:t>
      </w:r>
    </w:p>
    <w:p w14:paraId="26634418" w14:textId="77777777" w:rsidR="00571516" w:rsidRDefault="00000000">
      <w:pPr>
        <w:pStyle w:val="10"/>
        <w:autoSpaceDE/>
        <w:autoSpaceDN/>
        <w:adjustRightInd/>
        <w:ind w:firstLine="653"/>
        <w:textAlignment w:val="baseline"/>
        <w:rPr>
          <w:rFonts w:ascii="仿宋" w:eastAsia="仿宋" w:hAnsi="仿宋" w:cs="仿宋"/>
          <w:b/>
          <w:color w:val="auto"/>
          <w:sz w:val="32"/>
        </w:rPr>
      </w:pPr>
      <w:bookmarkStart w:id="1" w:name="_Toc474155313"/>
      <w:r>
        <w:rPr>
          <w:rFonts w:ascii="仿宋" w:eastAsia="仿宋" w:hAnsi="仿宋" w:cs="仿宋" w:hint="eastAsia"/>
          <w:b/>
          <w:color w:val="auto"/>
          <w:sz w:val="32"/>
        </w:rPr>
        <w:t>（三）船员概况</w:t>
      </w:r>
      <w:bookmarkEnd w:id="1"/>
    </w:p>
    <w:p w14:paraId="493810AE" w14:textId="77777777" w:rsidR="00571516" w:rsidRDefault="00000000">
      <w:pPr>
        <w:ind w:firstLine="640"/>
        <w:rPr>
          <w:rFonts w:eastAsia="仿宋_GB2312"/>
          <w:sz w:val="32"/>
        </w:rPr>
      </w:pPr>
      <w:r>
        <w:rPr>
          <w:rFonts w:eastAsia="仿宋_GB2312" w:hint="eastAsia"/>
          <w:sz w:val="32"/>
        </w:rPr>
        <w:t>1.</w:t>
      </w:r>
      <w:r>
        <w:rPr>
          <w:rFonts w:eastAsia="仿宋_GB2312" w:hint="eastAsia"/>
          <w:sz w:val="32"/>
        </w:rPr>
        <w:t>“鸿鑫</w:t>
      </w:r>
      <w:r>
        <w:rPr>
          <w:rFonts w:eastAsia="仿宋_GB2312" w:hint="eastAsia"/>
          <w:sz w:val="32"/>
        </w:rPr>
        <w:t>69</w:t>
      </w:r>
      <w:r>
        <w:rPr>
          <w:rFonts w:eastAsia="仿宋_GB2312" w:hint="eastAsia"/>
          <w:sz w:val="32"/>
        </w:rPr>
        <w:t>”轮船员配备情况</w:t>
      </w:r>
    </w:p>
    <w:p w14:paraId="06E4B363" w14:textId="77777777" w:rsidR="00571516" w:rsidRDefault="00000000">
      <w:pPr>
        <w:ind w:firstLine="640"/>
        <w:rPr>
          <w:rFonts w:eastAsia="仿宋_GB2312"/>
          <w:sz w:val="32"/>
        </w:rPr>
      </w:pPr>
      <w:r>
        <w:rPr>
          <w:rFonts w:eastAsia="仿宋_GB2312" w:hint="eastAsia"/>
          <w:sz w:val="32"/>
        </w:rPr>
        <w:t>该轮本航次配员</w:t>
      </w:r>
      <w:r>
        <w:rPr>
          <w:rFonts w:eastAsia="仿宋_GB2312" w:hint="eastAsia"/>
          <w:sz w:val="32"/>
        </w:rPr>
        <w:t>7</w:t>
      </w:r>
      <w:r>
        <w:rPr>
          <w:rFonts w:eastAsia="仿宋_GB2312" w:hint="eastAsia"/>
          <w:sz w:val="32"/>
        </w:rPr>
        <w:t>人，分别担任船长、三副、轮机长、机工、大厨等职务，均有相应适任证书，缺配大副、三管轮及值班水手两名。该轮配员不符合其持有的最低安全配员证书要求。</w:t>
      </w:r>
    </w:p>
    <w:p w14:paraId="0EC29E15" w14:textId="77777777" w:rsidR="00571516" w:rsidRDefault="00000000">
      <w:pPr>
        <w:ind w:firstLine="640"/>
        <w:rPr>
          <w:rFonts w:eastAsia="仿宋_GB2312"/>
          <w:sz w:val="32"/>
        </w:rPr>
      </w:pPr>
      <w:r>
        <w:rPr>
          <w:rFonts w:eastAsia="仿宋_GB2312" w:hint="eastAsia"/>
          <w:sz w:val="32"/>
        </w:rPr>
        <w:t>船长，谢先明，男，中国台州籍，</w:t>
      </w:r>
      <w:r>
        <w:rPr>
          <w:rFonts w:eastAsia="仿宋_GB2312" w:hint="eastAsia"/>
          <w:sz w:val="32"/>
        </w:rPr>
        <w:t>1978</w:t>
      </w:r>
      <w:r>
        <w:rPr>
          <w:rFonts w:eastAsia="仿宋_GB2312" w:hint="eastAsia"/>
          <w:sz w:val="32"/>
        </w:rPr>
        <w:t>年</w:t>
      </w:r>
      <w:r>
        <w:rPr>
          <w:rFonts w:eastAsia="仿宋_GB2312" w:hint="eastAsia"/>
          <w:sz w:val="32"/>
        </w:rPr>
        <w:t>3</w:t>
      </w:r>
      <w:r>
        <w:rPr>
          <w:rFonts w:eastAsia="仿宋_GB2312" w:hint="eastAsia"/>
          <w:sz w:val="32"/>
        </w:rPr>
        <w:t>月</w:t>
      </w:r>
      <w:r>
        <w:rPr>
          <w:rFonts w:eastAsia="仿宋_GB2312" w:hint="eastAsia"/>
          <w:sz w:val="32"/>
        </w:rPr>
        <w:t>30</w:t>
      </w:r>
      <w:r>
        <w:rPr>
          <w:rFonts w:eastAsia="仿宋_GB2312" w:hint="eastAsia"/>
          <w:sz w:val="32"/>
        </w:rPr>
        <w:t>日生，持有</w:t>
      </w:r>
      <w:r>
        <w:rPr>
          <w:rFonts w:eastAsia="仿宋_GB2312" w:hint="eastAsia"/>
          <w:sz w:val="32"/>
        </w:rPr>
        <w:t>500</w:t>
      </w:r>
      <w:r>
        <w:rPr>
          <w:rFonts w:eastAsia="仿宋_GB2312" w:hint="eastAsia"/>
          <w:sz w:val="32"/>
        </w:rPr>
        <w:t>至</w:t>
      </w:r>
      <w:r>
        <w:rPr>
          <w:rFonts w:eastAsia="仿宋_GB2312" w:hint="eastAsia"/>
          <w:sz w:val="32"/>
        </w:rPr>
        <w:t>3000</w:t>
      </w:r>
      <w:r>
        <w:rPr>
          <w:rFonts w:eastAsia="仿宋_GB2312" w:hint="eastAsia"/>
          <w:sz w:val="32"/>
        </w:rPr>
        <w:t>总吨船舶的船长船员适任证书，身份证编号为</w:t>
      </w:r>
      <w:r>
        <w:rPr>
          <w:rFonts w:eastAsia="仿宋_GB2312" w:hint="eastAsia"/>
          <w:sz w:val="32"/>
        </w:rPr>
        <w:t>332602*********258</w:t>
      </w:r>
      <w:r>
        <w:rPr>
          <w:rFonts w:eastAsia="仿宋_GB2312" w:hint="eastAsia"/>
          <w:sz w:val="32"/>
        </w:rPr>
        <w:t>，家庭住址：浙江省临海市沿江镇庙山后村</w:t>
      </w:r>
      <w:r>
        <w:rPr>
          <w:rFonts w:eastAsia="仿宋_GB2312" w:hint="eastAsia"/>
          <w:sz w:val="32"/>
        </w:rPr>
        <w:t>17</w:t>
      </w:r>
      <w:r>
        <w:rPr>
          <w:rFonts w:eastAsia="仿宋_GB2312" w:hint="eastAsia"/>
          <w:sz w:val="32"/>
        </w:rPr>
        <w:t>号。于</w:t>
      </w:r>
      <w:r>
        <w:rPr>
          <w:rFonts w:eastAsia="仿宋_GB2312" w:hint="eastAsia"/>
          <w:sz w:val="32"/>
        </w:rPr>
        <w:t>2018</w:t>
      </w:r>
      <w:r>
        <w:rPr>
          <w:rFonts w:eastAsia="仿宋_GB2312" w:hint="eastAsia"/>
          <w:sz w:val="32"/>
        </w:rPr>
        <w:t>年</w:t>
      </w:r>
      <w:r>
        <w:rPr>
          <w:rFonts w:eastAsia="仿宋_GB2312" w:hint="eastAsia"/>
          <w:sz w:val="32"/>
        </w:rPr>
        <w:t>11</w:t>
      </w:r>
      <w:r>
        <w:rPr>
          <w:rFonts w:eastAsia="仿宋_GB2312" w:hint="eastAsia"/>
          <w:sz w:val="32"/>
        </w:rPr>
        <w:t>月到该轮任职，事发时船长在驾驶台值班。</w:t>
      </w:r>
    </w:p>
    <w:p w14:paraId="5B37392F" w14:textId="77777777" w:rsidR="00571516" w:rsidRDefault="00000000">
      <w:pPr>
        <w:ind w:firstLine="640"/>
        <w:rPr>
          <w:rFonts w:eastAsia="仿宋_GB2312"/>
          <w:sz w:val="32"/>
        </w:rPr>
      </w:pPr>
      <w:r>
        <w:rPr>
          <w:rFonts w:eastAsia="仿宋_GB2312" w:hint="eastAsia"/>
          <w:sz w:val="32"/>
        </w:rPr>
        <w:t>二副，陈德钵，男，中国台州籍，</w:t>
      </w:r>
      <w:r>
        <w:rPr>
          <w:rFonts w:eastAsia="仿宋_GB2312" w:hint="eastAsia"/>
          <w:sz w:val="32"/>
        </w:rPr>
        <w:t>1967</w:t>
      </w:r>
      <w:r>
        <w:rPr>
          <w:rFonts w:eastAsia="仿宋_GB2312" w:hint="eastAsia"/>
          <w:sz w:val="32"/>
        </w:rPr>
        <w:t>年</w:t>
      </w:r>
      <w:r>
        <w:rPr>
          <w:rFonts w:eastAsia="仿宋_GB2312" w:hint="eastAsia"/>
          <w:sz w:val="32"/>
        </w:rPr>
        <w:t>12</w:t>
      </w:r>
      <w:r>
        <w:rPr>
          <w:rFonts w:eastAsia="仿宋_GB2312" w:hint="eastAsia"/>
          <w:sz w:val="32"/>
        </w:rPr>
        <w:t>月</w:t>
      </w:r>
      <w:r>
        <w:rPr>
          <w:rFonts w:eastAsia="仿宋_GB2312" w:hint="eastAsia"/>
          <w:sz w:val="32"/>
        </w:rPr>
        <w:t>6</w:t>
      </w:r>
      <w:r>
        <w:rPr>
          <w:rFonts w:eastAsia="仿宋_GB2312" w:hint="eastAsia"/>
          <w:sz w:val="32"/>
        </w:rPr>
        <w:t>日生，持有</w:t>
      </w:r>
      <w:r>
        <w:rPr>
          <w:rFonts w:eastAsia="仿宋_GB2312" w:hint="eastAsia"/>
          <w:sz w:val="32"/>
        </w:rPr>
        <w:t>500</w:t>
      </w:r>
      <w:r>
        <w:rPr>
          <w:rFonts w:eastAsia="仿宋_GB2312" w:hint="eastAsia"/>
          <w:sz w:val="32"/>
        </w:rPr>
        <w:t>至</w:t>
      </w:r>
      <w:r>
        <w:rPr>
          <w:rFonts w:eastAsia="仿宋_GB2312" w:hint="eastAsia"/>
          <w:sz w:val="32"/>
        </w:rPr>
        <w:t>3000</w:t>
      </w:r>
      <w:r>
        <w:rPr>
          <w:rFonts w:eastAsia="仿宋_GB2312" w:hint="eastAsia"/>
          <w:sz w:val="32"/>
        </w:rPr>
        <w:t>总吨船舶的二副船员适任证书，身份证编号为</w:t>
      </w:r>
      <w:r>
        <w:rPr>
          <w:rFonts w:eastAsia="仿宋_GB2312" w:hint="eastAsia"/>
          <w:sz w:val="32"/>
        </w:rPr>
        <w:t>332621*********854</w:t>
      </w:r>
      <w:r>
        <w:rPr>
          <w:rFonts w:eastAsia="仿宋_GB2312" w:hint="eastAsia"/>
          <w:sz w:val="32"/>
        </w:rPr>
        <w:t>，家庭住址：浙江省临海市大洋街道望湖小区</w:t>
      </w:r>
      <w:r>
        <w:rPr>
          <w:rFonts w:eastAsia="仿宋_GB2312" w:hint="eastAsia"/>
          <w:sz w:val="32"/>
        </w:rPr>
        <w:t>1-132</w:t>
      </w:r>
      <w:r>
        <w:rPr>
          <w:rFonts w:eastAsia="仿宋_GB2312" w:hint="eastAsia"/>
          <w:sz w:val="32"/>
        </w:rPr>
        <w:t>号，事发时二副在驾驶台。</w:t>
      </w:r>
    </w:p>
    <w:p w14:paraId="7099AAB2" w14:textId="77777777" w:rsidR="00571516" w:rsidRDefault="00000000">
      <w:pPr>
        <w:ind w:firstLine="640"/>
        <w:rPr>
          <w:rFonts w:eastAsia="仿宋_GB2312"/>
          <w:sz w:val="32"/>
        </w:rPr>
      </w:pPr>
      <w:r>
        <w:rPr>
          <w:rFonts w:eastAsia="仿宋_GB2312" w:hint="eastAsia"/>
          <w:sz w:val="32"/>
        </w:rPr>
        <w:lastRenderedPageBreak/>
        <w:t>轮机长，赵恩岳，男，中国台州籍，</w:t>
      </w:r>
      <w:r>
        <w:rPr>
          <w:rFonts w:eastAsia="仿宋_GB2312" w:hint="eastAsia"/>
          <w:sz w:val="32"/>
        </w:rPr>
        <w:t>1968</w:t>
      </w:r>
      <w:r>
        <w:rPr>
          <w:rFonts w:eastAsia="仿宋_GB2312" w:hint="eastAsia"/>
          <w:sz w:val="32"/>
        </w:rPr>
        <w:t>年</w:t>
      </w:r>
      <w:r>
        <w:rPr>
          <w:rFonts w:eastAsia="仿宋_GB2312" w:hint="eastAsia"/>
          <w:sz w:val="32"/>
        </w:rPr>
        <w:t>7</w:t>
      </w:r>
      <w:r>
        <w:rPr>
          <w:rFonts w:eastAsia="仿宋_GB2312" w:hint="eastAsia"/>
          <w:sz w:val="32"/>
        </w:rPr>
        <w:t>月</w:t>
      </w:r>
      <w:r>
        <w:rPr>
          <w:rFonts w:eastAsia="仿宋_GB2312" w:hint="eastAsia"/>
          <w:sz w:val="32"/>
        </w:rPr>
        <w:t>21</w:t>
      </w:r>
      <w:r>
        <w:rPr>
          <w:rFonts w:eastAsia="仿宋_GB2312" w:hint="eastAsia"/>
          <w:sz w:val="32"/>
        </w:rPr>
        <w:t>日生，持有主推进动力装置未满</w:t>
      </w:r>
      <w:r>
        <w:rPr>
          <w:rFonts w:eastAsia="仿宋_GB2312" w:hint="eastAsia"/>
          <w:sz w:val="32"/>
        </w:rPr>
        <w:t>750</w:t>
      </w:r>
      <w:r>
        <w:rPr>
          <w:rFonts w:eastAsia="仿宋_GB2312" w:hint="eastAsia"/>
          <w:sz w:val="32"/>
        </w:rPr>
        <w:t>千瓦船舶轮机长船员适任证书，身份证编号为</w:t>
      </w:r>
      <w:r>
        <w:rPr>
          <w:rFonts w:eastAsia="仿宋_GB2312" w:hint="eastAsia"/>
          <w:sz w:val="32"/>
        </w:rPr>
        <w:t>332603*********574</w:t>
      </w:r>
      <w:r>
        <w:rPr>
          <w:rFonts w:eastAsia="仿宋_GB2312" w:hint="eastAsia"/>
          <w:sz w:val="32"/>
        </w:rPr>
        <w:t>，家庭住址：浙江省台州市黄岩区北城街道下庄村</w:t>
      </w:r>
      <w:r>
        <w:rPr>
          <w:rFonts w:eastAsia="仿宋_GB2312" w:hint="eastAsia"/>
          <w:sz w:val="32"/>
        </w:rPr>
        <w:t>90</w:t>
      </w:r>
      <w:r>
        <w:rPr>
          <w:rFonts w:eastAsia="仿宋_GB2312" w:hint="eastAsia"/>
          <w:sz w:val="32"/>
        </w:rPr>
        <w:t>号。事发时负责机舱值班。</w:t>
      </w:r>
    </w:p>
    <w:p w14:paraId="52365AB6" w14:textId="77777777" w:rsidR="00571516" w:rsidRDefault="00000000">
      <w:pPr>
        <w:ind w:firstLine="640"/>
        <w:rPr>
          <w:rFonts w:ascii="仿宋_GB2312" w:eastAsia="仿宋_GB2312"/>
          <w:sz w:val="32"/>
          <w:szCs w:val="32"/>
        </w:rPr>
      </w:pPr>
      <w:r>
        <w:rPr>
          <w:rFonts w:ascii="仿宋_GB2312" w:eastAsia="仿宋_GB2312" w:hint="eastAsia"/>
          <w:sz w:val="32"/>
          <w:szCs w:val="32"/>
        </w:rPr>
        <w:t>其他为未参与值班人员。</w:t>
      </w:r>
    </w:p>
    <w:p w14:paraId="0A42CF1D" w14:textId="77777777" w:rsidR="00571516" w:rsidRDefault="00000000">
      <w:pPr>
        <w:ind w:firstLine="640"/>
        <w:rPr>
          <w:rFonts w:ascii="仿宋_GB2312" w:eastAsia="仿宋_GB2312"/>
          <w:sz w:val="32"/>
          <w:szCs w:val="32"/>
        </w:rPr>
      </w:pPr>
      <w:r>
        <w:rPr>
          <w:rFonts w:ascii="仿宋_GB2312" w:eastAsia="仿宋_GB2312" w:hint="eastAsia"/>
          <w:sz w:val="32"/>
          <w:szCs w:val="32"/>
        </w:rPr>
        <w:t>2.玉环旌旗海洋渔业有限公司所有的“无名小渔船”船员配备情况</w:t>
      </w:r>
    </w:p>
    <w:p w14:paraId="40103A97" w14:textId="77777777" w:rsidR="00571516" w:rsidRDefault="00000000">
      <w:pPr>
        <w:ind w:firstLine="640"/>
        <w:rPr>
          <w:rFonts w:ascii="仿宋_GB2312" w:eastAsia="仿宋_GB2312"/>
          <w:sz w:val="32"/>
          <w:szCs w:val="32"/>
        </w:rPr>
      </w:pPr>
      <w:r>
        <w:rPr>
          <w:rFonts w:ascii="仿宋_GB2312" w:eastAsia="仿宋_GB2312" w:hint="eastAsia"/>
          <w:sz w:val="32"/>
          <w:szCs w:val="32"/>
        </w:rPr>
        <w:t>本航次玉环旌旗海洋渔业有限公司所有的“无名小渔船”船上共4人，事发时驾驶人员为王香岳。船上人员情况如下：</w:t>
      </w:r>
    </w:p>
    <w:p w14:paraId="49A48F64" w14:textId="77777777" w:rsidR="00571516" w:rsidRDefault="00000000">
      <w:pPr>
        <w:ind w:firstLine="640"/>
        <w:rPr>
          <w:rFonts w:ascii="仿宋_GB2312" w:eastAsia="仿宋_GB2312"/>
          <w:sz w:val="32"/>
          <w:szCs w:val="32"/>
        </w:rPr>
      </w:pPr>
      <w:r>
        <w:rPr>
          <w:rFonts w:ascii="仿宋_GB2312" w:eastAsia="仿宋_GB2312" w:hint="eastAsia"/>
          <w:sz w:val="32"/>
          <w:szCs w:val="32"/>
        </w:rPr>
        <w:t>实际船长，王香岳，男，浙江玉环籍，1965年08月03日生，未持有船员适任证书，身份证编号为332627</w:t>
      </w:r>
      <w:r>
        <w:rPr>
          <w:rFonts w:eastAsia="仿宋_GB2312" w:hint="eastAsia"/>
          <w:sz w:val="32"/>
        </w:rPr>
        <w:t>*********</w:t>
      </w:r>
      <w:r>
        <w:rPr>
          <w:rFonts w:ascii="仿宋_GB2312" w:eastAsia="仿宋_GB2312" w:hint="eastAsia"/>
          <w:sz w:val="32"/>
          <w:szCs w:val="32"/>
        </w:rPr>
        <w:t>851，家庭住址：浙江省玉环县鸡山乡安吉路62弄3号。</w:t>
      </w:r>
    </w:p>
    <w:p w14:paraId="491DD5AE" w14:textId="77777777" w:rsidR="00571516" w:rsidRDefault="00000000">
      <w:pPr>
        <w:ind w:firstLine="640"/>
        <w:rPr>
          <w:rFonts w:ascii="仿宋_GB2312" w:eastAsia="仿宋_GB2312"/>
          <w:sz w:val="32"/>
          <w:szCs w:val="32"/>
        </w:rPr>
      </w:pPr>
      <w:r>
        <w:rPr>
          <w:rFonts w:ascii="仿宋_GB2312" w:eastAsia="仿宋_GB2312" w:hint="eastAsia"/>
          <w:sz w:val="32"/>
          <w:szCs w:val="32"/>
        </w:rPr>
        <w:t>郑义青，男，浙江玉环籍，1978年12月16日生，未持有船员适任证书，身份证编号为332627</w:t>
      </w:r>
      <w:r>
        <w:rPr>
          <w:rFonts w:eastAsia="仿宋_GB2312" w:hint="eastAsia"/>
          <w:sz w:val="32"/>
        </w:rPr>
        <w:t>*********</w:t>
      </w:r>
      <w:r>
        <w:rPr>
          <w:rFonts w:ascii="仿宋_GB2312" w:eastAsia="仿宋_GB2312" w:hint="eastAsia"/>
          <w:sz w:val="32"/>
          <w:szCs w:val="32"/>
        </w:rPr>
        <w:t>079，家庭住址：浙江省玉环县清港镇柏台村后郑巷85号。未在船上担任职务,为王香岳朋友。</w:t>
      </w:r>
    </w:p>
    <w:p w14:paraId="189B52B3" w14:textId="77777777" w:rsidR="00571516" w:rsidRDefault="00000000">
      <w:pPr>
        <w:ind w:firstLine="640"/>
        <w:rPr>
          <w:rFonts w:ascii="仿宋_GB2312" w:eastAsia="仿宋_GB2312"/>
          <w:sz w:val="32"/>
          <w:szCs w:val="32"/>
        </w:rPr>
      </w:pPr>
      <w:r>
        <w:rPr>
          <w:rFonts w:ascii="仿宋_GB2312" w:eastAsia="仿宋_GB2312" w:hint="eastAsia"/>
          <w:sz w:val="32"/>
          <w:szCs w:val="32"/>
        </w:rPr>
        <w:t>实际水手陈玉芳，男，浙江玉环籍，未持有船员适任证书。</w:t>
      </w:r>
      <w:r>
        <w:rPr>
          <w:rFonts w:ascii="仿宋_GB2312" w:eastAsia="仿宋_GB2312"/>
          <w:sz w:val="32"/>
          <w:szCs w:val="32"/>
        </w:rPr>
        <w:t xml:space="preserve"> </w:t>
      </w:r>
    </w:p>
    <w:p w14:paraId="19C05261" w14:textId="77777777" w:rsidR="00571516" w:rsidRDefault="00000000">
      <w:pPr>
        <w:ind w:firstLine="640"/>
        <w:rPr>
          <w:rFonts w:ascii="仿宋_GB2312" w:eastAsia="仿宋_GB2312"/>
          <w:sz w:val="32"/>
          <w:szCs w:val="32"/>
        </w:rPr>
      </w:pPr>
      <w:r>
        <w:rPr>
          <w:rFonts w:ascii="仿宋_GB2312" w:eastAsia="仿宋_GB2312" w:hint="eastAsia"/>
          <w:sz w:val="32"/>
          <w:szCs w:val="32"/>
        </w:rPr>
        <w:t>实际水手林桂平，男，浙江温岭籍，未持有船员适任证书。</w:t>
      </w:r>
      <w:r>
        <w:rPr>
          <w:rFonts w:ascii="仿宋_GB2312" w:eastAsia="仿宋_GB2312"/>
          <w:sz w:val="32"/>
          <w:szCs w:val="32"/>
        </w:rPr>
        <w:t xml:space="preserve"> </w:t>
      </w:r>
    </w:p>
    <w:p w14:paraId="0225134E" w14:textId="77777777" w:rsidR="00571516" w:rsidRDefault="00000000">
      <w:pPr>
        <w:pStyle w:val="10"/>
        <w:autoSpaceDE/>
        <w:autoSpaceDN/>
        <w:adjustRightInd/>
        <w:ind w:firstLine="653"/>
        <w:textAlignment w:val="baseline"/>
        <w:rPr>
          <w:rFonts w:ascii="宋体" w:eastAsia="宋体"/>
          <w:b/>
          <w:color w:val="auto"/>
          <w:sz w:val="32"/>
        </w:rPr>
      </w:pPr>
      <w:r>
        <w:rPr>
          <w:rFonts w:ascii="仿宋" w:eastAsia="仿宋" w:hAnsi="仿宋" w:cs="仿宋" w:hint="eastAsia"/>
          <w:b/>
          <w:color w:val="auto"/>
          <w:sz w:val="32"/>
        </w:rPr>
        <w:t>（四）船公司情况</w:t>
      </w:r>
    </w:p>
    <w:p w14:paraId="6362566C" w14:textId="77777777" w:rsidR="00571516" w:rsidRDefault="00000000">
      <w:pPr>
        <w:ind w:firstLine="640"/>
        <w:rPr>
          <w:rFonts w:ascii="仿宋_GB2312" w:eastAsia="仿宋_GB2312"/>
          <w:sz w:val="32"/>
          <w:szCs w:val="32"/>
        </w:rPr>
      </w:pPr>
      <w:r>
        <w:rPr>
          <w:rFonts w:ascii="仿宋_GB2312" w:eastAsia="仿宋_GB2312" w:hint="eastAsia"/>
          <w:sz w:val="32"/>
          <w:szCs w:val="32"/>
        </w:rPr>
        <w:t>1.“鸿鑫69”轮船公司情况</w:t>
      </w:r>
    </w:p>
    <w:p w14:paraId="4E9A6B31" w14:textId="77777777" w:rsidR="00571516" w:rsidRDefault="00000000">
      <w:pPr>
        <w:ind w:firstLine="640"/>
        <w:rPr>
          <w:rFonts w:ascii="仿宋_GB2312" w:eastAsia="仿宋_GB2312"/>
          <w:sz w:val="32"/>
          <w:szCs w:val="32"/>
        </w:rPr>
      </w:pPr>
      <w:r>
        <w:rPr>
          <w:rFonts w:ascii="仿宋_GB2312" w:eastAsia="仿宋_GB2312" w:hint="eastAsia"/>
          <w:sz w:val="32"/>
          <w:szCs w:val="32"/>
        </w:rPr>
        <w:t>该轮管理公司为武汉翔海海运有限公司，法人代表：王国辉，</w:t>
      </w:r>
      <w:r>
        <w:rPr>
          <w:rFonts w:ascii="仿宋_GB2312" w:eastAsia="仿宋_GB2312" w:hint="eastAsia"/>
          <w:sz w:val="32"/>
          <w:szCs w:val="32"/>
        </w:rPr>
        <w:lastRenderedPageBreak/>
        <w:t>该公司系一家专门从事国内沿海及长江中下游普通干散货船运输，船舶管理，船员管理及服务，船舶代理，货物代理，船舶技术服务，船舶租赁，船舶港口服务，船舶备件销售，海运信息咨询，人力资源服务，对海运项目的投资。该公司位于武汉市东西湖区吴南路15号，该公司成立于2006年5月24日。</w:t>
      </w:r>
    </w:p>
    <w:p w14:paraId="150F0E3F" w14:textId="77777777" w:rsidR="00571516" w:rsidRDefault="00000000">
      <w:pPr>
        <w:ind w:firstLine="640"/>
        <w:rPr>
          <w:rFonts w:ascii="仿宋_GB2312" w:eastAsia="仿宋_GB2312"/>
          <w:sz w:val="32"/>
          <w:szCs w:val="32"/>
        </w:rPr>
      </w:pPr>
      <w:r>
        <w:rPr>
          <w:rFonts w:ascii="仿宋_GB2312" w:eastAsia="仿宋_GB2312" w:hint="eastAsia"/>
          <w:sz w:val="32"/>
          <w:szCs w:val="32"/>
        </w:rPr>
        <w:t>2. “无名小渔船”公司情况</w:t>
      </w:r>
    </w:p>
    <w:p w14:paraId="7DA23963" w14:textId="77777777" w:rsidR="00571516" w:rsidRDefault="00000000">
      <w:pPr>
        <w:ind w:firstLine="640"/>
        <w:rPr>
          <w:rFonts w:ascii="仿宋_GB2312" w:eastAsia="仿宋_GB2312"/>
          <w:sz w:val="32"/>
          <w:szCs w:val="32"/>
        </w:rPr>
      </w:pPr>
      <w:r>
        <w:rPr>
          <w:rFonts w:ascii="仿宋_GB2312" w:eastAsia="仿宋_GB2312" w:hint="eastAsia"/>
          <w:sz w:val="32"/>
          <w:szCs w:val="32"/>
        </w:rPr>
        <w:t>该轮管理公司为玉环市鸡山乡南山村股份经济合作社，法人代表：林文彪。经营范围为本村集体资产管理。</w:t>
      </w:r>
    </w:p>
    <w:p w14:paraId="53807523" w14:textId="77777777" w:rsidR="00571516" w:rsidRDefault="00000000">
      <w:pPr>
        <w:pStyle w:val="10"/>
        <w:autoSpaceDE/>
        <w:autoSpaceDN/>
        <w:adjustRightInd/>
        <w:ind w:firstLine="653"/>
        <w:textAlignment w:val="baseline"/>
        <w:rPr>
          <w:rFonts w:ascii="宋体" w:eastAsia="宋体"/>
          <w:b/>
          <w:color w:val="auto"/>
          <w:sz w:val="32"/>
        </w:rPr>
      </w:pPr>
      <w:r>
        <w:rPr>
          <w:rFonts w:ascii="仿宋" w:eastAsia="仿宋" w:hAnsi="仿宋" w:cs="仿宋" w:hint="eastAsia"/>
          <w:b/>
          <w:color w:val="auto"/>
          <w:sz w:val="32"/>
        </w:rPr>
        <w:t>（五）船舶安全检查情况</w:t>
      </w:r>
    </w:p>
    <w:p w14:paraId="021AA865" w14:textId="77777777" w:rsidR="00571516" w:rsidRDefault="00000000">
      <w:pPr>
        <w:ind w:firstLine="640"/>
        <w:rPr>
          <w:rFonts w:ascii="仿宋_GB2312" w:eastAsia="仿宋_GB2312"/>
          <w:sz w:val="32"/>
          <w:szCs w:val="32"/>
        </w:rPr>
      </w:pPr>
      <w:r>
        <w:rPr>
          <w:rFonts w:ascii="仿宋_GB2312" w:eastAsia="仿宋_GB2312" w:hint="eastAsia"/>
          <w:sz w:val="32"/>
          <w:szCs w:val="32"/>
        </w:rPr>
        <w:t>“鸿鑫69”轮船舶安全检查情况：该轮最近一次FSC检查于2018年7月18日在台州进行，开列缺陷项10项，无滞留缺陷，不属于重点跟踪船舶。</w:t>
      </w:r>
    </w:p>
    <w:p w14:paraId="53BAD4A6" w14:textId="77777777" w:rsidR="00571516" w:rsidRDefault="00000000">
      <w:pPr>
        <w:pStyle w:val="10"/>
        <w:autoSpaceDE/>
        <w:autoSpaceDN/>
        <w:adjustRightInd/>
        <w:ind w:firstLine="653"/>
        <w:textAlignment w:val="baseline"/>
        <w:rPr>
          <w:rFonts w:ascii="宋体" w:eastAsia="宋体"/>
          <w:b/>
          <w:color w:val="auto"/>
          <w:sz w:val="32"/>
        </w:rPr>
      </w:pPr>
      <w:r>
        <w:rPr>
          <w:rFonts w:ascii="宋体" w:eastAsia="宋体" w:hint="eastAsia"/>
          <w:b/>
          <w:color w:val="auto"/>
          <w:sz w:val="32"/>
        </w:rPr>
        <w:t>（</w:t>
      </w:r>
      <w:r>
        <w:rPr>
          <w:rFonts w:ascii="仿宋" w:eastAsia="仿宋" w:hAnsi="仿宋" w:cs="仿宋" w:hint="eastAsia"/>
          <w:b/>
          <w:color w:val="auto"/>
          <w:sz w:val="32"/>
        </w:rPr>
        <w:t>六）船舶航次情况</w:t>
      </w:r>
    </w:p>
    <w:p w14:paraId="417CD9B8" w14:textId="77777777" w:rsidR="00571516" w:rsidRDefault="00000000">
      <w:pPr>
        <w:ind w:firstLine="640"/>
        <w:rPr>
          <w:rFonts w:ascii="仿宋_GB2312" w:eastAsia="仿宋_GB2312"/>
          <w:sz w:val="32"/>
          <w:szCs w:val="32"/>
        </w:rPr>
      </w:pPr>
      <w:r>
        <w:rPr>
          <w:rFonts w:ascii="仿宋_GB2312" w:eastAsia="仿宋_GB2312" w:hint="eastAsia"/>
          <w:sz w:val="32"/>
          <w:szCs w:val="32"/>
        </w:rPr>
        <w:t>1.“鸿鑫69”轮航次情况</w:t>
      </w:r>
    </w:p>
    <w:p w14:paraId="6DB94A86" w14:textId="77777777" w:rsidR="00571516" w:rsidRDefault="00000000">
      <w:pPr>
        <w:ind w:firstLine="640"/>
        <w:rPr>
          <w:rFonts w:ascii="仿宋_GB2312" w:eastAsia="仿宋_GB2312"/>
          <w:sz w:val="32"/>
          <w:szCs w:val="32"/>
        </w:rPr>
      </w:pPr>
      <w:r>
        <w:rPr>
          <w:rFonts w:ascii="仿宋_GB2312" w:eastAsia="仿宋_GB2312" w:hint="eastAsia"/>
          <w:sz w:val="32"/>
          <w:szCs w:val="32"/>
        </w:rPr>
        <w:t>该轮本航次2018年9月12日1320时左右从温州瑞安凤凰山沙场装载3300吨沙子开往台州临海。</w:t>
      </w:r>
    </w:p>
    <w:p w14:paraId="786CD8FC" w14:textId="77777777" w:rsidR="00571516" w:rsidRDefault="00000000">
      <w:pPr>
        <w:ind w:firstLine="640"/>
        <w:rPr>
          <w:rFonts w:ascii="仿宋_GB2312" w:eastAsia="仿宋_GB2312"/>
          <w:sz w:val="32"/>
          <w:szCs w:val="32"/>
        </w:rPr>
      </w:pPr>
      <w:r>
        <w:rPr>
          <w:rFonts w:ascii="仿宋_GB2312" w:eastAsia="仿宋_GB2312" w:hint="eastAsia"/>
          <w:sz w:val="32"/>
          <w:szCs w:val="32"/>
        </w:rPr>
        <w:t>2.玉环旌旗海洋渔业有限公司所有的“无名小渔船”航次情况</w:t>
      </w:r>
    </w:p>
    <w:p w14:paraId="02CD2161" w14:textId="77777777" w:rsidR="00571516" w:rsidRDefault="00000000">
      <w:pPr>
        <w:ind w:firstLine="640"/>
        <w:rPr>
          <w:rFonts w:ascii="仿宋_GB2312" w:eastAsia="仿宋_GB2312"/>
          <w:sz w:val="32"/>
          <w:szCs w:val="32"/>
        </w:rPr>
      </w:pPr>
      <w:r>
        <w:rPr>
          <w:rFonts w:ascii="仿宋_GB2312" w:eastAsia="仿宋_GB2312" w:hint="eastAsia"/>
          <w:sz w:val="32"/>
          <w:szCs w:val="32"/>
        </w:rPr>
        <w:t>该船2018年9月12日下午约1730时从玉环下青山养殖场水域维护养殖网箱及捕捞黄鱼工作后返回玉环栈台。</w:t>
      </w:r>
    </w:p>
    <w:p w14:paraId="12863406" w14:textId="77777777" w:rsidR="00571516" w:rsidRDefault="00000000">
      <w:pPr>
        <w:pStyle w:val="10"/>
        <w:autoSpaceDE/>
        <w:autoSpaceDN/>
        <w:adjustRightInd/>
        <w:ind w:firstLine="653"/>
        <w:textAlignment w:val="baseline"/>
        <w:rPr>
          <w:rFonts w:ascii="宋体" w:eastAsia="仿宋"/>
          <w:b/>
          <w:color w:val="auto"/>
          <w:sz w:val="32"/>
        </w:rPr>
      </w:pPr>
      <w:r>
        <w:rPr>
          <w:rFonts w:ascii="宋体" w:eastAsia="宋体" w:hint="eastAsia"/>
          <w:b/>
          <w:color w:val="auto"/>
          <w:sz w:val="32"/>
        </w:rPr>
        <w:t>（</w:t>
      </w:r>
      <w:r>
        <w:rPr>
          <w:rFonts w:ascii="仿宋" w:eastAsia="仿宋" w:hAnsi="仿宋" w:cs="仿宋" w:hint="eastAsia"/>
          <w:b/>
          <w:color w:val="auto"/>
          <w:sz w:val="32"/>
        </w:rPr>
        <w:t>七）污染情况调查</w:t>
      </w:r>
    </w:p>
    <w:p w14:paraId="41867CFC" w14:textId="77777777" w:rsidR="00571516" w:rsidRDefault="00000000">
      <w:pPr>
        <w:ind w:firstLineChars="150" w:firstLine="480"/>
        <w:rPr>
          <w:rFonts w:ascii="仿宋_GB2312" w:eastAsia="仿宋_GB2312"/>
          <w:sz w:val="32"/>
          <w:szCs w:val="32"/>
        </w:rPr>
      </w:pPr>
      <w:r>
        <w:rPr>
          <w:rFonts w:ascii="仿宋_GB2312" w:eastAsia="仿宋_GB2312" w:hAnsi="黑体" w:hint="eastAsia"/>
          <w:sz w:val="32"/>
          <w:szCs w:val="32"/>
        </w:rPr>
        <w:lastRenderedPageBreak/>
        <w:t>该事故发生后两船未对海面造成污染。</w:t>
      </w:r>
    </w:p>
    <w:p w14:paraId="5F759FDE"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四、事故水域气象海况和通航环境</w:t>
      </w:r>
    </w:p>
    <w:p w14:paraId="3E82FD10" w14:textId="77777777" w:rsidR="00571516" w:rsidRDefault="00000000">
      <w:pPr>
        <w:pStyle w:val="10"/>
        <w:autoSpaceDE/>
        <w:autoSpaceDN/>
        <w:adjustRightInd/>
        <w:ind w:firstLine="653"/>
        <w:textAlignment w:val="baseline"/>
        <w:rPr>
          <w:rFonts w:ascii="仿宋" w:eastAsia="仿宋" w:hAnsi="仿宋" w:cs="仿宋"/>
          <w:b/>
          <w:color w:val="auto"/>
          <w:sz w:val="32"/>
        </w:rPr>
      </w:pPr>
      <w:r>
        <w:rPr>
          <w:rFonts w:ascii="仿宋" w:eastAsia="仿宋" w:hAnsi="仿宋" w:cs="仿宋" w:hint="eastAsia"/>
          <w:b/>
          <w:color w:val="auto"/>
          <w:sz w:val="32"/>
        </w:rPr>
        <w:t>（一）气象、海况</w:t>
      </w:r>
    </w:p>
    <w:p w14:paraId="42331A7E" w14:textId="77777777" w:rsidR="00571516" w:rsidRDefault="00000000">
      <w:pPr>
        <w:ind w:firstLine="640"/>
        <w:rPr>
          <w:rFonts w:ascii="仿宋_GB2312" w:eastAsia="仿宋_GB2312"/>
          <w:sz w:val="32"/>
          <w:szCs w:val="32"/>
        </w:rPr>
      </w:pPr>
      <w:r>
        <w:rPr>
          <w:rFonts w:ascii="仿宋_GB2312" w:eastAsia="仿宋_GB2312" w:hint="eastAsia"/>
          <w:sz w:val="32"/>
          <w:szCs w:val="32"/>
        </w:rPr>
        <w:t>1.根据玉环气象台预报：阴有时有阵雨，北到东北风5-6级，阵风7级。</w:t>
      </w:r>
    </w:p>
    <w:p w14:paraId="3D8C18C8" w14:textId="77777777" w:rsidR="00571516" w:rsidRDefault="00000000">
      <w:pPr>
        <w:ind w:firstLine="640"/>
        <w:rPr>
          <w:rFonts w:ascii="仿宋_GB2312" w:eastAsia="仿宋_GB2312"/>
          <w:color w:val="FF0000"/>
          <w:sz w:val="32"/>
          <w:szCs w:val="32"/>
        </w:rPr>
      </w:pPr>
      <w:r>
        <w:rPr>
          <w:rFonts w:ascii="仿宋_GB2312" w:eastAsia="仿宋_GB2312" w:hint="eastAsia"/>
          <w:sz w:val="32"/>
          <w:szCs w:val="32"/>
        </w:rPr>
        <w:t>2.根据“鸿鑫69”轮两名船员的陈述：天气晴，北风5-6级，小浪，能见距离7-10海里。</w:t>
      </w:r>
    </w:p>
    <w:p w14:paraId="429F95A9" w14:textId="77777777" w:rsidR="00571516" w:rsidRDefault="00000000">
      <w:pPr>
        <w:ind w:firstLine="640"/>
        <w:rPr>
          <w:rFonts w:ascii="仿宋_GB2312" w:eastAsia="仿宋_GB2312"/>
          <w:sz w:val="32"/>
          <w:szCs w:val="32"/>
        </w:rPr>
      </w:pPr>
      <w:r>
        <w:rPr>
          <w:rFonts w:ascii="仿宋_GB2312" w:eastAsia="仿宋_GB2312" w:hint="eastAsia"/>
          <w:sz w:val="32"/>
          <w:szCs w:val="32"/>
        </w:rPr>
        <w:t>天气晴，东北风6-7级，小浪，能见度大约7-8海里。</w:t>
      </w:r>
    </w:p>
    <w:p w14:paraId="7F3D4889" w14:textId="77777777" w:rsidR="00571516" w:rsidRDefault="00000000">
      <w:pPr>
        <w:ind w:firstLine="640"/>
        <w:rPr>
          <w:rFonts w:ascii="仿宋_GB2312" w:eastAsia="仿宋_GB2312"/>
          <w:sz w:val="32"/>
          <w:szCs w:val="32"/>
        </w:rPr>
      </w:pPr>
      <w:r>
        <w:rPr>
          <w:rFonts w:ascii="仿宋_GB2312" w:eastAsia="仿宋_GB2312" w:hint="eastAsia"/>
          <w:sz w:val="32"/>
          <w:szCs w:val="32"/>
        </w:rPr>
        <w:t>3.“无名小渔船”船员的描述:当时海况良好，当时是阴天，海面平静，没什么浪，能见度很好，能清楚的看到鸡山岛。</w:t>
      </w:r>
    </w:p>
    <w:p w14:paraId="6D14AF4C" w14:textId="77777777" w:rsidR="00571516" w:rsidRDefault="00000000">
      <w:pPr>
        <w:ind w:firstLine="640"/>
        <w:rPr>
          <w:rFonts w:ascii="仿宋_GB2312" w:eastAsia="仿宋_GB2312"/>
          <w:sz w:val="32"/>
          <w:szCs w:val="32"/>
        </w:rPr>
      </w:pPr>
      <w:r>
        <w:rPr>
          <w:rFonts w:ascii="仿宋_GB2312" w:eastAsia="仿宋_GB2312" w:hint="eastAsia"/>
          <w:sz w:val="32"/>
          <w:szCs w:val="32"/>
        </w:rPr>
        <w:t>综上所述，事故调查组认定，事发海</w:t>
      </w:r>
      <w:r>
        <w:rPr>
          <w:rFonts w:ascii="仿宋_GB2312" w:eastAsia="仿宋_GB2312" w:hAnsi="黑体" w:hint="eastAsia"/>
          <w:sz w:val="32"/>
          <w:szCs w:val="32"/>
        </w:rPr>
        <w:t>域能见距离大于5海里，能见度良好，北到东北风 ，风力5-6级，</w:t>
      </w:r>
      <w:r>
        <w:rPr>
          <w:rFonts w:ascii="仿宋_GB2312" w:eastAsia="仿宋_GB2312" w:hint="eastAsia"/>
          <w:sz w:val="32"/>
          <w:szCs w:val="32"/>
        </w:rPr>
        <w:t>小浪。</w:t>
      </w:r>
    </w:p>
    <w:p w14:paraId="4D95D64B" w14:textId="77777777" w:rsidR="00571516" w:rsidRDefault="00000000">
      <w:pPr>
        <w:pStyle w:val="10"/>
        <w:autoSpaceDE/>
        <w:autoSpaceDN/>
        <w:adjustRightInd/>
        <w:ind w:firstLine="653"/>
        <w:textAlignment w:val="baseline"/>
        <w:rPr>
          <w:rFonts w:ascii="楷体_GB2312" w:eastAsia="楷体_GB2312" w:hAnsi="仿宋_GB2312"/>
          <w:b/>
          <w:color w:val="auto"/>
          <w:sz w:val="32"/>
        </w:rPr>
      </w:pPr>
      <w:r>
        <w:rPr>
          <w:rFonts w:ascii="仿宋" w:eastAsia="仿宋" w:hAnsi="仿宋" w:cs="仿宋" w:hint="eastAsia"/>
          <w:b/>
          <w:color w:val="auto"/>
          <w:sz w:val="32"/>
        </w:rPr>
        <w:t>（二）通航环境</w:t>
      </w:r>
    </w:p>
    <w:p w14:paraId="084AD371" w14:textId="77777777" w:rsidR="00571516" w:rsidRDefault="00000000">
      <w:pPr>
        <w:ind w:firstLine="640"/>
        <w:rPr>
          <w:rFonts w:ascii="仿宋_GB2312" w:eastAsia="仿宋_GB2312"/>
          <w:sz w:val="32"/>
          <w:szCs w:val="32"/>
        </w:rPr>
      </w:pPr>
      <w:r>
        <w:rPr>
          <w:rFonts w:ascii="仿宋_GB2312" w:eastAsia="仿宋_GB2312" w:hint="eastAsia"/>
          <w:sz w:val="32"/>
          <w:szCs w:val="32"/>
        </w:rPr>
        <w:t xml:space="preserve">事发水域位于台州玉环市鸡山岛东南面水域，是南北航行船舶的习惯航路，南北航行船舶与东西向进出港渔船交汇，通航环境较为复杂。 </w:t>
      </w:r>
    </w:p>
    <w:p w14:paraId="399E4183"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五、事故救助情况</w:t>
      </w:r>
    </w:p>
    <w:p w14:paraId="0743FF8E" w14:textId="77777777" w:rsidR="00571516" w:rsidRDefault="00000000">
      <w:pPr>
        <w:ind w:firstLine="632"/>
        <w:rPr>
          <w:rFonts w:ascii="仿宋_GB2312" w:eastAsia="仿宋_GB2312"/>
          <w:spacing w:val="-2"/>
          <w:sz w:val="32"/>
          <w:szCs w:val="32"/>
        </w:rPr>
      </w:pPr>
      <w:r>
        <w:rPr>
          <w:rFonts w:ascii="仿宋_GB2312" w:eastAsia="仿宋_GB2312" w:hint="eastAsia"/>
          <w:spacing w:val="-2"/>
          <w:sz w:val="32"/>
          <w:szCs w:val="32"/>
        </w:rPr>
        <w:t>事故发生后，鸿鑫69轮，当场救起两名落水人员。并通知船上所有人去瞭望搜救落水人员。1802时，鸿鑫69轮通过电话向台州海上搜救中心报案。并将对方船舶固定在鸿鑫69轮上。接报事故信息后，台州市海上搜救中心立即启动应急预案，迅速组织开</w:t>
      </w:r>
      <w:r>
        <w:rPr>
          <w:rFonts w:ascii="仿宋_GB2312" w:eastAsia="仿宋_GB2312" w:hint="eastAsia"/>
          <w:spacing w:val="-2"/>
          <w:sz w:val="32"/>
          <w:szCs w:val="32"/>
        </w:rPr>
        <w:lastRenderedPageBreak/>
        <w:t>展搜救工作。先后指派及协调“海巡07568”、“海巡07550”、“东海救131”“中国海警33115”等公务舰船前往搜救，协调东海救助局温州基地救助飞机前往搜救，并向周边渔船发布安全信息，进一步协调附近船舶参与搜救。本次搜救行动共出动救助船艇10余艘次，飞机3架次。2018年9月16日1600时左右一名死者遗体被打捞上岸，2018年9月17日1200时左右，另一名死者遗体被打捞上岸，搜救结束。</w:t>
      </w:r>
    </w:p>
    <w:p w14:paraId="56AFB091"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六、重要事故因素认定</w:t>
      </w:r>
    </w:p>
    <w:p w14:paraId="2D159D8B" w14:textId="77777777" w:rsidR="00571516" w:rsidRDefault="00000000">
      <w:pPr>
        <w:pStyle w:val="10"/>
        <w:autoSpaceDE/>
        <w:autoSpaceDN/>
        <w:adjustRightInd/>
        <w:ind w:firstLine="653"/>
        <w:textAlignment w:val="baseline"/>
        <w:rPr>
          <w:rFonts w:ascii="楷体_GB2312" w:eastAsia="楷体_GB2312" w:hAnsi="仿宋_GB2312"/>
          <w:b/>
          <w:color w:val="auto"/>
          <w:sz w:val="32"/>
        </w:rPr>
      </w:pPr>
      <w:r>
        <w:rPr>
          <w:rFonts w:ascii="楷体_GB2312" w:eastAsia="楷体_GB2312" w:hAnsi="仿宋_GB2312" w:hint="eastAsia"/>
          <w:b/>
          <w:color w:val="auto"/>
          <w:sz w:val="32"/>
        </w:rPr>
        <w:t>（</w:t>
      </w:r>
      <w:r>
        <w:rPr>
          <w:rFonts w:ascii="仿宋" w:eastAsia="仿宋" w:hAnsi="仿宋" w:cs="仿宋" w:hint="eastAsia"/>
          <w:b/>
          <w:color w:val="auto"/>
          <w:sz w:val="32"/>
        </w:rPr>
        <w:t>一）碰撞时间认定</w:t>
      </w:r>
    </w:p>
    <w:p w14:paraId="3149A26E" w14:textId="77777777" w:rsidR="00571516" w:rsidRDefault="00000000">
      <w:pPr>
        <w:ind w:firstLine="632"/>
        <w:rPr>
          <w:rFonts w:ascii="仿宋_GB2312" w:eastAsia="仿宋_GB2312"/>
          <w:spacing w:val="-2"/>
          <w:sz w:val="32"/>
          <w:szCs w:val="32"/>
        </w:rPr>
      </w:pPr>
      <w:r>
        <w:rPr>
          <w:rFonts w:ascii="仿宋_GB2312" w:eastAsia="仿宋_GB2312" w:hint="eastAsia"/>
          <w:spacing w:val="-2"/>
          <w:sz w:val="32"/>
          <w:szCs w:val="32"/>
        </w:rPr>
        <w:t>1.鸿鑫69轮三名当事船员陈述：碰撞时间大约在9月12日1745时至1750时之间。</w:t>
      </w:r>
    </w:p>
    <w:p w14:paraId="70E933FE" w14:textId="77777777" w:rsidR="00571516" w:rsidRDefault="00000000">
      <w:pPr>
        <w:ind w:firstLine="632"/>
        <w:rPr>
          <w:rFonts w:ascii="仿宋_GB2312" w:eastAsia="仿宋_GB2312"/>
          <w:spacing w:val="-2"/>
          <w:sz w:val="32"/>
          <w:szCs w:val="32"/>
        </w:rPr>
      </w:pPr>
      <w:r>
        <w:rPr>
          <w:rFonts w:ascii="仿宋_GB2312" w:eastAsia="仿宋_GB2312" w:hint="eastAsia"/>
          <w:spacing w:val="-2"/>
          <w:sz w:val="32"/>
          <w:szCs w:val="32"/>
        </w:rPr>
        <w:t>2.无名小渔两名当事船员陈述：碰撞时间大约在1720时到1730时之间。</w:t>
      </w:r>
    </w:p>
    <w:p w14:paraId="3D7C95E7" w14:textId="77777777" w:rsidR="00571516" w:rsidRDefault="00000000">
      <w:pPr>
        <w:ind w:firstLine="632"/>
        <w:rPr>
          <w:rFonts w:ascii="仿宋_GB2312" w:eastAsia="仿宋_GB2312"/>
          <w:spacing w:val="-2"/>
          <w:sz w:val="32"/>
          <w:szCs w:val="32"/>
        </w:rPr>
      </w:pPr>
      <w:r>
        <w:rPr>
          <w:rFonts w:ascii="仿宋_GB2312" w:eastAsia="仿宋_GB2312" w:hint="eastAsia"/>
          <w:spacing w:val="-2"/>
          <w:sz w:val="32"/>
          <w:szCs w:val="32"/>
        </w:rPr>
        <w:t>3.</w:t>
      </w:r>
      <w:r>
        <w:rPr>
          <w:rFonts w:ascii="仿宋_GB2312" w:eastAsia="仿宋_GB2312" w:hAnsi="黑体" w:hint="eastAsia"/>
          <w:sz w:val="32"/>
          <w:szCs w:val="32"/>
        </w:rPr>
        <w:t>台州海事局交管中心VTS系统回放数据显示：1747</w:t>
      </w:r>
      <w:r>
        <w:rPr>
          <w:rFonts w:ascii="仿宋_GB2312" w:eastAsia="仿宋_GB2312" w:hint="eastAsia"/>
          <w:sz w:val="32"/>
          <w:szCs w:val="32"/>
        </w:rPr>
        <w:t>时，</w:t>
      </w:r>
      <w:r>
        <w:rPr>
          <w:rFonts w:ascii="仿宋_GB2312" w:eastAsia="仿宋_GB2312" w:hAnsi="黑体" w:hint="eastAsia"/>
          <w:sz w:val="32"/>
          <w:szCs w:val="32"/>
        </w:rPr>
        <w:t>“鸿鑫69</w:t>
      </w:r>
      <w:r>
        <w:rPr>
          <w:rFonts w:ascii="仿宋_GB2312" w:eastAsia="仿宋_GB2312" w:hAnsi="黑体"/>
          <w:sz w:val="32"/>
          <w:szCs w:val="32"/>
        </w:rPr>
        <w:t>”</w:t>
      </w:r>
      <w:r>
        <w:rPr>
          <w:rFonts w:ascii="仿宋_GB2312" w:eastAsia="仿宋_GB2312" w:hAnsi="黑体" w:hint="eastAsia"/>
          <w:sz w:val="32"/>
          <w:szCs w:val="32"/>
        </w:rPr>
        <w:t>轮</w:t>
      </w:r>
      <w:r>
        <w:rPr>
          <w:rFonts w:ascii="仿宋_GB2312" w:eastAsia="仿宋_GB2312" w:hint="eastAsia"/>
          <w:sz w:val="32"/>
          <w:szCs w:val="32"/>
        </w:rPr>
        <w:t>与</w:t>
      </w:r>
      <w:r>
        <w:rPr>
          <w:rFonts w:ascii="仿宋_GB2312" w:eastAsia="仿宋_GB2312" w:hAnsi="黑体" w:hint="eastAsia"/>
          <w:sz w:val="32"/>
          <w:szCs w:val="32"/>
        </w:rPr>
        <w:t>玉环旌旗海洋渔业有限公司所有的“无名小渔船”雷达回波重叠,“鸿鑫69</w:t>
      </w:r>
      <w:r>
        <w:rPr>
          <w:rFonts w:ascii="仿宋_GB2312" w:eastAsia="仿宋_GB2312" w:hAnsi="黑体"/>
          <w:sz w:val="32"/>
          <w:szCs w:val="32"/>
        </w:rPr>
        <w:t>”</w:t>
      </w:r>
      <w:r>
        <w:rPr>
          <w:rFonts w:ascii="仿宋_GB2312" w:eastAsia="仿宋_GB2312" w:hAnsi="黑体" w:hint="eastAsia"/>
          <w:sz w:val="32"/>
          <w:szCs w:val="32"/>
        </w:rPr>
        <w:t>轮航向开始大幅度右转，船速减小</w:t>
      </w:r>
      <w:r>
        <w:rPr>
          <w:rFonts w:ascii="仿宋_GB2312" w:eastAsia="仿宋_GB2312" w:hint="eastAsia"/>
          <w:sz w:val="32"/>
          <w:szCs w:val="32"/>
        </w:rPr>
        <w:t>。</w:t>
      </w:r>
    </w:p>
    <w:p w14:paraId="6F8F97B5" w14:textId="77777777" w:rsidR="00571516" w:rsidRDefault="00000000">
      <w:pPr>
        <w:ind w:firstLine="632"/>
        <w:rPr>
          <w:rFonts w:ascii="仿宋_GB2312" w:eastAsia="仿宋_GB2312"/>
          <w:spacing w:val="-2"/>
          <w:sz w:val="32"/>
          <w:szCs w:val="32"/>
        </w:rPr>
      </w:pPr>
      <w:r>
        <w:rPr>
          <w:rFonts w:ascii="仿宋_GB2312" w:eastAsia="仿宋_GB2312" w:hint="eastAsia"/>
          <w:spacing w:val="-2"/>
          <w:sz w:val="32"/>
          <w:szCs w:val="32"/>
        </w:rPr>
        <w:t>事故调查组认定本起碰撞事故发生的时间为2018年9月12日1747时。</w:t>
      </w:r>
    </w:p>
    <w:p w14:paraId="72BBDDF5" w14:textId="77777777" w:rsidR="00571516" w:rsidRDefault="00000000">
      <w:pPr>
        <w:pStyle w:val="10"/>
        <w:autoSpaceDE/>
        <w:autoSpaceDN/>
        <w:adjustRightInd/>
        <w:ind w:firstLine="653"/>
        <w:textAlignment w:val="baseline"/>
        <w:rPr>
          <w:rFonts w:ascii="楷体_GB2312" w:eastAsia="楷体_GB2312" w:hAnsi="仿宋_GB2312"/>
          <w:b/>
          <w:color w:val="auto"/>
          <w:sz w:val="32"/>
        </w:rPr>
      </w:pPr>
      <w:r>
        <w:rPr>
          <w:rFonts w:ascii="仿宋" w:eastAsia="仿宋" w:hAnsi="仿宋" w:cs="仿宋" w:hint="eastAsia"/>
          <w:b/>
          <w:color w:val="auto"/>
          <w:sz w:val="32"/>
        </w:rPr>
        <w:t>（二）碰撞地点认定</w:t>
      </w:r>
    </w:p>
    <w:p w14:paraId="2C3EECBA" w14:textId="77777777" w:rsidR="00571516" w:rsidRDefault="00000000">
      <w:pPr>
        <w:ind w:firstLine="640"/>
        <w:rPr>
          <w:rFonts w:ascii="仿宋_GB2312" w:eastAsia="仿宋_GB2312"/>
          <w:sz w:val="32"/>
          <w:szCs w:val="32"/>
        </w:rPr>
      </w:pPr>
      <w:r>
        <w:rPr>
          <w:rFonts w:ascii="仿宋_GB2312" w:eastAsia="仿宋_GB2312" w:hint="eastAsia"/>
          <w:sz w:val="32"/>
          <w:szCs w:val="32"/>
        </w:rPr>
        <w:t>1.本次事故打捞时沉船位置在28°04′.8N</w:t>
      </w:r>
      <w:r>
        <w:rPr>
          <w:rFonts w:ascii="仿宋_GB2312" w:eastAsia="仿宋_GB2312" w:hAnsi="宋体" w:hint="eastAsia"/>
          <w:sz w:val="32"/>
        </w:rPr>
        <w:t>/</w:t>
      </w:r>
      <w:r>
        <w:rPr>
          <w:rFonts w:ascii="仿宋_GB2312" w:eastAsia="仿宋_GB2312" w:hint="eastAsia"/>
          <w:sz w:val="32"/>
          <w:szCs w:val="32"/>
        </w:rPr>
        <w:t>121°24′.8E附近。</w:t>
      </w:r>
    </w:p>
    <w:p w14:paraId="050C64A1" w14:textId="77777777" w:rsidR="00571516" w:rsidRDefault="00000000">
      <w:pPr>
        <w:ind w:firstLine="640"/>
      </w:pPr>
      <w:r>
        <w:rPr>
          <w:rFonts w:ascii="仿宋_GB2312" w:eastAsia="仿宋_GB2312" w:hAnsi="黑体" w:hint="eastAsia"/>
          <w:sz w:val="32"/>
          <w:szCs w:val="32"/>
        </w:rPr>
        <w:t>2．“鸿鑫69轮”事故发生时驾驶台值班驾驶员的陈述：事</w:t>
      </w:r>
      <w:r>
        <w:rPr>
          <w:rFonts w:ascii="仿宋_GB2312" w:eastAsia="仿宋_GB2312" w:hAnsi="黑体" w:hint="eastAsia"/>
          <w:sz w:val="32"/>
          <w:szCs w:val="32"/>
        </w:rPr>
        <w:lastRenderedPageBreak/>
        <w:t>发地点为28</w:t>
      </w:r>
      <w:r>
        <w:rPr>
          <w:rFonts w:ascii="仿宋_GB2312" w:eastAsia="仿宋_GB2312" w:hint="eastAsia"/>
          <w:sz w:val="32"/>
          <w:szCs w:val="32"/>
        </w:rPr>
        <w:t>°04′</w:t>
      </w:r>
      <w:r>
        <w:rPr>
          <w:rFonts w:ascii="仿宋_GB2312" w:eastAsia="仿宋_GB2312" w:hAnsi="黑体" w:hint="eastAsia"/>
          <w:sz w:val="32"/>
          <w:szCs w:val="32"/>
        </w:rPr>
        <w:t>.04N</w:t>
      </w:r>
      <w:r>
        <w:rPr>
          <w:rFonts w:ascii="仿宋_GB2312" w:eastAsia="仿宋_GB2312" w:hAnsi="宋体" w:hint="eastAsia"/>
          <w:sz w:val="32"/>
        </w:rPr>
        <w:t>/</w:t>
      </w:r>
      <w:r>
        <w:rPr>
          <w:rFonts w:ascii="仿宋_GB2312" w:eastAsia="仿宋_GB2312" w:hint="eastAsia"/>
          <w:sz w:val="32"/>
          <w:szCs w:val="32"/>
        </w:rPr>
        <w:t>121°03′.90E。</w:t>
      </w:r>
    </w:p>
    <w:p w14:paraId="477D2BC9" w14:textId="77777777" w:rsidR="00571516" w:rsidRDefault="00000000">
      <w:pPr>
        <w:ind w:firstLine="640"/>
        <w:rPr>
          <w:rFonts w:ascii="仿宋_GB2312" w:eastAsia="仿宋_GB2312"/>
          <w:sz w:val="32"/>
          <w:szCs w:val="32"/>
        </w:rPr>
      </w:pPr>
      <w:r>
        <w:rPr>
          <w:rFonts w:ascii="仿宋_GB2312" w:eastAsia="仿宋_GB2312" w:hint="eastAsia"/>
          <w:sz w:val="32"/>
          <w:szCs w:val="32"/>
        </w:rPr>
        <w:t>3.</w:t>
      </w:r>
      <w:r>
        <w:rPr>
          <w:rFonts w:ascii="仿宋_GB2312" w:eastAsia="仿宋_GB2312" w:hAnsi="黑体" w:hint="eastAsia"/>
          <w:sz w:val="32"/>
          <w:szCs w:val="32"/>
        </w:rPr>
        <w:t>台州海事局交管中心VTS系统回放数据</w:t>
      </w:r>
      <w:r>
        <w:rPr>
          <w:rFonts w:ascii="仿宋_GB2312" w:eastAsia="仿宋_GB2312" w:hint="eastAsia"/>
          <w:sz w:val="32"/>
          <w:szCs w:val="32"/>
        </w:rPr>
        <w:t xml:space="preserve">显示：1747时 </w:t>
      </w:r>
      <w:r>
        <w:rPr>
          <w:rFonts w:ascii="仿宋_GB2312" w:eastAsia="仿宋_GB2312" w:hAnsi="黑体"/>
          <w:sz w:val="32"/>
          <w:szCs w:val="32"/>
        </w:rPr>
        <w:t>“</w:t>
      </w:r>
      <w:r>
        <w:rPr>
          <w:rFonts w:ascii="仿宋_GB2312" w:eastAsia="仿宋_GB2312" w:hAnsi="黑体" w:hint="eastAsia"/>
          <w:sz w:val="32"/>
          <w:szCs w:val="32"/>
        </w:rPr>
        <w:t>鸿鑫69</w:t>
      </w:r>
      <w:r>
        <w:rPr>
          <w:rFonts w:ascii="仿宋_GB2312" w:eastAsia="仿宋_GB2312" w:hAnsi="黑体"/>
          <w:sz w:val="32"/>
          <w:szCs w:val="32"/>
        </w:rPr>
        <w:t>”</w:t>
      </w:r>
      <w:r>
        <w:rPr>
          <w:rFonts w:ascii="仿宋_GB2312" w:eastAsia="仿宋_GB2312" w:hAnsi="黑体" w:hint="eastAsia"/>
          <w:sz w:val="32"/>
          <w:szCs w:val="32"/>
        </w:rPr>
        <w:t>轮与</w:t>
      </w:r>
      <w:r>
        <w:rPr>
          <w:rFonts w:ascii="仿宋_GB2312" w:eastAsia="仿宋_GB2312" w:hAnsi="黑体"/>
          <w:sz w:val="32"/>
          <w:szCs w:val="32"/>
        </w:rPr>
        <w:t xml:space="preserve"> </w:t>
      </w:r>
      <w:r>
        <w:rPr>
          <w:rFonts w:ascii="仿宋_GB2312" w:eastAsia="仿宋_GB2312" w:hAnsi="黑体"/>
          <w:sz w:val="32"/>
          <w:szCs w:val="32"/>
        </w:rPr>
        <w:t>“</w:t>
      </w:r>
      <w:r>
        <w:rPr>
          <w:rFonts w:ascii="仿宋_GB2312" w:eastAsia="仿宋_GB2312" w:hAnsi="黑体" w:hint="eastAsia"/>
          <w:sz w:val="32"/>
          <w:szCs w:val="32"/>
        </w:rPr>
        <w:t>无名小渔船</w:t>
      </w:r>
      <w:r>
        <w:rPr>
          <w:rFonts w:ascii="仿宋_GB2312" w:eastAsia="仿宋_GB2312" w:hAnsi="黑体"/>
          <w:sz w:val="32"/>
          <w:szCs w:val="32"/>
        </w:rPr>
        <w:t>”</w:t>
      </w:r>
      <w:r>
        <w:rPr>
          <w:rFonts w:ascii="仿宋_GB2312" w:eastAsia="仿宋_GB2312" w:hAnsi="黑体" w:hint="eastAsia"/>
          <w:sz w:val="32"/>
          <w:szCs w:val="32"/>
        </w:rPr>
        <w:t>航迹重合,概位</w:t>
      </w:r>
      <w:r>
        <w:rPr>
          <w:rFonts w:ascii="仿宋_GB2312" w:eastAsia="仿宋_GB2312" w:hint="eastAsia"/>
          <w:sz w:val="32"/>
          <w:szCs w:val="32"/>
        </w:rPr>
        <w:t>28°03′.718N</w:t>
      </w:r>
      <w:r>
        <w:rPr>
          <w:rFonts w:ascii="仿宋_GB2312" w:eastAsia="仿宋_GB2312" w:hAnsi="宋体" w:hint="eastAsia"/>
          <w:sz w:val="32"/>
        </w:rPr>
        <w:t>/</w:t>
      </w:r>
      <w:r>
        <w:rPr>
          <w:rFonts w:ascii="仿宋_GB2312" w:eastAsia="仿宋_GB2312" w:hint="eastAsia"/>
          <w:sz w:val="32"/>
          <w:szCs w:val="32"/>
        </w:rPr>
        <w:t>121°23′.660E。</w:t>
      </w:r>
    </w:p>
    <w:p w14:paraId="280599CF" w14:textId="77777777" w:rsidR="00571516" w:rsidRDefault="00000000">
      <w:pPr>
        <w:ind w:firstLine="632"/>
        <w:rPr>
          <w:rFonts w:ascii="仿宋_GB2312" w:eastAsia="仿宋_GB2312"/>
          <w:sz w:val="32"/>
          <w:szCs w:val="32"/>
        </w:rPr>
      </w:pPr>
      <w:r>
        <w:rPr>
          <w:rFonts w:ascii="仿宋_GB2312" w:eastAsia="仿宋_GB2312" w:hint="eastAsia"/>
          <w:spacing w:val="-2"/>
          <w:sz w:val="32"/>
          <w:szCs w:val="32"/>
        </w:rPr>
        <w:t>事故调查组认定</w:t>
      </w:r>
      <w:r>
        <w:rPr>
          <w:rFonts w:ascii="仿宋_GB2312" w:eastAsia="仿宋_GB2312" w:hint="eastAsia"/>
          <w:sz w:val="32"/>
          <w:szCs w:val="32"/>
        </w:rPr>
        <w:t>碰撞概位为28°03′.718N</w:t>
      </w:r>
      <w:r>
        <w:rPr>
          <w:rFonts w:ascii="仿宋_GB2312" w:eastAsia="仿宋_GB2312" w:hAnsi="宋体" w:hint="eastAsia"/>
          <w:sz w:val="32"/>
        </w:rPr>
        <w:t>/</w:t>
      </w:r>
      <w:r>
        <w:rPr>
          <w:rFonts w:ascii="仿宋_GB2312" w:eastAsia="仿宋_GB2312" w:hint="eastAsia"/>
          <w:sz w:val="32"/>
          <w:szCs w:val="32"/>
        </w:rPr>
        <w:t>121°23′.660E。</w:t>
      </w:r>
    </w:p>
    <w:p w14:paraId="79EA613A" w14:textId="77777777" w:rsidR="00571516" w:rsidRDefault="00000000">
      <w:pPr>
        <w:ind w:firstLineChars="150" w:firstLine="480"/>
        <w:outlineLvl w:val="1"/>
        <w:rPr>
          <w:rFonts w:ascii="仿宋_GB2312" w:eastAsia="仿宋_GB2312" w:hAnsi="黑体"/>
          <w:b/>
          <w:sz w:val="32"/>
          <w:szCs w:val="32"/>
        </w:rPr>
      </w:pPr>
      <w:bookmarkStart w:id="2" w:name="_Toc479168289"/>
      <w:r>
        <w:rPr>
          <w:rFonts w:ascii="仿宋_GB2312" w:eastAsia="仿宋_GB2312" w:hAnsi="黑体" w:hint="eastAsia"/>
          <w:b/>
          <w:sz w:val="32"/>
          <w:szCs w:val="32"/>
        </w:rPr>
        <w:t>（三）碰撞事实认定</w:t>
      </w:r>
      <w:bookmarkEnd w:id="2"/>
    </w:p>
    <w:p w14:paraId="2FA0F5C4" w14:textId="77777777" w:rsidR="00571516" w:rsidRDefault="00000000">
      <w:pPr>
        <w:ind w:firstLine="640"/>
        <w:rPr>
          <w:rFonts w:ascii="仿宋_GB2312" w:eastAsia="仿宋_GB2312"/>
          <w:sz w:val="32"/>
          <w:szCs w:val="32"/>
        </w:rPr>
      </w:pPr>
      <w:r>
        <w:rPr>
          <w:rFonts w:ascii="仿宋_GB2312" w:eastAsia="仿宋_GB2312" w:hAnsi="黑体" w:hint="eastAsia"/>
          <w:sz w:val="32"/>
          <w:szCs w:val="32"/>
        </w:rPr>
        <w:t>1. “鸿鑫69轮”事故发生时驾驶台值班驾驶员的陈述：事故发生前通过目测观测对方船舶大概航向280度到</w:t>
      </w:r>
      <w:r>
        <w:rPr>
          <w:rFonts w:ascii="仿宋_GB2312" w:eastAsia="仿宋_GB2312" w:hint="eastAsia"/>
          <w:sz w:val="32"/>
          <w:szCs w:val="32"/>
        </w:rPr>
        <w:t>300度,航速6-7节，</w:t>
      </w:r>
      <w:r>
        <w:rPr>
          <w:rFonts w:ascii="仿宋_GB2312" w:eastAsia="仿宋_GB2312" w:hAnsi="黑体" w:hint="eastAsia"/>
          <w:sz w:val="32"/>
          <w:szCs w:val="32"/>
        </w:rPr>
        <w:t>事发生时间为1747时，事发地点28</w:t>
      </w:r>
      <w:r>
        <w:rPr>
          <w:rFonts w:ascii="仿宋_GB2312" w:eastAsia="仿宋_GB2312" w:hint="eastAsia"/>
          <w:sz w:val="32"/>
          <w:szCs w:val="32"/>
        </w:rPr>
        <w:t>°04′</w:t>
      </w:r>
      <w:r>
        <w:rPr>
          <w:rFonts w:ascii="仿宋_GB2312" w:eastAsia="仿宋_GB2312" w:hAnsi="黑体" w:hint="eastAsia"/>
          <w:sz w:val="32"/>
          <w:szCs w:val="32"/>
        </w:rPr>
        <w:t>.04N</w:t>
      </w:r>
      <w:r>
        <w:rPr>
          <w:rFonts w:ascii="仿宋_GB2312" w:eastAsia="仿宋_GB2312" w:hAnsi="宋体" w:hint="eastAsia"/>
          <w:sz w:val="32"/>
        </w:rPr>
        <w:t>/</w:t>
      </w:r>
      <w:r>
        <w:rPr>
          <w:rFonts w:ascii="仿宋_GB2312" w:eastAsia="仿宋_GB2312" w:hint="eastAsia"/>
          <w:sz w:val="32"/>
          <w:szCs w:val="32"/>
        </w:rPr>
        <w:t>121°03′.90E。事故发生后船舶采取慢车，左满舵掉头，搜救落水人员，并将翻扣渔船固定在“鸿鑫69轮”船尾的措施。</w:t>
      </w:r>
    </w:p>
    <w:p w14:paraId="4D01383E" w14:textId="77777777" w:rsidR="00571516" w:rsidRDefault="00000000">
      <w:pPr>
        <w:ind w:firstLine="640"/>
        <w:rPr>
          <w:rFonts w:ascii="仿宋_GB2312" w:eastAsia="仿宋_GB2312" w:hAnsi="黑体"/>
          <w:sz w:val="32"/>
          <w:szCs w:val="32"/>
        </w:rPr>
      </w:pPr>
      <w:r>
        <w:rPr>
          <w:rFonts w:ascii="仿宋_GB2312" w:eastAsia="仿宋_GB2312" w:hAnsi="黑体" w:hint="eastAsia"/>
          <w:sz w:val="32"/>
          <w:szCs w:val="32"/>
        </w:rPr>
        <w:t>“鸿鑫69轮”事故发生时在驾驶台瞭望另一名船员的陈述：9月12日17:40时第一次用肉眼看到对方小渔船大概1海里不到，1750时“鸿鑫69轮”跟对方渔船发生碰撞。“鸿鑫69轮”左舷锚撞到对方小渔船中间偏后位置。</w:t>
      </w:r>
    </w:p>
    <w:p w14:paraId="42D78CC6" w14:textId="77777777" w:rsidR="00571516" w:rsidRDefault="00000000">
      <w:pPr>
        <w:ind w:firstLine="640"/>
        <w:rPr>
          <w:rFonts w:ascii="仿宋_GB2312" w:eastAsia="仿宋_GB2312" w:hAnsi="黑体"/>
          <w:sz w:val="32"/>
          <w:szCs w:val="32"/>
        </w:rPr>
      </w:pPr>
      <w:r>
        <w:rPr>
          <w:rFonts w:ascii="仿宋_GB2312" w:eastAsia="仿宋_GB2312" w:hAnsi="黑体" w:hint="eastAsia"/>
          <w:sz w:val="32"/>
          <w:szCs w:val="32"/>
        </w:rPr>
        <w:t>“鸿鑫69轮”事故发生时机舱值班的船员的陈述：1735时左右，接驾驶台指令备辅机换电。1745时左右，主机先慢车，再停车，接着快倒车，快倒车大约5-6分钟左右，然后主机停车。</w:t>
      </w:r>
    </w:p>
    <w:p w14:paraId="62405122" w14:textId="77777777" w:rsidR="00571516" w:rsidRDefault="00000000">
      <w:pPr>
        <w:ind w:firstLine="640"/>
        <w:rPr>
          <w:rFonts w:ascii="仿宋_GB2312" w:eastAsia="仿宋_GB2312" w:hAnsi="黑体"/>
          <w:sz w:val="32"/>
          <w:szCs w:val="32"/>
        </w:rPr>
      </w:pPr>
      <w:r>
        <w:rPr>
          <w:rFonts w:ascii="仿宋_GB2312" w:eastAsia="仿宋_GB2312" w:hint="eastAsia"/>
          <w:sz w:val="32"/>
          <w:szCs w:val="32"/>
        </w:rPr>
        <w:t>2.玉环旌旗海洋渔业有限公司所有的</w:t>
      </w:r>
      <w:r>
        <w:rPr>
          <w:rFonts w:ascii="仿宋_GB2312" w:eastAsia="仿宋_GB2312" w:hAnsi="黑体" w:hint="eastAsia"/>
          <w:sz w:val="32"/>
          <w:szCs w:val="32"/>
        </w:rPr>
        <w:t>“无名小渔船”的船员陈述：“林桂平：‘当时和陈玉芳在船中间甲板抽烟聊天，没有注意周边情况，当发现这条大船的时候，已经即将相撞，大概几</w:t>
      </w:r>
      <w:r>
        <w:rPr>
          <w:rFonts w:ascii="仿宋_GB2312" w:eastAsia="仿宋_GB2312" w:hAnsi="黑体" w:hint="eastAsia"/>
          <w:sz w:val="32"/>
          <w:szCs w:val="32"/>
        </w:rPr>
        <w:lastRenderedPageBreak/>
        <w:t>秒钟后两船就撞上了。’</w:t>
      </w:r>
    </w:p>
    <w:p w14:paraId="587570F3" w14:textId="77777777" w:rsidR="00571516" w:rsidRDefault="00000000">
      <w:pPr>
        <w:ind w:firstLine="640"/>
        <w:rPr>
          <w:rFonts w:ascii="仿宋_GB2312" w:eastAsia="仿宋_GB2312" w:hAnsi="黑体"/>
          <w:sz w:val="32"/>
          <w:szCs w:val="32"/>
        </w:rPr>
      </w:pPr>
      <w:r>
        <w:rPr>
          <w:rFonts w:ascii="仿宋_GB2312" w:eastAsia="仿宋_GB2312" w:hAnsi="黑体" w:hint="eastAsia"/>
          <w:sz w:val="32"/>
          <w:szCs w:val="32"/>
        </w:rPr>
        <w:t>陈玉芳：发现大船时已经很近，碰撞在我船左舷中部。</w:t>
      </w:r>
    </w:p>
    <w:p w14:paraId="2C7AEDD3" w14:textId="77777777" w:rsidR="00571516" w:rsidRDefault="00000000">
      <w:pPr>
        <w:ind w:firstLine="640"/>
        <w:rPr>
          <w:rFonts w:ascii="仿宋_GB2312" w:eastAsia="仿宋_GB2312" w:hAnsi="黑体"/>
          <w:sz w:val="32"/>
          <w:szCs w:val="32"/>
        </w:rPr>
      </w:pPr>
      <w:r>
        <w:rPr>
          <w:rFonts w:ascii="仿宋_GB2312" w:eastAsia="仿宋_GB2312" w:hAnsi="黑体" w:hint="eastAsia"/>
          <w:sz w:val="32"/>
          <w:szCs w:val="32"/>
        </w:rPr>
        <w:t>3.台州海事局交管中心VTS系统回放数据显示：1747</w:t>
      </w:r>
      <w:r>
        <w:rPr>
          <w:rFonts w:ascii="仿宋_GB2312" w:eastAsia="仿宋_GB2312" w:hint="eastAsia"/>
          <w:sz w:val="32"/>
          <w:szCs w:val="32"/>
        </w:rPr>
        <w:t>时</w:t>
      </w:r>
      <w:r>
        <w:rPr>
          <w:rFonts w:ascii="仿宋_GB2312" w:eastAsia="仿宋_GB2312" w:hAnsi="黑体" w:hint="eastAsia"/>
          <w:sz w:val="32"/>
          <w:szCs w:val="32"/>
        </w:rPr>
        <w:t>“鸿鑫69</w:t>
      </w:r>
      <w:r>
        <w:rPr>
          <w:rFonts w:ascii="仿宋_GB2312" w:eastAsia="仿宋_GB2312" w:hAnsi="黑体"/>
          <w:sz w:val="32"/>
          <w:szCs w:val="32"/>
        </w:rPr>
        <w:t>”</w:t>
      </w:r>
      <w:r>
        <w:rPr>
          <w:rFonts w:ascii="仿宋_GB2312" w:eastAsia="仿宋_GB2312" w:hAnsi="黑体" w:hint="eastAsia"/>
          <w:sz w:val="32"/>
          <w:szCs w:val="32"/>
        </w:rPr>
        <w:t>轮</w:t>
      </w:r>
      <w:r>
        <w:rPr>
          <w:rFonts w:ascii="仿宋_GB2312" w:eastAsia="仿宋_GB2312" w:hint="eastAsia"/>
          <w:sz w:val="32"/>
          <w:szCs w:val="32"/>
        </w:rPr>
        <w:t>与</w:t>
      </w:r>
      <w:r>
        <w:rPr>
          <w:rFonts w:ascii="仿宋_GB2312" w:eastAsia="仿宋_GB2312" w:hAnsi="黑体" w:hint="eastAsia"/>
          <w:sz w:val="32"/>
          <w:szCs w:val="32"/>
        </w:rPr>
        <w:t>玉环旌旗海洋渔业有限公司所有的“无名小渔船”船位重叠</w:t>
      </w:r>
      <w:r>
        <w:rPr>
          <w:rFonts w:ascii="仿宋_GB2312" w:eastAsia="仿宋_GB2312" w:hint="eastAsia"/>
          <w:sz w:val="32"/>
          <w:szCs w:val="32"/>
        </w:rPr>
        <w:t>。之后“鸿鑫69轮”大幅右转，减速直至停车。环旌旗海洋渔业有限公司所有的</w:t>
      </w:r>
      <w:r>
        <w:rPr>
          <w:rFonts w:ascii="仿宋_GB2312" w:eastAsia="仿宋_GB2312" w:hAnsi="黑体" w:hint="eastAsia"/>
          <w:sz w:val="32"/>
          <w:szCs w:val="32"/>
        </w:rPr>
        <w:t>“无名小渔船”减速几分钟之后失去雷达信号。</w:t>
      </w:r>
    </w:p>
    <w:p w14:paraId="03027F70" w14:textId="77777777" w:rsidR="00571516" w:rsidRDefault="00000000">
      <w:pPr>
        <w:ind w:firstLineChars="250" w:firstLine="800"/>
        <w:rPr>
          <w:rFonts w:ascii="仿宋_GB2312" w:eastAsia="仿宋_GB2312" w:hAnsi="黑体"/>
          <w:sz w:val="32"/>
          <w:szCs w:val="32"/>
        </w:rPr>
      </w:pPr>
      <w:r>
        <w:rPr>
          <w:rFonts w:ascii="仿宋_GB2312" w:eastAsia="仿宋_GB2312" w:hAnsi="黑体" w:hint="eastAsia"/>
          <w:sz w:val="32"/>
          <w:szCs w:val="32"/>
        </w:rPr>
        <w:t>综上，认定 “鸿鑫</w:t>
      </w:r>
      <w:r>
        <w:rPr>
          <w:rFonts w:ascii="仿宋_GB2312" w:eastAsia="仿宋_GB2312" w:hint="eastAsia"/>
          <w:sz w:val="32"/>
          <w:szCs w:val="32"/>
        </w:rPr>
        <w:t>69轮”与玉环</w:t>
      </w:r>
      <w:r>
        <w:rPr>
          <w:rFonts w:ascii="仿宋_GB2312" w:eastAsia="仿宋_GB2312" w:hAnsi="黑体" w:hint="eastAsia"/>
          <w:sz w:val="32"/>
          <w:szCs w:val="32"/>
        </w:rPr>
        <w:t>旌旗海洋渔业有限公司所有的“无名小渔船”存在碰撞事实。</w:t>
      </w:r>
    </w:p>
    <w:p w14:paraId="11DF9F9E" w14:textId="77777777" w:rsidR="00571516" w:rsidRDefault="00000000">
      <w:pPr>
        <w:ind w:firstLineChars="150" w:firstLine="480"/>
        <w:outlineLvl w:val="1"/>
        <w:rPr>
          <w:rFonts w:ascii="仿宋_GB2312" w:eastAsia="仿宋_GB2312" w:hAnsi="黑体"/>
          <w:b/>
          <w:sz w:val="32"/>
          <w:szCs w:val="32"/>
        </w:rPr>
      </w:pPr>
      <w:r>
        <w:rPr>
          <w:rFonts w:ascii="仿宋_GB2312" w:eastAsia="仿宋_GB2312" w:hAnsi="黑体" w:hint="eastAsia"/>
          <w:b/>
          <w:sz w:val="32"/>
          <w:szCs w:val="32"/>
        </w:rPr>
        <w:t>（四）碰撞态势认定</w:t>
      </w:r>
    </w:p>
    <w:p w14:paraId="4AFB1F28" w14:textId="77777777" w:rsidR="00571516" w:rsidRDefault="00000000">
      <w:pPr>
        <w:widowControl/>
        <w:snapToGrid w:val="0"/>
        <w:ind w:firstLine="640"/>
        <w:jc w:val="left"/>
        <w:rPr>
          <w:rFonts w:ascii="仿宋_GB2312" w:eastAsia="仿宋_GB2312" w:hAnsi="黑体"/>
          <w:sz w:val="32"/>
          <w:szCs w:val="32"/>
        </w:rPr>
      </w:pPr>
      <w:r>
        <w:rPr>
          <w:rFonts w:ascii="仿宋_GB2312" w:eastAsia="仿宋_GB2312" w:hAnsi="黑体" w:hint="eastAsia"/>
          <w:sz w:val="32"/>
          <w:szCs w:val="32"/>
        </w:rPr>
        <w:t>1.事故发生时事故水域的能见度良好，“鸿鑫69”轮和玉环旌旗海洋渔业有限公司所有的“无名小渔船”都为在航机动船，</w:t>
      </w:r>
    </w:p>
    <w:p w14:paraId="1EE71933" w14:textId="77777777" w:rsidR="00571516" w:rsidRDefault="00000000">
      <w:pPr>
        <w:pStyle w:val="a3"/>
        <w:snapToGrid w:val="0"/>
        <w:ind w:firstLineChars="0" w:firstLine="0"/>
        <w:textAlignment w:val="baseline"/>
        <w:rPr>
          <w:rFonts w:hAnsi="黑体"/>
          <w:color w:val="auto"/>
          <w:sz w:val="32"/>
          <w:szCs w:val="32"/>
        </w:rPr>
      </w:pPr>
      <w:r>
        <w:rPr>
          <w:rFonts w:hAnsi="黑体"/>
          <w:color w:val="auto"/>
          <w:sz w:val="32"/>
          <w:szCs w:val="32"/>
        </w:rPr>
        <w:t>当时两船会遇局面适用《1972年国际海上避碰规则》互见条款。</w:t>
      </w:r>
    </w:p>
    <w:p w14:paraId="22BE80F0" w14:textId="77777777" w:rsidR="00571516" w:rsidRDefault="00000000">
      <w:pPr>
        <w:widowControl/>
        <w:snapToGrid w:val="0"/>
        <w:ind w:firstLine="640"/>
        <w:jc w:val="left"/>
        <w:rPr>
          <w:rFonts w:ascii="仿宋_GB2312" w:eastAsia="仿宋_GB2312" w:hAnsi="黑体"/>
          <w:sz w:val="32"/>
          <w:szCs w:val="32"/>
        </w:rPr>
      </w:pPr>
      <w:r>
        <w:rPr>
          <w:rFonts w:ascii="仿宋_GB2312" w:eastAsia="仿宋_GB2312" w:hAnsi="黑体" w:hint="eastAsia"/>
          <w:sz w:val="32"/>
          <w:szCs w:val="32"/>
        </w:rPr>
        <w:t>2.根据台州海事局交管中心VTS系统回放数据显示，“鸿鑫69”轮与“无名小渔船”之间的距离和方位显示，两船自9月12日约1730时，“无名小渔船”船位始终位于“鸿鑫69”轮右正横后22.5度之前。</w:t>
      </w:r>
    </w:p>
    <w:p w14:paraId="01652EA3" w14:textId="77777777" w:rsidR="00571516" w:rsidRDefault="00000000">
      <w:pPr>
        <w:widowControl/>
        <w:snapToGrid w:val="0"/>
        <w:ind w:firstLine="640"/>
        <w:jc w:val="left"/>
        <w:rPr>
          <w:rFonts w:ascii="仿宋_GB2312" w:eastAsia="仿宋_GB2312" w:hAnsi="黑体"/>
          <w:sz w:val="32"/>
          <w:szCs w:val="32"/>
        </w:rPr>
      </w:pPr>
      <w:r>
        <w:rPr>
          <w:rFonts w:ascii="仿宋_GB2312" w:eastAsia="仿宋_GB2312" w:hAnsi="黑体" w:hint="eastAsia"/>
          <w:sz w:val="32"/>
          <w:szCs w:val="32"/>
        </w:rPr>
        <w:t>综上，事故调查组认定“鸿鑫69”轮与“无名小渔船”碰撞前为交叉相遇局面。</w:t>
      </w:r>
    </w:p>
    <w:p w14:paraId="21BAE694"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七、事故经过</w:t>
      </w:r>
    </w:p>
    <w:p w14:paraId="1A2C7A8F" w14:textId="77777777" w:rsidR="00571516" w:rsidRDefault="00000000">
      <w:pPr>
        <w:pStyle w:val="10"/>
        <w:ind w:left="100" w:firstLine="640"/>
        <w:rPr>
          <w:color w:val="auto"/>
          <w:sz w:val="32"/>
        </w:rPr>
      </w:pPr>
      <w:r>
        <w:rPr>
          <w:color w:val="auto"/>
          <w:sz w:val="32"/>
        </w:rPr>
        <w:t>根据AIS</w:t>
      </w:r>
      <w:r>
        <w:rPr>
          <w:rFonts w:hint="eastAsia"/>
          <w:color w:val="auto"/>
          <w:sz w:val="32"/>
        </w:rPr>
        <w:t>、VTS轨迹数据和</w:t>
      </w:r>
      <w:r>
        <w:rPr>
          <w:color w:val="auto"/>
          <w:sz w:val="32"/>
        </w:rPr>
        <w:t>有关当事人陈述，事故经过整理</w:t>
      </w:r>
      <w:r>
        <w:rPr>
          <w:color w:val="auto"/>
          <w:sz w:val="32"/>
        </w:rPr>
        <w:lastRenderedPageBreak/>
        <w:t xml:space="preserve">如下： </w:t>
      </w:r>
    </w:p>
    <w:p w14:paraId="3766872B" w14:textId="77777777" w:rsidR="00571516" w:rsidRDefault="00000000">
      <w:pPr>
        <w:pStyle w:val="10"/>
        <w:autoSpaceDE/>
        <w:autoSpaceDN/>
        <w:adjustRightInd/>
        <w:ind w:firstLine="640"/>
        <w:textAlignment w:val="baseline"/>
        <w:rPr>
          <w:rFonts w:hAnsi="黑体"/>
          <w:b/>
          <w:color w:val="auto"/>
          <w:sz w:val="32"/>
          <w:szCs w:val="32"/>
        </w:rPr>
      </w:pPr>
      <w:r>
        <w:rPr>
          <w:rFonts w:hAnsi="黑体" w:hint="eastAsia"/>
          <w:b/>
          <w:color w:val="auto"/>
          <w:sz w:val="32"/>
          <w:szCs w:val="32"/>
        </w:rPr>
        <w:t>（一）“鸿鑫69”轮</w:t>
      </w:r>
    </w:p>
    <w:p w14:paraId="735C5C30" w14:textId="77777777" w:rsidR="00571516" w:rsidRDefault="00000000">
      <w:pPr>
        <w:pStyle w:val="10"/>
        <w:autoSpaceDE/>
        <w:autoSpaceDN/>
        <w:adjustRightInd/>
        <w:ind w:firstLine="640"/>
        <w:textAlignment w:val="baseline"/>
        <w:rPr>
          <w:rFonts w:hAnsi="Times New Roman"/>
          <w:color w:val="auto"/>
          <w:sz w:val="32"/>
          <w:szCs w:val="32"/>
        </w:rPr>
      </w:pPr>
      <w:r>
        <w:rPr>
          <w:rFonts w:hAnsi="Times New Roman" w:hint="eastAsia"/>
          <w:color w:val="auto"/>
          <w:sz w:val="32"/>
          <w:szCs w:val="32"/>
        </w:rPr>
        <w:t>2018年9月12日1313时，</w:t>
      </w:r>
      <w:r>
        <w:rPr>
          <w:rFonts w:hint="eastAsia"/>
          <w:color w:val="auto"/>
          <w:sz w:val="32"/>
        </w:rPr>
        <w:t>概位：27°40′16.37″N/120°50′15.37″E，航向309.9度，航速0.5节。</w:t>
      </w:r>
      <w:r>
        <w:rPr>
          <w:rFonts w:hAnsi="Times New Roman" w:hint="eastAsia"/>
          <w:color w:val="auto"/>
          <w:sz w:val="32"/>
          <w:szCs w:val="32"/>
        </w:rPr>
        <w:t>“鸿鑫69”轮从温州瑞安凤凰山沙场开出装载3300吨沙子，计划开往台州临海，航行过程中手操舵。</w:t>
      </w:r>
    </w:p>
    <w:p w14:paraId="3949A4AF" w14:textId="77777777" w:rsidR="00571516" w:rsidRDefault="00000000">
      <w:pPr>
        <w:pStyle w:val="10"/>
        <w:autoSpaceDE/>
        <w:autoSpaceDN/>
        <w:adjustRightInd/>
        <w:ind w:firstLine="640"/>
        <w:textAlignment w:val="baseline"/>
        <w:rPr>
          <w:rFonts w:hAnsi="Times New Roman"/>
          <w:color w:val="auto"/>
          <w:sz w:val="32"/>
          <w:szCs w:val="32"/>
        </w:rPr>
      </w:pPr>
      <w:r>
        <w:rPr>
          <w:rFonts w:hAnsi="Times New Roman" w:hint="eastAsia"/>
          <w:color w:val="auto"/>
          <w:sz w:val="32"/>
          <w:szCs w:val="32"/>
        </w:rPr>
        <w:t>2018年9月12日1326时，</w:t>
      </w:r>
      <w:r>
        <w:rPr>
          <w:rFonts w:hint="eastAsia"/>
          <w:color w:val="auto"/>
          <w:sz w:val="32"/>
        </w:rPr>
        <w:t>概位：27°39′51.22″N/120°51′28.07″E，航向091.2度，航速9.4节。</w:t>
      </w:r>
    </w:p>
    <w:p w14:paraId="593FA22B" w14:textId="77777777" w:rsidR="00571516" w:rsidRDefault="00000000">
      <w:pPr>
        <w:pStyle w:val="10"/>
        <w:autoSpaceDE/>
        <w:autoSpaceDN/>
        <w:adjustRightInd/>
        <w:ind w:firstLine="640"/>
        <w:textAlignment w:val="baseline"/>
        <w:rPr>
          <w:color w:val="auto"/>
          <w:sz w:val="32"/>
        </w:rPr>
      </w:pPr>
      <w:r>
        <w:rPr>
          <w:rFonts w:hAnsi="Times New Roman" w:hint="eastAsia"/>
          <w:color w:val="auto"/>
          <w:sz w:val="32"/>
          <w:szCs w:val="32"/>
        </w:rPr>
        <w:t>2018年9月12日1348时，</w:t>
      </w:r>
      <w:r>
        <w:rPr>
          <w:rFonts w:hint="eastAsia"/>
          <w:color w:val="auto"/>
          <w:sz w:val="32"/>
        </w:rPr>
        <w:t>概位：27°40′19.78″N/120°55′28.37″E，航向058.3度，航速9.3节。</w:t>
      </w:r>
    </w:p>
    <w:p w14:paraId="793D283B" w14:textId="77777777" w:rsidR="00571516" w:rsidRDefault="00000000">
      <w:pPr>
        <w:pStyle w:val="10"/>
        <w:autoSpaceDE/>
        <w:autoSpaceDN/>
        <w:adjustRightInd/>
        <w:ind w:firstLine="640"/>
        <w:textAlignment w:val="baseline"/>
        <w:rPr>
          <w:color w:val="auto"/>
          <w:sz w:val="32"/>
        </w:rPr>
      </w:pPr>
      <w:r>
        <w:rPr>
          <w:rFonts w:hAnsi="Times New Roman" w:hint="eastAsia"/>
          <w:color w:val="auto"/>
          <w:sz w:val="32"/>
          <w:szCs w:val="32"/>
        </w:rPr>
        <w:t>2018年9月12日1515时，</w:t>
      </w:r>
      <w:r>
        <w:rPr>
          <w:rFonts w:hint="eastAsia"/>
          <w:color w:val="auto"/>
          <w:sz w:val="32"/>
        </w:rPr>
        <w:t>概位：27°47′00.73″N/121°08′18.07″E，航向074.4度，航速10.2节。</w:t>
      </w:r>
    </w:p>
    <w:p w14:paraId="3A3D4CC1" w14:textId="77777777" w:rsidR="00571516" w:rsidRDefault="00000000">
      <w:pPr>
        <w:pStyle w:val="10"/>
        <w:autoSpaceDE/>
        <w:autoSpaceDN/>
        <w:adjustRightInd/>
        <w:ind w:firstLine="640"/>
        <w:textAlignment w:val="baseline"/>
        <w:rPr>
          <w:color w:val="auto"/>
          <w:sz w:val="32"/>
        </w:rPr>
      </w:pPr>
      <w:r>
        <w:rPr>
          <w:rFonts w:hAnsi="Times New Roman" w:hint="eastAsia"/>
          <w:color w:val="auto"/>
          <w:sz w:val="32"/>
          <w:szCs w:val="32"/>
        </w:rPr>
        <w:t>2018年9月12日1633时，</w:t>
      </w:r>
      <w:r>
        <w:rPr>
          <w:rFonts w:hint="eastAsia"/>
          <w:color w:val="auto"/>
          <w:sz w:val="32"/>
        </w:rPr>
        <w:t>概位：27°55′21.00″N/121°17′13.13″E，航向029.4度，航速9.0节。</w:t>
      </w:r>
    </w:p>
    <w:p w14:paraId="5CB6628D"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1730时，概位：27°55′21.00″N/121°22′04.26″E，航向039.8度，航速7.7节，两船相距约2.2海里。</w:t>
      </w:r>
    </w:p>
    <w:p w14:paraId="5BEF9E47" w14:textId="77777777" w:rsidR="00571516" w:rsidRDefault="00000000">
      <w:pPr>
        <w:pStyle w:val="a3"/>
        <w:ind w:left="102" w:firstLine="640"/>
        <w:rPr>
          <w:sz w:val="32"/>
          <w:szCs w:val="22"/>
        </w:rPr>
      </w:pPr>
      <w:r>
        <w:rPr>
          <w:rFonts w:hAnsi="Times New Roman" w:hint="eastAsia"/>
          <w:color w:val="auto"/>
          <w:sz w:val="32"/>
          <w:szCs w:val="32"/>
        </w:rPr>
        <w:t>2018年9月12日</w:t>
      </w:r>
      <w:r>
        <w:rPr>
          <w:rFonts w:hint="eastAsia"/>
          <w:color w:val="auto"/>
          <w:sz w:val="32"/>
          <w:szCs w:val="22"/>
        </w:rPr>
        <w:t>1735时，概位：28°02′40.29″N/121°22′29.8″E，航向039.8度，航速7.7节。</w:t>
      </w:r>
    </w:p>
    <w:p w14:paraId="1297E895"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1740时，概位：28°03′09.19″N/121°22′56.88″E，航向040.0度，航速7.5节。</w:t>
      </w:r>
    </w:p>
    <w:p w14:paraId="68C246FC"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1744时，概位：28°03′20.45″N/121°23′</w:t>
      </w:r>
      <w:r>
        <w:rPr>
          <w:rFonts w:hint="eastAsia"/>
          <w:color w:val="auto"/>
          <w:sz w:val="32"/>
          <w:szCs w:val="22"/>
        </w:rPr>
        <w:lastRenderedPageBreak/>
        <w:t>29.45″E，航向055.8度，航速7.2节，两船相距约0.5海里。</w:t>
      </w:r>
    </w:p>
    <w:p w14:paraId="002A2DDB"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1745时，概位：28°03′24.77″N/121°23′32.35″E，航向055.8度，航速7.2节，两船相距约0.41海里。</w:t>
      </w:r>
    </w:p>
    <w:p w14:paraId="6D2DEB25"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1746时，概位：28°03′39.99″N/121°23′34.24″E，航向055.8度，航速7.2节，两船相距约0.24海里。</w:t>
      </w:r>
    </w:p>
    <w:p w14:paraId="15A2DA50"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szCs w:val="22"/>
        </w:rPr>
        <w:t xml:space="preserve">1747时11秒，概位：28°03′42.58″N/121°23′38.27″E，航向043.8度，航速7.3节，“鸿鑫69”轮开始操右满舵。 </w:t>
      </w:r>
    </w:p>
    <w:p w14:paraId="239DF81F" w14:textId="77777777" w:rsidR="00571516" w:rsidRDefault="00000000">
      <w:pPr>
        <w:pStyle w:val="a3"/>
        <w:ind w:left="102" w:firstLine="640"/>
        <w:rPr>
          <w:rFonts w:cs="FangSong_GB2312-Identity-H"/>
          <w:color w:val="C00000"/>
          <w:kern w:val="0"/>
          <w:sz w:val="32"/>
          <w:szCs w:val="32"/>
        </w:rPr>
      </w:pPr>
      <w:r>
        <w:rPr>
          <w:rFonts w:hAnsi="Times New Roman" w:hint="eastAsia"/>
          <w:color w:val="auto"/>
          <w:sz w:val="32"/>
          <w:szCs w:val="32"/>
        </w:rPr>
        <w:t>2018年9月12日</w:t>
      </w:r>
      <w:r>
        <w:rPr>
          <w:rFonts w:hint="eastAsia"/>
          <w:color w:val="auto"/>
          <w:sz w:val="32"/>
          <w:szCs w:val="22"/>
        </w:rPr>
        <w:t xml:space="preserve">1747时28秒，概位：28°03′43.1″N/121°23′40.16″E，航向064.4度，航速6.8节，两船位置发生重叠，碰撞发生。                                </w:t>
      </w:r>
    </w:p>
    <w:p w14:paraId="7E44748E" w14:textId="77777777" w:rsidR="00571516" w:rsidRDefault="00000000">
      <w:pPr>
        <w:pStyle w:val="10"/>
        <w:autoSpaceDE/>
        <w:autoSpaceDN/>
        <w:adjustRightInd/>
        <w:ind w:firstLine="640"/>
        <w:textAlignment w:val="baseline"/>
        <w:rPr>
          <w:b/>
          <w:color w:val="auto"/>
          <w:sz w:val="32"/>
        </w:rPr>
      </w:pPr>
      <w:r>
        <w:rPr>
          <w:rFonts w:hAnsi="黑体" w:hint="eastAsia"/>
          <w:b/>
          <w:color w:val="auto"/>
          <w:sz w:val="32"/>
          <w:szCs w:val="32"/>
        </w:rPr>
        <w:t>（二）玉环旌旗海洋渔业有限公司所有的“无名小渔船”</w:t>
      </w:r>
    </w:p>
    <w:p w14:paraId="23386DBD" w14:textId="77777777" w:rsidR="00571516" w:rsidRDefault="00000000">
      <w:pPr>
        <w:pStyle w:val="10"/>
        <w:autoSpaceDE/>
        <w:autoSpaceDN/>
        <w:adjustRightInd/>
        <w:ind w:firstLine="640"/>
        <w:textAlignment w:val="baseline"/>
        <w:rPr>
          <w:rFonts w:hAnsi="仿宋_GB2312"/>
          <w:color w:val="auto"/>
          <w:sz w:val="32"/>
        </w:rPr>
      </w:pPr>
      <w:r>
        <w:rPr>
          <w:rFonts w:hAnsi="仿宋_GB2312" w:hint="eastAsia"/>
          <w:color w:val="auto"/>
          <w:sz w:val="32"/>
        </w:rPr>
        <w:t>依据VTS轨迹和有关当事人陈述，事故经过整理如下：</w:t>
      </w:r>
    </w:p>
    <w:p w14:paraId="46D6B2C4" w14:textId="77777777" w:rsidR="00571516" w:rsidRDefault="00000000">
      <w:pPr>
        <w:pStyle w:val="10"/>
        <w:autoSpaceDE/>
        <w:autoSpaceDN/>
        <w:adjustRightInd/>
        <w:ind w:firstLine="640"/>
        <w:textAlignment w:val="baseline"/>
        <w:rPr>
          <w:rFonts w:hAnsi="Times New Roman"/>
          <w:color w:val="auto"/>
          <w:sz w:val="32"/>
          <w:szCs w:val="32"/>
        </w:rPr>
      </w:pPr>
      <w:r>
        <w:rPr>
          <w:rFonts w:hint="eastAsia"/>
          <w:color w:val="auto"/>
          <w:sz w:val="32"/>
        </w:rPr>
        <w:t>该轮2018年9月12日约1730时，“</w:t>
      </w:r>
      <w:r>
        <w:rPr>
          <w:rFonts w:hAnsi="Times New Roman" w:hint="eastAsia"/>
          <w:color w:val="auto"/>
          <w:sz w:val="32"/>
          <w:szCs w:val="32"/>
        </w:rPr>
        <w:t>无名小渔船”从玉环下青山养殖场，返航驶往玉环栈台码头。</w:t>
      </w:r>
    </w:p>
    <w:p w14:paraId="3594F181"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rPr>
        <w:t>约</w:t>
      </w:r>
      <w:r>
        <w:rPr>
          <w:rFonts w:hint="eastAsia"/>
          <w:color w:val="auto"/>
          <w:sz w:val="32"/>
          <w:szCs w:val="22"/>
        </w:rPr>
        <w:t>1742时，概位：28°03′08.10″N/121°24′00.30″E，两船相距约0.8海里。</w:t>
      </w:r>
    </w:p>
    <w:p w14:paraId="2E01B5B6"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rPr>
        <w:t>约</w:t>
      </w:r>
      <w:r>
        <w:rPr>
          <w:rFonts w:hint="eastAsia"/>
          <w:color w:val="auto"/>
          <w:sz w:val="32"/>
          <w:szCs w:val="22"/>
        </w:rPr>
        <w:t>1744时，概位：28°03′23.23″N/121°23′53.65″E，航向330.4度，航速6.5节，两船相距约0.5海里。</w:t>
      </w:r>
    </w:p>
    <w:p w14:paraId="12A4C469" w14:textId="77777777" w:rsidR="00571516" w:rsidRDefault="00000000">
      <w:pPr>
        <w:pStyle w:val="a3"/>
        <w:ind w:left="102" w:firstLine="640"/>
        <w:rPr>
          <w:color w:val="auto"/>
          <w:sz w:val="32"/>
          <w:szCs w:val="22"/>
        </w:rPr>
      </w:pPr>
      <w:r>
        <w:rPr>
          <w:rFonts w:hAnsi="Times New Roman" w:hint="eastAsia"/>
          <w:color w:val="auto"/>
          <w:sz w:val="32"/>
          <w:szCs w:val="32"/>
        </w:rPr>
        <w:t>2018年9月12日</w:t>
      </w:r>
      <w:r>
        <w:rPr>
          <w:rFonts w:hint="eastAsia"/>
          <w:color w:val="auto"/>
          <w:sz w:val="32"/>
        </w:rPr>
        <w:t>约</w:t>
      </w:r>
      <w:r>
        <w:rPr>
          <w:rFonts w:hint="eastAsia"/>
          <w:color w:val="auto"/>
          <w:sz w:val="32"/>
          <w:szCs w:val="22"/>
        </w:rPr>
        <w:t>1745时，概位：28°03′25.76″N/121°23′51.68″E，航向331.5度，航速7.0节，两船相距约0.41海里。</w:t>
      </w:r>
    </w:p>
    <w:p w14:paraId="560FB9F3" w14:textId="77777777" w:rsidR="00571516" w:rsidRDefault="00000000">
      <w:pPr>
        <w:pStyle w:val="a3"/>
        <w:ind w:left="102" w:firstLine="640"/>
        <w:rPr>
          <w:color w:val="auto"/>
          <w:sz w:val="32"/>
          <w:szCs w:val="22"/>
        </w:rPr>
      </w:pPr>
      <w:r>
        <w:rPr>
          <w:rFonts w:hAnsi="Times New Roman" w:hint="eastAsia"/>
          <w:color w:val="auto"/>
          <w:sz w:val="32"/>
          <w:szCs w:val="32"/>
        </w:rPr>
        <w:lastRenderedPageBreak/>
        <w:t>2018年9月12日</w:t>
      </w:r>
      <w:r>
        <w:rPr>
          <w:rFonts w:hint="eastAsia"/>
          <w:color w:val="auto"/>
          <w:sz w:val="32"/>
        </w:rPr>
        <w:t>约</w:t>
      </w:r>
      <w:r>
        <w:rPr>
          <w:rFonts w:hint="eastAsia"/>
          <w:color w:val="auto"/>
          <w:sz w:val="32"/>
          <w:szCs w:val="22"/>
        </w:rPr>
        <w:t>1746时，概位：28°03′32.99″N/121°23′47.01″E，航向327.8度，航速7.2节，两船相距约0.24海里。</w:t>
      </w:r>
    </w:p>
    <w:p w14:paraId="345D75E5" w14:textId="77777777" w:rsidR="00571516" w:rsidRDefault="00000000">
      <w:pPr>
        <w:pStyle w:val="10"/>
        <w:autoSpaceDE/>
        <w:autoSpaceDN/>
        <w:adjustRightInd/>
        <w:ind w:firstLine="640"/>
        <w:textAlignment w:val="baseline"/>
        <w:rPr>
          <w:color w:val="auto"/>
          <w:sz w:val="32"/>
        </w:rPr>
      </w:pPr>
      <w:r>
        <w:rPr>
          <w:rFonts w:hAnsi="Times New Roman" w:hint="eastAsia"/>
          <w:color w:val="auto"/>
          <w:sz w:val="32"/>
          <w:szCs w:val="32"/>
        </w:rPr>
        <w:t>2018年9月12日</w:t>
      </w:r>
      <w:r>
        <w:rPr>
          <w:rFonts w:hint="eastAsia"/>
          <w:color w:val="auto"/>
          <w:sz w:val="32"/>
        </w:rPr>
        <w:t>1747时28秒，概位：28°03′43.1″N/121°23′40.16″E，航向321.6度，航速7.4节，两船位置发生重叠，碰撞发生。 “无名小渔船”翻扣，船上两人落水被救起，两人落水失踪。</w:t>
      </w:r>
    </w:p>
    <w:p w14:paraId="0080AB23" w14:textId="77777777" w:rsidR="00571516" w:rsidRDefault="00000000">
      <w:pPr>
        <w:pStyle w:val="10"/>
        <w:tabs>
          <w:tab w:val="center" w:pos="4827"/>
        </w:tabs>
        <w:autoSpaceDE/>
        <w:autoSpaceDN/>
        <w:adjustRightInd/>
        <w:ind w:firstLine="640"/>
        <w:textAlignment w:val="baseline"/>
        <w:rPr>
          <w:rFonts w:ascii="黑体" w:eastAsia="黑体"/>
          <w:color w:val="auto"/>
          <w:sz w:val="32"/>
        </w:rPr>
      </w:pPr>
      <w:r>
        <w:rPr>
          <w:rFonts w:ascii="黑体" w:eastAsia="黑体" w:hint="eastAsia"/>
          <w:color w:val="auto"/>
          <w:sz w:val="32"/>
        </w:rPr>
        <w:t>八、事故损失情况</w:t>
      </w:r>
      <w:r>
        <w:rPr>
          <w:rFonts w:ascii="黑体" w:eastAsia="黑体"/>
          <w:color w:val="auto"/>
          <w:sz w:val="32"/>
        </w:rPr>
        <w:tab/>
      </w:r>
    </w:p>
    <w:p w14:paraId="63320221" w14:textId="77777777" w:rsidR="00571516" w:rsidRDefault="00000000">
      <w:pPr>
        <w:ind w:firstLine="640"/>
        <w:rPr>
          <w:rFonts w:ascii="仿宋_GB2312" w:eastAsia="仿宋_GB2312"/>
          <w:sz w:val="32"/>
          <w:szCs w:val="32"/>
        </w:rPr>
      </w:pPr>
      <w:r>
        <w:rPr>
          <w:rFonts w:ascii="仿宋_GB2312" w:eastAsia="仿宋_GB2312" w:hint="eastAsia"/>
          <w:sz w:val="32"/>
          <w:szCs w:val="32"/>
        </w:rPr>
        <w:t>1.玉环旌旗海洋渔业有限公司所有的“无名小渔船”沉没，船上4名船员中两名获救，两名死亡。</w:t>
      </w:r>
    </w:p>
    <w:p w14:paraId="10889079" w14:textId="77777777" w:rsidR="00571516" w:rsidRDefault="00000000">
      <w:pPr>
        <w:ind w:firstLine="640"/>
        <w:rPr>
          <w:rFonts w:ascii="仿宋_GB2312" w:eastAsia="仿宋_GB2312"/>
          <w:sz w:val="32"/>
          <w:szCs w:val="32"/>
        </w:rPr>
      </w:pPr>
      <w:r>
        <w:rPr>
          <w:rFonts w:ascii="仿宋_GB2312" w:eastAsia="仿宋_GB2312" w:hint="eastAsia"/>
          <w:sz w:val="32"/>
          <w:szCs w:val="32"/>
        </w:rPr>
        <w:t>2.“鸿鑫69”轮无损失。</w:t>
      </w:r>
    </w:p>
    <w:p w14:paraId="621B20C9"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九、事故过失</w:t>
      </w:r>
    </w:p>
    <w:p w14:paraId="45C5AD04" w14:textId="77777777" w:rsidR="00571516" w:rsidRDefault="00000000">
      <w:pPr>
        <w:pStyle w:val="10"/>
        <w:autoSpaceDE/>
        <w:autoSpaceDN/>
        <w:adjustRightInd/>
        <w:ind w:firstLine="640"/>
        <w:textAlignment w:val="baseline"/>
        <w:rPr>
          <w:b/>
          <w:color w:val="auto"/>
          <w:sz w:val="32"/>
        </w:rPr>
      </w:pPr>
      <w:r>
        <w:rPr>
          <w:rFonts w:hAnsi="黑体" w:hint="eastAsia"/>
          <w:b/>
          <w:color w:val="auto"/>
          <w:sz w:val="32"/>
          <w:szCs w:val="32"/>
        </w:rPr>
        <w:t>（一）“鸿鑫69”轮</w:t>
      </w:r>
    </w:p>
    <w:p w14:paraId="4B8B3ECE" w14:textId="77777777" w:rsidR="00571516" w:rsidRDefault="00000000">
      <w:pPr>
        <w:pStyle w:val="a3"/>
        <w:snapToGrid w:val="0"/>
        <w:ind w:firstLine="640"/>
        <w:textAlignment w:val="baseline"/>
        <w:rPr>
          <w:rFonts w:hAnsi="Times New Roman"/>
          <w:color w:val="auto"/>
          <w:sz w:val="32"/>
        </w:rPr>
      </w:pPr>
      <w:r>
        <w:rPr>
          <w:rFonts w:hAnsi="Times New Roman" w:hint="eastAsia"/>
          <w:color w:val="auto"/>
          <w:sz w:val="32"/>
        </w:rPr>
        <w:t>1.瞭望疏忽。</w:t>
      </w:r>
    </w:p>
    <w:p w14:paraId="37F54233" w14:textId="77777777" w:rsidR="00571516" w:rsidRDefault="00000000">
      <w:pPr>
        <w:pStyle w:val="a3"/>
        <w:snapToGrid w:val="0"/>
        <w:ind w:firstLine="640"/>
        <w:textAlignment w:val="baseline"/>
        <w:rPr>
          <w:rFonts w:hAnsi="Times New Roman"/>
          <w:color w:val="auto"/>
          <w:sz w:val="32"/>
        </w:rPr>
      </w:pPr>
      <w:r>
        <w:rPr>
          <w:rFonts w:hAnsi="Times New Roman" w:hint="eastAsia"/>
          <w:color w:val="auto"/>
          <w:sz w:val="32"/>
        </w:rPr>
        <w:t>该轮在船舶进入事发水域渔船密集区航行时，当班船长没有遵守《1972年国际海上避碰规则》和《中华人民共和国海船船员值班规则》的有关要求，保持正规了望。在该轮与“无名小渔船”交叉相遇时，当班船长操纵船舶与了望无法兼顾,不能有效使用雷达、VHF和视觉观察等手段保持正规了望，在距离“无名小渔船”2.2海里时才发现该船，且在发现后也未能对其进行连续有效的系统观察或雷达标绘，对局面和碰撞危险作出充分的估计和正确判断，其行为违反了《1972年国际海上避碰规则》第五条和第七条</w:t>
      </w:r>
      <w:r>
        <w:rPr>
          <w:rFonts w:hAnsi="Times New Roman" w:hint="eastAsia"/>
          <w:color w:val="auto"/>
          <w:sz w:val="32"/>
        </w:rPr>
        <w:lastRenderedPageBreak/>
        <w:t>的规定。</w:t>
      </w:r>
    </w:p>
    <w:p w14:paraId="56F95E71" w14:textId="77777777" w:rsidR="00571516" w:rsidRDefault="00000000">
      <w:pPr>
        <w:pStyle w:val="a3"/>
        <w:snapToGrid w:val="0"/>
        <w:ind w:firstLine="640"/>
        <w:textAlignment w:val="baseline"/>
        <w:rPr>
          <w:rFonts w:hAnsi="Times New Roman"/>
          <w:color w:val="auto"/>
          <w:sz w:val="32"/>
        </w:rPr>
      </w:pPr>
      <w:r>
        <w:rPr>
          <w:rFonts w:hAnsi="Times New Roman" w:hint="eastAsia"/>
          <w:color w:val="auto"/>
          <w:sz w:val="32"/>
        </w:rPr>
        <w:t>2.未履行让路船的责任</w:t>
      </w:r>
    </w:p>
    <w:p w14:paraId="37A8EC91" w14:textId="77777777" w:rsidR="00571516" w:rsidRDefault="00000000">
      <w:pPr>
        <w:pStyle w:val="a3"/>
        <w:snapToGrid w:val="0"/>
        <w:ind w:firstLine="640"/>
        <w:textAlignment w:val="baseline"/>
        <w:rPr>
          <w:rFonts w:hAnsi="Times New Roman"/>
          <w:color w:val="auto"/>
          <w:sz w:val="32"/>
        </w:rPr>
      </w:pPr>
      <w:r>
        <w:rPr>
          <w:rFonts w:hAnsi="Times New Roman" w:hint="eastAsia"/>
          <w:color w:val="auto"/>
          <w:sz w:val="32"/>
        </w:rPr>
        <w:t>该轮在与“无名小渔船”构成交叉相遇局面时，该轮作为局面中的让路船，未能及早采取有效措施给直航船让路，并尽可能早的采取大幅度的行动宽裕地让清他船，而是一直保向保速航行，直到碰撞发生前不到1分钟两船已陷入紧迫危险后，才采取左满舵的避让措施，其行为违反了《1972 年国际海上避碰规则》第八条、第十五条、第十六条的规定。</w:t>
      </w:r>
    </w:p>
    <w:p w14:paraId="66885682" w14:textId="77777777" w:rsidR="00571516" w:rsidRDefault="00000000">
      <w:pPr>
        <w:pStyle w:val="10"/>
        <w:autoSpaceDE/>
        <w:autoSpaceDN/>
        <w:adjustRightInd/>
        <w:ind w:firstLine="640"/>
        <w:textAlignment w:val="baseline"/>
        <w:rPr>
          <w:b/>
          <w:color w:val="auto"/>
          <w:sz w:val="32"/>
        </w:rPr>
      </w:pPr>
      <w:r>
        <w:rPr>
          <w:rFonts w:hint="eastAsia"/>
          <w:b/>
          <w:color w:val="auto"/>
          <w:sz w:val="32"/>
        </w:rPr>
        <w:t>（二）玉环旌旗海洋渔业有限公司所有的“无名小渔船”。</w:t>
      </w:r>
    </w:p>
    <w:p w14:paraId="176B9F48" w14:textId="77777777" w:rsidR="00571516" w:rsidRDefault="00000000">
      <w:pPr>
        <w:ind w:firstLine="640"/>
        <w:rPr>
          <w:rFonts w:ascii="仿宋_GB2312" w:eastAsia="仿宋_GB2312"/>
          <w:sz w:val="32"/>
          <w:szCs w:val="30"/>
        </w:rPr>
      </w:pPr>
      <w:r>
        <w:rPr>
          <w:rFonts w:ascii="仿宋_GB2312" w:eastAsia="仿宋_GB2312" w:hint="eastAsia"/>
          <w:sz w:val="32"/>
          <w:szCs w:val="30"/>
        </w:rPr>
        <w:t>1.瞭望疏忽。</w:t>
      </w:r>
    </w:p>
    <w:p w14:paraId="16CA4FC5" w14:textId="77777777" w:rsidR="00571516" w:rsidRDefault="00000000">
      <w:pPr>
        <w:ind w:firstLine="640"/>
        <w:rPr>
          <w:rFonts w:ascii="仿宋_GB2312" w:eastAsia="仿宋_GB2312"/>
          <w:sz w:val="32"/>
          <w:szCs w:val="30"/>
        </w:rPr>
      </w:pPr>
      <w:r>
        <w:rPr>
          <w:rFonts w:ascii="仿宋_GB2312" w:eastAsia="仿宋_GB2312" w:hint="eastAsia"/>
          <w:sz w:val="32"/>
          <w:szCs w:val="30"/>
        </w:rPr>
        <w:t>玉环旌旗海洋渔业有限公司所有的“无名小渔船”驾驶员未使用视觉、听觉以及适合当时环境和情况的一切有效手段保持正规了望，未对双方之间已形成的局面和碰撞危险作出充分的估计和正确判断。其行为违反了《1972年国际海上避碰规则》第五条和第七条的规定。</w:t>
      </w:r>
    </w:p>
    <w:p w14:paraId="6A62FE66" w14:textId="77777777" w:rsidR="00571516" w:rsidRDefault="00000000">
      <w:pPr>
        <w:numPr>
          <w:ilvl w:val="0"/>
          <w:numId w:val="1"/>
        </w:numPr>
        <w:ind w:firstLine="640"/>
        <w:rPr>
          <w:rFonts w:ascii="仿宋_GB2312" w:eastAsia="仿宋_GB2312"/>
          <w:sz w:val="32"/>
          <w:szCs w:val="30"/>
        </w:rPr>
      </w:pPr>
      <w:r>
        <w:rPr>
          <w:rFonts w:ascii="仿宋_GB2312" w:eastAsia="仿宋_GB2312" w:hint="eastAsia"/>
          <w:sz w:val="32"/>
          <w:szCs w:val="30"/>
        </w:rPr>
        <w:t>未及时采取最有助于避碰的行动</w:t>
      </w:r>
    </w:p>
    <w:p w14:paraId="72C673FB" w14:textId="77777777" w:rsidR="00571516" w:rsidRDefault="00000000">
      <w:pPr>
        <w:ind w:firstLine="640"/>
        <w:rPr>
          <w:rFonts w:ascii="仿宋_GB2312" w:eastAsia="仿宋_GB2312"/>
          <w:sz w:val="32"/>
          <w:szCs w:val="30"/>
        </w:rPr>
      </w:pPr>
      <w:r>
        <w:rPr>
          <w:rFonts w:ascii="仿宋_GB2312" w:eastAsia="仿宋_GB2312" w:hint="eastAsia"/>
          <w:sz w:val="32"/>
          <w:szCs w:val="30"/>
        </w:rPr>
        <w:t>玉环旌旗海洋渔业有限公司所有的“无名小渔船”作为交叉相遇局面中的直航船，在碰撞发生前只是被动的履行保速保向的义务，在两船陷入紧迫局面时，该船也未采取最有助于避碰的行动。其行为违背了《1972年国际海上避碰规则》第十七条的规定。</w:t>
      </w:r>
    </w:p>
    <w:p w14:paraId="425C57B9" w14:textId="77777777" w:rsidR="00571516" w:rsidRDefault="00000000">
      <w:pPr>
        <w:spacing w:line="576" w:lineRule="exact"/>
        <w:ind w:firstLine="640"/>
        <w:rPr>
          <w:rFonts w:ascii="仿宋_GB2312" w:eastAsia="仿宋_GB2312"/>
          <w:bCs/>
          <w:sz w:val="32"/>
          <w:szCs w:val="32"/>
        </w:rPr>
      </w:pPr>
      <w:r>
        <w:rPr>
          <w:rFonts w:ascii="仿宋_GB2312" w:eastAsia="仿宋_GB2312" w:hint="eastAsia"/>
          <w:sz w:val="32"/>
          <w:szCs w:val="30"/>
        </w:rPr>
        <w:t>3.</w:t>
      </w:r>
      <w:r>
        <w:rPr>
          <w:rFonts w:ascii="仿宋_GB2312" w:eastAsia="仿宋_GB2312" w:hint="eastAsia"/>
          <w:bCs/>
          <w:sz w:val="32"/>
          <w:szCs w:val="32"/>
        </w:rPr>
        <w:t>船舶、船员无相应证书，进入通航环境较为复杂习惯航路</w:t>
      </w:r>
    </w:p>
    <w:p w14:paraId="6B9E317E" w14:textId="77777777" w:rsidR="00571516" w:rsidRDefault="00000000">
      <w:pPr>
        <w:spacing w:line="576" w:lineRule="exact"/>
        <w:ind w:firstLine="640"/>
        <w:rPr>
          <w:rFonts w:ascii="仿宋_GB2312" w:eastAsia="仿宋_GB2312"/>
          <w:sz w:val="32"/>
          <w:szCs w:val="30"/>
        </w:rPr>
      </w:pPr>
      <w:r>
        <w:rPr>
          <w:rFonts w:ascii="仿宋_GB2312" w:eastAsia="仿宋_GB2312" w:hint="eastAsia"/>
          <w:sz w:val="32"/>
          <w:szCs w:val="30"/>
        </w:rPr>
        <w:t>玉环旌旗海洋渔业有限公司所有的“无名小渔船”</w:t>
      </w:r>
      <w:r>
        <w:rPr>
          <w:rFonts w:ascii="仿宋_GB2312" w:eastAsia="仿宋_GB2312" w:hint="eastAsia"/>
          <w:sz w:val="32"/>
          <w:szCs w:val="32"/>
        </w:rPr>
        <w:t>未经渔船</w:t>
      </w:r>
      <w:r>
        <w:rPr>
          <w:rFonts w:ascii="仿宋_GB2312" w:eastAsia="仿宋_GB2312" w:hint="eastAsia"/>
          <w:sz w:val="32"/>
          <w:szCs w:val="32"/>
        </w:rPr>
        <w:lastRenderedPageBreak/>
        <w:t>检验机构检验，船舶尺寸小、没有相应助导航设备，船员也没有相应资质，客观上不能保证海上交通安全。该“三无”渔船远离沿岸进入通航环境较为复杂的沿海习惯航路，客观上增加了船舶碰撞危险。</w:t>
      </w:r>
    </w:p>
    <w:p w14:paraId="2EDD8E15" w14:textId="77777777" w:rsidR="00571516" w:rsidRDefault="00000000">
      <w:pPr>
        <w:ind w:firstLine="640"/>
        <w:rPr>
          <w:rFonts w:ascii="黑体" w:eastAsia="黑体" w:hAnsi="黑体"/>
          <w:sz w:val="32"/>
          <w:szCs w:val="32"/>
        </w:rPr>
      </w:pPr>
      <w:r>
        <w:rPr>
          <w:rFonts w:ascii="黑体" w:eastAsia="黑体" w:hAnsi="黑体" w:hint="eastAsia"/>
          <w:sz w:val="32"/>
          <w:szCs w:val="32"/>
        </w:rPr>
        <w:t>十、责任认定</w:t>
      </w:r>
    </w:p>
    <w:p w14:paraId="04A09745" w14:textId="77777777" w:rsidR="00571516" w:rsidRDefault="00000000">
      <w:pPr>
        <w:pStyle w:val="10"/>
        <w:autoSpaceDE/>
        <w:autoSpaceDN/>
        <w:adjustRightInd/>
        <w:ind w:firstLine="640"/>
        <w:textAlignment w:val="baseline"/>
        <w:rPr>
          <w:b/>
          <w:color w:val="auto"/>
          <w:sz w:val="32"/>
        </w:rPr>
      </w:pPr>
      <w:r>
        <w:rPr>
          <w:rFonts w:hint="eastAsia"/>
          <w:b/>
          <w:color w:val="auto"/>
          <w:sz w:val="32"/>
        </w:rPr>
        <w:t>（一）“鸿鑫69”轮</w:t>
      </w:r>
    </w:p>
    <w:p w14:paraId="1FD7EB2A" w14:textId="77777777" w:rsidR="00571516" w:rsidRDefault="00000000">
      <w:pPr>
        <w:ind w:firstLine="640"/>
        <w:rPr>
          <w:rFonts w:ascii="仿宋_GB2312" w:eastAsia="仿宋_GB2312" w:hAnsi="楷体"/>
          <w:sz w:val="32"/>
          <w:szCs w:val="32"/>
        </w:rPr>
      </w:pPr>
      <w:r>
        <w:rPr>
          <w:rFonts w:ascii="仿宋_GB2312" w:eastAsia="仿宋_GB2312" w:hAnsi="楷体" w:hint="eastAsia"/>
          <w:sz w:val="32"/>
        </w:rPr>
        <w:t>1.</w:t>
      </w:r>
      <w:r>
        <w:rPr>
          <w:rFonts w:ascii="仿宋_GB2312" w:eastAsia="仿宋_GB2312" w:hAnsi="楷体" w:hint="eastAsia"/>
          <w:sz w:val="32"/>
          <w:szCs w:val="32"/>
        </w:rPr>
        <w:t>未按要求保持正规了望，</w:t>
      </w:r>
      <w:r>
        <w:rPr>
          <w:rFonts w:ascii="仿宋_GB2312" w:eastAsia="仿宋_GB2312" w:hint="eastAsia"/>
          <w:sz w:val="32"/>
          <w:szCs w:val="30"/>
        </w:rPr>
        <w:t>其行为</w:t>
      </w:r>
      <w:r>
        <w:rPr>
          <w:rFonts w:ascii="仿宋_GB2312" w:eastAsia="仿宋_GB2312" w:hAnsi="楷体" w:hint="eastAsia"/>
          <w:sz w:val="32"/>
          <w:szCs w:val="32"/>
        </w:rPr>
        <w:t>违反了《1972年国际海上避碰规则》第五条、第七条的规定。</w:t>
      </w:r>
    </w:p>
    <w:p w14:paraId="39656D78" w14:textId="77777777" w:rsidR="00571516" w:rsidRDefault="00000000">
      <w:pPr>
        <w:ind w:firstLine="640"/>
        <w:rPr>
          <w:rFonts w:ascii="仿宋_GB2312" w:eastAsia="仿宋_GB2312" w:hAnsi="楷体"/>
          <w:sz w:val="32"/>
          <w:szCs w:val="32"/>
        </w:rPr>
      </w:pPr>
      <w:r>
        <w:rPr>
          <w:rFonts w:ascii="仿宋_GB2312" w:eastAsia="仿宋_GB2312" w:hAnsi="楷体" w:hint="eastAsia"/>
          <w:sz w:val="32"/>
          <w:szCs w:val="32"/>
        </w:rPr>
        <w:t>2.未履行让路船的责任，其</w:t>
      </w:r>
      <w:r>
        <w:rPr>
          <w:rFonts w:ascii="仿宋_GB2312" w:eastAsia="仿宋_GB2312" w:hint="eastAsia"/>
          <w:sz w:val="32"/>
          <w:szCs w:val="30"/>
        </w:rPr>
        <w:t>行为</w:t>
      </w:r>
      <w:r>
        <w:rPr>
          <w:rFonts w:ascii="仿宋_GB2312" w:eastAsia="仿宋_GB2312" w:hAnsi="楷体" w:hint="eastAsia"/>
          <w:sz w:val="32"/>
          <w:szCs w:val="32"/>
        </w:rPr>
        <w:t>违反了《1972年国际海上避碰规则》第八条、第十五条、第十六条的规定。</w:t>
      </w:r>
    </w:p>
    <w:p w14:paraId="03256BD0" w14:textId="77777777" w:rsidR="00571516" w:rsidRDefault="00000000">
      <w:pPr>
        <w:pStyle w:val="10"/>
        <w:autoSpaceDE/>
        <w:autoSpaceDN/>
        <w:adjustRightInd/>
        <w:ind w:firstLine="640"/>
        <w:textAlignment w:val="baseline"/>
        <w:rPr>
          <w:rFonts w:hAnsi="黑体"/>
          <w:b/>
          <w:sz w:val="32"/>
          <w:szCs w:val="32"/>
        </w:rPr>
      </w:pPr>
      <w:r>
        <w:rPr>
          <w:rFonts w:hAnsi="黑体" w:hint="eastAsia"/>
          <w:b/>
          <w:color w:val="auto"/>
          <w:sz w:val="32"/>
          <w:szCs w:val="32"/>
        </w:rPr>
        <w:t>（二）玉环旌旗海洋渔业有限公司所有的“无名小渔船”</w:t>
      </w:r>
    </w:p>
    <w:p w14:paraId="4DA5CE86" w14:textId="77777777" w:rsidR="00571516" w:rsidRDefault="00000000">
      <w:pPr>
        <w:ind w:firstLine="640"/>
        <w:rPr>
          <w:rFonts w:ascii="仿宋_GB2312" w:eastAsia="仿宋_GB2312" w:hAnsi="楷体"/>
          <w:sz w:val="32"/>
          <w:szCs w:val="32"/>
        </w:rPr>
      </w:pPr>
      <w:r>
        <w:rPr>
          <w:rFonts w:ascii="仿宋_GB2312" w:eastAsia="仿宋_GB2312" w:hAnsi="楷体" w:hint="eastAsia"/>
          <w:sz w:val="32"/>
        </w:rPr>
        <w:t>1.</w:t>
      </w:r>
      <w:r>
        <w:rPr>
          <w:rFonts w:ascii="仿宋_GB2312" w:eastAsia="仿宋_GB2312" w:hAnsi="楷体" w:hint="eastAsia"/>
          <w:sz w:val="32"/>
          <w:szCs w:val="32"/>
        </w:rPr>
        <w:t>未按要求保持正规了望，</w:t>
      </w:r>
      <w:r>
        <w:rPr>
          <w:rFonts w:ascii="仿宋_GB2312" w:eastAsia="仿宋_GB2312" w:hint="eastAsia"/>
          <w:sz w:val="32"/>
          <w:szCs w:val="30"/>
        </w:rPr>
        <w:t>其行为</w:t>
      </w:r>
      <w:r>
        <w:rPr>
          <w:rFonts w:ascii="仿宋_GB2312" w:eastAsia="仿宋_GB2312" w:hAnsi="楷体" w:hint="eastAsia"/>
          <w:sz w:val="32"/>
          <w:szCs w:val="32"/>
        </w:rPr>
        <w:t>违反了《1972年国际海上避碰规则》第五条、第七条的规定。</w:t>
      </w:r>
    </w:p>
    <w:p w14:paraId="6CF0BADA" w14:textId="77777777" w:rsidR="00571516" w:rsidRDefault="00000000">
      <w:pPr>
        <w:ind w:firstLine="640"/>
        <w:rPr>
          <w:rFonts w:ascii="仿宋_GB2312" w:eastAsia="仿宋_GB2312"/>
          <w:sz w:val="32"/>
          <w:szCs w:val="30"/>
        </w:rPr>
      </w:pPr>
      <w:r>
        <w:rPr>
          <w:rFonts w:ascii="仿宋_GB2312" w:eastAsia="仿宋_GB2312" w:hAnsi="楷体" w:hint="eastAsia"/>
          <w:sz w:val="32"/>
          <w:szCs w:val="32"/>
        </w:rPr>
        <w:t xml:space="preserve">2. </w:t>
      </w:r>
      <w:r>
        <w:rPr>
          <w:rFonts w:ascii="仿宋_GB2312" w:eastAsia="仿宋_GB2312" w:hint="eastAsia"/>
          <w:sz w:val="32"/>
          <w:szCs w:val="30"/>
        </w:rPr>
        <w:t>未及时采取最有助于避碰的行动，其行为违反了《1972 年国际海上避碰规则》第十七条的规定。</w:t>
      </w:r>
    </w:p>
    <w:p w14:paraId="6A3D3BAC" w14:textId="77777777" w:rsidR="00571516" w:rsidRDefault="00000000">
      <w:pPr>
        <w:ind w:firstLine="640"/>
        <w:rPr>
          <w:rFonts w:ascii="仿宋_GB2312" w:eastAsia="仿宋_GB2312" w:hAnsi="楷体"/>
          <w:sz w:val="32"/>
          <w:szCs w:val="32"/>
        </w:rPr>
      </w:pPr>
      <w:r>
        <w:rPr>
          <w:rFonts w:ascii="仿宋_GB2312" w:eastAsia="仿宋_GB2312" w:hint="eastAsia"/>
          <w:sz w:val="32"/>
          <w:szCs w:val="30"/>
        </w:rPr>
        <w:t>3.</w:t>
      </w:r>
      <w:r>
        <w:rPr>
          <w:rFonts w:ascii="仿宋_GB2312" w:eastAsia="仿宋_GB2312" w:hint="eastAsia"/>
          <w:bCs/>
          <w:sz w:val="32"/>
          <w:szCs w:val="32"/>
        </w:rPr>
        <w:t>船舶、船员无相应证书，</w:t>
      </w:r>
      <w:r>
        <w:rPr>
          <w:rFonts w:ascii="仿宋_GB2312" w:eastAsia="仿宋_GB2312" w:hAnsi="楷体" w:hint="eastAsia"/>
          <w:sz w:val="32"/>
          <w:szCs w:val="32"/>
        </w:rPr>
        <w:t>不能保证海上交通安全，</w:t>
      </w:r>
      <w:r>
        <w:rPr>
          <w:rFonts w:ascii="仿宋_GB2312" w:eastAsia="仿宋_GB2312" w:hint="eastAsia"/>
          <w:bCs/>
          <w:sz w:val="32"/>
          <w:szCs w:val="32"/>
        </w:rPr>
        <w:t>进入通航环境较为复杂习惯航路。</w:t>
      </w:r>
    </w:p>
    <w:p w14:paraId="4A2726B3"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十一、事故结论</w:t>
      </w:r>
    </w:p>
    <w:p w14:paraId="5B048C79" w14:textId="77777777" w:rsidR="00571516" w:rsidRDefault="00000000">
      <w:pPr>
        <w:wordWrap w:val="0"/>
        <w:ind w:firstLine="640"/>
        <w:rPr>
          <w:rFonts w:ascii="仿宋_GB2312" w:eastAsia="仿宋_GB2312"/>
          <w:sz w:val="32"/>
          <w:szCs w:val="30"/>
        </w:rPr>
      </w:pPr>
      <w:r>
        <w:rPr>
          <w:rFonts w:ascii="仿宋_GB2312" w:eastAsia="仿宋_GB2312" w:hint="eastAsia"/>
          <w:sz w:val="32"/>
          <w:szCs w:val="30"/>
        </w:rPr>
        <w:t>本次事故是一起在能见度良好的水域发生的双方互有过失的水上交通责任事故，“鸿鑫69”轮与</w:t>
      </w:r>
      <w:r>
        <w:rPr>
          <w:rFonts w:ascii="仿宋_GB2312" w:eastAsia="仿宋_GB2312" w:hint="eastAsia"/>
          <w:sz w:val="32"/>
          <w:szCs w:val="32"/>
        </w:rPr>
        <w:t>“无名小渔船”</w:t>
      </w:r>
      <w:r>
        <w:rPr>
          <w:rFonts w:ascii="仿宋_GB2312" w:eastAsia="仿宋_GB2312" w:hint="eastAsia"/>
          <w:sz w:val="32"/>
          <w:szCs w:val="30"/>
        </w:rPr>
        <w:t>在交叉相遇局面致有构成碰撞危险时，均未能有效履行《1972年国际海上避碰规则》有关规定，造成碰撞事故发生。“鸿鑫69”轮和玉环旌</w:t>
      </w:r>
      <w:r>
        <w:rPr>
          <w:rFonts w:ascii="仿宋_GB2312" w:eastAsia="仿宋_GB2312" w:hint="eastAsia"/>
          <w:sz w:val="32"/>
          <w:szCs w:val="30"/>
        </w:rPr>
        <w:lastRenderedPageBreak/>
        <w:t>旗海洋渔业有限公司所有的</w:t>
      </w:r>
      <w:r>
        <w:rPr>
          <w:rFonts w:ascii="仿宋_GB2312" w:eastAsia="仿宋_GB2312" w:hint="eastAsia"/>
          <w:sz w:val="32"/>
          <w:szCs w:val="32"/>
        </w:rPr>
        <w:t>“无名小渔船”</w:t>
      </w:r>
      <w:r>
        <w:rPr>
          <w:rFonts w:ascii="仿宋_GB2312" w:eastAsia="仿宋_GB2312" w:hint="eastAsia"/>
          <w:sz w:val="32"/>
          <w:szCs w:val="30"/>
        </w:rPr>
        <w:t>对船舶碰撞事故负有对等责任。</w:t>
      </w:r>
    </w:p>
    <w:p w14:paraId="588DE9ED" w14:textId="77777777" w:rsidR="00571516" w:rsidRDefault="00000000">
      <w:pPr>
        <w:pStyle w:val="10"/>
        <w:autoSpaceDE/>
        <w:autoSpaceDN/>
        <w:adjustRightInd/>
        <w:ind w:firstLine="640"/>
        <w:textAlignment w:val="baseline"/>
        <w:rPr>
          <w:sz w:val="32"/>
          <w:szCs w:val="32"/>
        </w:rPr>
      </w:pPr>
      <w:r>
        <w:rPr>
          <w:rFonts w:ascii="黑体" w:eastAsia="黑体" w:hint="eastAsia"/>
          <w:color w:val="auto"/>
          <w:sz w:val="32"/>
        </w:rPr>
        <w:t>十二、处理建议</w:t>
      </w:r>
    </w:p>
    <w:p w14:paraId="57541F7C" w14:textId="77777777" w:rsidR="00571516" w:rsidRDefault="00000000">
      <w:pPr>
        <w:ind w:firstLine="640"/>
        <w:rPr>
          <w:rFonts w:ascii="仿宋_GB2312" w:eastAsia="仿宋_GB2312"/>
          <w:sz w:val="32"/>
          <w:szCs w:val="32"/>
        </w:rPr>
      </w:pPr>
      <w:r>
        <w:rPr>
          <w:rFonts w:ascii="仿宋_GB2312" w:eastAsia="仿宋_GB2312" w:hint="eastAsia"/>
          <w:sz w:val="32"/>
          <w:szCs w:val="32"/>
        </w:rPr>
        <w:t>对事故双方在事故中的违法行为进行行政处罚，“鸿鑫69”轮因船员缺配接受相关处罚；鉴于玉环旌旗海洋渔业有限公司所有的“无名小渔船”的船舶驾驶员在事故中死亡，免于行政处罚。</w:t>
      </w:r>
    </w:p>
    <w:p w14:paraId="5148B196" w14:textId="77777777" w:rsidR="00571516" w:rsidRDefault="00000000">
      <w:pPr>
        <w:pStyle w:val="10"/>
        <w:autoSpaceDE/>
        <w:autoSpaceDN/>
        <w:adjustRightInd/>
        <w:ind w:firstLine="640"/>
        <w:textAlignment w:val="baseline"/>
        <w:rPr>
          <w:rFonts w:ascii="黑体" w:eastAsia="黑体"/>
          <w:color w:val="auto"/>
          <w:sz w:val="32"/>
        </w:rPr>
      </w:pPr>
      <w:r>
        <w:rPr>
          <w:rFonts w:ascii="黑体" w:eastAsia="黑体" w:hint="eastAsia"/>
          <w:color w:val="auto"/>
          <w:sz w:val="32"/>
        </w:rPr>
        <w:t>十三、安全管理建议</w:t>
      </w:r>
    </w:p>
    <w:p w14:paraId="6CD1A3A7" w14:textId="77777777" w:rsidR="00571516" w:rsidRDefault="00000000">
      <w:pPr>
        <w:ind w:firstLine="640"/>
        <w:rPr>
          <w:rFonts w:ascii="仿宋_GB2312" w:eastAsia="仿宋_GB2312"/>
          <w:sz w:val="32"/>
          <w:szCs w:val="32"/>
        </w:rPr>
      </w:pPr>
      <w:r>
        <w:rPr>
          <w:rFonts w:ascii="仿宋_GB2312" w:eastAsia="仿宋_GB2312" w:hint="eastAsia"/>
          <w:sz w:val="32"/>
          <w:szCs w:val="32"/>
        </w:rPr>
        <w:t>070502SR2018009：建议“鸿鑫69”轮船舶管理公司武汉翔海海运有限公司加强管理，加强对本公司船舶缺配和船员无证情况开展检查。</w:t>
      </w:r>
    </w:p>
    <w:p w14:paraId="4180278B" w14:textId="77777777" w:rsidR="00571516" w:rsidRDefault="00000000">
      <w:pPr>
        <w:ind w:firstLine="640"/>
        <w:rPr>
          <w:rFonts w:ascii="仿宋_GB2312" w:eastAsia="仿宋_GB2312"/>
          <w:sz w:val="32"/>
          <w:szCs w:val="32"/>
        </w:rPr>
      </w:pPr>
      <w:r>
        <w:rPr>
          <w:rFonts w:ascii="仿宋_GB2312" w:eastAsia="仿宋_GB2312" w:hint="eastAsia"/>
          <w:sz w:val="32"/>
          <w:szCs w:val="32"/>
        </w:rPr>
        <w:t>070502SR2018010：玉环旌旗海洋渔业有限公司加强对渔船驾驶人员有关船舶值班和避碰内容的教育培训，所有的三无渔业船舶根据有关要求停用。</w:t>
      </w:r>
    </w:p>
    <w:p w14:paraId="6C79CC4C" w14:textId="77777777" w:rsidR="00571516" w:rsidRDefault="00000000">
      <w:pPr>
        <w:ind w:firstLine="640"/>
      </w:pPr>
      <w:r>
        <w:rPr>
          <w:rFonts w:ascii="仿宋_GB2312" w:eastAsia="仿宋_GB2312" w:hint="eastAsia"/>
          <w:sz w:val="32"/>
          <w:szCs w:val="32"/>
        </w:rPr>
        <w:t>070502SR2018011：建议玉环市海洋与渔业主管部门和鸡山乡人民政府加强对渔船驾驶人员有关船舶值班和避碰内容的教育培训，对三无渔业船舶根据有关要求予以取缔。</w:t>
      </w:r>
    </w:p>
    <w:sectPr w:rsidR="00571516">
      <w:headerReference w:type="even" r:id="rId9"/>
      <w:headerReference w:type="default" r:id="rId10"/>
      <w:footerReference w:type="even" r:id="rId11"/>
      <w:footerReference w:type="default" r:id="rId12"/>
      <w:headerReference w:type="first" r:id="rId13"/>
      <w:footerReference w:type="first" r:id="rId14"/>
      <w:pgSz w:w="11906" w:h="16838"/>
      <w:pgMar w:top="2098" w:right="1418" w:bottom="1985"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8469" w14:textId="77777777" w:rsidR="00CD4EFB" w:rsidRDefault="00CD4EFB">
      <w:pPr>
        <w:spacing w:line="240" w:lineRule="auto"/>
        <w:ind w:firstLine="420"/>
      </w:pPr>
      <w:r>
        <w:separator/>
      </w:r>
    </w:p>
  </w:endnote>
  <w:endnote w:type="continuationSeparator" w:id="0">
    <w:p w14:paraId="67D651FF" w14:textId="77777777" w:rsidR="00CD4EFB" w:rsidRDefault="00CD4EF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方正小标宋简体">
    <w:altName w:val="微软雅黑"/>
    <w:panose1 w:val="020B0604020202020204"/>
    <w:charset w:val="86"/>
    <w:family w:val="script"/>
    <w:pitch w:val="default"/>
    <w:sig w:usb0="00000000" w:usb1="00000000" w:usb2="00000010" w:usb3="00000000" w:csb0="00040000" w:csb1="00000000"/>
  </w:font>
  <w:font w:name="方正小标宋_GBK">
    <w:altName w:val="微软雅黑"/>
    <w:panose1 w:val="020B0604020202020204"/>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FangSong_GB2312-Identity-H">
    <w:altName w:val="黑体"/>
    <w:panose1 w:val="020B0604020202020204"/>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E14B" w14:textId="77777777" w:rsidR="00571516" w:rsidRDefault="00571516">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41ED" w14:textId="77777777" w:rsidR="00571516" w:rsidRDefault="00000000">
    <w:pPr>
      <w:pStyle w:val="a6"/>
      <w:framePr w:wrap="around" w:vAnchor="text" w:hAnchor="margin" w:xAlign="center" w:y="1"/>
      <w:ind w:firstLine="360"/>
      <w:rPr>
        <w:rStyle w:val="1"/>
      </w:rPr>
    </w:pPr>
    <w:r>
      <w:fldChar w:fldCharType="begin"/>
    </w:r>
    <w:r>
      <w:rPr>
        <w:rStyle w:val="1"/>
      </w:rPr>
      <w:instrText xml:space="preserve">PAGE  </w:instrText>
    </w:r>
    <w:r>
      <w:fldChar w:fldCharType="separate"/>
    </w:r>
    <w:r>
      <w:rPr>
        <w:rStyle w:val="1"/>
      </w:rPr>
      <w:t>1</w:t>
    </w:r>
    <w:r>
      <w:fldChar w:fldCharType="end"/>
    </w:r>
  </w:p>
  <w:p w14:paraId="2B8EF11F" w14:textId="77777777" w:rsidR="00571516" w:rsidRDefault="00571516">
    <w:pPr>
      <w:pStyle w:val="a6"/>
      <w:ind w:rightChars="171" w:right="359"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874C" w14:textId="77777777" w:rsidR="00571516" w:rsidRDefault="00571516">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C147D" w14:textId="77777777" w:rsidR="00CD4EFB" w:rsidRDefault="00CD4EFB">
      <w:pPr>
        <w:spacing w:line="240" w:lineRule="auto"/>
        <w:ind w:firstLine="420"/>
      </w:pPr>
      <w:r>
        <w:separator/>
      </w:r>
    </w:p>
  </w:footnote>
  <w:footnote w:type="continuationSeparator" w:id="0">
    <w:p w14:paraId="72C5CCFA" w14:textId="77777777" w:rsidR="00CD4EFB" w:rsidRDefault="00CD4EFB">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E47B" w14:textId="77777777" w:rsidR="00571516" w:rsidRDefault="00571516">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20C8" w14:textId="77777777" w:rsidR="00571516" w:rsidRDefault="00571516">
    <w:pPr>
      <w:pStyle w:val="a8"/>
      <w:pBdr>
        <w:top w:val="none" w:sz="0" w:space="1" w:color="auto"/>
        <w:left w:val="none" w:sz="0" w:space="4" w:color="auto"/>
        <w:bottom w:val="none" w:sz="0" w:space="1" w:color="auto"/>
        <w:right w:val="none" w:sz="0" w:space="4" w:color="auto"/>
      </w:pBdr>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93A3" w14:textId="77777777" w:rsidR="00571516" w:rsidRDefault="00571516">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107E2"/>
    <w:multiLevelType w:val="singleLevel"/>
    <w:tmpl w:val="50C107E2"/>
    <w:lvl w:ilvl="0">
      <w:start w:val="2"/>
      <w:numFmt w:val="decimal"/>
      <w:lvlText w:val="%1."/>
      <w:lvlJc w:val="left"/>
      <w:pPr>
        <w:tabs>
          <w:tab w:val="left" w:pos="312"/>
        </w:tabs>
      </w:pPr>
    </w:lvl>
  </w:abstractNum>
  <w:num w:numId="1" w16cid:durableId="24523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6F"/>
    <w:rsid w:val="00002BB6"/>
    <w:rsid w:val="00014BB7"/>
    <w:rsid w:val="00014DA4"/>
    <w:rsid w:val="00034CEB"/>
    <w:rsid w:val="000363D1"/>
    <w:rsid w:val="00040A52"/>
    <w:rsid w:val="00097A29"/>
    <w:rsid w:val="000A291D"/>
    <w:rsid w:val="000A647A"/>
    <w:rsid w:val="000C699F"/>
    <w:rsid w:val="000E1BFD"/>
    <w:rsid w:val="000F2A0D"/>
    <w:rsid w:val="0010065F"/>
    <w:rsid w:val="001210F7"/>
    <w:rsid w:val="001235C4"/>
    <w:rsid w:val="00131F56"/>
    <w:rsid w:val="00143798"/>
    <w:rsid w:val="00150232"/>
    <w:rsid w:val="00181F3F"/>
    <w:rsid w:val="001A235B"/>
    <w:rsid w:val="001E2D13"/>
    <w:rsid w:val="001F3E46"/>
    <w:rsid w:val="00223D90"/>
    <w:rsid w:val="002371DA"/>
    <w:rsid w:val="00255CF2"/>
    <w:rsid w:val="0026329E"/>
    <w:rsid w:val="002811B0"/>
    <w:rsid w:val="00290153"/>
    <w:rsid w:val="002E200A"/>
    <w:rsid w:val="00315DB9"/>
    <w:rsid w:val="0034497F"/>
    <w:rsid w:val="0035275B"/>
    <w:rsid w:val="00352958"/>
    <w:rsid w:val="003541B9"/>
    <w:rsid w:val="00391190"/>
    <w:rsid w:val="00392E22"/>
    <w:rsid w:val="003C2F20"/>
    <w:rsid w:val="003D1798"/>
    <w:rsid w:val="003D551F"/>
    <w:rsid w:val="003F3C4E"/>
    <w:rsid w:val="004370F8"/>
    <w:rsid w:val="00467D6C"/>
    <w:rsid w:val="004A6F0E"/>
    <w:rsid w:val="004C0670"/>
    <w:rsid w:val="004D7FA6"/>
    <w:rsid w:val="004F5C5C"/>
    <w:rsid w:val="00510928"/>
    <w:rsid w:val="00514E08"/>
    <w:rsid w:val="00571516"/>
    <w:rsid w:val="00573781"/>
    <w:rsid w:val="0058118C"/>
    <w:rsid w:val="005C3E0A"/>
    <w:rsid w:val="005D40E1"/>
    <w:rsid w:val="00602201"/>
    <w:rsid w:val="006075D0"/>
    <w:rsid w:val="00615A8F"/>
    <w:rsid w:val="00616312"/>
    <w:rsid w:val="0062755B"/>
    <w:rsid w:val="00652F44"/>
    <w:rsid w:val="00652F6F"/>
    <w:rsid w:val="0065678F"/>
    <w:rsid w:val="00662E65"/>
    <w:rsid w:val="006C1CA9"/>
    <w:rsid w:val="006E75DF"/>
    <w:rsid w:val="006F4285"/>
    <w:rsid w:val="006F5CD1"/>
    <w:rsid w:val="007009BC"/>
    <w:rsid w:val="00735686"/>
    <w:rsid w:val="00743E0A"/>
    <w:rsid w:val="0076289B"/>
    <w:rsid w:val="007735DE"/>
    <w:rsid w:val="00780E76"/>
    <w:rsid w:val="007A4FC5"/>
    <w:rsid w:val="007E397C"/>
    <w:rsid w:val="007E4CE2"/>
    <w:rsid w:val="0081699C"/>
    <w:rsid w:val="00817E41"/>
    <w:rsid w:val="0082060E"/>
    <w:rsid w:val="00822000"/>
    <w:rsid w:val="00860B44"/>
    <w:rsid w:val="008722F0"/>
    <w:rsid w:val="00873DA0"/>
    <w:rsid w:val="00895FFD"/>
    <w:rsid w:val="008A385E"/>
    <w:rsid w:val="008A7B17"/>
    <w:rsid w:val="008B0E1F"/>
    <w:rsid w:val="008C6C99"/>
    <w:rsid w:val="008D3E4D"/>
    <w:rsid w:val="008D4DB1"/>
    <w:rsid w:val="00916177"/>
    <w:rsid w:val="0092418C"/>
    <w:rsid w:val="00931DAD"/>
    <w:rsid w:val="0093295C"/>
    <w:rsid w:val="00937851"/>
    <w:rsid w:val="00964DBD"/>
    <w:rsid w:val="00965942"/>
    <w:rsid w:val="00985290"/>
    <w:rsid w:val="00987F2D"/>
    <w:rsid w:val="009B2F04"/>
    <w:rsid w:val="009C5FED"/>
    <w:rsid w:val="009C6E15"/>
    <w:rsid w:val="009D1B13"/>
    <w:rsid w:val="00A04C81"/>
    <w:rsid w:val="00A20CD3"/>
    <w:rsid w:val="00A21DF1"/>
    <w:rsid w:val="00A30D12"/>
    <w:rsid w:val="00A51A56"/>
    <w:rsid w:val="00A55CC4"/>
    <w:rsid w:val="00A72AB8"/>
    <w:rsid w:val="00A95207"/>
    <w:rsid w:val="00AA61A7"/>
    <w:rsid w:val="00AB2DC2"/>
    <w:rsid w:val="00AD0A31"/>
    <w:rsid w:val="00AD5C38"/>
    <w:rsid w:val="00AE0347"/>
    <w:rsid w:val="00AE4DCA"/>
    <w:rsid w:val="00AF6DE2"/>
    <w:rsid w:val="00AF701F"/>
    <w:rsid w:val="00B00822"/>
    <w:rsid w:val="00B167AF"/>
    <w:rsid w:val="00B20073"/>
    <w:rsid w:val="00B368D8"/>
    <w:rsid w:val="00B40D14"/>
    <w:rsid w:val="00B449B2"/>
    <w:rsid w:val="00B64943"/>
    <w:rsid w:val="00B81457"/>
    <w:rsid w:val="00B823A5"/>
    <w:rsid w:val="00B90201"/>
    <w:rsid w:val="00BA4703"/>
    <w:rsid w:val="00BB7A17"/>
    <w:rsid w:val="00BC7571"/>
    <w:rsid w:val="00BD39DF"/>
    <w:rsid w:val="00BE3C4F"/>
    <w:rsid w:val="00C22141"/>
    <w:rsid w:val="00C2729C"/>
    <w:rsid w:val="00C332C9"/>
    <w:rsid w:val="00C36396"/>
    <w:rsid w:val="00C505F2"/>
    <w:rsid w:val="00C50EFB"/>
    <w:rsid w:val="00C62ED5"/>
    <w:rsid w:val="00C67887"/>
    <w:rsid w:val="00C96CDE"/>
    <w:rsid w:val="00CA3287"/>
    <w:rsid w:val="00CC0950"/>
    <w:rsid w:val="00CC3829"/>
    <w:rsid w:val="00CD4EFB"/>
    <w:rsid w:val="00CE3058"/>
    <w:rsid w:val="00CE51B0"/>
    <w:rsid w:val="00CF6B86"/>
    <w:rsid w:val="00D043E7"/>
    <w:rsid w:val="00D07142"/>
    <w:rsid w:val="00D15BB6"/>
    <w:rsid w:val="00D17267"/>
    <w:rsid w:val="00D2364E"/>
    <w:rsid w:val="00D41C35"/>
    <w:rsid w:val="00D43807"/>
    <w:rsid w:val="00D470DF"/>
    <w:rsid w:val="00D646F8"/>
    <w:rsid w:val="00D659D4"/>
    <w:rsid w:val="00D81F3F"/>
    <w:rsid w:val="00D84F2C"/>
    <w:rsid w:val="00D93BB5"/>
    <w:rsid w:val="00DA7928"/>
    <w:rsid w:val="00DA7F82"/>
    <w:rsid w:val="00DB3643"/>
    <w:rsid w:val="00DB4A1A"/>
    <w:rsid w:val="00DF2F0B"/>
    <w:rsid w:val="00E00D03"/>
    <w:rsid w:val="00E316F8"/>
    <w:rsid w:val="00E37C1C"/>
    <w:rsid w:val="00E41014"/>
    <w:rsid w:val="00E44E76"/>
    <w:rsid w:val="00E646E0"/>
    <w:rsid w:val="00E67247"/>
    <w:rsid w:val="00E75D28"/>
    <w:rsid w:val="00E81E1E"/>
    <w:rsid w:val="00E86EA8"/>
    <w:rsid w:val="00E8774D"/>
    <w:rsid w:val="00EA7C08"/>
    <w:rsid w:val="00EB0B6C"/>
    <w:rsid w:val="00EB2BA8"/>
    <w:rsid w:val="00EB5A88"/>
    <w:rsid w:val="00EF2C0A"/>
    <w:rsid w:val="00F1718B"/>
    <w:rsid w:val="00F36046"/>
    <w:rsid w:val="00F725A2"/>
    <w:rsid w:val="00F754F9"/>
    <w:rsid w:val="00F863E6"/>
    <w:rsid w:val="00FA028A"/>
    <w:rsid w:val="00FE56FB"/>
    <w:rsid w:val="016F3903"/>
    <w:rsid w:val="020E5499"/>
    <w:rsid w:val="10183C18"/>
    <w:rsid w:val="19D86594"/>
    <w:rsid w:val="1B432239"/>
    <w:rsid w:val="1D56435B"/>
    <w:rsid w:val="22F96714"/>
    <w:rsid w:val="230C248F"/>
    <w:rsid w:val="231D74D0"/>
    <w:rsid w:val="2A0A2422"/>
    <w:rsid w:val="2D3E5D00"/>
    <w:rsid w:val="3E8941A7"/>
    <w:rsid w:val="3FCE4DA2"/>
    <w:rsid w:val="3FDE472F"/>
    <w:rsid w:val="4C7052CF"/>
    <w:rsid w:val="4D995EBC"/>
    <w:rsid w:val="4F276F5B"/>
    <w:rsid w:val="50D3042F"/>
    <w:rsid w:val="5A8C15CC"/>
    <w:rsid w:val="62A81E0B"/>
    <w:rsid w:val="63C23E57"/>
    <w:rsid w:val="63F610A8"/>
    <w:rsid w:val="67484C01"/>
    <w:rsid w:val="6F062040"/>
    <w:rsid w:val="74C1215D"/>
    <w:rsid w:val="7A2862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977DD9"/>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80" w:lineRule="exact"/>
      <w:ind w:firstLineChars="200" w:firstLine="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uiPriority w:val="99"/>
    <w:unhideWhenUsed/>
    <w:qFormat/>
    <w:pPr>
      <w:autoSpaceDE w:val="0"/>
      <w:autoSpaceDN w:val="0"/>
      <w:adjustRightInd w:val="0"/>
      <w:ind w:firstLine="570"/>
    </w:pPr>
    <w:rPr>
      <w:rFonts w:ascii="仿宋_GB2312" w:eastAsia="仿宋_GB2312" w:hAnsi="宋体"/>
      <w:color w:val="FF0000"/>
      <w:sz w:val="30"/>
      <w:szCs w:val="30"/>
    </w:rPr>
  </w:style>
  <w:style w:type="paragraph" w:styleId="TOC3">
    <w:name w:val="toc 3"/>
    <w:basedOn w:val="a"/>
    <w:next w:val="a"/>
    <w:qFormat/>
    <w:pPr>
      <w:ind w:leftChars="400" w:left="840"/>
    </w:pPr>
  </w:style>
  <w:style w:type="paragraph" w:styleId="a4">
    <w:name w:val="Balloon Text"/>
    <w:basedOn w:val="a"/>
    <w:link w:val="a5"/>
    <w:uiPriority w:val="99"/>
    <w:unhideWhenUsed/>
    <w:qFormat/>
    <w:pPr>
      <w:spacing w:line="240" w:lineRule="auto"/>
    </w:pPr>
    <w:rPr>
      <w:sz w:val="18"/>
      <w:szCs w:val="18"/>
    </w:r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qFormat/>
    <w:pPr>
      <w:ind w:leftChars="200" w:left="420"/>
    </w:pPr>
  </w:style>
  <w:style w:type="character" w:styleId="aa">
    <w:name w:val="FollowedHyperlink"/>
    <w:basedOn w:val="a0"/>
    <w:uiPriority w:val="99"/>
    <w:unhideWhenUsed/>
    <w:qFormat/>
    <w:rPr>
      <w:color w:val="800080" w:themeColor="followedHyperlink"/>
      <w:u w:val="single"/>
    </w:rPr>
  </w:style>
  <w:style w:type="character" w:styleId="ab">
    <w:name w:val="Hyperlink"/>
    <w:basedOn w:val="a0"/>
    <w:qFormat/>
    <w:rPr>
      <w:color w:val="0000FF"/>
      <w:u w:val="single"/>
    </w:rPr>
  </w:style>
  <w:style w:type="character" w:customStyle="1" w:styleId="a9">
    <w:name w:val="页眉 字符"/>
    <w:basedOn w:val="a0"/>
    <w:link w:val="a8"/>
    <w:qFormat/>
    <w:rPr>
      <w:sz w:val="18"/>
      <w:szCs w:val="18"/>
    </w:rPr>
  </w:style>
  <w:style w:type="character" w:customStyle="1" w:styleId="a7">
    <w:name w:val="页脚 字符"/>
    <w:basedOn w:val="a0"/>
    <w:link w:val="a6"/>
    <w:uiPriority w:val="99"/>
    <w:semiHidden/>
    <w:qFormat/>
    <w:rPr>
      <w:sz w:val="18"/>
      <w:szCs w:val="18"/>
    </w:rPr>
  </w:style>
  <w:style w:type="character" w:customStyle="1" w:styleId="1">
    <w:name w:val="页码1"/>
    <w:basedOn w:val="a0"/>
    <w:qFormat/>
  </w:style>
  <w:style w:type="paragraph" w:customStyle="1" w:styleId="10">
    <w:name w:val="正文文本缩进1"/>
    <w:basedOn w:val="a"/>
    <w:qFormat/>
    <w:pPr>
      <w:autoSpaceDE w:val="0"/>
      <w:autoSpaceDN w:val="0"/>
      <w:adjustRightInd w:val="0"/>
      <w:ind w:firstLine="570"/>
    </w:pPr>
    <w:rPr>
      <w:rFonts w:ascii="仿宋_GB2312" w:eastAsia="仿宋_GB2312" w:hAnsi="宋体"/>
      <w:color w:val="FF0000"/>
      <w:sz w:val="30"/>
    </w:rPr>
  </w:style>
  <w:style w:type="character" w:customStyle="1" w:styleId="a5">
    <w:name w:val="批注框文本 字符"/>
    <w:basedOn w:val="a0"/>
    <w:link w:val="a4"/>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B45D4-9313-49D6-B81A-B78D5CAE7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1588</Words>
  <Characters>9053</Characters>
  <Application>Microsoft Office Word</Application>
  <DocSecurity>0</DocSecurity>
  <Lines>75</Lines>
  <Paragraphs>21</Paragraphs>
  <ScaleCrop>false</ScaleCrop>
  <Company>MS</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袁玉国</dc:creator>
  <cp:lastModifiedBy>Claire Wang</cp:lastModifiedBy>
  <cp:revision>2</cp:revision>
  <cp:lastPrinted>2018-11-14T04:51:00Z</cp:lastPrinted>
  <dcterms:created xsi:type="dcterms:W3CDTF">2025-07-06T17:23:00Z</dcterms:created>
  <dcterms:modified xsi:type="dcterms:W3CDTF">2025-07-06T17:23:00Z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EF13678F5B49435BB0DEA9FE44E015BA</vt:lpwstr>
  </property>
  <property fmtid="{D5CDD505-2E9C-101B-9397-08002B2CF9AE}" pid="4" name="KSOTemplateDocerSaveRecord">
    <vt:lpwstr>eyJoZGlkIjoiZDU2MjE3NDdmZmEyYzU4ZTg4ZmY5M2IwMDEzY2IyMGIifQ==</vt:lpwstr>
  </property>
</Properties>
</file>