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05944" w14:textId="77777777" w:rsidR="00350974" w:rsidRPr="00C8792A" w:rsidRDefault="00407542">
      <w:pPr>
        <w:ind w:firstLineChars="200" w:firstLine="612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C8792A">
        <w:rPr>
          <w:rFonts w:ascii="Times New Roman" w:hAnsi="Times New Roman" w:cs="Times New Roman"/>
          <w:b/>
          <w:bCs/>
          <w:sz w:val="30"/>
          <w:szCs w:val="30"/>
        </w:rPr>
        <w:t>深圳</w:t>
      </w:r>
      <w:r w:rsidRPr="00C8792A">
        <w:rPr>
          <w:rFonts w:ascii="Times New Roman" w:hAnsi="Times New Roman" w:cs="Times New Roman"/>
          <w:b/>
          <w:bCs/>
          <w:sz w:val="30"/>
          <w:szCs w:val="30"/>
        </w:rPr>
        <w:t>“5.29”“Y”</w:t>
      </w:r>
      <w:r w:rsidRPr="00C8792A">
        <w:rPr>
          <w:rFonts w:ascii="Times New Roman" w:hAnsi="Times New Roman" w:cs="Times New Roman"/>
          <w:b/>
          <w:bCs/>
          <w:sz w:val="30"/>
          <w:szCs w:val="30"/>
        </w:rPr>
        <w:t>轮工伤事故调查报告</w:t>
      </w:r>
    </w:p>
    <w:p w14:paraId="710D4324" w14:textId="77777777" w:rsidR="00350974" w:rsidRPr="00C8792A" w:rsidRDefault="00407542">
      <w:pPr>
        <w:widowControl/>
        <w:jc w:val="left"/>
        <w:rPr>
          <w:rFonts w:ascii="Times New Roman" w:eastAsia="黑体" w:hAnsi="Times New Roman" w:cs="Times New Roman"/>
          <w:color w:val="000000"/>
          <w:kern w:val="0"/>
          <w:sz w:val="32"/>
          <w:szCs w:val="31"/>
        </w:rPr>
      </w:pPr>
      <w:r w:rsidRPr="00C8792A">
        <w:rPr>
          <w:rFonts w:ascii="Times New Roman" w:eastAsia="黑体" w:hAnsi="Times New Roman" w:cs="Times New Roman"/>
          <w:color w:val="000000"/>
          <w:kern w:val="0"/>
          <w:sz w:val="32"/>
          <w:szCs w:val="31"/>
        </w:rPr>
        <w:t>一、事故概况</w:t>
      </w:r>
    </w:p>
    <w:p w14:paraId="24D5BA2F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宋体" w:hAnsi="Times New Roman" w:cs="Times New Roman"/>
          <w:color w:val="000000"/>
          <w:kern w:val="0"/>
          <w:sz w:val="31"/>
          <w:szCs w:val="31"/>
        </w:rPr>
        <w:t xml:space="preserve">2021 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年</w:t>
      </w:r>
      <w:r w:rsidRPr="00C8792A">
        <w:rPr>
          <w:rFonts w:ascii="Times New Roman" w:eastAsia="宋体" w:hAnsi="Times New Roman" w:cs="Times New Roman"/>
          <w:color w:val="000000"/>
          <w:kern w:val="0"/>
          <w:sz w:val="31"/>
          <w:szCs w:val="31"/>
        </w:rPr>
        <w:t xml:space="preserve">5 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月</w:t>
      </w:r>
      <w:r w:rsidRPr="00C8792A">
        <w:rPr>
          <w:rFonts w:ascii="Times New Roman" w:eastAsia="宋体" w:hAnsi="Times New Roman" w:cs="Times New Roman"/>
          <w:color w:val="000000"/>
          <w:kern w:val="0"/>
          <w:sz w:val="31"/>
          <w:szCs w:val="31"/>
        </w:rPr>
        <w:t xml:space="preserve">29 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日</w:t>
      </w:r>
      <w:r w:rsidRPr="00C8792A">
        <w:rPr>
          <w:rFonts w:ascii="Times New Roman" w:eastAsia="宋体" w:hAnsi="Times New Roman" w:cs="Times New Roman"/>
          <w:color w:val="000000"/>
          <w:kern w:val="0"/>
          <w:sz w:val="31"/>
          <w:szCs w:val="31"/>
        </w:rPr>
        <w:t xml:space="preserve">1833 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时许，景德镇市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有限公司经营的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轮（总吨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 xml:space="preserve"> 2919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，船长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 xml:space="preserve"> 89.16 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米，型宽：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21.8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米，型深：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 xml:space="preserve">6.0 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米，总功率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 xml:space="preserve"> 2206 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千瓦）在深圳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码头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10#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泊位停泊期间，对位于其主甲板中间的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撑杆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改造作业过程中，焊工樊某将头部置于撑杆下方进行焊接作业，同时铆工组对撑杆中部支架进行切割作业。在此过程中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撑杆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与中部支架连接处突然断裂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,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导致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撑杆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突然下坠，挤压樊某头部并致其当场死亡。</w:t>
      </w:r>
    </w:p>
    <w:p w14:paraId="36546B86" w14:textId="77777777" w:rsidR="00350974" w:rsidRPr="00C8792A" w:rsidRDefault="00407542">
      <w:pPr>
        <w:widowControl/>
        <w:jc w:val="left"/>
        <w:rPr>
          <w:rFonts w:ascii="Times New Roman" w:hAnsi="Times New Roman" w:cs="Times New Roman"/>
        </w:rPr>
      </w:pPr>
      <w:r w:rsidRPr="00C8792A">
        <w:rPr>
          <w:rFonts w:ascii="Times New Roman" w:hAnsi="Times New Roman" w:cs="Times New Roman"/>
          <w:noProof/>
        </w:rPr>
        <w:drawing>
          <wp:inline distT="0" distB="0" distL="114300" distR="114300" wp14:anchorId="3E34905F" wp14:editId="01936AA0">
            <wp:extent cx="5270500" cy="220726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DD456" w14:textId="77777777" w:rsidR="00350974" w:rsidRPr="00C8792A" w:rsidRDefault="00407542">
      <w:pPr>
        <w:widowControl/>
        <w:jc w:val="center"/>
        <w:rPr>
          <w:rFonts w:ascii="Times New Roman" w:hAnsi="Times New Roman" w:cs="Times New Roman"/>
        </w:rPr>
      </w:pPr>
      <w:r w:rsidRPr="00C8792A">
        <w:rPr>
          <w:rFonts w:ascii="Times New Roman" w:hAnsi="Times New Roman" w:cs="Times New Roman"/>
        </w:rPr>
        <w:t>图</w:t>
      </w:r>
      <w:r w:rsidRPr="00C8792A">
        <w:rPr>
          <w:rFonts w:ascii="Times New Roman" w:hAnsi="Times New Roman" w:cs="Times New Roman"/>
        </w:rPr>
        <w:t xml:space="preserve">1. </w:t>
      </w:r>
      <w:r w:rsidRPr="00C8792A">
        <w:rPr>
          <w:rFonts w:ascii="Times New Roman" w:hAnsi="Times New Roman" w:cs="Times New Roman"/>
        </w:rPr>
        <w:t>事故现场</w:t>
      </w:r>
    </w:p>
    <w:p w14:paraId="2AB7CD39" w14:textId="77777777" w:rsidR="00350974" w:rsidRPr="00C8792A" w:rsidRDefault="00407542">
      <w:pPr>
        <w:widowControl/>
        <w:numPr>
          <w:ilvl w:val="0"/>
          <w:numId w:val="1"/>
        </w:numPr>
        <w:jc w:val="left"/>
        <w:rPr>
          <w:rFonts w:ascii="Times New Roman" w:eastAsia="黑体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黑体" w:hAnsi="Times New Roman" w:cs="Times New Roman"/>
          <w:color w:val="000000"/>
          <w:kern w:val="0"/>
          <w:sz w:val="31"/>
          <w:szCs w:val="31"/>
        </w:rPr>
        <w:t>调查情况</w:t>
      </w:r>
    </w:p>
    <w:p w14:paraId="6848BF59" w14:textId="77777777" w:rsidR="00350974" w:rsidRPr="00FB6B92" w:rsidRDefault="00407542" w:rsidP="00FB6B9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南山海事局按照《海上交通事故调查处理条例》，成立事故调查组。对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轮、深圳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码头、深圳市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设备有限公司、深圳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技术有限公司及相关人员进行了调查，并获取了相关证据。</w:t>
      </w:r>
    </w:p>
    <w:p w14:paraId="49E1A9A6" w14:textId="77777777" w:rsidR="00350974" w:rsidRPr="00C8792A" w:rsidRDefault="00407542">
      <w:pPr>
        <w:widowControl/>
        <w:numPr>
          <w:ilvl w:val="0"/>
          <w:numId w:val="1"/>
        </w:numPr>
        <w:jc w:val="left"/>
        <w:rPr>
          <w:rFonts w:ascii="Times New Roman" w:eastAsia="黑体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黑体" w:hAnsi="Times New Roman" w:cs="Times New Roman"/>
          <w:color w:val="000000"/>
          <w:kern w:val="0"/>
          <w:sz w:val="31"/>
          <w:szCs w:val="31"/>
        </w:rPr>
        <w:t>事故船舶、公司、人员情况</w:t>
      </w:r>
    </w:p>
    <w:p w14:paraId="713629DB" w14:textId="77777777" w:rsidR="00350974" w:rsidRPr="00C8792A" w:rsidRDefault="00407542">
      <w:pPr>
        <w:widowControl/>
        <w:numPr>
          <w:ilvl w:val="0"/>
          <w:numId w:val="2"/>
        </w:numPr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lastRenderedPageBreak/>
        <w:t>船舶概况</w:t>
      </w:r>
    </w:p>
    <w:p w14:paraId="45F0AD9F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船名：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 xml:space="preserve">Y  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船舶类型：甲板货船航区：近海</w:t>
      </w:r>
    </w:p>
    <w:p w14:paraId="3D41785D" w14:textId="77777777" w:rsidR="00350974" w:rsidRPr="00C8792A" w:rsidRDefault="00407542">
      <w:pPr>
        <w:widowControl/>
        <w:numPr>
          <w:ilvl w:val="255"/>
          <w:numId w:val="0"/>
        </w:numPr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总吨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 xml:space="preserve">2919 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船长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89.16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米型宽：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21.8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米型深：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6.0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米</w:t>
      </w:r>
    </w:p>
    <w:p w14:paraId="13B36C31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总功率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 xml:space="preserve">2206KW   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船籍港九江建成日期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2017-12-8</w:t>
      </w:r>
    </w:p>
    <w:p w14:paraId="654A568F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所有人：浙江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股份有限公司</w:t>
      </w:r>
    </w:p>
    <w:p w14:paraId="6FE7A614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经营人：景德镇市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有限公司</w:t>
      </w:r>
    </w:p>
    <w:p w14:paraId="24DB5051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（二）船员概况</w:t>
      </w:r>
    </w:p>
    <w:p w14:paraId="0CA5016E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轮事发时船上船员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12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人，其《最低安全配员证书》要求配员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10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人，满足要求，最近一次安检及现场检查中未发现与本次事故相关的缺陷。</w:t>
      </w:r>
    </w:p>
    <w:p w14:paraId="31348FCF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（三）公司情况</w:t>
      </w:r>
    </w:p>
    <w:p w14:paraId="487DD08A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、景德镇市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有限公司</w:t>
      </w:r>
    </w:p>
    <w:p w14:paraId="1DB61DE5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根据船舶证书记载，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轮船舶经营人系景德镇市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有限公司，该公司于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2017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年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12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月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8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日起向浙江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股份有限公司租赁并经营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轮。</w:t>
      </w:r>
    </w:p>
    <w:p w14:paraId="6EA592E9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该公司法定代表人为应某。经营范围包括国内沿海普通货船船舶管理业务、船舶海务、机务管理、船员配给管理（凭《水路运输服务许可证》经营）；船舶租赁及交易咨询服务，机械设备租赁服务；劳务派遣；工程安装等。</w:t>
      </w:r>
    </w:p>
    <w:p w14:paraId="6101E1BD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2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、深圳市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设备有限公司</w:t>
      </w:r>
    </w:p>
    <w:p w14:paraId="203DFB7C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该公司与景德镇市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有限公司签订劳务派遣服务协议，有效期自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2021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年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月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日至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2021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年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12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月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31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日。事发前景德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lastRenderedPageBreak/>
        <w:t>镇市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有限公司的委托，派遣具有相关资质的工人对位于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轮甲板上的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撑杆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进行改造。</w:t>
      </w:r>
    </w:p>
    <w:p w14:paraId="04E58623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该公司法定代表人为赵某。经营范围包括一般经营项目是：机电设备的安装、租赁；仪表电器、工业设备、金属钢结构、材料焊接口、保温技术的技术开发；金属钢结构工程、金属管道工程的施工；劳务派遣。</w:t>
      </w:r>
    </w:p>
    <w:p w14:paraId="7457A821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3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、深圳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技术有限公司</w:t>
      </w:r>
    </w:p>
    <w:p w14:paraId="61D9FBC3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该公司于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2021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年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5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月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27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日与景德镇市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有限公司签订工作委托单，租用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轮从事相关施工作业，委托期为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2021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年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5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月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30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日至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2021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年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6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月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30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日。因后续作业的需要，受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轮委托，深圳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技术有限公司计划对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轮主甲板上的钢结构件进行烧焊、切割、修复等作业。事发前受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轮委托，为其申报了船舶在港区水域内安全作业备案。</w:t>
      </w:r>
    </w:p>
    <w:p w14:paraId="029C58C3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该公司法定代表人为闵某，经营范围：水下工程的设计及施工，水下设施的检测、维修、安全评估；海洋石油平台导管架、钢结构的制造安装；海洋石油海底管道铺设作业、普通金属结构件的制造安装；海洋油气田平台机械修理、电器仪表修理、管道维修、设备安装调试；海上油气、船舶维修、生产设施结构及采油设备的无损检验；脚手架搭设服务；国内船舶管理；国际船舶管理；国际船舶运输；国内沿海普通货物运输。</w:t>
      </w:r>
    </w:p>
    <w:p w14:paraId="4305DA0D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4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、深圳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基地码头</w:t>
      </w:r>
    </w:p>
    <w:p w14:paraId="528AFAD1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lastRenderedPageBreak/>
        <w:t>事发时，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轮靠泊于该码头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#10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泊位。深圳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基地码头与深圳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技术有限公司签订年度服务协议，有效期至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2021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年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6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月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30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日。深圳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基地码头对深圳市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设备有限公司资质进行了备案，作业内容为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设施设备的维修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，有效期至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2021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年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12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月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31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日。</w:t>
      </w:r>
    </w:p>
    <w:p w14:paraId="38C50974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该码头隶属于深圳赤湾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后勤服务有限公司，公司法定代表人为王某。经营范围：机械设备出租；堆场及物业租赁业务；经营港口服务；货物装卸搬运服务、仓储服务；提供劳务服务。</w:t>
      </w:r>
    </w:p>
    <w:p w14:paraId="7A0885B2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（四）现场作业人员</w:t>
      </w:r>
    </w:p>
    <w:p w14:paraId="33FE06B5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参与本次作业的工人一共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7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人，其中焊工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3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人，铆工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3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人，电工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人。所有人员均已接受各自公司的入职三级安全培训。</w:t>
      </w:r>
    </w:p>
    <w:p w14:paraId="33543023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樊某，死者，焊工组领班，持有焊接与热切割作业证书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;</w:t>
      </w:r>
    </w:p>
    <w:p w14:paraId="3FC77526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许某，焊工，持有焊接与热切割作业证书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;</w:t>
      </w:r>
    </w:p>
    <w:p w14:paraId="61E602C0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刘某，焊工，持有焊接与热切割作业证书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;</w:t>
      </w:r>
    </w:p>
    <w:p w14:paraId="500478AF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李某，铆工，持有焊接与热切割作业证书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;</w:t>
      </w:r>
    </w:p>
    <w:p w14:paraId="5696B1DB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程某，铆工，持有焊接与热切割作业证书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;</w:t>
      </w:r>
    </w:p>
    <w:p w14:paraId="6E32080E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吴某，铆工，持有焊接与热切割作业证书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;</w:t>
      </w:r>
    </w:p>
    <w:p w14:paraId="106BF7B3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童某，电工，持有电工作业证。</w:t>
      </w:r>
    </w:p>
    <w:p w14:paraId="190A5630" w14:textId="77777777" w:rsidR="00350974" w:rsidRPr="00C8792A" w:rsidRDefault="00407542">
      <w:pPr>
        <w:widowControl/>
        <w:numPr>
          <w:ilvl w:val="0"/>
          <w:numId w:val="1"/>
        </w:numPr>
        <w:jc w:val="left"/>
        <w:rPr>
          <w:rFonts w:ascii="Times New Roman" w:eastAsia="黑体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黑体" w:hAnsi="Times New Roman" w:cs="Times New Roman"/>
          <w:color w:val="000000"/>
          <w:kern w:val="0"/>
          <w:sz w:val="31"/>
          <w:szCs w:val="31"/>
        </w:rPr>
        <w:t>作业内容及备案情况</w:t>
      </w:r>
    </w:p>
    <w:p w14:paraId="3C991FD7" w14:textId="77777777" w:rsidR="00350974" w:rsidRPr="00B36919" w:rsidRDefault="00407542">
      <w:pPr>
        <w:widowControl/>
        <w:ind w:firstLineChars="200" w:firstLine="620"/>
        <w:jc w:val="left"/>
        <w:rPr>
          <w:rFonts w:ascii="仿宋_GB2312" w:eastAsia="仿宋_GB2312" w:hAnsi="Times New Roman" w:cs="Times New Roman"/>
          <w:color w:val="000000"/>
          <w:kern w:val="0"/>
          <w:sz w:val="31"/>
          <w:szCs w:val="31"/>
        </w:rPr>
      </w:pPr>
      <w:r w:rsidRPr="00B36919">
        <w:rPr>
          <w:rFonts w:ascii="仿宋_GB2312" w:eastAsia="仿宋_GB2312" w:hAnsi="Times New Roman" w:cs="Times New Roman" w:hint="eastAsia"/>
          <w:color w:val="000000"/>
          <w:kern w:val="0"/>
          <w:sz w:val="31"/>
          <w:szCs w:val="31"/>
        </w:rPr>
        <w:t>（一）作业内容</w:t>
      </w:r>
    </w:p>
    <w:p w14:paraId="596761FB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宋体" w:hAnsi="Times New Roman" w:cs="Times New Roman"/>
          <w:color w:val="000000"/>
          <w:kern w:val="0"/>
          <w:sz w:val="31"/>
          <w:szCs w:val="31"/>
        </w:rPr>
        <w:lastRenderedPageBreak/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轮计划对位于其主甲板上的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撑杆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进行改造，并于月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28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日制定了施工计划，对施工步骤、质量要求、安全要求做了规定。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撑杆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是一根长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56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米，重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80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吨，外径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61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厘米的钢管，放置于主甲板中线处，用前中后三组钢制支架支撑，距主甲板面的垂直高度约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82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厘米。本次作业计划对三组支架进行切除，并焊接高度较低的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4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个底座，以降低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撑杆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的高度至主甲板面约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13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厘米。</w:t>
      </w:r>
    </w:p>
    <w:p w14:paraId="6E26C315" w14:textId="77777777" w:rsidR="00350974" w:rsidRPr="00C8792A" w:rsidRDefault="00407542">
      <w:pPr>
        <w:widowControl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hAnsi="Times New Roman" w:cs="Times New Roman"/>
          <w:noProof/>
        </w:rPr>
        <w:drawing>
          <wp:inline distT="0" distB="0" distL="114300" distR="114300" wp14:anchorId="0F6E3500" wp14:editId="11F3EF4F">
            <wp:extent cx="5269865" cy="2032635"/>
            <wp:effectExtent l="0" t="0" r="3175" b="952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6E1DB" w14:textId="77777777" w:rsidR="00350974" w:rsidRPr="00C8792A" w:rsidRDefault="00407542">
      <w:pPr>
        <w:widowControl/>
        <w:jc w:val="center"/>
        <w:rPr>
          <w:rFonts w:ascii="Times New Roman" w:hAnsi="Times New Roman" w:cs="Times New Roman"/>
        </w:rPr>
      </w:pPr>
      <w:r w:rsidRPr="00C8792A">
        <w:rPr>
          <w:rFonts w:ascii="Times New Roman" w:hAnsi="Times New Roman" w:cs="Times New Roman"/>
        </w:rPr>
        <w:t>图</w:t>
      </w:r>
      <w:r w:rsidRPr="00C8792A">
        <w:rPr>
          <w:rFonts w:ascii="Times New Roman" w:hAnsi="Times New Roman" w:cs="Times New Roman"/>
        </w:rPr>
        <w:t xml:space="preserve">2. </w:t>
      </w:r>
      <w:r w:rsidRPr="00C8792A">
        <w:rPr>
          <w:rFonts w:ascii="Times New Roman" w:hAnsi="Times New Roman" w:cs="Times New Roman"/>
        </w:rPr>
        <w:t>作业示意图</w:t>
      </w:r>
    </w:p>
    <w:p w14:paraId="68E377AE" w14:textId="77777777" w:rsidR="00350974" w:rsidRPr="00C8792A" w:rsidRDefault="00407542">
      <w:pPr>
        <w:widowControl/>
        <w:jc w:val="left"/>
        <w:rPr>
          <w:rFonts w:ascii="Times New Roman" w:hAnsi="Times New Roman" w:cs="Times New Roman"/>
        </w:rPr>
      </w:pPr>
      <w:r w:rsidRPr="00C8792A">
        <w:rPr>
          <w:rFonts w:ascii="Times New Roman" w:hAnsi="Times New Roman" w:cs="Times New Roman"/>
          <w:noProof/>
        </w:rPr>
        <w:drawing>
          <wp:inline distT="0" distB="0" distL="114300" distR="114300" wp14:anchorId="5630726B" wp14:editId="1BA2445C">
            <wp:extent cx="5271135" cy="2113915"/>
            <wp:effectExtent l="0" t="0" r="190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34857" w14:textId="77777777" w:rsidR="00350974" w:rsidRPr="00C8792A" w:rsidRDefault="00407542">
      <w:pPr>
        <w:widowControl/>
        <w:jc w:val="center"/>
        <w:rPr>
          <w:rFonts w:ascii="Times New Roman" w:hAnsi="Times New Roman" w:cs="Times New Roman"/>
        </w:rPr>
      </w:pPr>
      <w:r w:rsidRPr="00C8792A">
        <w:rPr>
          <w:rFonts w:ascii="Times New Roman" w:hAnsi="Times New Roman" w:cs="Times New Roman"/>
        </w:rPr>
        <w:t>图</w:t>
      </w:r>
      <w:r w:rsidRPr="00C8792A">
        <w:rPr>
          <w:rFonts w:ascii="Times New Roman" w:hAnsi="Times New Roman" w:cs="Times New Roman"/>
        </w:rPr>
        <w:t xml:space="preserve">3. </w:t>
      </w:r>
      <w:r w:rsidRPr="00C8792A">
        <w:rPr>
          <w:rFonts w:ascii="Times New Roman" w:hAnsi="Times New Roman" w:cs="Times New Roman"/>
        </w:rPr>
        <w:t>底座结构图</w:t>
      </w:r>
    </w:p>
    <w:p w14:paraId="56AB34A7" w14:textId="77777777" w:rsidR="00350974" w:rsidRPr="00B36919" w:rsidRDefault="00B36919" w:rsidP="00B36919">
      <w:pPr>
        <w:widowControl/>
        <w:ind w:firstLineChars="200" w:firstLine="620"/>
        <w:jc w:val="left"/>
        <w:rPr>
          <w:rFonts w:ascii="仿宋_GB2312" w:eastAsia="仿宋_GB2312" w:hAnsi="Times New Roman" w:cs="Times New Roman"/>
          <w:color w:val="000000"/>
          <w:kern w:val="0"/>
          <w:sz w:val="31"/>
          <w:szCs w:val="31"/>
        </w:rPr>
      </w:pPr>
      <w:r>
        <w:rPr>
          <w:rFonts w:ascii="仿宋_GB2312" w:eastAsia="仿宋_GB2312" w:hAnsi="Times New Roman" w:cs="Times New Roman" w:hint="eastAsia"/>
          <w:color w:val="000000"/>
          <w:kern w:val="0"/>
          <w:sz w:val="31"/>
          <w:szCs w:val="31"/>
        </w:rPr>
        <w:t>（二）</w:t>
      </w:r>
      <w:r w:rsidR="00407542" w:rsidRPr="00B36919">
        <w:rPr>
          <w:rFonts w:ascii="仿宋_GB2312" w:eastAsia="仿宋_GB2312" w:hAnsi="Times New Roman" w:cs="Times New Roman"/>
          <w:color w:val="000000"/>
          <w:kern w:val="0"/>
          <w:sz w:val="31"/>
          <w:szCs w:val="31"/>
        </w:rPr>
        <w:t>作业备案</w:t>
      </w:r>
    </w:p>
    <w:p w14:paraId="010FDF09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lastRenderedPageBreak/>
        <w:t>2021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年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5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月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28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日上午，景德镇市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有限公司电话通知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轮，该公司将安排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7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人上船对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轮主甲板上的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撑杆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进行改造，同时准备申报船舶在港区水域内安全作业备案。</w:t>
      </w:r>
    </w:p>
    <w:p w14:paraId="58EC131E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5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月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28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日下午，深圳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技术有限公司韩某电话联系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轮，索取船舶相关资料，以办理该公司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5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月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30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日在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轮主甲板动火作业的安全作业备案手续。</w:t>
      </w:r>
    </w:p>
    <w:p w14:paraId="73A63E3D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轮船长颜某为减少办证的手续，把两个作业项目合并在一起，将相关资料发送给深圳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技术有限公司，委托其办理了船舶在港区水域内安全作业备案手续。</w:t>
      </w:r>
    </w:p>
    <w:p w14:paraId="4BAE9562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该备案中，作业项目为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船舶烧焊或明火作业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，作业部位是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船主甲板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，作业地点为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赤湾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泊位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Y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主甲板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，作业时间为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“2021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年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05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月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29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日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1400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时至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2021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年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06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月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04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日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2359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时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，作业单位为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深圳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技术有限公司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。事发时的作业项目、作业部位、作业地点、作业时间均与备案一致，因此本次作业办理了相关的备案手续。实际实施本次作业的单位是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深圳市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设备有限公司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，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轮未如实提交相关的材料，擅自变更了作业单位。</w:t>
      </w:r>
    </w:p>
    <w:p w14:paraId="03A5A7BF" w14:textId="77777777" w:rsidR="00350974" w:rsidRPr="00C8792A" w:rsidRDefault="00407542">
      <w:pPr>
        <w:widowControl/>
        <w:numPr>
          <w:ilvl w:val="0"/>
          <w:numId w:val="1"/>
        </w:numPr>
        <w:jc w:val="left"/>
        <w:rPr>
          <w:rFonts w:ascii="Times New Roman" w:eastAsia="黑体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黑体" w:hAnsi="Times New Roman" w:cs="Times New Roman"/>
          <w:color w:val="000000"/>
          <w:kern w:val="0"/>
          <w:sz w:val="31"/>
          <w:szCs w:val="31"/>
        </w:rPr>
        <w:t>气象水文</w:t>
      </w:r>
    </w:p>
    <w:p w14:paraId="05210762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从监控视频看，事发时天气晴，南风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3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级，港池内水面平静，浪高小于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0.5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米。事发前后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10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分钟无船舶经过，无水面扰动。事发当天当地日落时间为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1903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时。</w:t>
      </w:r>
    </w:p>
    <w:p w14:paraId="5F24E888" w14:textId="77777777" w:rsidR="00350974" w:rsidRPr="00C8792A" w:rsidRDefault="00407542">
      <w:pPr>
        <w:widowControl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3B25323F" wp14:editId="1D0576E7">
            <wp:extent cx="5266690" cy="3772535"/>
            <wp:effectExtent l="0" t="0" r="635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7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99082" w14:textId="77777777" w:rsidR="00350974" w:rsidRPr="00C8792A" w:rsidRDefault="00407542">
      <w:pPr>
        <w:pStyle w:val="ae"/>
        <w:widowControl/>
        <w:ind w:left="420" w:firstLineChars="0" w:firstLine="0"/>
        <w:jc w:val="center"/>
        <w:rPr>
          <w:rFonts w:ascii="Times New Roman" w:hAnsi="Times New Roman" w:cs="Times New Roman"/>
        </w:rPr>
      </w:pPr>
      <w:r w:rsidRPr="00C8792A">
        <w:rPr>
          <w:rFonts w:ascii="Times New Roman" w:hAnsi="Times New Roman" w:cs="Times New Roman"/>
        </w:rPr>
        <w:t>图</w:t>
      </w:r>
      <w:r w:rsidRPr="00C8792A">
        <w:rPr>
          <w:rFonts w:ascii="Times New Roman" w:hAnsi="Times New Roman" w:cs="Times New Roman"/>
        </w:rPr>
        <w:t xml:space="preserve">4. </w:t>
      </w:r>
      <w:r w:rsidRPr="00C8792A">
        <w:rPr>
          <w:rFonts w:ascii="Times New Roman" w:hAnsi="Times New Roman" w:cs="Times New Roman"/>
        </w:rPr>
        <w:t>事故现场</w:t>
      </w:r>
    </w:p>
    <w:p w14:paraId="7229A2AA" w14:textId="77777777" w:rsidR="00350974" w:rsidRPr="00C8792A" w:rsidRDefault="00407542">
      <w:pPr>
        <w:widowControl/>
        <w:numPr>
          <w:ilvl w:val="0"/>
          <w:numId w:val="1"/>
        </w:numPr>
        <w:jc w:val="left"/>
        <w:rPr>
          <w:rFonts w:ascii="Times New Roman" w:eastAsia="黑体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黑体" w:hAnsi="Times New Roman" w:cs="Times New Roman"/>
          <w:color w:val="000000"/>
          <w:kern w:val="0"/>
          <w:sz w:val="31"/>
          <w:szCs w:val="31"/>
        </w:rPr>
        <w:t>事故经过</w:t>
      </w:r>
    </w:p>
    <w:p w14:paraId="425252FC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根据当事人陈述、船方及相关管理方提供资料、码头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CCTV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记录等证据，事故经过如下：</w:t>
      </w:r>
    </w:p>
    <w:p w14:paraId="6B4677B8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2021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年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5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月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27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日，深圳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技术有限公司与景德镇市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有限公司签订工作委托单，租用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轮从事工程相关作业，租期自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2021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年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5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月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30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日至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2021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年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6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月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30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日。因后续作业需求，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轮需要对其主甲板上的钢结构设施进行焊接、切割改造。</w:t>
      </w:r>
    </w:p>
    <w:p w14:paraId="096BB673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5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月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27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日，海建船务有限公司法人应某电话联系深圳市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设备有限公司李某，委托深圳市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设备有限公司其对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轮甲板上的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撑杆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进行改造。</w:t>
      </w:r>
    </w:p>
    <w:p w14:paraId="0442FCC6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lastRenderedPageBreak/>
        <w:t>5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月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28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日，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轮对本次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撑杆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改造作业制定了施工计划，项目负责人为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的船长颜某。</w:t>
      </w:r>
    </w:p>
    <w:p w14:paraId="18E7E4BD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5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月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29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日，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轮船长颜某委托深圳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技术有限公司于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5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月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29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日至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6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月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4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日期间在深圳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码头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10#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泊位在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轮主甲板进行动火作业。</w:t>
      </w:r>
    </w:p>
    <w:p w14:paraId="133EF1F7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29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日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0800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时，深圳市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设备有限公司安排参与此次作业的七名工人陆续进入深圳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码头闸口，签到上班，召开简单的工前会议。会后工人各自执行当天的作业任务。</w:t>
      </w:r>
    </w:p>
    <w:p w14:paraId="70D55942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0930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时，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轮靠泊深圳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码头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10#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泊位，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7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名施工人员上船，船方未对外来施工人员进行登记及安全告知。</w:t>
      </w:r>
    </w:p>
    <w:p w14:paraId="43CE3296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7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名工人上船后，樊某组织参与作业人员召开班前会，进行作业安全分析，对本次作业的作业内容、作业风险进行分析强调。会议结束后，涉事的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7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名工人开始为电焊热切割作业做准备工作。</w:t>
      </w:r>
    </w:p>
    <w:p w14:paraId="587776D6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1207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时，深圳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技术有限公司为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轮向海事部门申报船舶在港水域内安全作业备案，备案人和作业单位均为深圳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技术有限公司，作业项目为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物资装卸船，需要进行烧焊、切割、修复等明火作业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，作业部位为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船主甲板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，作业人员姓名为程某。</w:t>
      </w:r>
    </w:p>
    <w:p w14:paraId="7A16E17B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1411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时，海事部门对深圳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技术有限公司申报的船舶在港水域内安全作业备案予以受理。</w:t>
      </w:r>
    </w:p>
    <w:p w14:paraId="5AD5218B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1430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时，开始作业。</w:t>
      </w:r>
    </w:p>
    <w:p w14:paraId="3D74C70F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lastRenderedPageBreak/>
        <w:t>按照作业计划，作业人员应首先完成四个底座的焊接工作，进行焊接时应在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撑杆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下方设置木方及千斤顶以保证安全。完成焊接工作撤掉木方千斤顶，将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撑杆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吊起后依次进行中间支架、两端支架的切割工作。</w:t>
      </w:r>
    </w:p>
    <w:p w14:paraId="44056410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据当事人笔录称，底座的焊接作业先由铆工点焊以确定底座的位置，之后由焊工完成焊接工作。现场施工的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7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名工人从船尾开始依次对底座进行焊接。事发时，船尾第一个底座已经焊接完毕，第二个、第三个底座的点焊工作完成，焊工正在进行后续的焊接工作。焊接作业过程中，未保证木方千斤顶放置在正确的位置提供一定的支撑以保证安全，且樊某将头枕靠在木方上进行焊接，木方与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撑杆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底座之间形成了狭小空间。</w:t>
      </w:r>
    </w:p>
    <w:p w14:paraId="1DDC9CF2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为确保作业如期完工，铆工开始对中间的支架进行切割，据铆工的询问笔录，当天拟对支架进行部分切割，保留支撑与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撑杆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”3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厘米的连接以提供支撑。</w:t>
      </w:r>
    </w:p>
    <w:p w14:paraId="337DAF4E" w14:textId="77777777" w:rsidR="00350974" w:rsidRPr="00C8792A" w:rsidRDefault="00407542">
      <w:pPr>
        <w:widowControl/>
        <w:jc w:val="left"/>
        <w:rPr>
          <w:rFonts w:ascii="Times New Roman" w:hAnsi="Times New Roman" w:cs="Times New Roman"/>
        </w:rPr>
      </w:pPr>
      <w:r w:rsidRPr="00C8792A">
        <w:rPr>
          <w:rFonts w:ascii="Times New Roman" w:hAnsi="Times New Roman" w:cs="Times New Roman"/>
          <w:noProof/>
        </w:rPr>
        <w:drawing>
          <wp:inline distT="0" distB="0" distL="114300" distR="114300" wp14:anchorId="75AF317D" wp14:editId="5D0A83BE">
            <wp:extent cx="5267325" cy="1476375"/>
            <wp:effectExtent l="0" t="0" r="9525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B106F" w14:textId="77777777" w:rsidR="00350974" w:rsidRPr="00C8792A" w:rsidRDefault="00407542">
      <w:pPr>
        <w:widowControl/>
        <w:jc w:val="center"/>
        <w:rPr>
          <w:rFonts w:ascii="Times New Roman" w:hAnsi="Times New Roman" w:cs="Times New Roman"/>
        </w:rPr>
      </w:pPr>
      <w:r w:rsidRPr="00C8792A">
        <w:rPr>
          <w:rFonts w:ascii="Times New Roman" w:eastAsia="华文仿宋" w:hAnsi="Times New Roman" w:cs="Times New Roman"/>
          <w:color w:val="000000"/>
          <w:szCs w:val="21"/>
        </w:rPr>
        <w:t>图</w:t>
      </w:r>
      <w:r w:rsidRPr="00C8792A">
        <w:rPr>
          <w:rFonts w:ascii="Times New Roman" w:eastAsia="华文仿宋" w:hAnsi="Times New Roman" w:cs="Times New Roman"/>
          <w:color w:val="000000"/>
          <w:szCs w:val="21"/>
        </w:rPr>
        <w:t xml:space="preserve">5. </w:t>
      </w:r>
      <w:r w:rsidRPr="00C8792A">
        <w:rPr>
          <w:rFonts w:ascii="Times New Roman" w:eastAsia="华文仿宋" w:hAnsi="Times New Roman" w:cs="Times New Roman"/>
          <w:color w:val="000000"/>
          <w:szCs w:val="21"/>
        </w:rPr>
        <w:t>事发时施工人员占位（俯视图）</w:t>
      </w:r>
    </w:p>
    <w:p w14:paraId="5E726F01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施工期间，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轮提供了灭火器等消防器材，未见船员对作业现场进行巡视监督。</w:t>
      </w:r>
    </w:p>
    <w:p w14:paraId="67195CCB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lastRenderedPageBreak/>
        <w:t>1833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时左右，在即将完成对中间支架的切割时（剩余约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13cm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），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撑杆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与支架连接处突然断开，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撑杆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因自重下坠，将正在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撑杆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下面进行焊接作业的樊某头部压住并致其死亡。</w:t>
      </w:r>
    </w:p>
    <w:p w14:paraId="5309B302" w14:textId="77777777" w:rsidR="00350974" w:rsidRPr="00C8792A" w:rsidRDefault="00407542">
      <w:pPr>
        <w:widowControl/>
        <w:jc w:val="left"/>
        <w:rPr>
          <w:rFonts w:ascii="Times New Roman" w:eastAsia="华文仿宋" w:hAnsi="Times New Roman" w:cs="Times New Roman"/>
          <w:color w:val="000000"/>
          <w:szCs w:val="21"/>
        </w:rPr>
      </w:pPr>
      <w:r w:rsidRPr="00C8792A">
        <w:rPr>
          <w:rFonts w:ascii="Times New Roman" w:eastAsia="华文仿宋" w:hAnsi="Times New Roman" w:cs="Times New Roman"/>
          <w:noProof/>
          <w:color w:val="000000"/>
          <w:szCs w:val="21"/>
        </w:rPr>
        <w:drawing>
          <wp:inline distT="0" distB="0" distL="0" distR="0" wp14:anchorId="776CE91C" wp14:editId="2837D641">
            <wp:extent cx="5274310" cy="1497965"/>
            <wp:effectExtent l="0" t="0" r="254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536B5" w14:textId="77777777" w:rsidR="00350974" w:rsidRPr="00C8792A" w:rsidRDefault="00407542">
      <w:pPr>
        <w:widowControl/>
        <w:jc w:val="center"/>
        <w:rPr>
          <w:rFonts w:ascii="Times New Roman" w:eastAsia="华文仿宋" w:hAnsi="Times New Roman" w:cs="Times New Roman"/>
          <w:color w:val="000000"/>
          <w:szCs w:val="21"/>
        </w:rPr>
      </w:pPr>
      <w:r w:rsidRPr="00C8792A">
        <w:rPr>
          <w:rFonts w:ascii="Times New Roman" w:eastAsia="华文仿宋" w:hAnsi="Times New Roman" w:cs="Times New Roman"/>
          <w:color w:val="000000"/>
          <w:szCs w:val="21"/>
        </w:rPr>
        <w:t>图</w:t>
      </w:r>
      <w:r w:rsidRPr="00C8792A">
        <w:rPr>
          <w:rFonts w:ascii="Times New Roman" w:eastAsia="华文仿宋" w:hAnsi="Times New Roman" w:cs="Times New Roman"/>
          <w:color w:val="000000"/>
          <w:szCs w:val="21"/>
        </w:rPr>
        <w:t xml:space="preserve">6. </w:t>
      </w:r>
      <w:r w:rsidRPr="00C8792A">
        <w:rPr>
          <w:rFonts w:ascii="Times New Roman" w:eastAsia="华文仿宋" w:hAnsi="Times New Roman" w:cs="Times New Roman"/>
          <w:color w:val="000000"/>
          <w:szCs w:val="21"/>
        </w:rPr>
        <w:t>事故示意图</w:t>
      </w:r>
    </w:p>
    <w:p w14:paraId="4CB09592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1834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时，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轮船长颜某在船舱内听到响声后来到主甲板，查明情况后，立即组织救援行动，派人向正在码头附近进行吊装作业的起重机请求援助。</w:t>
      </w:r>
    </w:p>
    <w:p w14:paraId="2D66D762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1843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时，起重机司机驾驶起重机至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轮船边进行救援，由于压在樊某身上圆管超出起重机负荷，无法起吊。</w:t>
      </w:r>
    </w:p>
    <w:p w14:paraId="5D61A02B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1845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时，多名甲板作业人员利用液压千斤顶将圆管顶起后救出樊某，救援人员发现其受伤后拨打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120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急救电话。</w:t>
      </w:r>
    </w:p>
    <w:p w14:paraId="054A7C19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1910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时，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120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救护车到达现场，急救人员判断伤者无生命体征后离场。</w:t>
      </w:r>
    </w:p>
    <w:p w14:paraId="158782D5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1915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时，深圳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技术有限公司沈某到达现场，在确认伤者无生命体征后向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110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报警。</w:t>
      </w:r>
    </w:p>
    <w:p w14:paraId="0AB2DE41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1945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时，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110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到达现场，民警登轮调查情况并前往船舶及深圳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码头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10#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泊位监控室察看监控视频。</w:t>
      </w:r>
    </w:p>
    <w:p w14:paraId="0B0511EC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lastRenderedPageBreak/>
        <w:t>2000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时许，南山海事局收到事故信息，应急值班人员到达现场，开始应急处置和海事调查工作。</w:t>
      </w:r>
    </w:p>
    <w:p w14:paraId="5C8D47F3" w14:textId="77777777" w:rsidR="00350974" w:rsidRPr="00C8792A" w:rsidRDefault="00407542">
      <w:pPr>
        <w:widowControl/>
        <w:numPr>
          <w:ilvl w:val="0"/>
          <w:numId w:val="1"/>
        </w:numPr>
        <w:jc w:val="left"/>
        <w:rPr>
          <w:rFonts w:ascii="Times New Roman" w:eastAsia="黑体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黑体" w:hAnsi="Times New Roman" w:cs="Times New Roman"/>
          <w:color w:val="000000"/>
          <w:kern w:val="0"/>
          <w:sz w:val="31"/>
          <w:szCs w:val="31"/>
        </w:rPr>
        <w:t>原因分析</w:t>
      </w:r>
    </w:p>
    <w:p w14:paraId="330E1E7A" w14:textId="77777777" w:rsidR="00350974" w:rsidRPr="00C8792A" w:rsidRDefault="00407542">
      <w:pPr>
        <w:widowControl/>
        <w:ind w:leftChars="200" w:left="420"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（一）直接原因</w:t>
      </w:r>
    </w:p>
    <w:p w14:paraId="3FB4090F" w14:textId="77777777" w:rsidR="00350974" w:rsidRPr="00C8792A" w:rsidRDefault="00407542">
      <w:pPr>
        <w:widowControl/>
        <w:ind w:leftChars="200" w:left="420"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施工人员交叉作业，未严格按照施工方案进行作业。在对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撑杆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改造作业过程中，焊工樊某将头部置于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撑杆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下方进行底座的焊接作业，铆工组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3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名工人同时对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撑杆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中部支架进行切割作业。在上述作业过程中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撑杆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由于自重突然下坠，挤压焊工樊某的头部并致其死亡。樊某焊接新底座同时，另外铆工组对旧支撑架进行切割，违背了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禁止交叉作业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的行业安全常识。</w:t>
      </w:r>
    </w:p>
    <w:p w14:paraId="78CC5D03" w14:textId="77777777" w:rsidR="00350974" w:rsidRPr="00C8792A" w:rsidRDefault="00407542">
      <w:pPr>
        <w:widowControl/>
        <w:ind w:leftChars="200" w:left="420"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作业时，作业人员擅自将原本用于辅助支撑的千斤顶拆除，而未清理底座焊接点下方垫木，致使垫木与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撑杆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间形成狭小空间，形成了能量可能释放区域。焊接时，作业人员樊某将头部置于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撑杆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和垫木的狭小空间内，导致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撑杆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在中间支架切割快结束时因自重下垂，将其头部挤压致死。</w:t>
      </w:r>
    </w:p>
    <w:p w14:paraId="531930C1" w14:textId="77777777" w:rsidR="00350974" w:rsidRPr="00C8792A" w:rsidRDefault="00407542">
      <w:pPr>
        <w:widowControl/>
        <w:ind w:leftChars="200" w:left="420"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（二）间接原因</w:t>
      </w:r>
    </w:p>
    <w:p w14:paraId="08702EEA" w14:textId="77777777" w:rsidR="00350974" w:rsidRPr="00C8792A" w:rsidRDefault="00407542">
      <w:pPr>
        <w:widowControl/>
        <w:numPr>
          <w:ilvl w:val="255"/>
          <w:numId w:val="0"/>
        </w:numPr>
        <w:ind w:leftChars="200" w:left="420"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  <w:highlight w:val="lightGray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、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轮对本次施工作业组织、管理不到位，缺乏现场作业监管。</w:t>
      </w:r>
    </w:p>
    <w:p w14:paraId="52C46F78" w14:textId="77777777" w:rsidR="00350974" w:rsidRPr="00C8792A" w:rsidRDefault="00407542">
      <w:pPr>
        <w:widowControl/>
        <w:numPr>
          <w:ilvl w:val="255"/>
          <w:numId w:val="0"/>
        </w:numPr>
        <w:ind w:leftChars="200" w:left="420"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（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）对上船人员管控不到位。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轮对体系文件《临时搭乘人员管理须知》执行不到位，登记及安全宣贯工作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lastRenderedPageBreak/>
        <w:t>缺失，未保证上船人员清楚船上区域、设施可能存在的安全风险。</w:t>
      </w:r>
    </w:p>
    <w:p w14:paraId="54F52BBB" w14:textId="77777777" w:rsidR="00350974" w:rsidRPr="00C8792A" w:rsidRDefault="00407542">
      <w:pPr>
        <w:ind w:firstLineChars="200" w:firstLine="620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（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2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）对本次施工作业现场监管不力。未按照其体系文件《防火安全作业须知》要求填写《作业风险分析单》，未对本次作业可能存在的风险进行分析预判并采取针对性措施，未安排现场安全员以发现排除安全隐患。</w:t>
      </w:r>
    </w:p>
    <w:p w14:paraId="5C9B764E" w14:textId="77777777" w:rsidR="00350974" w:rsidRPr="00C8792A" w:rsidRDefault="00407542">
      <w:pPr>
        <w:ind w:firstLineChars="200" w:firstLine="620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（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3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）对本次施工的计划不熟悉，未将施工计划对施工工人进行告知。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轮对本次施工作业制定了施工计划，调查过程中对在船的船员进行询问，船员均表示不清楚作业的详细内容及作业步骤等，也未向参与作业的施工工人进行告知。</w:t>
      </w:r>
    </w:p>
    <w:p w14:paraId="53167237" w14:textId="77777777" w:rsidR="00350974" w:rsidRPr="00C8792A" w:rsidRDefault="00407542">
      <w:pPr>
        <w:ind w:firstLineChars="200" w:firstLine="620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（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4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）办理《船舶在港区水域内安全作业备案》手续时，未如实备案相关材料，擅自变更作业单位，擅自增加作业人员。</w:t>
      </w:r>
    </w:p>
    <w:p w14:paraId="1F2886B1" w14:textId="77777777" w:rsidR="00350974" w:rsidRPr="00C8792A" w:rsidRDefault="00407542">
      <w:pPr>
        <w:ind w:firstLineChars="200" w:firstLine="620"/>
        <w:rPr>
          <w:rFonts w:ascii="Times New Roman" w:hAnsi="Times New Roman" w:cs="Times New Roman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在开始本次施工作业前，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轮委托深圳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技术有限公司为其办理《船舶在港区水域内安全作业备案》，备案本次施工作业的施工单位是深圳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技术有限公司，作业内容为主甲板焊接、切割作业，作业人员是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程某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，未备案详细的施工内容和计划。本次作业地点和内容与《备案》记录的一致，本次作业属于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轮《备案》的作业项目。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轮在获得海事部门《船舶在港区水域内安全作业备案》申请的受理后，进行施工作业，但实际施工单位是深圳市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设备有限公司，实际作业人员除备案的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程某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外，增加了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6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人。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“Y”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轮未如实备案相关材料，擅自变更了作业的施工单位，擅自增加施工作业人员，存在过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lastRenderedPageBreak/>
        <w:t>错。</w:t>
      </w:r>
    </w:p>
    <w:p w14:paraId="70C3FE8D" w14:textId="77777777" w:rsidR="00350974" w:rsidRPr="00C8792A" w:rsidRDefault="00407542">
      <w:pPr>
        <w:widowControl/>
        <w:ind w:leftChars="200" w:left="420"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2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、深圳市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设备有限公司对参与作业的工人安全意识教育培训不足。</w:t>
      </w:r>
    </w:p>
    <w:p w14:paraId="2A0967A7" w14:textId="77777777" w:rsidR="00350974" w:rsidRPr="00C8792A" w:rsidRDefault="00407542">
      <w:pPr>
        <w:widowControl/>
        <w:ind w:leftChars="200" w:left="420"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（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1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）深圳市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设备有限公司临时雇佣了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5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名外公司人员参与本次施工，作业人员彼此不熟悉，交谈沟通不顺畅，不清楚详细的作业流程，造成现场作业未能严格按照安全流程进行。</w:t>
      </w:r>
    </w:p>
    <w:p w14:paraId="45DA31E2" w14:textId="77777777" w:rsidR="00350974" w:rsidRPr="00C8792A" w:rsidRDefault="00407542">
      <w:pPr>
        <w:widowControl/>
        <w:ind w:leftChars="200" w:left="420"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（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2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）深圳市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设备有限公司施工作业人员安全意识不强，风险意识不足，存在侥幸心理。施工前制定的《作业安全分析》未能发现此次作业可能发生的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撑杆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下坠、移动等作业风险，未能采取针对性防范措施。对违反操作规程的作业风险认识不清。</w:t>
      </w:r>
    </w:p>
    <w:p w14:paraId="5EB87820" w14:textId="77777777" w:rsidR="00350974" w:rsidRPr="00C8792A" w:rsidRDefault="00407542">
      <w:pPr>
        <w:widowControl/>
        <w:ind w:leftChars="200" w:left="420" w:firstLineChars="200" w:firstLine="620"/>
        <w:jc w:val="left"/>
        <w:rPr>
          <w:rFonts w:ascii="Times New Roman" w:hAnsi="Times New Roman" w:cs="Times New Roman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（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3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）在未得到施工计划时进行施工作业。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 xml:space="preserve">“Y” 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轮对本次作业制定了施工计划，如果施工人员按照该计划进行作业，那么本次事故的事故链条可被切断。施工人员在未取得施工计划的情况下进行作业，进一步导致了作业现场的混乱秩序，为事故发生埋下隐患。</w:t>
      </w:r>
    </w:p>
    <w:p w14:paraId="65E55956" w14:textId="77777777" w:rsidR="00350974" w:rsidRPr="00C8792A" w:rsidRDefault="00407542">
      <w:pPr>
        <w:widowControl/>
        <w:numPr>
          <w:ilvl w:val="0"/>
          <w:numId w:val="1"/>
        </w:numPr>
        <w:jc w:val="left"/>
        <w:rPr>
          <w:rFonts w:ascii="Times New Roman" w:eastAsia="黑体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黑体" w:hAnsi="Times New Roman" w:cs="Times New Roman"/>
          <w:color w:val="000000"/>
          <w:kern w:val="0"/>
          <w:sz w:val="31"/>
          <w:szCs w:val="31"/>
        </w:rPr>
        <w:t>责任认定</w:t>
      </w:r>
    </w:p>
    <w:p w14:paraId="2AA11FCB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根据事故原因分析，对事故责任认定如下：</w:t>
      </w:r>
    </w:p>
    <w:p w14:paraId="024D89A3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现场作业的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7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名工人未按照施工计划进行作业，在焊接的同时进行切割作业，属于行业禁止的交叉作业。樊某进行了安全作业分析，主持召开了工前会议，据施工工人的询问笔录和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lastRenderedPageBreak/>
        <w:t>深圳市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设备有限公司提供的事故报告，樊某是作业过程中的现场指挥。樊某在作业时直接将头部置于撑杆和垫木的狭小空间内，导致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“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撑杆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”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因自重下垂时将其头部挤压致死。樊某是事故的直接责任人，因已在事故中死亡，对其责任不予追究。</w:t>
      </w:r>
    </w:p>
    <w:p w14:paraId="73A5F25A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 xml:space="preserve">“Y” 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轮作为本次施工作业的组织者和施工现场，对本次事故负管理责任。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 xml:space="preserve">“Y” 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轮对本次施工作业向海事部门进行了备案，但在施工时擅自变更作业单位；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 xml:space="preserve">“Y” 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轮针对本次施工作业制定了相应的施工计划，但本船船员不清楚施工计划，也没有将施工计划对实际参与作业的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7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名工人进行告知；未落实体系文件对外来人员进行管控和安全告知的要求，未对施工现场进行安全监管。</w:t>
      </w:r>
    </w:p>
    <w:p w14:paraId="404F531F" w14:textId="77777777" w:rsidR="00350974" w:rsidRPr="00C8792A" w:rsidRDefault="00407542">
      <w:pPr>
        <w:widowControl/>
        <w:ind w:firstLineChars="200" w:firstLine="620"/>
        <w:jc w:val="left"/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</w:pP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深圳市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设备有限公司作为此次明火作业的劳务派遣单位，对事故负有管理责任。深圳市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XX</w:t>
      </w:r>
      <w:r w:rsidRPr="00C8792A">
        <w:rPr>
          <w:rFonts w:ascii="Times New Roman" w:eastAsia="仿宋_GB2312" w:hAnsi="Times New Roman" w:cs="Times New Roman"/>
          <w:color w:val="000000"/>
          <w:kern w:val="0"/>
          <w:sz w:val="31"/>
          <w:szCs w:val="31"/>
        </w:rPr>
        <w:t>设备有限公司在施工人员组织、培训等方面存在问题。施工人员的培训不到位，施工人员的安全意识不强，在未取得施工计划时施工，导致现场作业秩序混乱，出现焊接、切割同时进行的严格禁止的交叉作业情况，在出现风险时，未能及时发现并排除。</w:t>
      </w:r>
    </w:p>
    <w:sectPr w:rsidR="00350974" w:rsidRPr="00C8792A" w:rsidSect="00F475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7EC84" w14:textId="77777777" w:rsidR="00344AAE" w:rsidRDefault="00344AAE" w:rsidP="00C8792A">
      <w:r>
        <w:separator/>
      </w:r>
    </w:p>
  </w:endnote>
  <w:endnote w:type="continuationSeparator" w:id="0">
    <w:p w14:paraId="04FC555A" w14:textId="77777777" w:rsidR="00344AAE" w:rsidRDefault="00344AAE" w:rsidP="00C87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panose1 w:val="020B0604020202020204"/>
    <w:charset w:val="86"/>
    <w:family w:val="modern"/>
    <w:pitch w:val="fixed"/>
    <w:sig w:usb0="00000000" w:usb1="080E0000" w:usb2="00000010" w:usb3="00000000" w:csb0="00040000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35601" w14:textId="77777777" w:rsidR="00344AAE" w:rsidRDefault="00344AAE" w:rsidP="00C8792A">
      <w:r>
        <w:separator/>
      </w:r>
    </w:p>
  </w:footnote>
  <w:footnote w:type="continuationSeparator" w:id="0">
    <w:p w14:paraId="2C20D0A9" w14:textId="77777777" w:rsidR="00344AAE" w:rsidRDefault="00344AAE" w:rsidP="00C879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89F68B"/>
    <w:multiLevelType w:val="singleLevel"/>
    <w:tmpl w:val="A589F68B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B83AAD7"/>
    <w:multiLevelType w:val="singleLevel"/>
    <w:tmpl w:val="1B83AAD7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 w16cid:durableId="1998000677">
    <w:abstractNumId w:val="0"/>
  </w:num>
  <w:num w:numId="2" w16cid:durableId="1322385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KGWebUrl" w:val="http://sz.cmp.msa.gov.cn/HS_Admin/api/ComAccessories/loadDoc"/>
  </w:docVars>
  <w:rsids>
    <w:rsidRoot w:val="008754B8"/>
    <w:rsid w:val="000070CD"/>
    <w:rsid w:val="00040B5B"/>
    <w:rsid w:val="0004427C"/>
    <w:rsid w:val="00045C54"/>
    <w:rsid w:val="00081979"/>
    <w:rsid w:val="00090F18"/>
    <w:rsid w:val="000C17B4"/>
    <w:rsid w:val="00120260"/>
    <w:rsid w:val="00153E6C"/>
    <w:rsid w:val="00167B7F"/>
    <w:rsid w:val="00176187"/>
    <w:rsid w:val="001A3574"/>
    <w:rsid w:val="001B449E"/>
    <w:rsid w:val="001C255B"/>
    <w:rsid w:val="001D0195"/>
    <w:rsid w:val="001F2D34"/>
    <w:rsid w:val="00205916"/>
    <w:rsid w:val="00217244"/>
    <w:rsid w:val="00221008"/>
    <w:rsid w:val="0025305F"/>
    <w:rsid w:val="00286483"/>
    <w:rsid w:val="00301937"/>
    <w:rsid w:val="0030316B"/>
    <w:rsid w:val="00344AAE"/>
    <w:rsid w:val="00350974"/>
    <w:rsid w:val="00392EC2"/>
    <w:rsid w:val="00397BE3"/>
    <w:rsid w:val="004014BD"/>
    <w:rsid w:val="00407542"/>
    <w:rsid w:val="004349E2"/>
    <w:rsid w:val="00440A92"/>
    <w:rsid w:val="0049593F"/>
    <w:rsid w:val="0050325F"/>
    <w:rsid w:val="00516874"/>
    <w:rsid w:val="0055777E"/>
    <w:rsid w:val="0056382A"/>
    <w:rsid w:val="005721C0"/>
    <w:rsid w:val="005C11E5"/>
    <w:rsid w:val="005C5954"/>
    <w:rsid w:val="005E5E70"/>
    <w:rsid w:val="00651A75"/>
    <w:rsid w:val="00657C4F"/>
    <w:rsid w:val="0066217D"/>
    <w:rsid w:val="00664C5A"/>
    <w:rsid w:val="006A60C1"/>
    <w:rsid w:val="006E1727"/>
    <w:rsid w:val="006E2193"/>
    <w:rsid w:val="006F4510"/>
    <w:rsid w:val="00707AE1"/>
    <w:rsid w:val="007314EC"/>
    <w:rsid w:val="00751BF9"/>
    <w:rsid w:val="0076276D"/>
    <w:rsid w:val="00795CEC"/>
    <w:rsid w:val="007A1B07"/>
    <w:rsid w:val="007D3AF0"/>
    <w:rsid w:val="008342AD"/>
    <w:rsid w:val="00856A7A"/>
    <w:rsid w:val="008754B8"/>
    <w:rsid w:val="008A0E23"/>
    <w:rsid w:val="008C261A"/>
    <w:rsid w:val="008C790E"/>
    <w:rsid w:val="008C79AA"/>
    <w:rsid w:val="008E340E"/>
    <w:rsid w:val="008F2DAD"/>
    <w:rsid w:val="0091256A"/>
    <w:rsid w:val="00937BAD"/>
    <w:rsid w:val="009434D8"/>
    <w:rsid w:val="00950DA4"/>
    <w:rsid w:val="0096356E"/>
    <w:rsid w:val="009679AE"/>
    <w:rsid w:val="009C08EA"/>
    <w:rsid w:val="009F05C5"/>
    <w:rsid w:val="009F4FF4"/>
    <w:rsid w:val="00A0408B"/>
    <w:rsid w:val="00A777B2"/>
    <w:rsid w:val="00A95207"/>
    <w:rsid w:val="00AC5862"/>
    <w:rsid w:val="00AD3684"/>
    <w:rsid w:val="00B30997"/>
    <w:rsid w:val="00B36919"/>
    <w:rsid w:val="00B7389D"/>
    <w:rsid w:val="00B9278D"/>
    <w:rsid w:val="00B94503"/>
    <w:rsid w:val="00BA46F5"/>
    <w:rsid w:val="00BC070E"/>
    <w:rsid w:val="00BC766D"/>
    <w:rsid w:val="00C11D50"/>
    <w:rsid w:val="00C506AA"/>
    <w:rsid w:val="00C67F7E"/>
    <w:rsid w:val="00C763F8"/>
    <w:rsid w:val="00C85E94"/>
    <w:rsid w:val="00C8792A"/>
    <w:rsid w:val="00C93700"/>
    <w:rsid w:val="00CA3278"/>
    <w:rsid w:val="00CC3EB5"/>
    <w:rsid w:val="00D90780"/>
    <w:rsid w:val="00DB6B08"/>
    <w:rsid w:val="00DB76B7"/>
    <w:rsid w:val="00DF6F5C"/>
    <w:rsid w:val="00E02403"/>
    <w:rsid w:val="00E027C7"/>
    <w:rsid w:val="00E069A6"/>
    <w:rsid w:val="00E22859"/>
    <w:rsid w:val="00E85C2D"/>
    <w:rsid w:val="00E97461"/>
    <w:rsid w:val="00EF44B9"/>
    <w:rsid w:val="00F1409B"/>
    <w:rsid w:val="00F4754C"/>
    <w:rsid w:val="00F625EF"/>
    <w:rsid w:val="00F672E3"/>
    <w:rsid w:val="00F77B8B"/>
    <w:rsid w:val="00FB119C"/>
    <w:rsid w:val="00FB6B92"/>
    <w:rsid w:val="00FD727E"/>
    <w:rsid w:val="00FE2776"/>
    <w:rsid w:val="00FF1A0A"/>
    <w:rsid w:val="034A4CB2"/>
    <w:rsid w:val="0B024E78"/>
    <w:rsid w:val="0C196EB9"/>
    <w:rsid w:val="0CF80421"/>
    <w:rsid w:val="0D0034BF"/>
    <w:rsid w:val="0E9B3A74"/>
    <w:rsid w:val="0F94356E"/>
    <w:rsid w:val="15D2265F"/>
    <w:rsid w:val="19632463"/>
    <w:rsid w:val="1ABF08E0"/>
    <w:rsid w:val="1D370F54"/>
    <w:rsid w:val="1D662EBC"/>
    <w:rsid w:val="1D6B3780"/>
    <w:rsid w:val="1DD61E2B"/>
    <w:rsid w:val="23B939D9"/>
    <w:rsid w:val="24CE5E4F"/>
    <w:rsid w:val="260704FE"/>
    <w:rsid w:val="288A3639"/>
    <w:rsid w:val="2B48012D"/>
    <w:rsid w:val="31ED6395"/>
    <w:rsid w:val="32E401C9"/>
    <w:rsid w:val="34A14581"/>
    <w:rsid w:val="35072CE4"/>
    <w:rsid w:val="35CA496F"/>
    <w:rsid w:val="37545FC1"/>
    <w:rsid w:val="389D0633"/>
    <w:rsid w:val="38EE7DDC"/>
    <w:rsid w:val="39A125D9"/>
    <w:rsid w:val="436A218E"/>
    <w:rsid w:val="49F845FB"/>
    <w:rsid w:val="4BE82AB9"/>
    <w:rsid w:val="4D7006D9"/>
    <w:rsid w:val="4DD11293"/>
    <w:rsid w:val="4EB032ED"/>
    <w:rsid w:val="515D5E04"/>
    <w:rsid w:val="51697E01"/>
    <w:rsid w:val="54FB208D"/>
    <w:rsid w:val="56D95777"/>
    <w:rsid w:val="599958D6"/>
    <w:rsid w:val="5C194C98"/>
    <w:rsid w:val="5D482408"/>
    <w:rsid w:val="5E501D3D"/>
    <w:rsid w:val="5F032DCF"/>
    <w:rsid w:val="5F1162CE"/>
    <w:rsid w:val="60E73B7C"/>
    <w:rsid w:val="63A7032B"/>
    <w:rsid w:val="63B470D8"/>
    <w:rsid w:val="66513574"/>
    <w:rsid w:val="6702040F"/>
    <w:rsid w:val="689C1004"/>
    <w:rsid w:val="6A5D2604"/>
    <w:rsid w:val="6C345A28"/>
    <w:rsid w:val="6F0C40BC"/>
    <w:rsid w:val="6F0D2255"/>
    <w:rsid w:val="6FF955B6"/>
    <w:rsid w:val="706A024C"/>
    <w:rsid w:val="714E7513"/>
    <w:rsid w:val="74942D22"/>
    <w:rsid w:val="75D44DE5"/>
    <w:rsid w:val="769249CF"/>
    <w:rsid w:val="77A703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5367E6"/>
  <w15:docId w15:val="{9A0A7023-F63C-A54A-AA47-87B0CE3B0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4754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rsid w:val="00F4754C"/>
    <w:pPr>
      <w:jc w:val="left"/>
    </w:pPr>
  </w:style>
  <w:style w:type="paragraph" w:styleId="a5">
    <w:name w:val="Balloon Text"/>
    <w:basedOn w:val="a"/>
    <w:link w:val="a6"/>
    <w:qFormat/>
    <w:rsid w:val="00F4754C"/>
    <w:rPr>
      <w:sz w:val="18"/>
      <w:szCs w:val="18"/>
    </w:rPr>
  </w:style>
  <w:style w:type="paragraph" w:styleId="a7">
    <w:name w:val="footer"/>
    <w:basedOn w:val="a"/>
    <w:link w:val="a8"/>
    <w:qFormat/>
    <w:rsid w:val="00F475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qFormat/>
    <w:rsid w:val="00F475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qFormat/>
    <w:rsid w:val="00F4754C"/>
    <w:rPr>
      <w:b/>
      <w:bCs/>
    </w:rPr>
  </w:style>
  <w:style w:type="character" w:styleId="ad">
    <w:name w:val="annotation reference"/>
    <w:basedOn w:val="a0"/>
    <w:qFormat/>
    <w:rsid w:val="00F4754C"/>
    <w:rPr>
      <w:sz w:val="21"/>
      <w:szCs w:val="21"/>
    </w:rPr>
  </w:style>
  <w:style w:type="character" w:customStyle="1" w:styleId="a6">
    <w:name w:val="批注框文本 字符"/>
    <w:basedOn w:val="a0"/>
    <w:link w:val="a5"/>
    <w:qFormat/>
    <w:rsid w:val="00F4754C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批注文字 字符"/>
    <w:basedOn w:val="a0"/>
    <w:link w:val="a3"/>
    <w:qFormat/>
    <w:rsid w:val="00F4754C"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c">
    <w:name w:val="批注主题 字符"/>
    <w:basedOn w:val="a4"/>
    <w:link w:val="ab"/>
    <w:qFormat/>
    <w:rsid w:val="00F4754C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paragraph" w:styleId="ae">
    <w:name w:val="List Paragraph"/>
    <w:basedOn w:val="a"/>
    <w:uiPriority w:val="34"/>
    <w:qFormat/>
    <w:rsid w:val="00F4754C"/>
    <w:pPr>
      <w:ind w:firstLineChars="200" w:firstLine="420"/>
    </w:pPr>
  </w:style>
  <w:style w:type="character" w:customStyle="1" w:styleId="aa">
    <w:name w:val="页眉 字符"/>
    <w:basedOn w:val="a0"/>
    <w:link w:val="a9"/>
    <w:qFormat/>
    <w:rsid w:val="00F4754C"/>
    <w:rPr>
      <w:kern w:val="2"/>
      <w:sz w:val="18"/>
      <w:szCs w:val="18"/>
    </w:rPr>
  </w:style>
  <w:style w:type="character" w:customStyle="1" w:styleId="a8">
    <w:name w:val="页脚 字符"/>
    <w:basedOn w:val="a0"/>
    <w:link w:val="a7"/>
    <w:qFormat/>
    <w:rsid w:val="00F4754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884</Words>
  <Characters>5041</Characters>
  <Application>Microsoft Office Word</Application>
  <DocSecurity>0</DocSecurity>
  <Lines>42</Lines>
  <Paragraphs>11</Paragraphs>
  <ScaleCrop>false</ScaleCrop>
  <Company>Microsoft</Company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Choco</dc:creator>
  <cp:lastModifiedBy>Claire Wang</cp:lastModifiedBy>
  <cp:revision>2</cp:revision>
  <cp:lastPrinted>2021-09-02T03:48:00Z</cp:lastPrinted>
  <dcterms:created xsi:type="dcterms:W3CDTF">2025-07-08T15:21:00Z</dcterms:created>
  <dcterms:modified xsi:type="dcterms:W3CDTF">2025-07-08T15:21:00Z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7DB75D1254BB49FCA15A3E3B5219E4E5</vt:lpwstr>
  </property>
</Properties>
</file>