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4243F" w14:textId="77777777" w:rsidR="00612995" w:rsidRDefault="00000000">
      <w:pPr>
        <w:jc w:val="center"/>
        <w:outlineLvl w:val="0"/>
        <w:rPr>
          <w:rFonts w:ascii="黑体" w:eastAsia="黑体"/>
          <w:sz w:val="44"/>
          <w:szCs w:val="44"/>
        </w:rPr>
      </w:pPr>
      <w:r>
        <w:rPr>
          <w:rFonts w:ascii="黑体" w:eastAsia="黑体" w:hint="eastAsia"/>
          <w:sz w:val="44"/>
          <w:szCs w:val="44"/>
        </w:rPr>
        <w:t>深圳“4.19”“L”轮与“P”船碰撞事故调查报告</w:t>
      </w:r>
    </w:p>
    <w:p w14:paraId="681F5CA0" w14:textId="77777777" w:rsidR="00612995" w:rsidRDefault="00612995">
      <w:pPr>
        <w:jc w:val="center"/>
        <w:outlineLvl w:val="0"/>
        <w:rPr>
          <w:rFonts w:ascii="黑体" w:eastAsia="黑体"/>
          <w:sz w:val="44"/>
          <w:szCs w:val="44"/>
        </w:rPr>
      </w:pPr>
    </w:p>
    <w:p w14:paraId="16315ADE" w14:textId="77777777" w:rsidR="00612995" w:rsidRDefault="00000000">
      <w:pPr>
        <w:jc w:val="left"/>
        <w:outlineLvl w:val="0"/>
        <w:rPr>
          <w:rFonts w:ascii="仿宋_GB2312" w:eastAsia="仿宋_GB2312" w:hAnsi="宋体"/>
          <w:b/>
          <w:sz w:val="32"/>
          <w:szCs w:val="32"/>
        </w:rPr>
      </w:pPr>
      <w:r>
        <w:rPr>
          <w:rFonts w:ascii="仿宋_GB2312" w:eastAsia="仿宋_GB2312" w:hAnsi="宋体" w:hint="eastAsia"/>
          <w:b/>
          <w:sz w:val="32"/>
          <w:szCs w:val="32"/>
        </w:rPr>
        <w:t>一、事故和调查概况</w:t>
      </w:r>
    </w:p>
    <w:p w14:paraId="7E77A9F9" w14:textId="77777777" w:rsidR="00612995" w:rsidRDefault="00000000">
      <w:pPr>
        <w:ind w:firstLineChars="200" w:firstLine="640"/>
        <w:jc w:val="left"/>
        <w:outlineLvl w:val="0"/>
        <w:rPr>
          <w:rFonts w:ascii="仿宋_GB2312" w:eastAsia="仿宋_GB2312"/>
          <w:b/>
          <w:sz w:val="32"/>
          <w:szCs w:val="32"/>
        </w:rPr>
      </w:pPr>
      <w:r>
        <w:rPr>
          <w:rFonts w:ascii="仿宋_GB2312" w:eastAsia="仿宋_GB2312" w:hint="eastAsia"/>
          <w:b/>
          <w:sz w:val="32"/>
          <w:szCs w:val="32"/>
        </w:rPr>
        <w:t>（一）事故简况</w:t>
      </w:r>
    </w:p>
    <w:p w14:paraId="4FC09F8E" w14:textId="77777777" w:rsidR="00612995" w:rsidRDefault="00000000">
      <w:pPr>
        <w:ind w:firstLineChars="200" w:firstLine="640"/>
        <w:rPr>
          <w:rFonts w:ascii="仿宋" w:eastAsia="仿宋" w:hAnsi="仿宋"/>
          <w:sz w:val="32"/>
          <w:szCs w:val="32"/>
        </w:rPr>
      </w:pPr>
      <w:r>
        <w:rPr>
          <w:rFonts w:ascii="仿宋" w:eastAsia="仿宋" w:hAnsi="仿宋" w:hint="eastAsia"/>
          <w:sz w:val="32"/>
          <w:szCs w:val="32"/>
        </w:rPr>
        <w:t>2020年4月19日1832时，T公司所属散货船 “L”轮（船长89.8米；型宽19.2米；总吨2939；总功率1102千瓦；艏吃水0.8米、艉吃水2.4米）,空载从香港屯门移民锚地开往东莞途中，在航经矾石水道F5标附近水域（概位22°33.863′N，113°47.283′E）时，与在附近航行的“P”船（船长16米；船宽2.8米；材质：钢质）发生碰撞。事故造成“P”船翻沉，3人落水，其中2人被救起，1人失踪，直接经济损失约100万元，此次事故未造成水域污染。事故等级构成一般等级水上交通事故。</w:t>
      </w:r>
    </w:p>
    <w:p w14:paraId="2BB5EC38" w14:textId="77777777" w:rsidR="00612995" w:rsidRDefault="00000000">
      <w:pPr>
        <w:ind w:firstLineChars="200" w:firstLine="640"/>
        <w:rPr>
          <w:rFonts w:ascii="仿宋" w:eastAsia="仿宋" w:hAnsi="仿宋"/>
          <w:sz w:val="32"/>
          <w:szCs w:val="32"/>
        </w:rPr>
      </w:pPr>
      <w:r>
        <w:rPr>
          <w:rFonts w:ascii="仿宋" w:eastAsia="仿宋" w:hAnsi="仿宋" w:hint="eastAsia"/>
          <w:sz w:val="32"/>
          <w:szCs w:val="32"/>
        </w:rPr>
        <w:t>经调查，“L”轮作为本次事故中交叉相遇局面下的让路船，当班驾驶员未能使用安全航速，未能运用良好船艺，合理使用车和舵操纵船舶是导致本次事故发生的主要原因。</w:t>
      </w:r>
    </w:p>
    <w:p w14:paraId="7D33EDD1" w14:textId="77777777" w:rsidR="00612995" w:rsidRDefault="00000000">
      <w:pPr>
        <w:jc w:val="left"/>
        <w:rPr>
          <w:rFonts w:ascii="华文仿宋" w:eastAsia="华文仿宋" w:hAnsi="华文仿宋"/>
          <w:sz w:val="32"/>
          <w:szCs w:val="32"/>
        </w:rPr>
      </w:pPr>
      <w:r>
        <w:rPr>
          <w:rFonts w:ascii="华文仿宋" w:eastAsia="华文仿宋" w:hAnsi="华文仿宋"/>
          <w:noProof/>
          <w:sz w:val="32"/>
          <w:szCs w:val="32"/>
        </w:rPr>
        <w:lastRenderedPageBreak/>
        <w:drawing>
          <wp:inline distT="0" distB="0" distL="0" distR="0" wp14:anchorId="55FF17BF" wp14:editId="363ED547">
            <wp:extent cx="5274310" cy="3956050"/>
            <wp:effectExtent l="19050" t="0" r="2540" b="0"/>
            <wp:docPr id="15" name="图片 14" descr="事故船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事故船3.jpg"/>
                    <pic:cNvPicPr>
                      <a:picLocks noChangeAspect="1"/>
                    </pic:cNvPicPr>
                  </pic:nvPicPr>
                  <pic:blipFill>
                    <a:blip r:embed="rId8" cstate="print"/>
                    <a:stretch>
                      <a:fillRect/>
                    </a:stretch>
                  </pic:blipFill>
                  <pic:spPr>
                    <a:xfrm>
                      <a:off x="0" y="0"/>
                      <a:ext cx="5274310" cy="3956050"/>
                    </a:xfrm>
                    <a:prstGeom prst="rect">
                      <a:avLst/>
                    </a:prstGeom>
                  </pic:spPr>
                </pic:pic>
              </a:graphicData>
            </a:graphic>
          </wp:inline>
        </w:drawing>
      </w:r>
    </w:p>
    <w:p w14:paraId="4C376416" w14:textId="77777777" w:rsidR="00612995" w:rsidRDefault="00000000">
      <w:pPr>
        <w:jc w:val="center"/>
        <w:rPr>
          <w:rFonts w:ascii="华文仿宋" w:eastAsia="华文仿宋" w:hAnsi="华文仿宋"/>
          <w:b/>
          <w:sz w:val="32"/>
          <w:szCs w:val="32"/>
        </w:rPr>
      </w:pPr>
      <w:r>
        <w:rPr>
          <w:rFonts w:ascii="华文仿宋" w:eastAsia="华文仿宋" w:hAnsi="华文仿宋" w:hint="eastAsia"/>
          <w:b/>
          <w:sz w:val="32"/>
          <w:szCs w:val="32"/>
        </w:rPr>
        <w:t>打捞第一现场</w:t>
      </w:r>
    </w:p>
    <w:p w14:paraId="04076EE5" w14:textId="77777777" w:rsidR="00612995" w:rsidRDefault="00000000">
      <w:pPr>
        <w:ind w:firstLineChars="200" w:firstLine="640"/>
        <w:jc w:val="left"/>
        <w:rPr>
          <w:rFonts w:ascii="仿宋_GB2312" w:eastAsia="仿宋_GB2312"/>
          <w:b/>
          <w:sz w:val="32"/>
          <w:szCs w:val="32"/>
        </w:rPr>
      </w:pPr>
      <w:r>
        <w:rPr>
          <w:rFonts w:ascii="仿宋_GB2312" w:eastAsia="仿宋_GB2312" w:hint="eastAsia"/>
          <w:b/>
          <w:sz w:val="32"/>
          <w:szCs w:val="32"/>
        </w:rPr>
        <w:t>（二）事故调查情况</w:t>
      </w:r>
    </w:p>
    <w:p w14:paraId="2C3604EF" w14:textId="77777777" w:rsidR="00612995" w:rsidRDefault="00000000">
      <w:pPr>
        <w:ind w:firstLineChars="200" w:firstLine="640"/>
        <w:rPr>
          <w:rFonts w:ascii="仿宋" w:eastAsia="仿宋" w:hAnsi="仿宋"/>
          <w:sz w:val="32"/>
          <w:szCs w:val="32"/>
        </w:rPr>
      </w:pPr>
      <w:r>
        <w:rPr>
          <w:rFonts w:ascii="仿宋" w:eastAsia="仿宋" w:hAnsi="仿宋" w:hint="eastAsia"/>
          <w:sz w:val="32"/>
          <w:szCs w:val="32"/>
        </w:rPr>
        <w:t>事故发生后，宝安海事局于</w:t>
      </w:r>
      <w:r>
        <w:rPr>
          <w:rFonts w:ascii="仿宋" w:eastAsia="仿宋" w:hAnsi="仿宋"/>
          <w:sz w:val="32"/>
          <w:szCs w:val="32"/>
        </w:rPr>
        <w:t>20</w:t>
      </w:r>
      <w:r>
        <w:rPr>
          <w:rFonts w:ascii="仿宋" w:eastAsia="仿宋" w:hAnsi="仿宋" w:hint="eastAsia"/>
          <w:sz w:val="32"/>
          <w:szCs w:val="32"/>
        </w:rPr>
        <w:t>20年4月21日成立事故调查组。</w:t>
      </w:r>
    </w:p>
    <w:p w14:paraId="2F681214" w14:textId="77777777" w:rsidR="00612995" w:rsidRDefault="00000000">
      <w:pPr>
        <w:ind w:firstLineChars="200" w:firstLine="640"/>
        <w:rPr>
          <w:rFonts w:ascii="仿宋" w:eastAsia="仿宋" w:hAnsi="仿宋"/>
          <w:sz w:val="32"/>
          <w:szCs w:val="32"/>
        </w:rPr>
      </w:pPr>
      <w:r>
        <w:rPr>
          <w:rFonts w:ascii="仿宋" w:eastAsia="仿宋" w:hAnsi="仿宋" w:hint="eastAsia"/>
          <w:sz w:val="32"/>
          <w:szCs w:val="32"/>
        </w:rPr>
        <w:t>调查组通过询问当事船舶船员、“P”船船主、目击者，勘查事故现场等，共获得：</w:t>
      </w:r>
      <w:r>
        <w:rPr>
          <w:rFonts w:ascii="仿宋" w:eastAsia="仿宋" w:hAnsi="仿宋"/>
          <w:sz w:val="32"/>
          <w:szCs w:val="32"/>
        </w:rPr>
        <w:t>1</w:t>
      </w:r>
      <w:r>
        <w:rPr>
          <w:rFonts w:ascii="仿宋" w:eastAsia="仿宋" w:hAnsi="仿宋" w:hint="eastAsia"/>
          <w:sz w:val="32"/>
          <w:szCs w:val="32"/>
        </w:rPr>
        <w:t>）水上交通事故调查询问笔录15份；</w:t>
      </w:r>
      <w:r>
        <w:rPr>
          <w:rFonts w:ascii="仿宋" w:eastAsia="仿宋" w:hAnsi="仿宋"/>
          <w:sz w:val="32"/>
          <w:szCs w:val="32"/>
        </w:rPr>
        <w:t>2</w:t>
      </w:r>
      <w:r>
        <w:rPr>
          <w:rFonts w:ascii="仿宋" w:eastAsia="仿宋" w:hAnsi="仿宋" w:hint="eastAsia"/>
          <w:sz w:val="32"/>
          <w:szCs w:val="32"/>
        </w:rPr>
        <w:t>）现场勘查图片100余张；</w:t>
      </w:r>
      <w:r>
        <w:rPr>
          <w:rFonts w:ascii="仿宋" w:eastAsia="仿宋" w:hAnsi="仿宋"/>
          <w:sz w:val="32"/>
          <w:szCs w:val="32"/>
        </w:rPr>
        <w:t>3</w:t>
      </w:r>
      <w:r>
        <w:rPr>
          <w:rFonts w:ascii="仿宋" w:eastAsia="仿宋" w:hAnsi="仿宋" w:hint="eastAsia"/>
          <w:sz w:val="32"/>
          <w:szCs w:val="32"/>
        </w:rPr>
        <w:t>）船舶资料1份 ； 5）水上交通事故快报1份 ；6)水上交通事故报告书2份；7）事发水域AIS记录1份；8）船载CCTV监控资料1份；9）视听资料2份。10）排查过往船舶9艘次；</w:t>
      </w:r>
    </w:p>
    <w:p w14:paraId="468A4728" w14:textId="77777777" w:rsidR="00612995" w:rsidRDefault="00000000">
      <w:pPr>
        <w:ind w:firstLineChars="196" w:firstLine="627"/>
        <w:jc w:val="left"/>
        <w:outlineLvl w:val="0"/>
        <w:rPr>
          <w:rFonts w:ascii="仿宋_GB2312" w:eastAsia="仿宋_GB2312"/>
          <w:b/>
          <w:sz w:val="32"/>
          <w:szCs w:val="32"/>
        </w:rPr>
      </w:pPr>
      <w:r>
        <w:rPr>
          <w:rFonts w:ascii="仿宋_GB2312" w:eastAsia="仿宋_GB2312" w:hint="eastAsia"/>
          <w:b/>
          <w:sz w:val="32"/>
          <w:szCs w:val="32"/>
        </w:rPr>
        <w:t>二、事故船舶情况</w:t>
      </w:r>
    </w:p>
    <w:p w14:paraId="41D8A4B8"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（一）“L”轮</w:t>
      </w:r>
    </w:p>
    <w:p w14:paraId="2F3402DB"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lastRenderedPageBreak/>
        <w:t>1）基本概况</w:t>
      </w:r>
    </w:p>
    <w:tbl>
      <w:tblPr>
        <w:tblStyle w:val="aa"/>
        <w:tblW w:w="0" w:type="auto"/>
        <w:tblLook w:val="04A0" w:firstRow="1" w:lastRow="0" w:firstColumn="1" w:lastColumn="0" w:noHBand="0" w:noVBand="1"/>
      </w:tblPr>
      <w:tblGrid>
        <w:gridCol w:w="2078"/>
        <w:gridCol w:w="2688"/>
        <w:gridCol w:w="1690"/>
        <w:gridCol w:w="1840"/>
      </w:tblGrid>
      <w:tr w:rsidR="00612995" w14:paraId="5A88AF4D" w14:textId="77777777">
        <w:tc>
          <w:tcPr>
            <w:tcW w:w="2093" w:type="dxa"/>
          </w:tcPr>
          <w:p w14:paraId="795E677E"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船名</w:t>
            </w:r>
          </w:p>
        </w:tc>
        <w:tc>
          <w:tcPr>
            <w:tcW w:w="2693" w:type="dxa"/>
          </w:tcPr>
          <w:p w14:paraId="35B5481B"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L</w:t>
            </w:r>
          </w:p>
        </w:tc>
        <w:tc>
          <w:tcPr>
            <w:tcW w:w="1701" w:type="dxa"/>
          </w:tcPr>
          <w:p w14:paraId="069C0CE7"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总吨</w:t>
            </w:r>
          </w:p>
        </w:tc>
        <w:tc>
          <w:tcPr>
            <w:tcW w:w="1843" w:type="dxa"/>
          </w:tcPr>
          <w:p w14:paraId="2BA7AC45"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2939</w:t>
            </w:r>
          </w:p>
        </w:tc>
      </w:tr>
      <w:tr w:rsidR="00612995" w14:paraId="0756C4CC" w14:textId="77777777">
        <w:tc>
          <w:tcPr>
            <w:tcW w:w="2093" w:type="dxa"/>
          </w:tcPr>
          <w:p w14:paraId="48BA0DD1"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船籍港</w:t>
            </w:r>
          </w:p>
        </w:tc>
        <w:tc>
          <w:tcPr>
            <w:tcW w:w="2693" w:type="dxa"/>
          </w:tcPr>
          <w:p w14:paraId="24B0D389"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清远</w:t>
            </w:r>
          </w:p>
        </w:tc>
        <w:tc>
          <w:tcPr>
            <w:tcW w:w="1701" w:type="dxa"/>
          </w:tcPr>
          <w:p w14:paraId="2EAFE29F"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净吨</w:t>
            </w:r>
          </w:p>
        </w:tc>
        <w:tc>
          <w:tcPr>
            <w:tcW w:w="1843" w:type="dxa"/>
          </w:tcPr>
          <w:p w14:paraId="2C95BBEA"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1645</w:t>
            </w:r>
          </w:p>
        </w:tc>
      </w:tr>
      <w:tr w:rsidR="00612995" w14:paraId="23006E23" w14:textId="77777777">
        <w:tc>
          <w:tcPr>
            <w:tcW w:w="2093" w:type="dxa"/>
          </w:tcPr>
          <w:p w14:paraId="26C86FD9"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船舶识别号</w:t>
            </w:r>
          </w:p>
        </w:tc>
        <w:tc>
          <w:tcPr>
            <w:tcW w:w="2693" w:type="dxa"/>
          </w:tcPr>
          <w:p w14:paraId="727791F9"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CN2009460891</w:t>
            </w:r>
          </w:p>
        </w:tc>
        <w:tc>
          <w:tcPr>
            <w:tcW w:w="1701" w:type="dxa"/>
          </w:tcPr>
          <w:p w14:paraId="7027FBDC"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船长</w:t>
            </w:r>
          </w:p>
        </w:tc>
        <w:tc>
          <w:tcPr>
            <w:tcW w:w="1843" w:type="dxa"/>
          </w:tcPr>
          <w:p w14:paraId="48F6113F"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87.0米</w:t>
            </w:r>
          </w:p>
        </w:tc>
      </w:tr>
      <w:tr w:rsidR="00612995" w14:paraId="0401F02E" w14:textId="77777777">
        <w:tc>
          <w:tcPr>
            <w:tcW w:w="2093" w:type="dxa"/>
          </w:tcPr>
          <w:p w14:paraId="628DFCCB"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船宽</w:t>
            </w:r>
          </w:p>
        </w:tc>
        <w:tc>
          <w:tcPr>
            <w:tcW w:w="2693" w:type="dxa"/>
          </w:tcPr>
          <w:p w14:paraId="7C27EDE8"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19.20米</w:t>
            </w:r>
          </w:p>
        </w:tc>
        <w:tc>
          <w:tcPr>
            <w:tcW w:w="1701" w:type="dxa"/>
          </w:tcPr>
          <w:p w14:paraId="22DEC848"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建造日期</w:t>
            </w:r>
          </w:p>
        </w:tc>
        <w:tc>
          <w:tcPr>
            <w:tcW w:w="1843" w:type="dxa"/>
          </w:tcPr>
          <w:p w14:paraId="57B63451"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2010.6.8</w:t>
            </w:r>
          </w:p>
        </w:tc>
      </w:tr>
      <w:tr w:rsidR="00612995" w14:paraId="1C405336" w14:textId="77777777">
        <w:tc>
          <w:tcPr>
            <w:tcW w:w="2093" w:type="dxa"/>
          </w:tcPr>
          <w:p w14:paraId="5967C5A3"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型深</w:t>
            </w:r>
          </w:p>
        </w:tc>
        <w:tc>
          <w:tcPr>
            <w:tcW w:w="2693" w:type="dxa"/>
          </w:tcPr>
          <w:p w14:paraId="7D15EF81"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4.8米</w:t>
            </w:r>
          </w:p>
        </w:tc>
        <w:tc>
          <w:tcPr>
            <w:tcW w:w="1701" w:type="dxa"/>
          </w:tcPr>
          <w:p w14:paraId="4D921A47"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船体材料</w:t>
            </w:r>
          </w:p>
        </w:tc>
        <w:tc>
          <w:tcPr>
            <w:tcW w:w="1843" w:type="dxa"/>
          </w:tcPr>
          <w:p w14:paraId="7906FDB7"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钢质</w:t>
            </w:r>
          </w:p>
        </w:tc>
      </w:tr>
      <w:tr w:rsidR="00612995" w14:paraId="1A9B2C1B" w14:textId="77777777">
        <w:tc>
          <w:tcPr>
            <w:tcW w:w="2093" w:type="dxa"/>
          </w:tcPr>
          <w:p w14:paraId="6AC51083"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航区</w:t>
            </w:r>
          </w:p>
        </w:tc>
        <w:tc>
          <w:tcPr>
            <w:tcW w:w="2693" w:type="dxa"/>
          </w:tcPr>
          <w:p w14:paraId="25175FE3"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A级</w:t>
            </w:r>
          </w:p>
        </w:tc>
        <w:tc>
          <w:tcPr>
            <w:tcW w:w="1701" w:type="dxa"/>
          </w:tcPr>
          <w:p w14:paraId="0CC64955"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总功率</w:t>
            </w:r>
          </w:p>
        </w:tc>
        <w:tc>
          <w:tcPr>
            <w:tcW w:w="1843" w:type="dxa"/>
          </w:tcPr>
          <w:p w14:paraId="2DF7E865"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1102千瓦</w:t>
            </w:r>
          </w:p>
        </w:tc>
      </w:tr>
      <w:tr w:rsidR="00612995" w14:paraId="3722EB4D" w14:textId="77777777">
        <w:tc>
          <w:tcPr>
            <w:tcW w:w="8330" w:type="dxa"/>
            <w:gridSpan w:val="4"/>
          </w:tcPr>
          <w:p w14:paraId="4DF7D13D"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船舶制造厂：广州市番禺区顺翔船舶修造厂</w:t>
            </w:r>
          </w:p>
        </w:tc>
      </w:tr>
      <w:tr w:rsidR="00612995" w14:paraId="75D7B76F" w14:textId="77777777">
        <w:tc>
          <w:tcPr>
            <w:tcW w:w="8330" w:type="dxa"/>
            <w:gridSpan w:val="4"/>
          </w:tcPr>
          <w:p w14:paraId="51A9B027"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船舶所有人：T公司</w:t>
            </w:r>
          </w:p>
        </w:tc>
      </w:tr>
    </w:tbl>
    <w:p w14:paraId="6FA51369" w14:textId="77777777" w:rsidR="00612995" w:rsidRDefault="00000000">
      <w:pPr>
        <w:ind w:leftChars="-67" w:left="3" w:hangingChars="44" w:hanging="144"/>
        <w:jc w:val="left"/>
        <w:outlineLvl w:val="0"/>
        <w:rPr>
          <w:rFonts w:ascii="仿宋" w:eastAsia="仿宋" w:hAnsi="仿宋"/>
          <w:b/>
          <w:sz w:val="32"/>
          <w:szCs w:val="32"/>
        </w:rPr>
      </w:pPr>
      <w:r>
        <w:rPr>
          <w:rFonts w:ascii="仿宋" w:eastAsia="仿宋" w:hAnsi="仿宋" w:hint="eastAsia"/>
          <w:b/>
          <w:noProof/>
          <w:sz w:val="32"/>
          <w:szCs w:val="32"/>
        </w:rPr>
        <w:drawing>
          <wp:inline distT="0" distB="0" distL="0" distR="0" wp14:anchorId="2388C4EF" wp14:editId="50F7CAE2">
            <wp:extent cx="5274310" cy="3956050"/>
            <wp:effectExtent l="0" t="0" r="2540" b="6350"/>
            <wp:docPr id="1" name="图片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733" cy="3956050"/>
                    </a:xfrm>
                    <a:prstGeom prst="rect">
                      <a:avLst/>
                    </a:prstGeom>
                  </pic:spPr>
                </pic:pic>
              </a:graphicData>
            </a:graphic>
          </wp:inline>
        </w:drawing>
      </w:r>
    </w:p>
    <w:p w14:paraId="2AE6872D" w14:textId="77777777" w:rsidR="00612995" w:rsidRDefault="00000000">
      <w:pPr>
        <w:jc w:val="center"/>
        <w:outlineLvl w:val="0"/>
        <w:rPr>
          <w:rFonts w:ascii="仿宋" w:eastAsia="仿宋" w:hAnsi="仿宋"/>
          <w:b/>
          <w:sz w:val="32"/>
          <w:szCs w:val="32"/>
        </w:rPr>
      </w:pPr>
      <w:r>
        <w:rPr>
          <w:rFonts w:ascii="仿宋" w:eastAsia="仿宋" w:hAnsi="仿宋" w:hint="eastAsia"/>
          <w:b/>
          <w:sz w:val="32"/>
          <w:szCs w:val="32"/>
        </w:rPr>
        <w:t>“L”轮整体照片</w:t>
      </w:r>
    </w:p>
    <w:p w14:paraId="68DC8FB4"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2）配员情况</w:t>
      </w:r>
    </w:p>
    <w:p w14:paraId="7081DBBB"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lastRenderedPageBreak/>
        <w:t>按照《内河船舶最低安全配员证书》要求（详见附件二），该轮需要配备船员5人，其中一类船长1名、一类轮机长1名、一类二副1名、一类三管轮1名、普通船员1名；附加规定或特别要求说明：（船长和甲板部）连续航行作业时间超过16小时，须增加三副1人；（轮机部）连续航行作业时间超过16小时，须增加普通船员1人。</w:t>
      </w:r>
    </w:p>
    <w:p w14:paraId="40D791FD"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事发时，该轮实际配员有12人，其中证书显示：一类船长2人；一、二、三类普通船员5人；一类轮机长3人；一类大副1人；机工1人，满足最低安全配员证书所载要求。详细持证情况如下表：</w:t>
      </w:r>
    </w:p>
    <w:tbl>
      <w:tblPr>
        <w:tblStyle w:val="aa"/>
        <w:tblW w:w="0" w:type="auto"/>
        <w:tblLook w:val="04A0" w:firstRow="1" w:lastRow="0" w:firstColumn="1" w:lastColumn="0" w:noHBand="0" w:noVBand="1"/>
      </w:tblPr>
      <w:tblGrid>
        <w:gridCol w:w="1323"/>
        <w:gridCol w:w="697"/>
        <w:gridCol w:w="3007"/>
        <w:gridCol w:w="1633"/>
        <w:gridCol w:w="1636"/>
      </w:tblGrid>
      <w:tr w:rsidR="00612995" w14:paraId="203AC516" w14:textId="77777777">
        <w:tc>
          <w:tcPr>
            <w:tcW w:w="1384" w:type="dxa"/>
          </w:tcPr>
          <w:p w14:paraId="290876E5" w14:textId="77777777" w:rsidR="00612995" w:rsidRDefault="00000000">
            <w:pPr>
              <w:jc w:val="center"/>
              <w:outlineLvl w:val="0"/>
              <w:rPr>
                <w:rFonts w:ascii="仿宋" w:eastAsia="仿宋" w:hAnsi="仿宋"/>
                <w:b/>
                <w:sz w:val="32"/>
                <w:szCs w:val="32"/>
              </w:rPr>
            </w:pPr>
            <w:r>
              <w:rPr>
                <w:rFonts w:ascii="仿宋" w:eastAsia="仿宋" w:hAnsi="仿宋" w:hint="eastAsia"/>
                <w:b/>
                <w:sz w:val="32"/>
                <w:szCs w:val="32"/>
              </w:rPr>
              <w:t>姓名</w:t>
            </w:r>
          </w:p>
        </w:tc>
        <w:tc>
          <w:tcPr>
            <w:tcW w:w="709" w:type="dxa"/>
          </w:tcPr>
          <w:p w14:paraId="44C5FCD1" w14:textId="77777777" w:rsidR="00612995" w:rsidRDefault="00000000">
            <w:pPr>
              <w:jc w:val="center"/>
              <w:outlineLvl w:val="0"/>
              <w:rPr>
                <w:rFonts w:ascii="仿宋" w:eastAsia="仿宋" w:hAnsi="仿宋"/>
                <w:b/>
                <w:sz w:val="32"/>
                <w:szCs w:val="32"/>
              </w:rPr>
            </w:pPr>
            <w:r>
              <w:rPr>
                <w:rFonts w:ascii="仿宋" w:eastAsia="仿宋" w:hAnsi="仿宋" w:hint="eastAsia"/>
                <w:b/>
                <w:sz w:val="32"/>
                <w:szCs w:val="32"/>
              </w:rPr>
              <w:t>性别</w:t>
            </w:r>
          </w:p>
        </w:tc>
        <w:tc>
          <w:tcPr>
            <w:tcW w:w="3019" w:type="dxa"/>
          </w:tcPr>
          <w:p w14:paraId="7A80BEA8" w14:textId="77777777" w:rsidR="00612995" w:rsidRDefault="00000000">
            <w:pPr>
              <w:jc w:val="center"/>
              <w:outlineLvl w:val="0"/>
              <w:rPr>
                <w:rFonts w:ascii="仿宋" w:eastAsia="仿宋" w:hAnsi="仿宋"/>
                <w:b/>
                <w:sz w:val="32"/>
                <w:szCs w:val="32"/>
              </w:rPr>
            </w:pPr>
            <w:r>
              <w:rPr>
                <w:rFonts w:ascii="仿宋" w:eastAsia="仿宋" w:hAnsi="仿宋" w:hint="eastAsia"/>
                <w:b/>
                <w:sz w:val="32"/>
                <w:szCs w:val="32"/>
              </w:rPr>
              <w:t>证书编号</w:t>
            </w:r>
          </w:p>
        </w:tc>
        <w:tc>
          <w:tcPr>
            <w:tcW w:w="1705" w:type="dxa"/>
          </w:tcPr>
          <w:p w14:paraId="381F1FFA" w14:textId="77777777" w:rsidR="00612995" w:rsidRDefault="00000000">
            <w:pPr>
              <w:jc w:val="center"/>
              <w:outlineLvl w:val="0"/>
              <w:rPr>
                <w:rFonts w:ascii="仿宋" w:eastAsia="仿宋" w:hAnsi="仿宋"/>
                <w:b/>
                <w:sz w:val="32"/>
                <w:szCs w:val="32"/>
              </w:rPr>
            </w:pPr>
            <w:r>
              <w:rPr>
                <w:rFonts w:ascii="仿宋" w:eastAsia="仿宋" w:hAnsi="仿宋" w:hint="eastAsia"/>
                <w:b/>
                <w:sz w:val="32"/>
                <w:szCs w:val="32"/>
              </w:rPr>
              <w:t>证书类别</w:t>
            </w:r>
          </w:p>
        </w:tc>
        <w:tc>
          <w:tcPr>
            <w:tcW w:w="1705" w:type="dxa"/>
          </w:tcPr>
          <w:p w14:paraId="1D1A97B5" w14:textId="77777777" w:rsidR="00612995" w:rsidRDefault="00000000">
            <w:pPr>
              <w:jc w:val="center"/>
              <w:outlineLvl w:val="0"/>
              <w:rPr>
                <w:rFonts w:ascii="仿宋" w:eastAsia="仿宋" w:hAnsi="仿宋"/>
                <w:b/>
                <w:sz w:val="32"/>
                <w:szCs w:val="32"/>
              </w:rPr>
            </w:pPr>
            <w:r>
              <w:rPr>
                <w:rFonts w:ascii="仿宋" w:eastAsia="仿宋" w:hAnsi="仿宋" w:hint="eastAsia"/>
                <w:b/>
                <w:sz w:val="32"/>
                <w:szCs w:val="32"/>
              </w:rPr>
              <w:t>有效期至</w:t>
            </w:r>
          </w:p>
        </w:tc>
      </w:tr>
      <w:tr w:rsidR="00612995" w14:paraId="19C45503" w14:textId="77777777">
        <w:tc>
          <w:tcPr>
            <w:tcW w:w="1384" w:type="dxa"/>
          </w:tcPr>
          <w:p w14:paraId="09A797AA"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何某某</w:t>
            </w:r>
          </w:p>
        </w:tc>
        <w:tc>
          <w:tcPr>
            <w:tcW w:w="709" w:type="dxa"/>
          </w:tcPr>
          <w:p w14:paraId="7D7210D9"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1BFD4899"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440126XXXXXXXXX536</w:t>
            </w:r>
          </w:p>
        </w:tc>
        <w:tc>
          <w:tcPr>
            <w:tcW w:w="1705" w:type="dxa"/>
          </w:tcPr>
          <w:p w14:paraId="5ED6E17C"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一类船长</w:t>
            </w:r>
          </w:p>
        </w:tc>
        <w:tc>
          <w:tcPr>
            <w:tcW w:w="1705" w:type="dxa"/>
          </w:tcPr>
          <w:p w14:paraId="74952BF5"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2021-12-27</w:t>
            </w:r>
          </w:p>
        </w:tc>
      </w:tr>
      <w:tr w:rsidR="00612995" w14:paraId="40F70D9E" w14:textId="77777777">
        <w:tc>
          <w:tcPr>
            <w:tcW w:w="1384" w:type="dxa"/>
          </w:tcPr>
          <w:p w14:paraId="1BFE0313"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罗某某</w:t>
            </w:r>
          </w:p>
        </w:tc>
        <w:tc>
          <w:tcPr>
            <w:tcW w:w="709" w:type="dxa"/>
          </w:tcPr>
          <w:p w14:paraId="7AC89F1B"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7D8CB947"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440126XXXXXXXXX916</w:t>
            </w:r>
          </w:p>
        </w:tc>
        <w:tc>
          <w:tcPr>
            <w:tcW w:w="1705" w:type="dxa"/>
          </w:tcPr>
          <w:p w14:paraId="1AACDD58"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一类轮机长</w:t>
            </w:r>
          </w:p>
        </w:tc>
        <w:tc>
          <w:tcPr>
            <w:tcW w:w="1705" w:type="dxa"/>
          </w:tcPr>
          <w:p w14:paraId="74B438E1"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2021-10-18</w:t>
            </w:r>
          </w:p>
        </w:tc>
      </w:tr>
      <w:tr w:rsidR="00612995" w14:paraId="1BDF8BE3" w14:textId="77777777">
        <w:tc>
          <w:tcPr>
            <w:tcW w:w="1384" w:type="dxa"/>
          </w:tcPr>
          <w:p w14:paraId="60D2463B"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唐某某</w:t>
            </w:r>
          </w:p>
        </w:tc>
        <w:tc>
          <w:tcPr>
            <w:tcW w:w="709" w:type="dxa"/>
          </w:tcPr>
          <w:p w14:paraId="7DDD2B7C"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28DA1D06"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450422XXXXXXXXX538</w:t>
            </w:r>
          </w:p>
        </w:tc>
        <w:tc>
          <w:tcPr>
            <w:tcW w:w="1705" w:type="dxa"/>
          </w:tcPr>
          <w:p w14:paraId="52983516"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一类大副</w:t>
            </w:r>
          </w:p>
        </w:tc>
        <w:tc>
          <w:tcPr>
            <w:tcW w:w="1705" w:type="dxa"/>
          </w:tcPr>
          <w:p w14:paraId="343978E4"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2024-01-10</w:t>
            </w:r>
          </w:p>
        </w:tc>
      </w:tr>
      <w:tr w:rsidR="00612995" w14:paraId="0AA3225A" w14:textId="77777777">
        <w:tc>
          <w:tcPr>
            <w:tcW w:w="1384" w:type="dxa"/>
          </w:tcPr>
          <w:p w14:paraId="6A063AC2"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曾某某</w:t>
            </w:r>
          </w:p>
        </w:tc>
        <w:tc>
          <w:tcPr>
            <w:tcW w:w="709" w:type="dxa"/>
          </w:tcPr>
          <w:p w14:paraId="0C0926A1"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561BB585"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442529XXXXXXXXX776</w:t>
            </w:r>
          </w:p>
        </w:tc>
        <w:tc>
          <w:tcPr>
            <w:tcW w:w="1705" w:type="dxa"/>
          </w:tcPr>
          <w:p w14:paraId="000F90A7"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一类轮机长</w:t>
            </w:r>
          </w:p>
        </w:tc>
        <w:tc>
          <w:tcPr>
            <w:tcW w:w="1705" w:type="dxa"/>
          </w:tcPr>
          <w:p w14:paraId="702D0845"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2023-09-28</w:t>
            </w:r>
          </w:p>
        </w:tc>
      </w:tr>
      <w:tr w:rsidR="00612995" w14:paraId="4E1BC822" w14:textId="77777777">
        <w:tc>
          <w:tcPr>
            <w:tcW w:w="1384" w:type="dxa"/>
          </w:tcPr>
          <w:p w14:paraId="2F698B5F"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郭某某</w:t>
            </w:r>
          </w:p>
        </w:tc>
        <w:tc>
          <w:tcPr>
            <w:tcW w:w="709" w:type="dxa"/>
          </w:tcPr>
          <w:p w14:paraId="7F148995"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51EF23AC"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440126XXXXXXXXX832</w:t>
            </w:r>
          </w:p>
        </w:tc>
        <w:tc>
          <w:tcPr>
            <w:tcW w:w="1705" w:type="dxa"/>
          </w:tcPr>
          <w:p w14:paraId="5E3851C7"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一类轮机长</w:t>
            </w:r>
          </w:p>
        </w:tc>
        <w:tc>
          <w:tcPr>
            <w:tcW w:w="1705" w:type="dxa"/>
          </w:tcPr>
          <w:p w14:paraId="31A62665"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2021-02-12</w:t>
            </w:r>
          </w:p>
        </w:tc>
      </w:tr>
      <w:tr w:rsidR="00612995" w14:paraId="172B2A75" w14:textId="77777777">
        <w:tc>
          <w:tcPr>
            <w:tcW w:w="1384" w:type="dxa"/>
          </w:tcPr>
          <w:p w14:paraId="1AD99938"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陈某某</w:t>
            </w:r>
          </w:p>
        </w:tc>
        <w:tc>
          <w:tcPr>
            <w:tcW w:w="709" w:type="dxa"/>
          </w:tcPr>
          <w:p w14:paraId="28D7BD28"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778069C4"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S452423XXXXXXXXX013</w:t>
            </w:r>
          </w:p>
        </w:tc>
        <w:tc>
          <w:tcPr>
            <w:tcW w:w="1705" w:type="dxa"/>
          </w:tcPr>
          <w:p w14:paraId="146673ED"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一类船长</w:t>
            </w:r>
          </w:p>
        </w:tc>
        <w:tc>
          <w:tcPr>
            <w:tcW w:w="1705" w:type="dxa"/>
          </w:tcPr>
          <w:p w14:paraId="3979F7FB"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2021-04-29</w:t>
            </w:r>
          </w:p>
        </w:tc>
      </w:tr>
      <w:tr w:rsidR="00612995" w14:paraId="3D9DFB3B" w14:textId="77777777">
        <w:tc>
          <w:tcPr>
            <w:tcW w:w="1384" w:type="dxa"/>
          </w:tcPr>
          <w:p w14:paraId="6E088EE9"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梁某某</w:t>
            </w:r>
          </w:p>
        </w:tc>
        <w:tc>
          <w:tcPr>
            <w:tcW w:w="709" w:type="dxa"/>
          </w:tcPr>
          <w:p w14:paraId="595F7AA0"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3EF0413D"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440126XXXXXXXXX535</w:t>
            </w:r>
          </w:p>
        </w:tc>
        <w:tc>
          <w:tcPr>
            <w:tcW w:w="1705" w:type="dxa"/>
          </w:tcPr>
          <w:p w14:paraId="22039754"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一、二、三类普通船员</w:t>
            </w:r>
          </w:p>
        </w:tc>
        <w:tc>
          <w:tcPr>
            <w:tcW w:w="1705" w:type="dxa"/>
          </w:tcPr>
          <w:p w14:paraId="7ED14701"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2038-04-22</w:t>
            </w:r>
          </w:p>
        </w:tc>
      </w:tr>
      <w:tr w:rsidR="00612995" w14:paraId="04988D19" w14:textId="77777777">
        <w:tc>
          <w:tcPr>
            <w:tcW w:w="1384" w:type="dxa"/>
          </w:tcPr>
          <w:p w14:paraId="70BBE8A9"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彭某某</w:t>
            </w:r>
          </w:p>
        </w:tc>
        <w:tc>
          <w:tcPr>
            <w:tcW w:w="709" w:type="dxa"/>
          </w:tcPr>
          <w:p w14:paraId="73D9A09D"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7EF3A596"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440181XXXXXXXXX633</w:t>
            </w:r>
          </w:p>
        </w:tc>
        <w:tc>
          <w:tcPr>
            <w:tcW w:w="1705" w:type="dxa"/>
          </w:tcPr>
          <w:p w14:paraId="642463C0"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一、二、三类普通船员</w:t>
            </w:r>
          </w:p>
        </w:tc>
        <w:tc>
          <w:tcPr>
            <w:tcW w:w="1705" w:type="dxa"/>
          </w:tcPr>
          <w:p w14:paraId="6313AB1E"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长期</w:t>
            </w:r>
          </w:p>
        </w:tc>
      </w:tr>
      <w:tr w:rsidR="00612995" w14:paraId="574B35B9" w14:textId="77777777">
        <w:tc>
          <w:tcPr>
            <w:tcW w:w="1384" w:type="dxa"/>
          </w:tcPr>
          <w:p w14:paraId="6B699A79"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lastRenderedPageBreak/>
              <w:t>麦某某</w:t>
            </w:r>
          </w:p>
        </w:tc>
        <w:tc>
          <w:tcPr>
            <w:tcW w:w="709" w:type="dxa"/>
          </w:tcPr>
          <w:p w14:paraId="4D57FC1B"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436F8415"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440181XXXXXXXXX531</w:t>
            </w:r>
          </w:p>
        </w:tc>
        <w:tc>
          <w:tcPr>
            <w:tcW w:w="1705" w:type="dxa"/>
          </w:tcPr>
          <w:p w14:paraId="282ADF2A"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一、二、三类普通船员</w:t>
            </w:r>
          </w:p>
        </w:tc>
        <w:tc>
          <w:tcPr>
            <w:tcW w:w="1705" w:type="dxa"/>
          </w:tcPr>
          <w:p w14:paraId="0FC01751"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长期</w:t>
            </w:r>
          </w:p>
        </w:tc>
      </w:tr>
      <w:tr w:rsidR="00612995" w14:paraId="50DBDFAE" w14:textId="77777777">
        <w:tc>
          <w:tcPr>
            <w:tcW w:w="1384" w:type="dxa"/>
          </w:tcPr>
          <w:p w14:paraId="7B58D5FE"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陈某某</w:t>
            </w:r>
          </w:p>
        </w:tc>
        <w:tc>
          <w:tcPr>
            <w:tcW w:w="709" w:type="dxa"/>
          </w:tcPr>
          <w:p w14:paraId="1A165EAC"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673AA773"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452423XXXXXXXXX310</w:t>
            </w:r>
          </w:p>
        </w:tc>
        <w:tc>
          <w:tcPr>
            <w:tcW w:w="1705" w:type="dxa"/>
          </w:tcPr>
          <w:p w14:paraId="5036E51B"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一、二、三类普通船员</w:t>
            </w:r>
          </w:p>
        </w:tc>
        <w:tc>
          <w:tcPr>
            <w:tcW w:w="1705" w:type="dxa"/>
          </w:tcPr>
          <w:p w14:paraId="65002016"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长期</w:t>
            </w:r>
          </w:p>
        </w:tc>
      </w:tr>
      <w:tr w:rsidR="00612995" w14:paraId="72ECC939" w14:textId="77777777">
        <w:tc>
          <w:tcPr>
            <w:tcW w:w="1384" w:type="dxa"/>
          </w:tcPr>
          <w:p w14:paraId="1E210170"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莫某某</w:t>
            </w:r>
          </w:p>
        </w:tc>
        <w:tc>
          <w:tcPr>
            <w:tcW w:w="709" w:type="dxa"/>
          </w:tcPr>
          <w:p w14:paraId="7340D663"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196D96B8"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452423XXXXXXXXX651</w:t>
            </w:r>
          </w:p>
        </w:tc>
        <w:tc>
          <w:tcPr>
            <w:tcW w:w="1705" w:type="dxa"/>
          </w:tcPr>
          <w:p w14:paraId="1C3BC2F9"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一、二、三类普通船员</w:t>
            </w:r>
          </w:p>
        </w:tc>
        <w:tc>
          <w:tcPr>
            <w:tcW w:w="1705" w:type="dxa"/>
          </w:tcPr>
          <w:p w14:paraId="3BB391CA"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长期</w:t>
            </w:r>
          </w:p>
        </w:tc>
      </w:tr>
      <w:tr w:rsidR="00612995" w14:paraId="3478C1DA" w14:textId="77777777">
        <w:tc>
          <w:tcPr>
            <w:tcW w:w="1384" w:type="dxa"/>
          </w:tcPr>
          <w:p w14:paraId="00F07D8E"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林某</w:t>
            </w:r>
          </w:p>
        </w:tc>
        <w:tc>
          <w:tcPr>
            <w:tcW w:w="709" w:type="dxa"/>
          </w:tcPr>
          <w:p w14:paraId="250D6F01"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男</w:t>
            </w:r>
          </w:p>
        </w:tc>
        <w:tc>
          <w:tcPr>
            <w:tcW w:w="3019" w:type="dxa"/>
          </w:tcPr>
          <w:p w14:paraId="0F68389B"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522424XXXXXXXXX019</w:t>
            </w:r>
          </w:p>
        </w:tc>
        <w:tc>
          <w:tcPr>
            <w:tcW w:w="1705" w:type="dxa"/>
          </w:tcPr>
          <w:p w14:paraId="2C505CFA"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机工</w:t>
            </w:r>
          </w:p>
        </w:tc>
        <w:tc>
          <w:tcPr>
            <w:tcW w:w="1705" w:type="dxa"/>
          </w:tcPr>
          <w:p w14:paraId="220BA9AB" w14:textId="77777777" w:rsidR="00612995" w:rsidRDefault="00000000">
            <w:pPr>
              <w:jc w:val="left"/>
              <w:outlineLvl w:val="0"/>
              <w:rPr>
                <w:rFonts w:ascii="华文仿宋" w:eastAsia="华文仿宋" w:hAnsi="华文仿宋"/>
                <w:sz w:val="24"/>
                <w:szCs w:val="24"/>
              </w:rPr>
            </w:pPr>
            <w:r>
              <w:rPr>
                <w:rFonts w:ascii="华文仿宋" w:eastAsia="华文仿宋" w:hAnsi="华文仿宋" w:hint="eastAsia"/>
                <w:sz w:val="24"/>
                <w:szCs w:val="24"/>
              </w:rPr>
              <w:t>长期</w:t>
            </w:r>
          </w:p>
        </w:tc>
      </w:tr>
    </w:tbl>
    <w:p w14:paraId="17B19749"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事发前，“L”轮驾驶台有一人在值班，何某胜（一类船长）为当班驾驶员。其证书适用限制为：适用于所有内河船舶，有：西江梧州至思贤滘航线、口门外航线、珠江水系基本航线、东江航线签注。</w:t>
      </w:r>
    </w:p>
    <w:p w14:paraId="13058781"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3）“L”轮所属船舶公司相关信息</w:t>
      </w:r>
    </w:p>
    <w:p w14:paraId="562C0FA1"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“L”轮船舶所有人为：T公司,该</w:t>
      </w:r>
      <w:r>
        <w:rPr>
          <w:rFonts w:ascii="仿宋" w:eastAsia="仿宋" w:hAnsi="仿宋"/>
          <w:sz w:val="32"/>
          <w:szCs w:val="32"/>
        </w:rPr>
        <w:t>公司</w:t>
      </w:r>
      <w:r>
        <w:rPr>
          <w:rFonts w:ascii="仿宋" w:eastAsia="仿宋" w:hAnsi="仿宋" w:hint="eastAsia"/>
          <w:sz w:val="32"/>
          <w:szCs w:val="32"/>
        </w:rPr>
        <w:t>为</w:t>
      </w:r>
      <w:r>
        <w:rPr>
          <w:rFonts w:ascii="仿宋" w:eastAsia="仿宋" w:hAnsi="仿宋"/>
          <w:sz w:val="32"/>
          <w:szCs w:val="32"/>
        </w:rPr>
        <w:t>标准化管理公司</w:t>
      </w:r>
      <w:r>
        <w:rPr>
          <w:rFonts w:ascii="仿宋" w:eastAsia="仿宋" w:hAnsi="仿宋" w:hint="eastAsia"/>
          <w:sz w:val="32"/>
          <w:szCs w:val="32"/>
        </w:rPr>
        <w:t>，成立于2004年，主要经营港澳航线水路货物运输业务；珠江水系内河省际普通货船运输；船员服务、船舶管理、船员外派。注册地址为：清远市。持有广东省交通运输厅颁发的内河船舶水路运输许可证。</w:t>
      </w:r>
    </w:p>
    <w:p w14:paraId="736078AD"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4）“L”轮驾驶台资源（航行设备信息）</w:t>
      </w:r>
    </w:p>
    <w:tbl>
      <w:tblPr>
        <w:tblStyle w:val="aa"/>
        <w:tblW w:w="0" w:type="auto"/>
        <w:tblLook w:val="04A0" w:firstRow="1" w:lastRow="0" w:firstColumn="1" w:lastColumn="0" w:noHBand="0" w:noVBand="1"/>
      </w:tblPr>
      <w:tblGrid>
        <w:gridCol w:w="988"/>
        <w:gridCol w:w="1746"/>
        <w:gridCol w:w="1402"/>
        <w:gridCol w:w="1378"/>
        <w:gridCol w:w="1569"/>
        <w:gridCol w:w="1213"/>
      </w:tblGrid>
      <w:tr w:rsidR="00612995" w14:paraId="19E7558A" w14:textId="77777777">
        <w:tc>
          <w:tcPr>
            <w:tcW w:w="988" w:type="dxa"/>
          </w:tcPr>
          <w:p w14:paraId="57027DA2"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名称</w:t>
            </w:r>
          </w:p>
        </w:tc>
        <w:tc>
          <w:tcPr>
            <w:tcW w:w="1746" w:type="dxa"/>
          </w:tcPr>
          <w:p w14:paraId="159A8233"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B级AIS</w:t>
            </w:r>
          </w:p>
        </w:tc>
        <w:tc>
          <w:tcPr>
            <w:tcW w:w="1402" w:type="dxa"/>
          </w:tcPr>
          <w:p w14:paraId="6381A9E7"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测深仪</w:t>
            </w:r>
          </w:p>
        </w:tc>
        <w:tc>
          <w:tcPr>
            <w:tcW w:w="1378" w:type="dxa"/>
          </w:tcPr>
          <w:p w14:paraId="005FF8C9"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磁罗经</w:t>
            </w:r>
          </w:p>
        </w:tc>
        <w:tc>
          <w:tcPr>
            <w:tcW w:w="1569" w:type="dxa"/>
          </w:tcPr>
          <w:p w14:paraId="7CD7DFC7"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导航雷达</w:t>
            </w:r>
          </w:p>
        </w:tc>
        <w:tc>
          <w:tcPr>
            <w:tcW w:w="1213" w:type="dxa"/>
          </w:tcPr>
          <w:p w14:paraId="00B0CE4F"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探照灯</w:t>
            </w:r>
          </w:p>
        </w:tc>
      </w:tr>
      <w:tr w:rsidR="00612995" w14:paraId="760892D6" w14:textId="77777777">
        <w:tc>
          <w:tcPr>
            <w:tcW w:w="988" w:type="dxa"/>
          </w:tcPr>
          <w:p w14:paraId="5AC94262"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型号</w:t>
            </w:r>
          </w:p>
        </w:tc>
        <w:tc>
          <w:tcPr>
            <w:tcW w:w="1746" w:type="dxa"/>
          </w:tcPr>
          <w:p w14:paraId="7604983B"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FT-8700</w:t>
            </w:r>
          </w:p>
        </w:tc>
        <w:tc>
          <w:tcPr>
            <w:tcW w:w="1402" w:type="dxa"/>
          </w:tcPr>
          <w:p w14:paraId="295103E0"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DS606-1</w:t>
            </w:r>
          </w:p>
        </w:tc>
        <w:tc>
          <w:tcPr>
            <w:tcW w:w="1378" w:type="dxa"/>
          </w:tcPr>
          <w:p w14:paraId="240E6631"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CPT-130</w:t>
            </w:r>
          </w:p>
        </w:tc>
        <w:tc>
          <w:tcPr>
            <w:tcW w:w="1569" w:type="dxa"/>
          </w:tcPr>
          <w:p w14:paraId="57733A05" w14:textId="77777777" w:rsidR="00612995" w:rsidRDefault="00000000">
            <w:pPr>
              <w:outlineLvl w:val="0"/>
              <w:rPr>
                <w:rFonts w:ascii="仿宋" w:eastAsia="仿宋" w:hAnsi="仿宋"/>
                <w:sz w:val="32"/>
                <w:szCs w:val="32"/>
              </w:rPr>
            </w:pPr>
            <w:r>
              <w:rPr>
                <w:rFonts w:ascii="仿宋" w:eastAsia="仿宋" w:hAnsi="仿宋" w:hint="eastAsia"/>
                <w:sz w:val="32"/>
                <w:szCs w:val="32"/>
              </w:rPr>
              <w:t xml:space="preserve"> MR-1000R2</w:t>
            </w:r>
          </w:p>
        </w:tc>
        <w:tc>
          <w:tcPr>
            <w:tcW w:w="1213" w:type="dxa"/>
          </w:tcPr>
          <w:p w14:paraId="7A85B1F2"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TG28</w:t>
            </w:r>
          </w:p>
        </w:tc>
      </w:tr>
      <w:tr w:rsidR="00612995" w14:paraId="113B2302" w14:textId="77777777">
        <w:tc>
          <w:tcPr>
            <w:tcW w:w="988" w:type="dxa"/>
          </w:tcPr>
          <w:p w14:paraId="41F61A99"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数量</w:t>
            </w:r>
          </w:p>
        </w:tc>
        <w:tc>
          <w:tcPr>
            <w:tcW w:w="1746" w:type="dxa"/>
          </w:tcPr>
          <w:p w14:paraId="196726FE"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1</w:t>
            </w:r>
          </w:p>
        </w:tc>
        <w:tc>
          <w:tcPr>
            <w:tcW w:w="1402" w:type="dxa"/>
          </w:tcPr>
          <w:p w14:paraId="254F95B9"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1</w:t>
            </w:r>
          </w:p>
        </w:tc>
        <w:tc>
          <w:tcPr>
            <w:tcW w:w="1378" w:type="dxa"/>
          </w:tcPr>
          <w:p w14:paraId="792F9D90"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1</w:t>
            </w:r>
          </w:p>
        </w:tc>
        <w:tc>
          <w:tcPr>
            <w:tcW w:w="1569" w:type="dxa"/>
          </w:tcPr>
          <w:p w14:paraId="32BCA8D5"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1</w:t>
            </w:r>
          </w:p>
        </w:tc>
        <w:tc>
          <w:tcPr>
            <w:tcW w:w="1213" w:type="dxa"/>
          </w:tcPr>
          <w:p w14:paraId="0AA5AF1A" w14:textId="77777777" w:rsidR="00612995" w:rsidRDefault="00000000">
            <w:pPr>
              <w:jc w:val="center"/>
              <w:outlineLvl w:val="0"/>
              <w:rPr>
                <w:rFonts w:ascii="仿宋" w:eastAsia="仿宋" w:hAnsi="仿宋"/>
                <w:sz w:val="32"/>
                <w:szCs w:val="32"/>
              </w:rPr>
            </w:pPr>
            <w:r>
              <w:rPr>
                <w:rFonts w:ascii="仿宋" w:eastAsia="仿宋" w:hAnsi="仿宋" w:hint="eastAsia"/>
                <w:sz w:val="32"/>
                <w:szCs w:val="32"/>
              </w:rPr>
              <w:t>2</w:t>
            </w:r>
          </w:p>
        </w:tc>
      </w:tr>
    </w:tbl>
    <w:p w14:paraId="24BABDCC"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lastRenderedPageBreak/>
        <w:t>驾驶台资源整体布局图片如下图</w:t>
      </w:r>
    </w:p>
    <w:p w14:paraId="2B100C2F" w14:textId="77777777" w:rsidR="00612995" w:rsidRDefault="00000000">
      <w:pPr>
        <w:jc w:val="left"/>
        <w:outlineLvl w:val="0"/>
        <w:rPr>
          <w:rFonts w:ascii="仿宋" w:eastAsia="仿宋" w:hAnsi="仿宋"/>
          <w:sz w:val="32"/>
          <w:szCs w:val="32"/>
        </w:rPr>
      </w:pPr>
      <w:r>
        <w:rPr>
          <w:rFonts w:ascii="仿宋" w:eastAsia="仿宋" w:hAnsi="仿宋"/>
          <w:noProof/>
          <w:sz w:val="32"/>
          <w:szCs w:val="32"/>
        </w:rPr>
        <w:drawing>
          <wp:inline distT="0" distB="0" distL="0" distR="0" wp14:anchorId="4D2F1392" wp14:editId="220EAF38">
            <wp:extent cx="5271135" cy="2162175"/>
            <wp:effectExtent l="19050" t="0" r="5286" b="0"/>
            <wp:docPr id="16" name="图片 15" descr="驾驶台资源.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驾驶台资源.jpg"/>
                    <pic:cNvPicPr>
                      <a:picLocks noChangeAspect="1"/>
                    </pic:cNvPicPr>
                  </pic:nvPicPr>
                  <pic:blipFill>
                    <a:blip r:embed="rId10" cstate="print"/>
                    <a:stretch>
                      <a:fillRect/>
                    </a:stretch>
                  </pic:blipFill>
                  <pic:spPr>
                    <a:xfrm>
                      <a:off x="0" y="0"/>
                      <a:ext cx="5274310" cy="2163301"/>
                    </a:xfrm>
                    <a:prstGeom prst="rect">
                      <a:avLst/>
                    </a:prstGeom>
                  </pic:spPr>
                </pic:pic>
              </a:graphicData>
            </a:graphic>
          </wp:inline>
        </w:drawing>
      </w:r>
    </w:p>
    <w:p w14:paraId="21B02F15" w14:textId="77777777" w:rsidR="00612995" w:rsidRDefault="00000000">
      <w:pPr>
        <w:ind w:firstLineChars="200" w:firstLine="640"/>
        <w:outlineLvl w:val="0"/>
        <w:rPr>
          <w:rFonts w:ascii="仿宋" w:eastAsia="仿宋" w:hAnsi="仿宋"/>
          <w:sz w:val="32"/>
          <w:szCs w:val="32"/>
        </w:rPr>
      </w:pPr>
      <w:r>
        <w:rPr>
          <w:rFonts w:ascii="仿宋" w:eastAsia="仿宋" w:hAnsi="仿宋" w:hint="eastAsia"/>
          <w:sz w:val="32"/>
          <w:szCs w:val="32"/>
        </w:rPr>
        <w:t>事发后，海事调查人员第一时间登轮对相关导助航设备进行现场核查，当时处于开启、可用状态。</w:t>
      </w:r>
    </w:p>
    <w:p w14:paraId="7F0B0175"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（二）“P”船</w:t>
      </w:r>
    </w:p>
    <w:p w14:paraId="6443D49F"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1）船舶信息</w:t>
      </w:r>
    </w:p>
    <w:p w14:paraId="1940BFFD"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船名：无；船籍港：无；证书：无；登记注册信息：无；船长：约16米；船宽：约2.8米；材质：钢质。据船主王某秋自述：该轮于4-5年前在汕头鸿翔渔船修造厂修造，王某秋为该船一手船东，期间未有登记注册。</w:t>
      </w:r>
    </w:p>
    <w:p w14:paraId="641219C9" w14:textId="77777777" w:rsidR="00612995" w:rsidRDefault="00000000">
      <w:pPr>
        <w:jc w:val="left"/>
        <w:outlineLvl w:val="0"/>
        <w:rPr>
          <w:rFonts w:ascii="仿宋" w:eastAsia="仿宋" w:hAnsi="仿宋"/>
          <w:sz w:val="32"/>
          <w:szCs w:val="32"/>
        </w:rPr>
      </w:pPr>
      <w:r>
        <w:rPr>
          <w:rFonts w:ascii="仿宋" w:eastAsia="仿宋" w:hAnsi="仿宋"/>
          <w:noProof/>
          <w:sz w:val="32"/>
          <w:szCs w:val="32"/>
        </w:rPr>
        <w:drawing>
          <wp:inline distT="0" distB="0" distL="0" distR="0" wp14:anchorId="2864AF64" wp14:editId="39A96413">
            <wp:extent cx="5269865" cy="2981325"/>
            <wp:effectExtent l="19050" t="0" r="6774" b="0"/>
            <wp:docPr id="6" name="图片 5" descr="打捞扶正照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打捞扶正照片.jpg"/>
                    <pic:cNvPicPr>
                      <a:picLocks noChangeAspect="1"/>
                    </pic:cNvPicPr>
                  </pic:nvPicPr>
                  <pic:blipFill>
                    <a:blip r:embed="rId11" cstate="print"/>
                    <a:stretch>
                      <a:fillRect/>
                    </a:stretch>
                  </pic:blipFill>
                  <pic:spPr>
                    <a:xfrm>
                      <a:off x="0" y="0"/>
                      <a:ext cx="5274310" cy="2983720"/>
                    </a:xfrm>
                    <a:prstGeom prst="rect">
                      <a:avLst/>
                    </a:prstGeom>
                  </pic:spPr>
                </pic:pic>
              </a:graphicData>
            </a:graphic>
          </wp:inline>
        </w:drawing>
      </w:r>
    </w:p>
    <w:p w14:paraId="25741BCC" w14:textId="77777777" w:rsidR="00612995" w:rsidRDefault="00000000">
      <w:pPr>
        <w:jc w:val="center"/>
        <w:outlineLvl w:val="0"/>
        <w:rPr>
          <w:rFonts w:ascii="仿宋" w:eastAsia="仿宋" w:hAnsi="仿宋"/>
          <w:b/>
          <w:sz w:val="32"/>
          <w:szCs w:val="32"/>
        </w:rPr>
      </w:pPr>
      <w:r>
        <w:rPr>
          <w:rFonts w:ascii="仿宋" w:eastAsia="仿宋" w:hAnsi="仿宋" w:hint="eastAsia"/>
          <w:b/>
          <w:sz w:val="32"/>
          <w:szCs w:val="32"/>
        </w:rPr>
        <w:lastRenderedPageBreak/>
        <w:t>打捞扶正后照片</w:t>
      </w:r>
    </w:p>
    <w:p w14:paraId="725B2A89"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2）人员信息情况</w:t>
      </w:r>
    </w:p>
    <w:p w14:paraId="2E7BCA46" w14:textId="77777777" w:rsidR="00612995" w:rsidRDefault="00000000">
      <w:pPr>
        <w:ind w:firstLineChars="196" w:firstLine="627"/>
        <w:jc w:val="left"/>
        <w:outlineLvl w:val="0"/>
        <w:rPr>
          <w:rFonts w:ascii="仿宋" w:eastAsia="仿宋" w:hAnsi="仿宋"/>
          <w:sz w:val="32"/>
          <w:szCs w:val="32"/>
        </w:rPr>
      </w:pPr>
      <w:r>
        <w:rPr>
          <w:rFonts w:ascii="仿宋" w:eastAsia="仿宋" w:hAnsi="仿宋" w:hint="eastAsia"/>
          <w:sz w:val="32"/>
          <w:szCs w:val="32"/>
        </w:rPr>
        <w:t>1、王某欢</w:t>
      </w:r>
    </w:p>
    <w:p w14:paraId="5E0BA6AF"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身份证：440525xxxxxxxxx418；住址：广东省揭阳市。2020年4月22日，在广东省渔政总队宝安大队查询该人员曾经在2018年02月14日在广东省渔政总队揭阳支队参加过渔船船员的培训，取得了准入资格，有效期至2023年02月13日。但是未查询到任解职记录。为“P”船雇员，现失踪。</w:t>
      </w:r>
    </w:p>
    <w:p w14:paraId="00067DD1"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调查组成员于2020年4月27日在宝安海事局大楼对王某秋、王某深同时做隔离询问调查要求陈述失踪者身体相貌特征、身体状况、事发当时衣着等情况，二人表述基本一致。之后,调查组又前往渔船出发港南沙十五涌半，找到了失踪者事发当天使用并停靠南沙十五涌半码头边的摩托车。通过南沙公安分局调取了2020年4月19日上午通往出发港的必经之路监控录像。视频经过王某秋和失踪者家属分别指认为同一人。</w:t>
      </w:r>
    </w:p>
    <w:p w14:paraId="1415602B" w14:textId="77777777" w:rsidR="00612995" w:rsidRDefault="00000000">
      <w:pPr>
        <w:ind w:firstLineChars="196" w:firstLine="627"/>
        <w:jc w:val="left"/>
        <w:outlineLvl w:val="0"/>
        <w:rPr>
          <w:rFonts w:ascii="仿宋" w:eastAsia="仿宋" w:hAnsi="仿宋"/>
          <w:sz w:val="32"/>
          <w:szCs w:val="32"/>
        </w:rPr>
      </w:pPr>
      <w:r>
        <w:rPr>
          <w:rFonts w:ascii="仿宋" w:eastAsia="仿宋" w:hAnsi="仿宋" w:hint="eastAsia"/>
          <w:sz w:val="32"/>
          <w:szCs w:val="32"/>
        </w:rPr>
        <w:t>2、王某秋</w:t>
      </w:r>
    </w:p>
    <w:p w14:paraId="13170FAB" w14:textId="77777777" w:rsidR="00612995" w:rsidRDefault="00000000">
      <w:pPr>
        <w:ind w:firstLineChars="196" w:firstLine="627"/>
        <w:outlineLvl w:val="0"/>
        <w:rPr>
          <w:rFonts w:ascii="仿宋" w:eastAsia="仿宋" w:hAnsi="仿宋"/>
          <w:b/>
          <w:sz w:val="32"/>
          <w:szCs w:val="32"/>
        </w:rPr>
      </w:pPr>
      <w:r>
        <w:rPr>
          <w:rFonts w:ascii="仿宋" w:eastAsia="仿宋" w:hAnsi="仿宋" w:hint="eastAsia"/>
          <w:sz w:val="32"/>
          <w:szCs w:val="32"/>
        </w:rPr>
        <w:t>身份证：440521xxxxxxxxx411，出生地：广东省澄海市。未有相关培训及任解职记录。为“P”船船东。</w:t>
      </w:r>
    </w:p>
    <w:p w14:paraId="76C0BD2C"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3、王某深</w:t>
      </w:r>
    </w:p>
    <w:p w14:paraId="5B263584"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身份证：440521xxxxxxxxx419，住址：广东省汕头市。</w:t>
      </w:r>
      <w:r>
        <w:rPr>
          <w:rFonts w:ascii="仿宋" w:eastAsia="仿宋" w:hAnsi="仿宋" w:hint="eastAsia"/>
          <w:sz w:val="32"/>
          <w:szCs w:val="32"/>
        </w:rPr>
        <w:lastRenderedPageBreak/>
        <w:t>未有相关培训及任解职记录。为“P”船雇员。</w:t>
      </w:r>
    </w:p>
    <w:p w14:paraId="63DFEC3B" w14:textId="77777777" w:rsidR="00612995" w:rsidRDefault="00000000">
      <w:pPr>
        <w:ind w:firstLineChars="196" w:firstLine="627"/>
        <w:jc w:val="left"/>
        <w:outlineLvl w:val="0"/>
        <w:rPr>
          <w:rFonts w:ascii="仿宋_GB2312" w:eastAsia="仿宋_GB2312"/>
          <w:b/>
          <w:sz w:val="32"/>
          <w:szCs w:val="32"/>
        </w:rPr>
      </w:pPr>
      <w:r>
        <w:rPr>
          <w:rFonts w:ascii="仿宋_GB2312" w:eastAsia="仿宋_GB2312" w:hint="eastAsia"/>
          <w:b/>
          <w:sz w:val="32"/>
          <w:szCs w:val="32"/>
        </w:rPr>
        <w:t>三、事故应急情况</w:t>
      </w:r>
    </w:p>
    <w:p w14:paraId="20768720"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（一）事故发生之后，“L”轮当班驾驶员（船长）立刻命令释放船艉交通艇救人。同时将情况报公司和深圳海上搜救中心。</w:t>
      </w:r>
    </w:p>
    <w:p w14:paraId="7E2A9B7B"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二）2020年4月19日1902时，宝安海事局值班人员接深圳海上搜救中心电话：矾石水道F5附近水域，“L”轮与“P”船发生碰撞。三人落水，两人被救起，一人失踪。1904时值班人员乘“海巡14102”前往事发水域，1920时到达事发附近水域，1925时增派“海巡14203”前往。同时深圳海上搜救中心组织协调深圳市海洋综合支队“中国渔政44113”、南海救助局深圳救助基地“南海救321”、附近过往船舶及周边渔船对落水人员进行搜救。</w:t>
      </w:r>
    </w:p>
    <w:p w14:paraId="439BBB1D"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4月20日0025时，打捞船“粤东莞捞0002”到达事故现场，0100时固定第一根钢索，0544时翻扣“P”船扶正，仍未发现失踪人员。</w:t>
      </w:r>
    </w:p>
    <w:p w14:paraId="486623EC" w14:textId="77777777" w:rsidR="00612995" w:rsidRDefault="00000000">
      <w:pPr>
        <w:pStyle w:val="Default"/>
        <w:spacing w:line="360" w:lineRule="auto"/>
        <w:ind w:firstLineChars="200" w:firstLine="640"/>
        <w:jc w:val="both"/>
        <w:rPr>
          <w:rFonts w:hAnsi="仿宋"/>
          <w:sz w:val="32"/>
          <w:szCs w:val="32"/>
        </w:rPr>
      </w:pPr>
      <w:r>
        <w:rPr>
          <w:rFonts w:hAnsi="仿宋" w:hint="eastAsia"/>
          <w:sz w:val="32"/>
          <w:szCs w:val="32"/>
        </w:rPr>
        <w:t>0730时，“P”船已拖离沉船位置，固定在“L”轮旁边。</w:t>
      </w:r>
    </w:p>
    <w:p w14:paraId="117CED27" w14:textId="77777777" w:rsidR="00612995" w:rsidRDefault="00000000">
      <w:pPr>
        <w:pStyle w:val="Default"/>
        <w:spacing w:line="360" w:lineRule="auto"/>
        <w:ind w:firstLineChars="200" w:firstLine="640"/>
        <w:jc w:val="both"/>
        <w:rPr>
          <w:rFonts w:hAnsi="仿宋"/>
          <w:sz w:val="32"/>
          <w:szCs w:val="32"/>
        </w:rPr>
      </w:pPr>
      <w:r>
        <w:rPr>
          <w:rFonts w:hAnsi="仿宋" w:hint="eastAsia"/>
          <w:sz w:val="32"/>
          <w:szCs w:val="32"/>
        </w:rPr>
        <w:t>0831时，深圳市海洋综合支队“中国渔政44115”到达现场开展搜救工作。</w:t>
      </w:r>
    </w:p>
    <w:p w14:paraId="00A2B189"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0900时，“海巡14206”、“海巡14302”替换“海巡14102”、“海巡14203”在宝安辖区开展全覆盖搜寻工作。增加“海巡1461”开展搜寻。</w:t>
      </w:r>
    </w:p>
    <w:p w14:paraId="7C81895E" w14:textId="77777777" w:rsidR="00612995" w:rsidRDefault="00000000">
      <w:pPr>
        <w:pStyle w:val="Default"/>
        <w:spacing w:line="360" w:lineRule="auto"/>
        <w:ind w:firstLineChars="200" w:firstLine="640"/>
        <w:jc w:val="both"/>
        <w:rPr>
          <w:rFonts w:hAnsi="仿宋"/>
          <w:sz w:val="32"/>
          <w:szCs w:val="32"/>
        </w:rPr>
      </w:pPr>
      <w:r>
        <w:rPr>
          <w:rFonts w:hAnsi="仿宋" w:hint="eastAsia"/>
          <w:sz w:val="32"/>
          <w:szCs w:val="32"/>
        </w:rPr>
        <w:lastRenderedPageBreak/>
        <w:t>1037时，在22°34.219′N， 113°47.183′E位置发现渔船残骸，将残骸收集至“L”轮，继续搜寻。</w:t>
      </w:r>
    </w:p>
    <w:p w14:paraId="107FC8A0" w14:textId="77777777" w:rsidR="00612995" w:rsidRDefault="00000000">
      <w:pPr>
        <w:pStyle w:val="Default"/>
        <w:spacing w:line="360" w:lineRule="auto"/>
        <w:ind w:firstLineChars="200" w:firstLine="640"/>
        <w:jc w:val="both"/>
        <w:rPr>
          <w:rFonts w:hAnsi="仿宋"/>
          <w:sz w:val="32"/>
          <w:szCs w:val="32"/>
        </w:rPr>
      </w:pPr>
      <w:r>
        <w:rPr>
          <w:rFonts w:hAnsi="仿宋" w:hint="eastAsia"/>
          <w:sz w:val="32"/>
          <w:szCs w:val="32"/>
        </w:rPr>
        <w:t>1130时，在22°34.718′N， 113°47.703E′位置发现渔船残骸，将残骸收集至“L”轮，继续搜寻。</w:t>
      </w:r>
    </w:p>
    <w:p w14:paraId="1140492A"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4月21日0900时，“海巡14302”、“海巡14102”、“中国渔政44101”、“中国海监9011”继续开展全覆盖搜寻工作。</w:t>
      </w:r>
    </w:p>
    <w:p w14:paraId="6A439C15" w14:textId="77777777" w:rsidR="00612995" w:rsidRDefault="00000000">
      <w:pPr>
        <w:pStyle w:val="Default"/>
        <w:spacing w:line="360" w:lineRule="auto"/>
        <w:ind w:firstLineChars="200" w:firstLine="640"/>
        <w:jc w:val="both"/>
        <w:rPr>
          <w:rFonts w:hAnsi="仿宋"/>
          <w:sz w:val="32"/>
          <w:szCs w:val="32"/>
        </w:rPr>
      </w:pPr>
      <w:r>
        <w:rPr>
          <w:rFonts w:hAnsi="仿宋" w:hint="eastAsia"/>
          <w:sz w:val="32"/>
          <w:szCs w:val="32"/>
        </w:rPr>
        <w:t>4月22日“海巡1461”、“海巡14102”、“中国渔政44115”、“中国海监9011”继续在现场搜救。</w:t>
      </w:r>
    </w:p>
    <w:p w14:paraId="3EC7CAF0"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在深圳海上搜救中心的沟通协调下，现场保持了72小时不间断的搜救。截止到22日1900时，未发现落水失踪人员。</w:t>
      </w:r>
    </w:p>
    <w:p w14:paraId="11C135F4" w14:textId="77777777" w:rsidR="00612995" w:rsidRDefault="00000000">
      <w:pPr>
        <w:ind w:firstLineChars="196" w:firstLine="627"/>
        <w:jc w:val="left"/>
        <w:outlineLvl w:val="0"/>
        <w:rPr>
          <w:rFonts w:ascii="仿宋_GB2312" w:eastAsia="仿宋_GB2312"/>
          <w:b/>
          <w:sz w:val="32"/>
          <w:szCs w:val="32"/>
        </w:rPr>
      </w:pPr>
      <w:r>
        <w:rPr>
          <w:rFonts w:ascii="仿宋_GB2312" w:eastAsia="仿宋_GB2312" w:hint="eastAsia"/>
          <w:b/>
          <w:sz w:val="32"/>
          <w:szCs w:val="32"/>
        </w:rPr>
        <w:t>四、天气海况及通航情况</w:t>
      </w:r>
    </w:p>
    <w:p w14:paraId="3C3F802C" w14:textId="77777777" w:rsidR="00612995" w:rsidRDefault="00000000">
      <w:pPr>
        <w:ind w:firstLineChars="196" w:firstLine="627"/>
        <w:jc w:val="left"/>
        <w:outlineLvl w:val="0"/>
        <w:rPr>
          <w:rFonts w:ascii="仿宋_GB2312" w:eastAsia="仿宋_GB2312"/>
          <w:b/>
          <w:sz w:val="32"/>
          <w:szCs w:val="32"/>
        </w:rPr>
      </w:pPr>
      <w:r>
        <w:rPr>
          <w:rFonts w:ascii="仿宋_GB2312" w:eastAsia="仿宋_GB2312" w:hint="eastAsia"/>
          <w:b/>
          <w:sz w:val="32"/>
          <w:szCs w:val="32"/>
        </w:rPr>
        <w:t>（一）天气海况</w:t>
      </w:r>
    </w:p>
    <w:p w14:paraId="6B24EA1A" w14:textId="77777777" w:rsidR="00612995" w:rsidRDefault="00000000">
      <w:pPr>
        <w:ind w:firstLineChars="196" w:firstLine="627"/>
        <w:jc w:val="left"/>
        <w:outlineLvl w:val="0"/>
        <w:rPr>
          <w:rFonts w:ascii="仿宋_GB2312" w:eastAsia="仿宋_GB2312"/>
          <w:sz w:val="32"/>
          <w:szCs w:val="32"/>
        </w:rPr>
      </w:pPr>
      <w:r>
        <w:rPr>
          <w:rFonts w:ascii="仿宋_GB2312" w:eastAsia="仿宋_GB2312" w:hint="eastAsia"/>
          <w:sz w:val="32"/>
          <w:szCs w:val="32"/>
        </w:rPr>
        <w:t>查询2020《潮汐表》深圳机场（油码头）4月19日事发时潮位约为：199CM（利用差分法计算）。</w:t>
      </w:r>
    </w:p>
    <w:tbl>
      <w:tblPr>
        <w:tblStyle w:val="aa"/>
        <w:tblW w:w="0" w:type="auto"/>
        <w:tblLook w:val="04A0" w:firstRow="1" w:lastRow="0" w:firstColumn="1" w:lastColumn="0" w:noHBand="0" w:noVBand="1"/>
      </w:tblPr>
      <w:tblGrid>
        <w:gridCol w:w="2064"/>
        <w:gridCol w:w="2083"/>
        <w:gridCol w:w="2065"/>
        <w:gridCol w:w="2084"/>
      </w:tblGrid>
      <w:tr w:rsidR="00612995" w14:paraId="062AA67C" w14:textId="77777777">
        <w:tc>
          <w:tcPr>
            <w:tcW w:w="2130" w:type="dxa"/>
          </w:tcPr>
          <w:p w14:paraId="0235EAA6" w14:textId="77777777" w:rsidR="00612995" w:rsidRDefault="00000000">
            <w:pPr>
              <w:jc w:val="left"/>
              <w:outlineLvl w:val="0"/>
              <w:rPr>
                <w:rFonts w:ascii="仿宋_GB2312" w:eastAsia="仿宋_GB2312"/>
                <w:sz w:val="32"/>
                <w:szCs w:val="32"/>
              </w:rPr>
            </w:pPr>
            <w:r>
              <w:rPr>
                <w:rFonts w:ascii="仿宋_GB2312" w:eastAsia="仿宋_GB2312" w:hint="eastAsia"/>
                <w:sz w:val="32"/>
                <w:szCs w:val="32"/>
              </w:rPr>
              <w:t>0316时</w:t>
            </w:r>
          </w:p>
        </w:tc>
        <w:tc>
          <w:tcPr>
            <w:tcW w:w="2130" w:type="dxa"/>
          </w:tcPr>
          <w:p w14:paraId="697797E0" w14:textId="77777777" w:rsidR="00612995" w:rsidRDefault="00000000">
            <w:pPr>
              <w:jc w:val="left"/>
              <w:outlineLvl w:val="0"/>
              <w:rPr>
                <w:rFonts w:ascii="仿宋_GB2312" w:eastAsia="仿宋_GB2312"/>
                <w:sz w:val="32"/>
                <w:szCs w:val="32"/>
              </w:rPr>
            </w:pPr>
            <w:r>
              <w:rPr>
                <w:rFonts w:ascii="仿宋_GB2312" w:eastAsia="仿宋_GB2312" w:hint="eastAsia"/>
                <w:sz w:val="32"/>
                <w:szCs w:val="32"/>
              </w:rPr>
              <w:t>61CM</w:t>
            </w:r>
          </w:p>
        </w:tc>
        <w:tc>
          <w:tcPr>
            <w:tcW w:w="2131" w:type="dxa"/>
          </w:tcPr>
          <w:p w14:paraId="2C0A67B6" w14:textId="77777777" w:rsidR="00612995" w:rsidRDefault="00000000">
            <w:pPr>
              <w:jc w:val="left"/>
              <w:outlineLvl w:val="0"/>
              <w:rPr>
                <w:rFonts w:ascii="仿宋_GB2312" w:eastAsia="仿宋_GB2312"/>
                <w:sz w:val="32"/>
                <w:szCs w:val="32"/>
              </w:rPr>
            </w:pPr>
            <w:r>
              <w:rPr>
                <w:rFonts w:ascii="仿宋_GB2312" w:eastAsia="仿宋_GB2312" w:hint="eastAsia"/>
                <w:sz w:val="32"/>
                <w:szCs w:val="32"/>
              </w:rPr>
              <w:t>0952时</w:t>
            </w:r>
          </w:p>
        </w:tc>
        <w:tc>
          <w:tcPr>
            <w:tcW w:w="2131" w:type="dxa"/>
          </w:tcPr>
          <w:p w14:paraId="26397AD9" w14:textId="77777777" w:rsidR="00612995" w:rsidRDefault="00000000">
            <w:pPr>
              <w:jc w:val="left"/>
              <w:outlineLvl w:val="0"/>
              <w:rPr>
                <w:rFonts w:ascii="仿宋_GB2312" w:eastAsia="仿宋_GB2312"/>
                <w:sz w:val="32"/>
                <w:szCs w:val="32"/>
              </w:rPr>
            </w:pPr>
            <w:r>
              <w:rPr>
                <w:rFonts w:ascii="仿宋_GB2312" w:eastAsia="仿宋_GB2312" w:hint="eastAsia"/>
                <w:sz w:val="32"/>
                <w:szCs w:val="32"/>
              </w:rPr>
              <w:t>228CM</w:t>
            </w:r>
          </w:p>
        </w:tc>
      </w:tr>
      <w:tr w:rsidR="00612995" w14:paraId="373448F7" w14:textId="77777777">
        <w:tc>
          <w:tcPr>
            <w:tcW w:w="2130" w:type="dxa"/>
          </w:tcPr>
          <w:p w14:paraId="2D4199BF" w14:textId="77777777" w:rsidR="00612995" w:rsidRDefault="00000000">
            <w:pPr>
              <w:jc w:val="left"/>
              <w:outlineLvl w:val="0"/>
              <w:rPr>
                <w:rFonts w:ascii="仿宋_GB2312" w:eastAsia="仿宋_GB2312"/>
                <w:sz w:val="32"/>
                <w:szCs w:val="32"/>
              </w:rPr>
            </w:pPr>
            <w:r>
              <w:rPr>
                <w:rFonts w:ascii="仿宋_GB2312" w:eastAsia="仿宋_GB2312" w:hint="eastAsia"/>
                <w:sz w:val="32"/>
                <w:szCs w:val="32"/>
              </w:rPr>
              <w:t>1528时</w:t>
            </w:r>
          </w:p>
        </w:tc>
        <w:tc>
          <w:tcPr>
            <w:tcW w:w="2130" w:type="dxa"/>
          </w:tcPr>
          <w:p w14:paraId="48B3FECA" w14:textId="77777777" w:rsidR="00612995" w:rsidRDefault="00000000">
            <w:pPr>
              <w:jc w:val="left"/>
              <w:outlineLvl w:val="0"/>
              <w:rPr>
                <w:rFonts w:ascii="仿宋_GB2312" w:eastAsia="仿宋_GB2312"/>
                <w:sz w:val="32"/>
                <w:szCs w:val="32"/>
              </w:rPr>
            </w:pPr>
            <w:r>
              <w:rPr>
                <w:rFonts w:ascii="仿宋_GB2312" w:eastAsia="仿宋_GB2312" w:hint="eastAsia"/>
                <w:sz w:val="32"/>
                <w:szCs w:val="32"/>
              </w:rPr>
              <w:t>133CM</w:t>
            </w:r>
          </w:p>
        </w:tc>
        <w:tc>
          <w:tcPr>
            <w:tcW w:w="2131" w:type="dxa"/>
          </w:tcPr>
          <w:p w14:paraId="3C427362" w14:textId="77777777" w:rsidR="00612995" w:rsidRDefault="00000000">
            <w:pPr>
              <w:jc w:val="left"/>
              <w:outlineLvl w:val="0"/>
              <w:rPr>
                <w:rFonts w:ascii="仿宋_GB2312" w:eastAsia="仿宋_GB2312"/>
                <w:sz w:val="32"/>
                <w:szCs w:val="32"/>
              </w:rPr>
            </w:pPr>
            <w:r>
              <w:rPr>
                <w:rFonts w:ascii="仿宋_GB2312" w:eastAsia="仿宋_GB2312" w:hint="eastAsia"/>
                <w:sz w:val="32"/>
                <w:szCs w:val="32"/>
              </w:rPr>
              <w:t>2040时</w:t>
            </w:r>
          </w:p>
        </w:tc>
        <w:tc>
          <w:tcPr>
            <w:tcW w:w="2131" w:type="dxa"/>
          </w:tcPr>
          <w:p w14:paraId="5C5154EF" w14:textId="77777777" w:rsidR="00612995" w:rsidRDefault="00000000">
            <w:pPr>
              <w:jc w:val="left"/>
              <w:outlineLvl w:val="0"/>
              <w:rPr>
                <w:rFonts w:ascii="仿宋_GB2312" w:eastAsia="仿宋_GB2312"/>
                <w:sz w:val="32"/>
                <w:szCs w:val="32"/>
              </w:rPr>
            </w:pPr>
            <w:r>
              <w:rPr>
                <w:rFonts w:ascii="仿宋_GB2312" w:eastAsia="仿宋_GB2312" w:hint="eastAsia"/>
                <w:sz w:val="32"/>
                <w:szCs w:val="32"/>
              </w:rPr>
              <w:t>239CM</w:t>
            </w:r>
          </w:p>
        </w:tc>
      </w:tr>
    </w:tbl>
    <w:p w14:paraId="6BDFF409" w14:textId="77777777" w:rsidR="00612995" w:rsidRDefault="00000000">
      <w:pPr>
        <w:jc w:val="left"/>
        <w:outlineLvl w:val="0"/>
        <w:rPr>
          <w:rFonts w:ascii="仿宋_GB2312" w:eastAsia="仿宋_GB2312"/>
          <w:sz w:val="32"/>
          <w:szCs w:val="32"/>
        </w:rPr>
      </w:pPr>
      <w:r>
        <w:rPr>
          <w:rFonts w:ascii="仿宋_GB2312" w:eastAsia="仿宋_GB2312" w:hint="eastAsia"/>
          <w:sz w:val="32"/>
          <w:szCs w:val="32"/>
        </w:rPr>
        <w:t>事发时涨潮，流速约为：1.5KN。</w:t>
      </w:r>
    </w:p>
    <w:p w14:paraId="09A1E1FA" w14:textId="77777777" w:rsidR="00612995" w:rsidRDefault="00000000">
      <w:pPr>
        <w:jc w:val="left"/>
        <w:outlineLvl w:val="0"/>
        <w:rPr>
          <w:rFonts w:ascii="仿宋" w:eastAsia="仿宋" w:hAnsi="仿宋"/>
          <w:sz w:val="32"/>
          <w:szCs w:val="32"/>
        </w:rPr>
      </w:pPr>
      <w:r>
        <w:rPr>
          <w:rFonts w:ascii="仿宋" w:eastAsia="仿宋" w:hAnsi="仿宋" w:hint="eastAsia"/>
          <w:sz w:val="32"/>
          <w:szCs w:val="32"/>
        </w:rPr>
        <w:t xml:space="preserve">    经过深圳市陆海一体气象灾害防御决策系统查询显示</w:t>
      </w:r>
    </w:p>
    <w:p w14:paraId="2266EC18" w14:textId="77777777" w:rsidR="00612995" w:rsidRDefault="00000000">
      <w:pPr>
        <w:jc w:val="left"/>
        <w:outlineLvl w:val="0"/>
        <w:rPr>
          <w:rFonts w:ascii="仿宋" w:eastAsia="仿宋" w:hAnsi="仿宋"/>
          <w:b/>
          <w:sz w:val="32"/>
          <w:szCs w:val="32"/>
        </w:rPr>
      </w:pPr>
      <w:r>
        <w:rPr>
          <w:rFonts w:ascii="仿宋" w:eastAsia="仿宋" w:hAnsi="仿宋" w:hint="eastAsia"/>
          <w:sz w:val="32"/>
          <w:szCs w:val="32"/>
        </w:rPr>
        <w:t xml:space="preserve">    事发时事发水域能见度9公里左右，能见度良好；南风偏西南风2.2M/S-4.8M/S。</w:t>
      </w:r>
    </w:p>
    <w:p w14:paraId="617C1801"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（二）通航情况</w:t>
      </w:r>
    </w:p>
    <w:p w14:paraId="70B1BC8C"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lastRenderedPageBreak/>
        <w:t>事故发生在矾石水道F5标附近水域，该水域往来珠三角船舶较多、船舶类型复杂，加上附近有捕鱼船舶。通航密度较大，交通态势复杂。</w:t>
      </w:r>
    </w:p>
    <w:p w14:paraId="6D9B2D0F" w14:textId="77777777" w:rsidR="00612995" w:rsidRDefault="00000000">
      <w:pPr>
        <w:jc w:val="left"/>
        <w:outlineLvl w:val="0"/>
        <w:rPr>
          <w:rFonts w:ascii="仿宋" w:eastAsia="仿宋" w:hAnsi="仿宋"/>
          <w:sz w:val="32"/>
          <w:szCs w:val="32"/>
        </w:rPr>
      </w:pPr>
      <w:r>
        <w:rPr>
          <w:rFonts w:ascii="仿宋" w:eastAsia="仿宋" w:hAnsi="仿宋"/>
          <w:noProof/>
          <w:sz w:val="32"/>
          <w:szCs w:val="32"/>
        </w:rPr>
        <w:drawing>
          <wp:inline distT="0" distB="0" distL="0" distR="0" wp14:anchorId="3270F117" wp14:editId="31DDBE12">
            <wp:extent cx="5273675" cy="3279140"/>
            <wp:effectExtent l="0" t="0" r="3175"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202" cy="3279232"/>
                    </a:xfrm>
                    <a:prstGeom prst="rect">
                      <a:avLst/>
                    </a:prstGeom>
                  </pic:spPr>
                </pic:pic>
              </a:graphicData>
            </a:graphic>
          </wp:inline>
        </w:drawing>
      </w:r>
    </w:p>
    <w:p w14:paraId="751C8F5C" w14:textId="77777777" w:rsidR="00612995" w:rsidRDefault="00000000">
      <w:pPr>
        <w:jc w:val="center"/>
        <w:outlineLvl w:val="0"/>
        <w:rPr>
          <w:rFonts w:ascii="仿宋" w:eastAsia="仿宋" w:hAnsi="仿宋"/>
          <w:b/>
          <w:sz w:val="32"/>
          <w:szCs w:val="32"/>
        </w:rPr>
      </w:pPr>
      <w:r>
        <w:rPr>
          <w:rFonts w:ascii="仿宋" w:eastAsia="仿宋" w:hAnsi="仿宋" w:hint="eastAsia"/>
          <w:b/>
          <w:sz w:val="32"/>
          <w:szCs w:val="32"/>
        </w:rPr>
        <w:t>事发周边水域雷达回波截图</w:t>
      </w:r>
    </w:p>
    <w:p w14:paraId="63B4A073" w14:textId="77777777" w:rsidR="00612995" w:rsidRDefault="00000000">
      <w:pPr>
        <w:ind w:firstLineChars="196" w:firstLine="627"/>
        <w:jc w:val="left"/>
        <w:outlineLvl w:val="0"/>
        <w:rPr>
          <w:rFonts w:ascii="仿宋_GB2312" w:eastAsia="仿宋_GB2312"/>
          <w:b/>
          <w:sz w:val="32"/>
          <w:szCs w:val="32"/>
        </w:rPr>
      </w:pPr>
      <w:r>
        <w:rPr>
          <w:rFonts w:ascii="仿宋_GB2312" w:eastAsia="仿宋_GB2312" w:hint="eastAsia"/>
          <w:b/>
          <w:sz w:val="32"/>
          <w:szCs w:val="32"/>
        </w:rPr>
        <w:t>五、事故经过</w:t>
      </w:r>
    </w:p>
    <w:p w14:paraId="237C4880"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根据双方笔录描述、结合岸基AIS记录、船载CCTV监控、深圳海事局指挥中心雷达回波信号等证据分析整个碰撞经过，还原事故经过如下（由于客观因素原因，雷达反应显示的时间和实际CCTV监控时间存在一定的误差，已修正。）：</w:t>
      </w:r>
    </w:p>
    <w:p w14:paraId="71F61F7A" w14:textId="77777777" w:rsidR="00612995" w:rsidRDefault="00000000">
      <w:pPr>
        <w:spacing w:before="200"/>
        <w:ind w:firstLineChars="200" w:firstLine="653"/>
        <w:rPr>
          <w:rFonts w:ascii="仿宋" w:eastAsia="仿宋" w:hAnsi="仿宋"/>
          <w:b/>
          <w:sz w:val="32"/>
          <w:szCs w:val="32"/>
        </w:rPr>
      </w:pPr>
      <w:r>
        <w:rPr>
          <w:rFonts w:ascii="仿宋" w:eastAsia="仿宋" w:hAnsi="仿宋" w:hint="eastAsia"/>
          <w:b/>
          <w:sz w:val="32"/>
          <w:szCs w:val="32"/>
        </w:rPr>
        <w:t>1）“L”轮</w:t>
      </w:r>
    </w:p>
    <w:p w14:paraId="0A228861"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2020年4月19日1600时：空载从香港移民锚地开出，沿龙鼓水道、西部公共航道航行；</w:t>
      </w:r>
    </w:p>
    <w:p w14:paraId="69D6AADB"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1800时：进大铲北水道，当班驾驶员何某胜上驾驶台值</w:t>
      </w:r>
      <w:r>
        <w:rPr>
          <w:rFonts w:ascii="仿宋" w:eastAsia="仿宋" w:hAnsi="仿宋" w:hint="eastAsia"/>
          <w:sz w:val="32"/>
          <w:szCs w:val="32"/>
        </w:rPr>
        <w:lastRenderedPageBreak/>
        <w:t>航行班。准备从矾石水道F3、F4之间进矾石水道。</w:t>
      </w:r>
    </w:p>
    <w:p w14:paraId="6B65878C"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1815时左右：出大铲北水道。</w:t>
      </w:r>
    </w:p>
    <w:p w14:paraId="310DE698"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当班驾驶员通过肉眼观测到：在矾石航道F3标附近内侧有三条小渔船，航道外侧还有一条小渔船（即为“P”船）；就改变计划，准备从F3、F5之间进入矾石水道；</w:t>
      </w:r>
    </w:p>
    <w:p w14:paraId="7D541BDF"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1825时30秒左右，船载CCTV监控摄入“P”船影像，“L”轮航向323.1°、航速9.0节；</w:t>
      </w:r>
    </w:p>
    <w:p w14:paraId="1EBE453B"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1827时48秒，为让左侧逆向行驶的一艘渔船，“L”轮缓慢朝右侧转向；</w:t>
      </w:r>
    </w:p>
    <w:p w14:paraId="0472AEA5"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1829时30秒，“L”轮驶过让清左侧一艘小渔船，航向327.3°、航速9.1节；</w:t>
      </w:r>
    </w:p>
    <w:p w14:paraId="3EA2AAFC"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驶过让清左侧渔船后，船艏朝左侧转向，准备进矾石水道。1830时35秒左右，准备从F3、F5之间进入矾石航道，航向319°、航速9.0节；</w:t>
      </w:r>
    </w:p>
    <w:p w14:paraId="0186647C"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1831时08秒，双方均没有采取任何行动。“P”船消失在“L”轮前方，“L”轮航向318.9°、航速8.9节；</w:t>
      </w:r>
    </w:p>
    <w:p w14:paraId="1BC9A1D8"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1831时28秒“L”轮船艏朝右转趋势；</w:t>
      </w:r>
    </w:p>
    <w:p w14:paraId="2152A92C"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1832时16秒，与“P”船发生碰撞。“L”轮航向326.8°航速8节。</w:t>
      </w:r>
    </w:p>
    <w:p w14:paraId="7B30C9D2"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2）“P”船</w:t>
      </w:r>
    </w:p>
    <w:p w14:paraId="19BB74C4" w14:textId="77777777" w:rsidR="00612995" w:rsidRDefault="00000000">
      <w:pPr>
        <w:spacing w:before="200"/>
        <w:ind w:leftChars="100" w:left="210" w:firstLineChars="150" w:firstLine="480"/>
        <w:jc w:val="left"/>
        <w:rPr>
          <w:rFonts w:ascii="仿宋" w:eastAsia="仿宋" w:hAnsi="仿宋"/>
          <w:sz w:val="32"/>
          <w:szCs w:val="32"/>
        </w:rPr>
      </w:pPr>
      <w:r>
        <w:rPr>
          <w:rFonts w:ascii="仿宋" w:eastAsia="仿宋" w:hAnsi="仿宋" w:hint="eastAsia"/>
          <w:sz w:val="32"/>
          <w:szCs w:val="32"/>
        </w:rPr>
        <w:t>2020年4月19日1140时左右，从南沙十五涌开出，准备到事发水域附近下网捕鱼；</w:t>
      </w:r>
    </w:p>
    <w:p w14:paraId="477B3B79" w14:textId="77777777" w:rsidR="00612995" w:rsidRDefault="00000000">
      <w:pPr>
        <w:spacing w:before="200"/>
        <w:ind w:leftChars="100" w:left="210" w:firstLineChars="150" w:firstLine="480"/>
        <w:jc w:val="left"/>
        <w:rPr>
          <w:rFonts w:ascii="仿宋" w:eastAsia="仿宋" w:hAnsi="仿宋"/>
          <w:sz w:val="32"/>
          <w:szCs w:val="32"/>
        </w:rPr>
      </w:pPr>
      <w:r>
        <w:rPr>
          <w:rFonts w:ascii="仿宋" w:eastAsia="仿宋" w:hAnsi="仿宋" w:hint="eastAsia"/>
          <w:sz w:val="32"/>
          <w:szCs w:val="32"/>
        </w:rPr>
        <w:lastRenderedPageBreak/>
        <w:t>1400时左右到达捕捞作业水域，在附近下锚，等待潮水；</w:t>
      </w:r>
    </w:p>
    <w:p w14:paraId="5DA57A9B" w14:textId="77777777" w:rsidR="00612995" w:rsidRDefault="00000000">
      <w:pPr>
        <w:spacing w:before="200"/>
        <w:ind w:leftChars="200" w:left="420" w:firstLineChars="101" w:firstLine="323"/>
        <w:rPr>
          <w:rFonts w:ascii="仿宋" w:eastAsia="仿宋" w:hAnsi="仿宋"/>
          <w:sz w:val="32"/>
          <w:szCs w:val="32"/>
        </w:rPr>
      </w:pPr>
      <w:r>
        <w:rPr>
          <w:rFonts w:ascii="仿宋" w:eastAsia="仿宋" w:hAnsi="仿宋" w:hint="eastAsia"/>
          <w:sz w:val="32"/>
          <w:szCs w:val="32"/>
        </w:rPr>
        <w:t>1515时-1600时左右，下网作业，期间一共下网11具。每个网大概55米；</w:t>
      </w:r>
    </w:p>
    <w:p w14:paraId="305D6A7F"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1810时左右，开始起锚去收网，大概10-15分钟收好1张网；</w:t>
      </w:r>
    </w:p>
    <w:p w14:paraId="0ACB49FB"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1820时左右，准备开往去收第二张网，肉眼发现对方船舶“L”轮；</w:t>
      </w:r>
    </w:p>
    <w:p w14:paraId="33E1CC5F"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1825时30秒，“</w:t>
      </w:r>
      <w:r>
        <w:rPr>
          <w:rFonts w:ascii="仿宋" w:eastAsia="仿宋" w:hAnsi="仿宋"/>
          <w:sz w:val="32"/>
          <w:szCs w:val="32"/>
        </w:rPr>
        <w:t>L</w:t>
      </w:r>
      <w:r>
        <w:rPr>
          <w:rFonts w:ascii="仿宋" w:eastAsia="仿宋" w:hAnsi="仿宋" w:hint="eastAsia"/>
          <w:sz w:val="32"/>
          <w:szCs w:val="32"/>
        </w:rPr>
        <w:t>”轮的CCTV监控摄入“P”船影像，在F5附近外侧水域，朝向航道一侧慢慢移动；</w:t>
      </w:r>
    </w:p>
    <w:p w14:paraId="786A161A" w14:textId="77777777" w:rsidR="00612995" w:rsidRDefault="00000000">
      <w:pPr>
        <w:ind w:firstLineChars="196" w:firstLine="627"/>
        <w:jc w:val="left"/>
        <w:outlineLvl w:val="0"/>
        <w:rPr>
          <w:rFonts w:ascii="仿宋" w:eastAsia="仿宋" w:hAnsi="仿宋"/>
          <w:sz w:val="32"/>
          <w:szCs w:val="32"/>
        </w:rPr>
      </w:pPr>
      <w:r>
        <w:rPr>
          <w:rFonts w:ascii="仿宋" w:eastAsia="仿宋" w:hAnsi="仿宋" w:hint="eastAsia"/>
          <w:sz w:val="32"/>
          <w:szCs w:val="32"/>
        </w:rPr>
        <w:t>1831时08秒时，行驶到第二张网的位置，准备收取第二张网具。</w:t>
      </w:r>
    </w:p>
    <w:p w14:paraId="18DEC920" w14:textId="77777777" w:rsidR="00612995" w:rsidRDefault="00000000">
      <w:pPr>
        <w:ind w:firstLineChars="196" w:firstLine="627"/>
        <w:jc w:val="left"/>
        <w:outlineLvl w:val="0"/>
        <w:rPr>
          <w:rFonts w:ascii="仿宋" w:eastAsia="仿宋" w:hAnsi="仿宋"/>
          <w:b/>
          <w:sz w:val="32"/>
          <w:szCs w:val="32"/>
        </w:rPr>
      </w:pPr>
      <w:r>
        <w:rPr>
          <w:rFonts w:ascii="仿宋" w:eastAsia="仿宋" w:hAnsi="仿宋" w:hint="eastAsia"/>
          <w:sz w:val="32"/>
          <w:szCs w:val="32"/>
        </w:rPr>
        <w:t>1832时左右，当班驾驶员发现“L”轮越来越靠近本船，立即到船尾驾驶台采取倒车措施，随后不久与“L”轮发生碰撞。</w:t>
      </w:r>
    </w:p>
    <w:p w14:paraId="35D696D5" w14:textId="77777777" w:rsidR="00612995" w:rsidRDefault="00612995">
      <w:pPr>
        <w:spacing w:before="200"/>
        <w:ind w:firstLineChars="200" w:firstLine="640"/>
        <w:rPr>
          <w:rFonts w:ascii="仿宋" w:eastAsia="仿宋" w:hAnsi="仿宋"/>
          <w:sz w:val="32"/>
          <w:szCs w:val="32"/>
        </w:rPr>
      </w:pPr>
    </w:p>
    <w:p w14:paraId="04654ACA" w14:textId="77777777" w:rsidR="00612995" w:rsidRDefault="00000000">
      <w:pPr>
        <w:spacing w:before="200"/>
        <w:ind w:firstLineChars="200" w:firstLine="653"/>
        <w:rPr>
          <w:rFonts w:ascii="仿宋" w:eastAsia="仿宋" w:hAnsi="仿宋"/>
          <w:b/>
          <w:sz w:val="32"/>
          <w:szCs w:val="32"/>
        </w:rPr>
      </w:pPr>
      <w:r>
        <w:rPr>
          <w:rFonts w:ascii="仿宋" w:eastAsia="仿宋" w:hAnsi="仿宋" w:hint="eastAsia"/>
          <w:b/>
          <w:sz w:val="32"/>
          <w:szCs w:val="32"/>
        </w:rPr>
        <w:t>碰撞示意图</w:t>
      </w:r>
    </w:p>
    <w:p w14:paraId="3CF2DFF4" w14:textId="77777777" w:rsidR="00612995" w:rsidRDefault="00000000">
      <w:pPr>
        <w:spacing w:before="200"/>
        <w:rPr>
          <w:rFonts w:ascii="仿宋" w:eastAsia="仿宋" w:hAnsi="仿宋"/>
          <w:b/>
          <w:sz w:val="32"/>
          <w:szCs w:val="32"/>
        </w:rPr>
      </w:pPr>
      <w:r>
        <w:rPr>
          <w:rFonts w:ascii="仿宋" w:eastAsia="仿宋" w:hAnsi="仿宋"/>
          <w:b/>
          <w:noProof/>
          <w:sz w:val="32"/>
          <w:szCs w:val="32"/>
        </w:rPr>
        <w:lastRenderedPageBreak/>
        <mc:AlternateContent>
          <mc:Choice Requires="wps">
            <w:drawing>
              <wp:anchor distT="0" distB="0" distL="114300" distR="114300" simplePos="0" relativeHeight="251664384" behindDoc="0" locked="0" layoutInCell="1" allowOverlap="1" wp14:anchorId="22D193A7" wp14:editId="5D1A42B6">
                <wp:simplePos x="0" y="0"/>
                <wp:positionH relativeFrom="column">
                  <wp:posOffset>320675</wp:posOffset>
                </wp:positionH>
                <wp:positionV relativeFrom="paragraph">
                  <wp:posOffset>452755</wp:posOffset>
                </wp:positionV>
                <wp:extent cx="647700" cy="323850"/>
                <wp:effectExtent l="0" t="0" r="38100" b="19050"/>
                <wp:wrapNone/>
                <wp:docPr id="94"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323850"/>
                        </a:xfrm>
                        <a:prstGeom prst="homePlate">
                          <a:avLst>
                            <a:gd name="adj" fmla="val 50000"/>
                          </a:avLst>
                        </a:prstGeom>
                        <a:solidFill>
                          <a:srgbClr val="FF000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86" o:spid="_x0000_s1026" o:spt="15" type="#_x0000_t15" style="position:absolute;left:0pt;margin-left:25.25pt;margin-top:35.65pt;height:25.5pt;width:51pt;z-index:251664384;mso-width-relative:page;mso-height-relative:page;" fillcolor="#FF0000" filled="t" stroked="t" coordsize="21600,21600" o:gfxdata="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cfSw01wAAAAkBAAAPAAAAAAAAAAEAIAAAACIAAABkcnMv&#10;ZG93bnJldi54bWxQSwECFAAUAAAACACHTuJAoIJrUT0CAACkBAAADgAAAAAAAAABACAAAAAmAQAA&#10;ZHJzL2Uyb0RvYy54bWxQSwUGAAAAAAYABgBZAQAA1QUAAAAA&#10;" adj="16200">
                <v:fill on="t" focussize="0,0"/>
                <v:stroke color="#000000" miterlimit="8" joinstyle="miter"/>
                <v:imagedata o:title=""/>
                <o:lock v:ext="edit" aspectratio="f"/>
              </v:shape>
            </w:pict>
          </mc:Fallback>
        </mc:AlternateContent>
      </w:r>
      <w:r>
        <w:rPr>
          <w:rFonts w:ascii="仿宋" w:eastAsia="仿宋" w:hAnsi="仿宋"/>
          <w:b/>
          <w:noProof/>
          <w:sz w:val="32"/>
          <w:szCs w:val="32"/>
        </w:rPr>
        <mc:AlternateContent>
          <mc:Choice Requires="wps">
            <w:drawing>
              <wp:anchor distT="0" distB="0" distL="114300" distR="114300" simplePos="0" relativeHeight="251660288" behindDoc="0" locked="0" layoutInCell="1" allowOverlap="1" wp14:anchorId="537E202D" wp14:editId="28A532F2">
                <wp:simplePos x="0" y="0"/>
                <wp:positionH relativeFrom="column">
                  <wp:posOffset>4271010</wp:posOffset>
                </wp:positionH>
                <wp:positionV relativeFrom="paragraph">
                  <wp:posOffset>3308350</wp:posOffset>
                </wp:positionV>
                <wp:extent cx="647700" cy="255905"/>
                <wp:effectExtent l="0" t="95250" r="38100" b="163195"/>
                <wp:wrapNone/>
                <wp:docPr id="92"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2655508">
                          <a:off x="0" y="0"/>
                          <a:ext cx="647700" cy="256182"/>
                        </a:xfrm>
                        <a:prstGeom prst="homePlate">
                          <a:avLst>
                            <a:gd name="adj" fmla="val 50000"/>
                          </a:avLst>
                        </a:prstGeom>
                        <a:solidFill>
                          <a:srgbClr val="FF000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80" o:spid="_x0000_s1026" o:spt="15" type="#_x0000_t15" style="position:absolute;left:0pt;margin-left:336.3pt;margin-top:260.5pt;height:20.15pt;width:51pt;rotation:-9769770f;z-index:251660288;mso-width-relative:page;mso-height-relative:page;" fillcolor="#FF0000" filled="t" stroked="t" coordsize="21600,21600" o:gfxdata="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Jisw7YAAAACwEAAA8AAAAAAAAAAQAg&#10;AAAAIgAAAGRycy9kb3ducmV2LnhtbFBLAQIUABQAAAAIAIdO4kCfZ1b6RwIAALMEAAAOAAAAAAAA&#10;AAEAIAAAACcBAABkcnMvZTJvRG9jLnhtbFBLBQYAAAAABgAGAFkBAADgBQAAAAA=&#10;" adj="17329">
                <v:fill on="t" focussize="0,0"/>
                <v:stroke color="#000000" miterlimit="8" joinstyle="miter"/>
                <v:imagedata o:title=""/>
                <o:lock v:ext="edit" aspectratio="f"/>
              </v:shape>
            </w:pict>
          </mc:Fallback>
        </mc:AlternateContent>
      </w:r>
      <w:r>
        <w:rPr>
          <w:rFonts w:ascii="仿宋" w:eastAsia="仿宋" w:hAnsi="仿宋"/>
          <w:b/>
          <w:noProof/>
          <w:sz w:val="32"/>
          <w:szCs w:val="32"/>
        </w:rPr>
        <mc:AlternateContent>
          <mc:Choice Requires="wps">
            <w:drawing>
              <wp:anchor distT="0" distB="0" distL="114300" distR="114300" simplePos="0" relativeHeight="251663360" behindDoc="0" locked="0" layoutInCell="1" allowOverlap="1" wp14:anchorId="64A02429" wp14:editId="6E982636">
                <wp:simplePos x="0" y="0"/>
                <wp:positionH relativeFrom="column">
                  <wp:posOffset>3909060</wp:posOffset>
                </wp:positionH>
                <wp:positionV relativeFrom="paragraph">
                  <wp:posOffset>2602230</wp:posOffset>
                </wp:positionV>
                <wp:extent cx="647700" cy="268605"/>
                <wp:effectExtent l="0" t="114300" r="38100" b="188595"/>
                <wp:wrapNone/>
                <wp:docPr id="93"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3080096">
                          <a:off x="0" y="0"/>
                          <a:ext cx="647700" cy="268672"/>
                        </a:xfrm>
                        <a:prstGeom prst="homePlate">
                          <a:avLst>
                            <a:gd name="adj" fmla="val 50000"/>
                          </a:avLst>
                        </a:prstGeom>
                        <a:solidFill>
                          <a:srgbClr val="FF000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84" o:spid="_x0000_s1026" o:spt="15" type="#_x0000_t15" style="position:absolute;left:0pt;margin-left:307.8pt;margin-top:204.9pt;height:21.15pt;width:51pt;rotation:-9306007f;z-index:251663360;mso-width-relative:page;mso-height-relative:page;" fillcolor="#FF0000" filled="t" stroked="t" coordsize="21600,21600" o:gfxdata="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qhkOv2AAAAAsBAAAPAAAAAAAAAAEA&#10;IAAAACIAAABkcnMvZG93bnJldi54bWxQSwECFAAUAAAACACHTuJA8rKT60gCAACzBAAADgAAAAAA&#10;AAABACAAAAAnAQAAZHJzL2Uyb0RvYy54bWxQSwUGAAAAAAYABgBZAQAA4QUAAAAA&#10;" adj="17121">
                <v:fill on="t" focussize="0,0"/>
                <v:stroke color="#000000" miterlimit="8" joinstyle="miter"/>
                <v:imagedata o:title=""/>
                <o:lock v:ext="edit" aspectratio="f"/>
              </v:shape>
            </w:pict>
          </mc:Fallback>
        </mc:AlternateContent>
      </w:r>
      <w:r>
        <w:rPr>
          <w:rFonts w:ascii="仿宋" w:eastAsia="仿宋" w:hAnsi="仿宋"/>
          <w:b/>
          <w:noProof/>
          <w:sz w:val="32"/>
          <w:szCs w:val="32"/>
        </w:rPr>
        <mc:AlternateContent>
          <mc:Choice Requires="wps">
            <w:drawing>
              <wp:anchor distT="0" distB="0" distL="114300" distR="114300" simplePos="0" relativeHeight="251662336" behindDoc="0" locked="0" layoutInCell="1" allowOverlap="1" wp14:anchorId="5DFEE658" wp14:editId="16D79A0F">
                <wp:simplePos x="0" y="0"/>
                <wp:positionH relativeFrom="column">
                  <wp:posOffset>3345180</wp:posOffset>
                </wp:positionH>
                <wp:positionV relativeFrom="paragraph">
                  <wp:posOffset>1951355</wp:posOffset>
                </wp:positionV>
                <wp:extent cx="647700" cy="255270"/>
                <wp:effectExtent l="101282" t="0" r="177483" b="44132"/>
                <wp:wrapNone/>
                <wp:docPr id="97"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4163466">
                          <a:off x="0" y="0"/>
                          <a:ext cx="647700" cy="254957"/>
                        </a:xfrm>
                        <a:prstGeom prst="homePlate">
                          <a:avLst>
                            <a:gd name="adj" fmla="val 50000"/>
                          </a:avLst>
                        </a:prstGeom>
                        <a:solidFill>
                          <a:srgbClr val="FF000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83" o:spid="_x0000_s1026" o:spt="15" type="#_x0000_t15" style="position:absolute;left:0pt;margin-left:263.4pt;margin-top:153.65pt;height:20.1pt;width:51pt;rotation:-8122678f;z-index:251662336;mso-width-relative:page;mso-height-relative:page;" fillcolor="#FF0000" filled="t" stroked="t" coordsize="21600,21600" o:gfxdata="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K2S+HYAAAACwEAAA8AAAAAAAAAAQAg&#10;AAAAIgAAAGRycy9kb3ducmV2LnhtbFBLAQIUABQAAAAIAIdO4kDruIsbRwIAALMEAAAOAAAAAAAA&#10;AAEAIAAAACcBAABkcnMvZTJvRG9jLnhtbFBLBQYAAAAABgAGAFkBAADgBQAAAAA=&#10;" adj="17349">
                <v:fill on="t" focussize="0,0"/>
                <v:stroke color="#000000" miterlimit="8" joinstyle="miter"/>
                <v:imagedata o:title=""/>
                <o:lock v:ext="edit" aspectratio="f"/>
              </v:shape>
            </w:pict>
          </mc:Fallback>
        </mc:AlternateContent>
      </w:r>
      <w:r>
        <w:rPr>
          <w:rFonts w:ascii="仿宋" w:eastAsia="仿宋" w:hAnsi="仿宋"/>
          <w:b/>
          <w:noProof/>
          <w:sz w:val="32"/>
          <w:szCs w:val="32"/>
        </w:rPr>
        <mc:AlternateContent>
          <mc:Choice Requires="wps">
            <w:drawing>
              <wp:anchor distT="0" distB="0" distL="114300" distR="114300" simplePos="0" relativeHeight="251669504" behindDoc="0" locked="0" layoutInCell="1" allowOverlap="1" wp14:anchorId="683DEDFD" wp14:editId="2ADFFA1F">
                <wp:simplePos x="0" y="0"/>
                <wp:positionH relativeFrom="column">
                  <wp:posOffset>1085850</wp:posOffset>
                </wp:positionH>
                <wp:positionV relativeFrom="paragraph">
                  <wp:posOffset>1152525</wp:posOffset>
                </wp:positionV>
                <wp:extent cx="542925" cy="238125"/>
                <wp:effectExtent l="0" t="0" r="28575" b="28575"/>
                <wp:wrapNone/>
                <wp:docPr id="101"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238125"/>
                        </a:xfrm>
                        <a:prstGeom prst="rect">
                          <a:avLst/>
                        </a:prstGeom>
                        <a:solidFill>
                          <a:srgbClr val="FFFFFF"/>
                        </a:solidFill>
                        <a:ln w="9525">
                          <a:solidFill>
                            <a:srgbClr val="000000"/>
                          </a:solidFill>
                          <a:miter lim="800000"/>
                        </a:ln>
                      </wps:spPr>
                      <wps:txbx>
                        <w:txbxContent>
                          <w:p w14:paraId="7DF04F09" w14:textId="77777777" w:rsidR="00612995" w:rsidRDefault="00000000">
                            <w:pPr>
                              <w:rPr>
                                <w:sz w:val="13"/>
                                <w:szCs w:val="13"/>
                              </w:rPr>
                            </w:pPr>
                            <w:r>
                              <w:rPr>
                                <w:rFonts w:hint="eastAsia"/>
                                <w:sz w:val="13"/>
                                <w:szCs w:val="13"/>
                              </w:rPr>
                              <w:t>P</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95" o:spid="_x0000_s1026" o:spt="1" style="position:absolute;left:0pt;margin-left:85.5pt;margin-top:90.75pt;height:18.75pt;width:42.75pt;z-index:251669504;mso-width-relative:page;mso-height-relative:page;" fillcolor="#FFFFFF" filled="t" stroked="t" coordsize="21600,21600" o:gfxdata="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eHwOdcAAAALAQAADwAAAAAAAAABACAAAAAiAAAAZHJzL2Rvd25yZXYueG1sUEsBAhQAFAAA&#10;AAgAh07iQCH6cXgpAgAAfwQAAA4AAAAAAAAAAQAgAAAAJgEAAGRycy9lMm9Eb2MueG1sUEsFBgAA&#10;AAAGAAYAWQEAAMEFAAAAAA==&#10;">
                <v:fill on="t" focussize="0,0"/>
                <v:stroke color="#000000" miterlimit="8" joinstyle="miter"/>
                <v:imagedata o:title=""/>
                <o:lock v:ext="edit" aspectratio="f"/>
                <v:textbox>
                  <w:txbxContent>
                    <w:p>
                      <w:pPr>
                        <w:rPr>
                          <w:sz w:val="13"/>
                          <w:szCs w:val="13"/>
                        </w:rPr>
                      </w:pPr>
                      <w:r>
                        <w:rPr>
                          <w:rFonts w:hint="eastAsia"/>
                          <w:sz w:val="13"/>
                          <w:szCs w:val="13"/>
                        </w:rPr>
                        <w:t>P</w:t>
                      </w:r>
                    </w:p>
                  </w:txbxContent>
                </v:textbox>
              </v:rect>
            </w:pict>
          </mc:Fallback>
        </mc:AlternateContent>
      </w:r>
      <w:r>
        <w:rPr>
          <w:rFonts w:ascii="仿宋" w:eastAsia="仿宋" w:hAnsi="仿宋"/>
          <w:b/>
          <w:noProof/>
          <w:sz w:val="32"/>
          <w:szCs w:val="32"/>
        </w:rPr>
        <mc:AlternateContent>
          <mc:Choice Requires="wps">
            <w:drawing>
              <wp:anchor distT="0" distB="0" distL="114300" distR="114300" simplePos="0" relativeHeight="251668480" behindDoc="0" locked="0" layoutInCell="1" allowOverlap="1" wp14:anchorId="6D8B50B9" wp14:editId="14A4C4C4">
                <wp:simplePos x="0" y="0"/>
                <wp:positionH relativeFrom="column">
                  <wp:posOffset>1085850</wp:posOffset>
                </wp:positionH>
                <wp:positionV relativeFrom="paragraph">
                  <wp:posOffset>438150</wp:posOffset>
                </wp:positionV>
                <wp:extent cx="590550" cy="276225"/>
                <wp:effectExtent l="0" t="0" r="19050" b="28575"/>
                <wp:wrapNone/>
                <wp:docPr id="100"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276225"/>
                        </a:xfrm>
                        <a:prstGeom prst="rect">
                          <a:avLst/>
                        </a:prstGeom>
                        <a:solidFill>
                          <a:srgbClr val="FFFFFF"/>
                        </a:solidFill>
                        <a:ln w="9525">
                          <a:solidFill>
                            <a:srgbClr val="000000"/>
                          </a:solidFill>
                          <a:miter lim="800000"/>
                        </a:ln>
                      </wps:spPr>
                      <wps:txbx>
                        <w:txbxContent>
                          <w:p w14:paraId="4A4D9501" w14:textId="77777777" w:rsidR="00612995" w:rsidRDefault="00000000">
                            <w:pPr>
                              <w:rPr>
                                <w:sz w:val="11"/>
                                <w:szCs w:val="11"/>
                              </w:rPr>
                            </w:pPr>
                            <w:r>
                              <w:rPr>
                                <w:rFonts w:hint="eastAsia"/>
                                <w:sz w:val="11"/>
                                <w:szCs w:val="11"/>
                              </w:rPr>
                              <w:t>L</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94" o:spid="_x0000_s1026" o:spt="1" style="position:absolute;left:0pt;margin-left:85.5pt;margin-top:34.5pt;height:21.75pt;width:46.5pt;z-index:251668480;mso-width-relative:page;mso-height-relative:page;" fillcolor="#FFFFFF" filled="t" stroked="t" coordsize="21600,21600" o:gfxdata="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pqbv7WAAAACgEAAA8AAAAAAAAAAQAgAAAAIgAAAGRycy9kb3ducmV2LnhtbFBLAQIUABQA&#10;AAAIAIdO4kBZBDm1KwIAAH8EAAAOAAAAAAAAAAEAIAAAACUBAABkcnMvZTJvRG9jLnhtbFBLBQYA&#10;AAAABgAGAFkBAADCBQAAAAA=&#10;">
                <v:fill on="t" focussize="0,0"/>
                <v:stroke color="#000000" miterlimit="8" joinstyle="miter"/>
                <v:imagedata o:title=""/>
                <o:lock v:ext="edit" aspectratio="f"/>
                <v:textbox>
                  <w:txbxContent>
                    <w:p>
                      <w:pPr>
                        <w:rPr>
                          <w:sz w:val="11"/>
                          <w:szCs w:val="11"/>
                        </w:rPr>
                      </w:pPr>
                      <w:r>
                        <w:rPr>
                          <w:rFonts w:hint="eastAsia"/>
                          <w:sz w:val="11"/>
                          <w:szCs w:val="11"/>
                        </w:rPr>
                        <w:t>L</w:t>
                      </w:r>
                    </w:p>
                  </w:txbxContent>
                </v:textbox>
              </v:rect>
            </w:pict>
          </mc:Fallback>
        </mc:AlternateContent>
      </w:r>
      <w:r>
        <w:rPr>
          <w:rFonts w:ascii="仿宋" w:eastAsia="仿宋" w:hAnsi="仿宋"/>
          <w:b/>
          <w:noProof/>
          <w:sz w:val="32"/>
          <w:szCs w:val="32"/>
        </w:rPr>
        <mc:AlternateContent>
          <mc:Choice Requires="wps">
            <w:drawing>
              <wp:anchor distT="0" distB="0" distL="114300" distR="114300" simplePos="0" relativeHeight="251666432" behindDoc="0" locked="0" layoutInCell="1" allowOverlap="1" wp14:anchorId="101D5AEA" wp14:editId="51356FF7">
                <wp:simplePos x="0" y="0"/>
                <wp:positionH relativeFrom="column">
                  <wp:posOffset>3678555</wp:posOffset>
                </wp:positionH>
                <wp:positionV relativeFrom="paragraph">
                  <wp:posOffset>1590675</wp:posOffset>
                </wp:positionV>
                <wp:extent cx="245745" cy="95250"/>
                <wp:effectExtent l="19050" t="57150" r="40005" b="38100"/>
                <wp:wrapNone/>
                <wp:docPr id="99"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9505262">
                          <a:off x="0" y="0"/>
                          <a:ext cx="245745" cy="95250"/>
                        </a:xfrm>
                        <a:prstGeom prst="homePlate">
                          <a:avLst>
                            <a:gd name="adj" fmla="val 64500"/>
                          </a:avLst>
                        </a:prstGeom>
                        <a:solidFill>
                          <a:srgbClr val="00B05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92" o:spid="_x0000_s1026" o:spt="15" type="#_x0000_t15" style="position:absolute;left:0pt;margin-left:289.65pt;margin-top:125.25pt;height:7.5pt;width:19.35pt;rotation:10382281f;z-index:251666432;mso-width-relative:page;mso-height-relative:page;" fillcolor="#00B050" filled="t" stroked="t" coordsize="21600,21600" o:gfxdata="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WTf942AAAAAsBAAAPAAAAAAAAAAEA&#10;IAAAACIAAABkcnMvZG93bnJldi54bWxQSwECFAAUAAAACACHTuJARsr6hkgCAACxBAAADgAAAAAA&#10;AAABACAAAAAnAQAAZHJzL2Uyb0RvYy54bWxQSwUGAAAAAAYABgBZAQAA4QUAAAAA&#10;" adj="16200">
                <v:fill on="t" focussize="0,0"/>
                <v:stroke color="#000000" miterlimit="8" joinstyle="miter"/>
                <v:imagedata o:title=""/>
                <o:lock v:ext="edit" aspectratio="f"/>
              </v:shape>
            </w:pict>
          </mc:Fallback>
        </mc:AlternateContent>
      </w:r>
      <w:r>
        <w:rPr>
          <w:rFonts w:ascii="仿宋" w:eastAsia="仿宋" w:hAnsi="仿宋"/>
          <w:b/>
          <w:noProof/>
          <w:sz w:val="32"/>
          <w:szCs w:val="32"/>
        </w:rPr>
        <mc:AlternateContent>
          <mc:Choice Requires="wps">
            <w:drawing>
              <wp:anchor distT="0" distB="0" distL="114300" distR="114300" simplePos="0" relativeHeight="251661312" behindDoc="0" locked="0" layoutInCell="1" allowOverlap="1" wp14:anchorId="0A152FF9" wp14:editId="69DE23BE">
                <wp:simplePos x="0" y="0"/>
                <wp:positionH relativeFrom="column">
                  <wp:posOffset>3291205</wp:posOffset>
                </wp:positionH>
                <wp:positionV relativeFrom="paragraph">
                  <wp:posOffset>1733550</wp:posOffset>
                </wp:positionV>
                <wp:extent cx="245745" cy="95250"/>
                <wp:effectExtent l="19050" t="57150" r="40005" b="38100"/>
                <wp:wrapNone/>
                <wp:docPr id="98"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9505262">
                          <a:off x="0" y="0"/>
                          <a:ext cx="245745" cy="95250"/>
                        </a:xfrm>
                        <a:prstGeom prst="homePlate">
                          <a:avLst>
                            <a:gd name="adj" fmla="val 64500"/>
                          </a:avLst>
                        </a:prstGeom>
                        <a:solidFill>
                          <a:srgbClr val="00B05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81" o:spid="_x0000_s1026" o:spt="15" type="#_x0000_t15" style="position:absolute;left:0pt;margin-left:259.15pt;margin-top:136.5pt;height:7.5pt;width:19.35pt;rotation:10382281f;z-index:251661312;mso-width-relative:page;mso-height-relative:page;" fillcolor="#00B050" filled="t" stroked="t" coordsize="21600,21600" o:gfxdata="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FhH5H2QAAAAsBAAAPAAAAAAAA&#10;AAEAIAAAACIAAABkcnMvZG93bnJldi54bWxQSwECFAAUAAAACACHTuJAQ//lkEoCAACxBAAADgAA&#10;AAAAAAABACAAAAAoAQAAZHJzL2Uyb0RvYy54bWxQSwUGAAAAAAYABgBZAQAA5AUAAAAA&#10;" adj="16200">
                <v:fill on="t" focussize="0,0"/>
                <v:stroke color="#000000" miterlimit="8" joinstyle="miter"/>
                <v:imagedata o:title=""/>
                <o:lock v:ext="edit" aspectratio="f"/>
              </v:shape>
            </w:pict>
          </mc:Fallback>
        </mc:AlternateContent>
      </w:r>
      <w:r>
        <w:rPr>
          <w:rFonts w:ascii="仿宋" w:eastAsia="仿宋" w:hAnsi="仿宋"/>
          <w:b/>
          <w:noProof/>
          <w:sz w:val="32"/>
          <w:szCs w:val="32"/>
        </w:rPr>
        <mc:AlternateContent>
          <mc:Choice Requires="wps">
            <w:drawing>
              <wp:anchor distT="0" distB="0" distL="114300" distR="114300" simplePos="0" relativeHeight="251667456" behindDoc="0" locked="0" layoutInCell="1" allowOverlap="1" wp14:anchorId="0A0E2A63" wp14:editId="5C7CBCD4">
                <wp:simplePos x="0" y="0"/>
                <wp:positionH relativeFrom="column">
                  <wp:posOffset>4028440</wp:posOffset>
                </wp:positionH>
                <wp:positionV relativeFrom="paragraph">
                  <wp:posOffset>1447800</wp:posOffset>
                </wp:positionV>
                <wp:extent cx="245745" cy="95250"/>
                <wp:effectExtent l="19050" t="57150" r="40005" b="38100"/>
                <wp:wrapNone/>
                <wp:docPr id="96"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9505262">
                          <a:off x="0" y="0"/>
                          <a:ext cx="245745" cy="95250"/>
                        </a:xfrm>
                        <a:prstGeom prst="homePlate">
                          <a:avLst>
                            <a:gd name="adj" fmla="val 64500"/>
                          </a:avLst>
                        </a:prstGeom>
                        <a:solidFill>
                          <a:srgbClr val="00B05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93" o:spid="_x0000_s1026" o:spt="15" type="#_x0000_t15" style="position:absolute;left:0pt;margin-left:317.2pt;margin-top:114pt;height:7.5pt;width:19.35pt;rotation:10382281f;z-index:251667456;mso-width-relative:page;mso-height-relative:page;" fillcolor="#00B050" filled="t" stroked="t" coordsize="21600,21600" o:gfxdata="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ab0oPNgAAAALAQAADwAAAAAAAAAB&#10;ACAAAAAiAAAAZHJzL2Rvd25yZXYueG1sUEsBAhQAFAAAAAgAh07iQBlT0dtJAgAAsQQAAA4AAAAA&#10;AAAAAQAgAAAAJwEAAGRycy9lMm9Eb2MueG1sUEsFBgAAAAAGAAYAWQEAAOIFAAAAAA==&#10;" adj="16200">
                <v:fill on="t" focussize="0,0"/>
                <v:stroke color="#000000" miterlimit="8" joinstyle="miter"/>
                <v:imagedata o:title=""/>
                <o:lock v:ext="edit" aspectratio="f"/>
              </v:shape>
            </w:pict>
          </mc:Fallback>
        </mc:AlternateContent>
      </w:r>
      <w:r>
        <w:rPr>
          <w:rFonts w:ascii="仿宋" w:eastAsia="仿宋" w:hAnsi="仿宋"/>
          <w:b/>
          <w:noProof/>
          <w:sz w:val="32"/>
          <w:szCs w:val="32"/>
        </w:rPr>
        <mc:AlternateContent>
          <mc:Choice Requires="wps">
            <w:drawing>
              <wp:anchor distT="0" distB="0" distL="114300" distR="114300" simplePos="0" relativeHeight="251665408" behindDoc="0" locked="0" layoutInCell="1" allowOverlap="1" wp14:anchorId="3864F8F1" wp14:editId="14AF0CEC">
                <wp:simplePos x="0" y="0"/>
                <wp:positionH relativeFrom="column">
                  <wp:posOffset>523875</wp:posOffset>
                </wp:positionH>
                <wp:positionV relativeFrom="paragraph">
                  <wp:posOffset>1228725</wp:posOffset>
                </wp:positionV>
                <wp:extent cx="245745" cy="95250"/>
                <wp:effectExtent l="19050" t="19050" r="20955" b="19050"/>
                <wp:wrapNone/>
                <wp:docPr id="95"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9023">
                          <a:off x="0" y="0"/>
                          <a:ext cx="245745" cy="95250"/>
                        </a:xfrm>
                        <a:prstGeom prst="homePlate">
                          <a:avLst>
                            <a:gd name="adj" fmla="val 64500"/>
                          </a:avLst>
                        </a:prstGeom>
                        <a:solidFill>
                          <a:srgbClr val="00B05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91" o:spid="_x0000_s1026" o:spt="15" type="#_x0000_t15" style="position:absolute;left:0pt;margin-left:41.25pt;margin-top:96.75pt;height:7.5pt;width:19.35pt;rotation:-206464f;z-index:251665408;mso-width-relative:page;mso-height-relative:page;" fillcolor="#00B050" filled="t" stroked="t" coordsize="21600,21600" o:gfxdata="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ub+SnUAAAACgEAAA8AAAAAAAAAAQAg&#10;AAAAIgAAAGRycy9kb3ducmV2LnhtbFBLAQIUABQAAAAIAIdO4kCjRrijSwIAALEEAAAOAAAAAAAA&#10;AAEAIAAAACMBAABkcnMvZTJvRG9jLnhtbFBLBQYAAAAABgAGAFkBAADgBQAAAAA=&#10;" adj="16200">
                <v:fill on="t" focussize="0,0"/>
                <v:stroke color="#000000" miterlimit="8" joinstyle="miter"/>
                <v:imagedata o:title=""/>
                <o:lock v:ext="edit" aspectratio="f"/>
              </v:shape>
            </w:pict>
          </mc:Fallback>
        </mc:AlternateContent>
      </w:r>
      <w:r>
        <w:rPr>
          <w:rFonts w:ascii="仿宋" w:eastAsia="仿宋" w:hAnsi="仿宋"/>
          <w:b/>
          <w:noProof/>
          <w:sz w:val="32"/>
          <w:szCs w:val="32"/>
        </w:rPr>
        <w:drawing>
          <wp:inline distT="0" distB="0" distL="0" distR="0" wp14:anchorId="1A8F6545" wp14:editId="0A2CD000">
            <wp:extent cx="5679440" cy="3952875"/>
            <wp:effectExtent l="19050" t="0" r="0" b="0"/>
            <wp:docPr id="5" name="图片 4" descr="矾石附近水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矾石附近水域.jpg"/>
                    <pic:cNvPicPr>
                      <a:picLocks noChangeAspect="1"/>
                    </pic:cNvPicPr>
                  </pic:nvPicPr>
                  <pic:blipFill>
                    <a:blip r:embed="rId13" cstate="print"/>
                    <a:stretch>
                      <a:fillRect/>
                    </a:stretch>
                  </pic:blipFill>
                  <pic:spPr>
                    <a:xfrm>
                      <a:off x="0" y="0"/>
                      <a:ext cx="5684214" cy="3956050"/>
                    </a:xfrm>
                    <a:prstGeom prst="rect">
                      <a:avLst/>
                    </a:prstGeom>
                    <a:ln>
                      <a:noFill/>
                    </a:ln>
                    <a:effectLst>
                      <a:softEdge rad="112500"/>
                    </a:effectLst>
                  </pic:spPr>
                </pic:pic>
              </a:graphicData>
            </a:graphic>
          </wp:inline>
        </w:drawing>
      </w:r>
    </w:p>
    <w:p w14:paraId="4C8672CD" w14:textId="77777777" w:rsidR="00612995" w:rsidRDefault="00000000">
      <w:pPr>
        <w:ind w:firstLineChars="196" w:firstLine="627"/>
        <w:jc w:val="left"/>
        <w:outlineLvl w:val="0"/>
        <w:rPr>
          <w:rFonts w:ascii="仿宋_GB2312" w:eastAsia="仿宋_GB2312"/>
          <w:b/>
          <w:sz w:val="32"/>
          <w:szCs w:val="32"/>
        </w:rPr>
      </w:pPr>
      <w:r>
        <w:rPr>
          <w:rFonts w:ascii="仿宋_GB2312" w:eastAsia="仿宋_GB2312" w:hint="eastAsia"/>
          <w:b/>
          <w:sz w:val="32"/>
          <w:szCs w:val="32"/>
        </w:rPr>
        <w:t>六、事故经济损失和人员伤亡情况</w:t>
      </w:r>
    </w:p>
    <w:p w14:paraId="5CEEF02C" w14:textId="77777777" w:rsidR="00612995" w:rsidRDefault="00000000">
      <w:pPr>
        <w:ind w:firstLineChars="196" w:firstLine="627"/>
        <w:jc w:val="left"/>
        <w:outlineLvl w:val="0"/>
        <w:rPr>
          <w:rFonts w:ascii="仿宋" w:eastAsia="仿宋" w:hAnsi="仿宋"/>
          <w:sz w:val="32"/>
          <w:szCs w:val="32"/>
        </w:rPr>
      </w:pPr>
      <w:r>
        <w:rPr>
          <w:rFonts w:ascii="仿宋" w:eastAsia="仿宋" w:hAnsi="仿宋" w:hint="eastAsia"/>
          <w:sz w:val="32"/>
          <w:szCs w:val="32"/>
        </w:rPr>
        <w:t>（一）事故经济损失</w:t>
      </w:r>
    </w:p>
    <w:p w14:paraId="5580AFAF"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“L”轮左侧船艏有轻微划痕；（见下图）</w:t>
      </w:r>
    </w:p>
    <w:p w14:paraId="44E0B566" w14:textId="77777777" w:rsidR="00612995" w:rsidRDefault="00000000">
      <w:pPr>
        <w:jc w:val="left"/>
        <w:outlineLvl w:val="0"/>
        <w:rPr>
          <w:rFonts w:ascii="仿宋" w:eastAsia="仿宋" w:hAnsi="仿宋"/>
          <w:sz w:val="32"/>
          <w:szCs w:val="32"/>
        </w:rPr>
      </w:pPr>
      <w:r>
        <w:rPr>
          <w:rFonts w:ascii="仿宋" w:eastAsia="仿宋" w:hAnsi="仿宋" w:hint="eastAsia"/>
          <w:noProof/>
          <w:sz w:val="32"/>
          <w:szCs w:val="32"/>
        </w:rPr>
        <w:drawing>
          <wp:inline distT="0" distB="0" distL="0" distR="0" wp14:anchorId="743451DC" wp14:editId="1635582A">
            <wp:extent cx="5347335" cy="2867025"/>
            <wp:effectExtent l="0" t="0" r="5715" b="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47817" cy="2867127"/>
                    </a:xfrm>
                    <a:prstGeom prst="rect">
                      <a:avLst/>
                    </a:prstGeom>
                  </pic:spPr>
                </pic:pic>
              </a:graphicData>
            </a:graphic>
          </wp:inline>
        </w:drawing>
      </w:r>
    </w:p>
    <w:p w14:paraId="7B9BE850" w14:textId="77777777" w:rsidR="00612995" w:rsidRDefault="00000000">
      <w:pPr>
        <w:ind w:firstLineChars="196" w:firstLine="639"/>
        <w:jc w:val="left"/>
        <w:outlineLvl w:val="0"/>
        <w:rPr>
          <w:rFonts w:ascii="仿宋" w:eastAsia="仿宋" w:hAnsi="仿宋"/>
          <w:sz w:val="32"/>
          <w:szCs w:val="32"/>
        </w:rPr>
      </w:pPr>
      <w:r>
        <w:rPr>
          <w:rFonts w:ascii="仿宋" w:eastAsia="仿宋" w:hAnsi="仿宋" w:hint="eastAsia"/>
          <w:b/>
          <w:sz w:val="32"/>
          <w:szCs w:val="32"/>
        </w:rPr>
        <w:t>“P”船翻扣，上层木质建筑破损严重，几乎灭失（下图为打捞扶正的第一时间现场照片）。</w:t>
      </w:r>
      <w:r>
        <w:rPr>
          <w:rFonts w:ascii="仿宋" w:eastAsia="仿宋" w:hAnsi="仿宋" w:hint="eastAsia"/>
          <w:sz w:val="32"/>
          <w:szCs w:val="32"/>
        </w:rPr>
        <w:t>一人失踪。</w:t>
      </w:r>
    </w:p>
    <w:p w14:paraId="272C323C" w14:textId="77777777" w:rsidR="00612995" w:rsidRDefault="00000000">
      <w:pPr>
        <w:jc w:val="left"/>
        <w:outlineLvl w:val="0"/>
        <w:rPr>
          <w:rFonts w:ascii="仿宋" w:eastAsia="仿宋" w:hAnsi="仿宋"/>
          <w:color w:val="FF0000"/>
          <w:sz w:val="32"/>
          <w:szCs w:val="32"/>
        </w:rPr>
      </w:pPr>
      <w:r>
        <w:rPr>
          <w:rFonts w:ascii="仿宋" w:eastAsia="仿宋" w:hAnsi="仿宋"/>
          <w:noProof/>
          <w:color w:val="FF0000"/>
          <w:sz w:val="32"/>
          <w:szCs w:val="32"/>
        </w:rPr>
        <w:lastRenderedPageBreak/>
        <w:drawing>
          <wp:inline distT="0" distB="0" distL="0" distR="0" wp14:anchorId="178404AC" wp14:editId="3EB403EA">
            <wp:extent cx="5391150" cy="2905125"/>
            <wp:effectExtent l="19050" t="0" r="0" b="0"/>
            <wp:docPr id="3" name="图片 7" descr="第一时间打捞扶正照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第一时间打捞扶正照片.jpg"/>
                    <pic:cNvPicPr>
                      <a:picLocks noChangeAspect="1"/>
                    </pic:cNvPicPr>
                  </pic:nvPicPr>
                  <pic:blipFill>
                    <a:blip r:embed="rId15" cstate="print"/>
                    <a:stretch>
                      <a:fillRect/>
                    </a:stretch>
                  </pic:blipFill>
                  <pic:spPr>
                    <a:xfrm>
                      <a:off x="0" y="0"/>
                      <a:ext cx="5395479" cy="2907458"/>
                    </a:xfrm>
                    <a:prstGeom prst="rect">
                      <a:avLst/>
                    </a:prstGeom>
                  </pic:spPr>
                </pic:pic>
              </a:graphicData>
            </a:graphic>
          </wp:inline>
        </w:drawing>
      </w:r>
    </w:p>
    <w:p w14:paraId="658FF44C" w14:textId="77777777" w:rsidR="00612995" w:rsidRDefault="00000000">
      <w:pPr>
        <w:ind w:firstLineChars="196" w:firstLine="627"/>
        <w:jc w:val="left"/>
        <w:outlineLvl w:val="0"/>
        <w:rPr>
          <w:rFonts w:ascii="仿宋" w:eastAsia="仿宋" w:hAnsi="仿宋"/>
          <w:sz w:val="32"/>
          <w:szCs w:val="32"/>
        </w:rPr>
      </w:pPr>
      <w:r>
        <w:rPr>
          <w:rFonts w:ascii="仿宋" w:eastAsia="仿宋" w:hAnsi="仿宋" w:hint="eastAsia"/>
          <w:sz w:val="32"/>
          <w:szCs w:val="32"/>
        </w:rPr>
        <w:t>（二）人员伤亡情况</w:t>
      </w:r>
    </w:p>
    <w:p w14:paraId="5E9BF2E8" w14:textId="77777777" w:rsidR="00612995" w:rsidRDefault="00000000">
      <w:pPr>
        <w:spacing w:before="200"/>
        <w:rPr>
          <w:rFonts w:ascii="仿宋" w:eastAsia="仿宋" w:hAnsi="仿宋"/>
          <w:b/>
          <w:sz w:val="32"/>
          <w:szCs w:val="32"/>
        </w:rPr>
      </w:pPr>
      <w:r>
        <w:rPr>
          <w:rFonts w:ascii="仿宋" w:eastAsia="仿宋" w:hAnsi="仿宋" w:hint="eastAsia"/>
          <w:sz w:val="32"/>
          <w:szCs w:val="32"/>
        </w:rPr>
        <w:t xml:space="preserve">“P”船一人失踪。失踪人员信息：王某欢，身份证：440525xxxxxxxxx418；住址：广东省揭阳市。 </w:t>
      </w:r>
    </w:p>
    <w:p w14:paraId="1FC28C52" w14:textId="77777777" w:rsidR="00612995" w:rsidRDefault="00000000">
      <w:pPr>
        <w:ind w:firstLineChars="196" w:firstLine="627"/>
        <w:jc w:val="left"/>
        <w:outlineLvl w:val="0"/>
        <w:rPr>
          <w:rFonts w:ascii="仿宋_GB2312" w:eastAsia="仿宋_GB2312"/>
          <w:b/>
          <w:sz w:val="32"/>
          <w:szCs w:val="32"/>
        </w:rPr>
      </w:pPr>
      <w:r>
        <w:rPr>
          <w:rFonts w:ascii="仿宋_GB2312" w:eastAsia="仿宋_GB2312" w:hint="eastAsia"/>
          <w:b/>
          <w:sz w:val="32"/>
          <w:szCs w:val="32"/>
        </w:rPr>
        <w:t>七、事故基础要素分析</w:t>
      </w:r>
    </w:p>
    <w:p w14:paraId="058DD7B2"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（一）碰撞时间：2020年4月19日1832时</w:t>
      </w:r>
    </w:p>
    <w:p w14:paraId="2D987A18"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认定理由：事发时间按照“L”轮船载CCTV监控及询问调查可知为2020年4月19日1832时（拷取资料时已经核实，与北京时间仅有1-2秒误差）。</w:t>
      </w:r>
    </w:p>
    <w:p w14:paraId="4D90A78F"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（二）碰撞地点：概位22°33.863′N，113°47.283′E</w:t>
      </w:r>
    </w:p>
    <w:p w14:paraId="417905AC" w14:textId="77777777" w:rsidR="00612995" w:rsidRDefault="00000000">
      <w:pPr>
        <w:ind w:firstLineChars="196" w:firstLine="627"/>
        <w:outlineLvl w:val="0"/>
        <w:rPr>
          <w:rFonts w:ascii="华文仿宋" w:eastAsia="华文仿宋" w:hAnsi="华文仿宋"/>
          <w:sz w:val="32"/>
          <w:szCs w:val="32"/>
        </w:rPr>
      </w:pPr>
      <w:r>
        <w:rPr>
          <w:rFonts w:ascii="仿宋" w:eastAsia="仿宋" w:hAnsi="仿宋" w:hint="eastAsia"/>
          <w:sz w:val="32"/>
          <w:szCs w:val="32"/>
        </w:rPr>
        <w:t>认定理由：按照“L”轮船载CCTV监控及从深圳海事局指挥中心拷取的雷达回波信号，结合实际海图标绘。综合认定碰撞地点为：概位22°33.863′N，113°47.283′E。该位置在矾石航道F5-F7连线外侧。</w:t>
      </w:r>
    </w:p>
    <w:p w14:paraId="5ADB6077"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lastRenderedPageBreak/>
        <w:t>（三）碰撞角度及位置</w:t>
      </w:r>
    </w:p>
    <w:p w14:paraId="2D108BED"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认定理由：经过对事故船双方当事人询问了解，结合船载CCTV监控和打捞第一现场情况勘验判断：“L”轮船艏左侧位置与“P”船左舷舯部至艉部区域相撞，碰撞角度约为90°。</w:t>
      </w:r>
    </w:p>
    <w:p w14:paraId="6ED4BCA4" w14:textId="77777777" w:rsidR="00612995" w:rsidRDefault="00000000">
      <w:pPr>
        <w:ind w:firstLineChars="196" w:firstLine="627"/>
        <w:jc w:val="left"/>
        <w:outlineLvl w:val="0"/>
        <w:rPr>
          <w:rFonts w:ascii="仿宋" w:eastAsia="仿宋" w:hAnsi="仿宋"/>
          <w:sz w:val="32"/>
          <w:szCs w:val="32"/>
        </w:rPr>
      </w:pPr>
      <w:r>
        <w:rPr>
          <w:rFonts w:ascii="仿宋" w:eastAsia="仿宋" w:hAnsi="仿宋"/>
          <w:noProof/>
          <w:sz w:val="32"/>
          <w:szCs w:val="32"/>
        </w:rPr>
        <mc:AlternateContent>
          <mc:Choice Requires="wps">
            <w:drawing>
              <wp:anchor distT="0" distB="0" distL="114300" distR="114300" simplePos="0" relativeHeight="251671552" behindDoc="0" locked="0" layoutInCell="1" allowOverlap="1" wp14:anchorId="1B070226" wp14:editId="76EA32FC">
                <wp:simplePos x="0" y="0"/>
                <wp:positionH relativeFrom="column">
                  <wp:posOffset>1781810</wp:posOffset>
                </wp:positionH>
                <wp:positionV relativeFrom="paragraph">
                  <wp:posOffset>137795</wp:posOffset>
                </wp:positionV>
                <wp:extent cx="704850" cy="161925"/>
                <wp:effectExtent l="19050" t="190500" r="19050" b="142875"/>
                <wp:wrapNone/>
                <wp:docPr id="90"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9145791">
                          <a:off x="0" y="0"/>
                          <a:ext cx="704850" cy="161925"/>
                        </a:xfrm>
                        <a:prstGeom prst="homePlate">
                          <a:avLst>
                            <a:gd name="adj" fmla="val 108824"/>
                          </a:avLst>
                        </a:prstGeom>
                        <a:solidFill>
                          <a:schemeClr val="accent5">
                            <a:lumMod val="100000"/>
                            <a:lumOff val="0"/>
                          </a:schemeClr>
                        </a:solidFill>
                        <a:ln w="38100">
                          <a:solidFill>
                            <a:schemeClr val="lt1">
                              <a:lumMod val="95000"/>
                              <a:lumOff val="0"/>
                            </a:schemeClr>
                          </a:solidFill>
                          <a:miter lim="800000"/>
                        </a:ln>
                        <a:effectLst>
                          <a:outerShdw dist="28398" dir="3806097" algn="ctr" rotWithShape="0">
                            <a:schemeClr val="accent5">
                              <a:lumMod val="50000"/>
                              <a:lumOff val="0"/>
                              <a:alpha val="50000"/>
                            </a:schemeClr>
                          </a:outerShdw>
                        </a:effectLst>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97" o:spid="_x0000_s1026" o:spt="15" type="#_x0000_t15" style="position:absolute;left:0pt;margin-left:140.3pt;margin-top:10.85pt;height:12.75pt;width:55.5pt;rotation:9989643f;z-index:251671552;mso-width-relative:page;mso-height-relative:page;" fillcolor="#4BACC6 [3224]" filled="t" stroked="t" coordsize="21600,21600" o:gfxdata="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GWqSO7XAAAACQEAAA8AAAAA&#10;AAAAAQAgAAAAIgAAAGRycy9kb3ducmV2LnhtbFBLAQIUABQAAAAIAIdO4kDOePXuwAIAAPAFAAAO&#10;AAAAAAAAAAEAIAAAACYBAABkcnMvZTJvRG9jLnhtbFBLBQYAAAAABgAGAFkBAABYBgAAAAA=&#10;" adj="16200">
                <v:fill on="t" focussize="0,0"/>
                <v:stroke weight="3pt" color="#F2F2F2 [3201]" miterlimit="8" joinstyle="miter"/>
                <v:imagedata o:title=""/>
                <o:lock v:ext="edit" aspectratio="f"/>
                <v:shadow on="t" color="#215968 [3208]" opacity="32768f" offset="1pt,2pt" origin="0f,0f" matrix="65536f,0f,0f,65536f"/>
              </v:shape>
            </w:pict>
          </mc:Fallback>
        </mc:AlternateContent>
      </w:r>
    </w:p>
    <w:p w14:paraId="7255CC99" w14:textId="77777777" w:rsidR="00612995" w:rsidRDefault="00000000">
      <w:pPr>
        <w:ind w:firstLineChars="196" w:firstLine="627"/>
        <w:jc w:val="left"/>
        <w:outlineLvl w:val="0"/>
        <w:rPr>
          <w:rFonts w:ascii="仿宋" w:eastAsia="仿宋" w:hAnsi="仿宋"/>
          <w:sz w:val="32"/>
          <w:szCs w:val="32"/>
        </w:rPr>
      </w:pPr>
      <w:r>
        <w:rPr>
          <w:rFonts w:ascii="仿宋" w:eastAsia="仿宋" w:hAnsi="仿宋"/>
          <w:noProof/>
          <w:sz w:val="32"/>
          <w:szCs w:val="32"/>
        </w:rPr>
        <mc:AlternateContent>
          <mc:Choice Requires="wps">
            <w:drawing>
              <wp:anchor distT="0" distB="0" distL="114300" distR="114300" simplePos="0" relativeHeight="251670528" behindDoc="0" locked="0" layoutInCell="1" allowOverlap="1" wp14:anchorId="11B2DCD2" wp14:editId="15CE0DBA">
                <wp:simplePos x="0" y="0"/>
                <wp:positionH relativeFrom="column">
                  <wp:posOffset>2021840</wp:posOffset>
                </wp:positionH>
                <wp:positionV relativeFrom="paragraph">
                  <wp:posOffset>90170</wp:posOffset>
                </wp:positionV>
                <wp:extent cx="1219200" cy="502285"/>
                <wp:effectExtent l="187007" t="0" r="301308" b="110807"/>
                <wp:wrapNone/>
                <wp:docPr id="91"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4554828">
                          <a:off x="0" y="0"/>
                          <a:ext cx="1219200" cy="502363"/>
                        </a:xfrm>
                        <a:prstGeom prst="homePlate">
                          <a:avLst>
                            <a:gd name="adj" fmla="val 38095"/>
                          </a:avLst>
                        </a:prstGeom>
                        <a:solidFill>
                          <a:schemeClr val="accent2">
                            <a:lumMod val="100000"/>
                            <a:lumOff val="0"/>
                          </a:schemeClr>
                        </a:solidFill>
                        <a:ln w="38100">
                          <a:solidFill>
                            <a:schemeClr val="lt1">
                              <a:lumMod val="95000"/>
                              <a:lumOff val="0"/>
                            </a:schemeClr>
                          </a:solidFill>
                          <a:miter lim="800000"/>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96" o:spid="_x0000_s1026" o:spt="15" type="#_x0000_t15" style="position:absolute;left:0pt;margin-left:159.2pt;margin-top:7.1pt;height:39.55pt;width:96pt;rotation:-7695207f;z-index:251670528;mso-width-relative:page;mso-height-relative:page;" fillcolor="#C0504D [3221]" filled="t" stroked="t" coordsize="21600,21600" o:gfxdata="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OVGUNXWAAAACQEAAA8AAAAA&#10;AAAAAQAgAAAAIgAAAGRycy9kb3ducmV2LnhtbFBLAQIUABQAAAAIAIdO4kCRkEzOwQIAAPEFAAAO&#10;AAAAAAAAAAEAIAAAACUBAABkcnMvZTJvRG9jLnhtbFBLBQYAAAAABgAGAFkBAABYBgAAAAA=&#10;" adj="18210">
                <v:fill on="t" focussize="0,0"/>
                <v:stroke weight="3pt" color="#F2F2F2 [3201]" miterlimit="8" joinstyle="miter"/>
                <v:imagedata o:title=""/>
                <o:lock v:ext="edit" aspectratio="f"/>
                <v:shadow on="t" color="#632523 [3205]" opacity="32768f" offset="1pt,2pt" origin="0f,0f" matrix="65536f,0f,0f,65536f"/>
              </v:shape>
            </w:pict>
          </mc:Fallback>
        </mc:AlternateContent>
      </w:r>
    </w:p>
    <w:p w14:paraId="6096EE82" w14:textId="77777777" w:rsidR="00612995" w:rsidRDefault="00612995">
      <w:pPr>
        <w:ind w:firstLineChars="196" w:firstLine="627"/>
        <w:jc w:val="left"/>
        <w:outlineLvl w:val="0"/>
        <w:rPr>
          <w:rFonts w:ascii="仿宋" w:eastAsia="仿宋" w:hAnsi="仿宋"/>
          <w:sz w:val="32"/>
          <w:szCs w:val="32"/>
        </w:rPr>
      </w:pPr>
    </w:p>
    <w:p w14:paraId="1948E4D8" w14:textId="77777777" w:rsidR="00612995" w:rsidRDefault="00612995">
      <w:pPr>
        <w:jc w:val="left"/>
        <w:outlineLvl w:val="0"/>
        <w:rPr>
          <w:rFonts w:ascii="仿宋_GB2312" w:eastAsia="仿宋_GB2312"/>
          <w:b/>
          <w:sz w:val="32"/>
          <w:szCs w:val="32"/>
        </w:rPr>
      </w:pPr>
    </w:p>
    <w:p w14:paraId="1C7FF05D" w14:textId="77777777" w:rsidR="00612995" w:rsidRDefault="00000000">
      <w:pPr>
        <w:ind w:firstLineChars="196" w:firstLine="639"/>
        <w:jc w:val="left"/>
        <w:outlineLvl w:val="0"/>
        <w:rPr>
          <w:rFonts w:ascii="仿宋" w:eastAsia="仿宋" w:hAnsi="仿宋"/>
          <w:b/>
          <w:sz w:val="32"/>
          <w:szCs w:val="32"/>
        </w:rPr>
      </w:pPr>
      <w:r>
        <w:rPr>
          <w:rFonts w:ascii="仿宋" w:eastAsia="仿宋" w:hAnsi="仿宋" w:hint="eastAsia"/>
          <w:b/>
          <w:sz w:val="32"/>
          <w:szCs w:val="32"/>
        </w:rPr>
        <w:t>（四）“P”船属“在航机动船”的认定</w:t>
      </w:r>
    </w:p>
    <w:p w14:paraId="7334D49B"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认定理由：依据《1972年海上避碰规则》第三条一般定义：“机动船”一词，指使用机器推进的任何船舶。“P”船属于机动船范畴。</w:t>
      </w:r>
    </w:p>
    <w:p w14:paraId="4CCD40AF"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1、通过双方的询问调查笔录得知：</w:t>
      </w:r>
    </w:p>
    <w:p w14:paraId="79375582"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“P”船船东描述：事发前当两艘船舶存在碰撞危险时，“P”船正在从第一张网的位置开往其铺设的第二张网位置，准备收网作业，当时处于航行状态。</w:t>
      </w:r>
    </w:p>
    <w:p w14:paraId="5AD8578F"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“L”轮当班驾驶员描述：出大铲北航道后，准备进矾石航道时候就已经发现该船，当时肉眼观测到“P”船在“L”轮右前方慢慢朝矾石水道一侧移动，速度判断有1-2节。</w:t>
      </w:r>
    </w:p>
    <w:p w14:paraId="38A3E20A"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2、通过船载CCTV监控发现，在1825时30秒，监控收</w:t>
      </w:r>
      <w:r>
        <w:rPr>
          <w:rFonts w:ascii="仿宋" w:eastAsia="仿宋" w:hAnsi="仿宋" w:hint="eastAsia"/>
          <w:sz w:val="32"/>
          <w:szCs w:val="32"/>
        </w:rPr>
        <w:lastRenderedPageBreak/>
        <w:t xml:space="preserve">录到“P”船影像，位于“L”轮右前方。1830时35秒“L”轮船艏向基本固定，航向319°，航速9.0节；“P”船在“L”轮右前，具有一定的横向距离。1831时08秒“P”船消失在“L”轮船艏盲区。至碰撞发生后，从该轮左舷侧冒出。明显可见“P”船有朝航道一侧移动速度。 </w:t>
      </w:r>
    </w:p>
    <w:p w14:paraId="0223725A"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3、通过拷取的雷达回波图像分析比对发现：从1830时至事发时间段内，“P”船回波在显示屏幕上横向朝矾石水道一侧有两个船位的明显移动，移动速度约为4节。</w:t>
      </w:r>
    </w:p>
    <w:p w14:paraId="24E69C92"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4、“从事捕鱼的船”一词，是指用网具、绳钓、拖网或者其他使其操纵性能受到限制的渔具捕鱼的任何船舶，但不包括使用曳绳钓或其他并不使其操纵性能受到限制的渔具捕鱼的船。当两船互见至事故发生时，“P”船正从第一具网缓慢的驶往第二具网具方向，其操纵性能并没有受到限制。</w:t>
      </w:r>
    </w:p>
    <w:p w14:paraId="3E115785"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5、“在航”一词，指船舶不在锚泊、系岸或搁浅，事发时，“P”船在缓慢移动开往第二具网具方向，不属于“锚泊、系岸或搁浅”状态。</w:t>
      </w:r>
    </w:p>
    <w:p w14:paraId="3A5768ED" w14:textId="77777777" w:rsidR="00612995" w:rsidRDefault="00000000">
      <w:pPr>
        <w:spacing w:before="200"/>
        <w:ind w:firstLineChars="200" w:firstLine="640"/>
        <w:rPr>
          <w:rFonts w:ascii="仿宋" w:eastAsia="仿宋" w:hAnsi="仿宋"/>
          <w:sz w:val="32"/>
          <w:szCs w:val="32"/>
        </w:rPr>
      </w:pPr>
      <w:r>
        <w:rPr>
          <w:rFonts w:ascii="仿宋" w:eastAsia="仿宋" w:hAnsi="仿宋" w:hint="eastAsia"/>
          <w:sz w:val="32"/>
          <w:szCs w:val="32"/>
        </w:rPr>
        <w:t>综上述五点，故认定“P”船属于“在航行机动船”范畴。</w:t>
      </w:r>
    </w:p>
    <w:p w14:paraId="46611D3F" w14:textId="77777777" w:rsidR="00612995" w:rsidRDefault="00000000">
      <w:pPr>
        <w:ind w:firstLineChars="200" w:firstLine="653"/>
        <w:jc w:val="left"/>
        <w:outlineLvl w:val="0"/>
        <w:rPr>
          <w:rFonts w:ascii="仿宋" w:eastAsia="仿宋" w:hAnsi="仿宋"/>
          <w:b/>
          <w:sz w:val="32"/>
          <w:szCs w:val="32"/>
        </w:rPr>
      </w:pPr>
      <w:r>
        <w:rPr>
          <w:rFonts w:ascii="仿宋" w:eastAsia="仿宋" w:hAnsi="仿宋" w:hint="eastAsia"/>
          <w:b/>
          <w:sz w:val="32"/>
          <w:szCs w:val="32"/>
        </w:rPr>
        <w:t>八、事故原因分析</w:t>
      </w:r>
    </w:p>
    <w:p w14:paraId="16ABC8DD" w14:textId="77777777" w:rsidR="00612995" w:rsidRDefault="00000000">
      <w:pPr>
        <w:ind w:firstLineChars="200" w:firstLine="653"/>
        <w:jc w:val="left"/>
        <w:outlineLvl w:val="0"/>
        <w:rPr>
          <w:rFonts w:ascii="仿宋" w:eastAsia="仿宋" w:hAnsi="仿宋"/>
          <w:b/>
          <w:sz w:val="32"/>
          <w:szCs w:val="32"/>
        </w:rPr>
      </w:pPr>
      <w:r>
        <w:rPr>
          <w:rFonts w:ascii="仿宋" w:eastAsia="仿宋" w:hAnsi="仿宋" w:hint="eastAsia"/>
          <w:b/>
          <w:sz w:val="32"/>
          <w:szCs w:val="32"/>
        </w:rPr>
        <w:t>（一）事故原因分析基础</w:t>
      </w:r>
    </w:p>
    <w:p w14:paraId="57458AFE" w14:textId="77777777" w:rsidR="00612995" w:rsidRDefault="00000000">
      <w:pPr>
        <w:ind w:firstLineChars="200" w:firstLine="653"/>
        <w:outlineLvl w:val="0"/>
        <w:rPr>
          <w:rFonts w:ascii="仿宋" w:eastAsia="仿宋" w:hAnsi="仿宋"/>
          <w:sz w:val="32"/>
          <w:szCs w:val="32"/>
        </w:rPr>
      </w:pPr>
      <w:r>
        <w:rPr>
          <w:rFonts w:ascii="仿宋" w:eastAsia="仿宋" w:hAnsi="仿宋" w:hint="eastAsia"/>
          <w:b/>
          <w:sz w:val="32"/>
          <w:szCs w:val="32"/>
        </w:rPr>
        <w:t>1）</w:t>
      </w:r>
      <w:r>
        <w:rPr>
          <w:rFonts w:ascii="仿宋" w:eastAsia="仿宋" w:hAnsi="仿宋" w:hint="eastAsia"/>
          <w:sz w:val="32"/>
          <w:szCs w:val="32"/>
        </w:rPr>
        <w:t>事发水域在矾石航道F5标附近位置，适用《1972年国际海上避碰规则》（以下简称《规则》）。</w:t>
      </w:r>
    </w:p>
    <w:p w14:paraId="21F221C5" w14:textId="77777777" w:rsidR="00612995" w:rsidRDefault="00000000">
      <w:pPr>
        <w:ind w:firstLineChars="200" w:firstLine="640"/>
        <w:outlineLvl w:val="0"/>
        <w:rPr>
          <w:rFonts w:ascii="仿宋" w:eastAsia="仿宋" w:hAnsi="仿宋"/>
          <w:sz w:val="32"/>
          <w:szCs w:val="32"/>
        </w:rPr>
      </w:pPr>
      <w:r>
        <w:rPr>
          <w:rFonts w:ascii="仿宋" w:eastAsia="仿宋" w:hAnsi="仿宋" w:hint="eastAsia"/>
          <w:sz w:val="32"/>
          <w:szCs w:val="32"/>
        </w:rPr>
        <w:lastRenderedPageBreak/>
        <w:t>2）事发时根据综合询问笔录调查情况和深圳陆海一体气象灾害防御决策系统表明：事发当时，现场能见度良好。双方船舶存在碰撞危险阶段时，驾驶员均通过肉眼观测发现了对方船舶，处于互见状态。事发时渔船正在从收取第一张网位置开往铺设第二张网位置准备收网作业，局面符合《规则》第十五条交叉相遇局面条件：“L”轮作为让路船应该给这条机动船让路。</w:t>
      </w:r>
    </w:p>
    <w:p w14:paraId="610640D5" w14:textId="77777777" w:rsidR="00612995" w:rsidRDefault="00000000">
      <w:pPr>
        <w:ind w:firstLineChars="200" w:firstLine="653"/>
        <w:jc w:val="left"/>
        <w:outlineLvl w:val="0"/>
        <w:rPr>
          <w:rFonts w:ascii="仿宋" w:eastAsia="仿宋" w:hAnsi="仿宋"/>
          <w:b/>
          <w:sz w:val="32"/>
          <w:szCs w:val="32"/>
        </w:rPr>
      </w:pPr>
      <w:r>
        <w:rPr>
          <w:rFonts w:ascii="仿宋" w:eastAsia="仿宋" w:hAnsi="仿宋" w:hint="eastAsia"/>
          <w:b/>
          <w:sz w:val="32"/>
          <w:szCs w:val="32"/>
        </w:rPr>
        <w:t>（二）事故原因分析</w:t>
      </w:r>
    </w:p>
    <w:p w14:paraId="47F2030B" w14:textId="77777777" w:rsidR="00612995" w:rsidRDefault="00000000">
      <w:pPr>
        <w:ind w:firstLineChars="200" w:firstLine="653"/>
        <w:jc w:val="left"/>
        <w:outlineLvl w:val="0"/>
        <w:rPr>
          <w:rFonts w:ascii="仿宋" w:eastAsia="仿宋" w:hAnsi="仿宋"/>
          <w:b/>
          <w:sz w:val="32"/>
          <w:szCs w:val="32"/>
        </w:rPr>
      </w:pPr>
      <w:r>
        <w:rPr>
          <w:rFonts w:ascii="仿宋" w:eastAsia="仿宋" w:hAnsi="仿宋" w:hint="eastAsia"/>
          <w:b/>
          <w:sz w:val="32"/>
          <w:szCs w:val="32"/>
        </w:rPr>
        <w:t>1）“L”轮的过失</w:t>
      </w:r>
    </w:p>
    <w:p w14:paraId="2A6BAAC5"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1、“L”轮作为本次事故中的让路船，发现对方来船从右前正横过时，仍然采取了从F3、F5之间进矾石航道的做法。违反了《规则》第十五条</w:t>
      </w:r>
      <w:r>
        <w:rPr>
          <w:rFonts w:ascii="仿宋" w:eastAsia="仿宋" w:hAnsi="仿宋"/>
          <w:sz w:val="32"/>
          <w:szCs w:val="32"/>
        </w:rPr>
        <w:t>当两艘机动船交叉相遇致有构成碰撞危险时，有他船在本船右舷的船舶应给他船让路，如当时环境许可，还应避免横越他船的前方。</w:t>
      </w:r>
      <w:r>
        <w:rPr>
          <w:rFonts w:ascii="仿宋" w:eastAsia="仿宋" w:hAnsi="仿宋" w:hint="eastAsia"/>
          <w:sz w:val="32"/>
          <w:szCs w:val="32"/>
        </w:rPr>
        <w:t>以及第十六条</w:t>
      </w:r>
      <w:r>
        <w:rPr>
          <w:rFonts w:ascii="仿宋" w:eastAsia="仿宋" w:hAnsi="仿宋"/>
          <w:sz w:val="32"/>
          <w:szCs w:val="32"/>
        </w:rPr>
        <w:t>须给他船让路的船舶，应尽可能及早采取大幅度的行动，宽裕地让清他船。</w:t>
      </w:r>
    </w:p>
    <w:p w14:paraId="7F82FF03"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2、“L”轮在对对方船动态掌握不明的情况下，未能使用适合当时环境和情况的一切可用手段对对方船舶进行连续的比对观测，违反《规则》第五条瞭望：每一船舶应</w:t>
      </w:r>
      <w:r>
        <w:rPr>
          <w:rFonts w:ascii="仿宋" w:eastAsia="仿宋" w:hAnsi="仿宋" w:hint="eastAsia"/>
          <w:color w:val="000000" w:themeColor="text1"/>
          <w:sz w:val="32"/>
          <w:szCs w:val="32"/>
        </w:rPr>
        <w:t>在任何时候都应使用视觉</w:t>
      </w:r>
      <w:r>
        <w:rPr>
          <w:rFonts w:ascii="仿宋" w:eastAsia="仿宋" w:hAnsi="仿宋" w:hint="eastAsia"/>
          <w:sz w:val="32"/>
          <w:szCs w:val="32"/>
        </w:rPr>
        <w:t>、听觉以及适合当时环境和情况下一切有效的手段保持正规的瞭望，以便对局面的碰撞危险作出充分的估计。</w:t>
      </w:r>
    </w:p>
    <w:p w14:paraId="5F7DFFD0" w14:textId="77777777" w:rsidR="00612995" w:rsidRDefault="00000000">
      <w:pPr>
        <w:outlineLvl w:val="0"/>
        <w:rPr>
          <w:rFonts w:ascii="仿宋" w:eastAsia="仿宋" w:hAnsi="仿宋"/>
          <w:sz w:val="32"/>
          <w:szCs w:val="32"/>
        </w:rPr>
      </w:pPr>
      <w:r>
        <w:rPr>
          <w:rFonts w:ascii="仿宋" w:eastAsia="仿宋" w:hAnsi="仿宋" w:hint="eastAsia"/>
          <w:sz w:val="32"/>
          <w:szCs w:val="32"/>
        </w:rPr>
        <w:lastRenderedPageBreak/>
        <w:t xml:space="preserve">    3、“L”轮未使用安全航速。通过雷达回波和AIS监控显示，该轮在航经复杂的通航密集水域，在准备进矾石航道及避让过往船舶过程中，过F2正横位置速度为9.0节，过F3正横时速度为9.1节，至事故即将发生时，船舶速度达到了9.8节。整个过程船舶没有采用慢车减速等措施，违反了《</w:t>
      </w:r>
      <w:r>
        <w:rPr>
          <w:rFonts w:ascii="仿宋" w:eastAsia="仿宋" w:hAnsi="仿宋"/>
          <w:sz w:val="32"/>
          <w:szCs w:val="32"/>
        </w:rPr>
        <w:t>规则</w:t>
      </w:r>
      <w:r>
        <w:rPr>
          <w:rFonts w:ascii="仿宋" w:eastAsia="仿宋" w:hAnsi="仿宋" w:hint="eastAsia"/>
          <w:sz w:val="32"/>
          <w:szCs w:val="32"/>
        </w:rPr>
        <w:t>》第六条规定，每一艘船舶</w:t>
      </w:r>
      <w:r>
        <w:rPr>
          <w:rFonts w:ascii="仿宋" w:eastAsia="仿宋" w:hAnsi="仿宋"/>
          <w:sz w:val="32"/>
          <w:szCs w:val="32"/>
        </w:rPr>
        <w:t>在任何时候应用安全航速行驶，以便能采取适当而有效的避碰行动，并能在适合当时环境和情况的距离以内把船停住</w:t>
      </w:r>
      <w:r>
        <w:rPr>
          <w:rFonts w:ascii="仿宋" w:eastAsia="仿宋" w:hAnsi="仿宋" w:hint="eastAsia"/>
          <w:sz w:val="32"/>
          <w:szCs w:val="32"/>
        </w:rPr>
        <w:t>；</w:t>
      </w:r>
    </w:p>
    <w:p w14:paraId="7FCBB3C9" w14:textId="77777777" w:rsidR="00612995" w:rsidRDefault="00000000">
      <w:pPr>
        <w:jc w:val="left"/>
        <w:outlineLvl w:val="0"/>
        <w:rPr>
          <w:rFonts w:ascii="仿宋" w:eastAsia="仿宋" w:hAnsi="仿宋"/>
          <w:sz w:val="32"/>
          <w:szCs w:val="32"/>
        </w:rPr>
      </w:pPr>
      <w:r>
        <w:rPr>
          <w:rFonts w:ascii="仿宋" w:eastAsia="仿宋" w:hAnsi="仿宋"/>
          <w:noProof/>
          <w:sz w:val="32"/>
          <w:szCs w:val="32"/>
        </w:rPr>
        <w:drawing>
          <wp:inline distT="0" distB="0" distL="0" distR="0" wp14:anchorId="1CF15D35" wp14:editId="72917C6A">
            <wp:extent cx="5341620" cy="2448560"/>
            <wp:effectExtent l="0" t="0" r="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342004" cy="2448591"/>
                    </a:xfrm>
                    <a:prstGeom prst="rect">
                      <a:avLst/>
                    </a:prstGeom>
                  </pic:spPr>
                </pic:pic>
              </a:graphicData>
            </a:graphic>
          </wp:inline>
        </w:drawing>
      </w:r>
    </w:p>
    <w:p w14:paraId="44BD356F" w14:textId="77777777" w:rsidR="00612995" w:rsidRDefault="00000000">
      <w:pPr>
        <w:ind w:firstLineChars="200" w:firstLine="640"/>
        <w:outlineLvl w:val="0"/>
        <w:rPr>
          <w:rFonts w:ascii="仿宋" w:eastAsia="仿宋" w:hAnsi="仿宋"/>
          <w:sz w:val="32"/>
          <w:szCs w:val="32"/>
        </w:rPr>
      </w:pPr>
      <w:r>
        <w:rPr>
          <w:rFonts w:ascii="仿宋" w:eastAsia="仿宋" w:hAnsi="仿宋" w:hint="eastAsia"/>
          <w:sz w:val="32"/>
          <w:szCs w:val="32"/>
        </w:rPr>
        <w:t>4、“L”轮在航经通航复杂密集区域时，驾驶台只有一名驾驶员当班，当班驾驶员连续的采用了操作舵的方式进行转向避让过往的船舶及附近渔船。在发现事发“P”船消失在本船视线盲区后，仍然保速保向行驶了一段距离。期间未采取任何有效避让行动。“L”轮在整个避让过程中对未能有效合理运用车和舵，对存在的碰撞危险预估不足。违反了《规则》第七条第一款规定：</w:t>
      </w:r>
      <w:r>
        <w:rPr>
          <w:rFonts w:ascii="仿宋" w:eastAsia="仿宋" w:hAnsi="仿宋"/>
          <w:sz w:val="32"/>
          <w:szCs w:val="32"/>
        </w:rPr>
        <w:t>每一船舶应用适合当时环境和情况的一切有效手段断定是否存在碰撞危险 ，如有任何怀疑，则应认</w:t>
      </w:r>
      <w:r>
        <w:rPr>
          <w:rFonts w:ascii="仿宋" w:eastAsia="仿宋" w:hAnsi="仿宋"/>
          <w:sz w:val="32"/>
          <w:szCs w:val="32"/>
        </w:rPr>
        <w:lastRenderedPageBreak/>
        <w:t>为存在这种危险。</w:t>
      </w:r>
    </w:p>
    <w:p w14:paraId="29B7B021" w14:textId="77777777" w:rsidR="00612995" w:rsidRDefault="00000000">
      <w:pPr>
        <w:ind w:firstLineChars="200" w:firstLine="653"/>
        <w:jc w:val="left"/>
        <w:outlineLvl w:val="0"/>
        <w:rPr>
          <w:rFonts w:ascii="仿宋" w:eastAsia="仿宋" w:hAnsi="仿宋"/>
          <w:b/>
          <w:sz w:val="32"/>
          <w:szCs w:val="32"/>
        </w:rPr>
      </w:pPr>
      <w:r>
        <w:rPr>
          <w:rFonts w:ascii="仿宋" w:eastAsia="仿宋" w:hAnsi="仿宋" w:hint="eastAsia"/>
          <w:b/>
          <w:sz w:val="32"/>
          <w:szCs w:val="32"/>
        </w:rPr>
        <w:t>2）“P”船的过失</w:t>
      </w:r>
    </w:p>
    <w:p w14:paraId="06EC9C70" w14:textId="77777777" w:rsidR="00612995" w:rsidRDefault="00000000">
      <w:pPr>
        <w:ind w:firstLineChars="200" w:firstLine="640"/>
        <w:outlineLvl w:val="0"/>
        <w:rPr>
          <w:rFonts w:ascii="仿宋" w:eastAsia="仿宋" w:hAnsi="仿宋"/>
          <w:sz w:val="32"/>
          <w:szCs w:val="32"/>
        </w:rPr>
      </w:pPr>
      <w:r>
        <w:rPr>
          <w:rFonts w:ascii="仿宋" w:eastAsia="仿宋" w:hAnsi="仿宋" w:hint="eastAsia"/>
          <w:sz w:val="32"/>
          <w:szCs w:val="32"/>
        </w:rPr>
        <w:t>1、事发时，“P”船驾驶员王某秋未经过船舶驾驶培训、考试发证的任职信息，属无证驾驶。</w:t>
      </w:r>
    </w:p>
    <w:p w14:paraId="3E3A1BE0"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2、“P”船在发现对方船舶态势不明情况下，至最后碰撞不可避免的情况下，采取了倒车措施,从碰撞的位置来看，“L”轮船艏左侧与“P”船舯部至艉部位置相撞。分析判断采取的避碰行动效果不佳。违反了《规则》第十七条直航船行动第二款当规定保持航向和航速的船，发觉本船不论由于何种原因逼近到单凭让路船的行动不能避免碰撞时，也应采取最有助于避碰的行动。</w:t>
      </w:r>
    </w:p>
    <w:p w14:paraId="564C3A23"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3、“P”船在从收取第一张网位置至航行至第二张网位置时，驾驶员王某秋驾驶“P”船直接朝向第二张网位置开过去，未对对方来船进行连续、有效的观测。违反了《规则》第五条瞭望：每一船舶应经常用视觉、听觉以及适合当时环境和情况下一切有效的手段保持正规的瞭望，以便对局面和碰撞危险做出充分的估计。</w:t>
      </w:r>
    </w:p>
    <w:p w14:paraId="455F41C8" w14:textId="77777777" w:rsidR="00612995" w:rsidRDefault="00000000">
      <w:pPr>
        <w:outlineLvl w:val="0"/>
        <w:rPr>
          <w:rFonts w:ascii="仿宋" w:eastAsia="仿宋" w:hAnsi="仿宋"/>
          <w:sz w:val="32"/>
          <w:szCs w:val="32"/>
        </w:rPr>
      </w:pPr>
      <w:r>
        <w:rPr>
          <w:rFonts w:ascii="仿宋" w:eastAsia="仿宋" w:hAnsi="仿宋" w:hint="eastAsia"/>
          <w:sz w:val="32"/>
          <w:szCs w:val="32"/>
        </w:rPr>
        <w:t xml:space="preserve">    4、矾石水道为航经珠三角的重要航道，南下北上的船舶必经之路，交通流量大。加上附近可航水域宽度较大，航经附近的船舶也经常采用习惯的航路、航法航行，交通态势复杂。“P”船在航道外侧附近下网、航行、收网作业。对存在的碰撞危险预估不足；未能使用适合当时环境和情况的一切</w:t>
      </w:r>
      <w:r>
        <w:rPr>
          <w:rFonts w:ascii="仿宋" w:eastAsia="仿宋" w:hAnsi="仿宋" w:hint="eastAsia"/>
          <w:sz w:val="32"/>
          <w:szCs w:val="32"/>
        </w:rPr>
        <w:lastRenderedPageBreak/>
        <w:t>可用手段判明碰撞危险。违反《规则》第七条第一款规定：</w:t>
      </w:r>
      <w:r>
        <w:rPr>
          <w:rFonts w:ascii="仿宋" w:eastAsia="仿宋" w:hAnsi="仿宋"/>
          <w:sz w:val="32"/>
          <w:szCs w:val="32"/>
        </w:rPr>
        <w:t>每一船舶应用适合当时环境和情况的一切有效手段断定是否存在碰撞危险 ，如有任何怀疑，则应认为存在这种危险。</w:t>
      </w:r>
    </w:p>
    <w:p w14:paraId="726B732A" w14:textId="77777777" w:rsidR="00612995" w:rsidRDefault="00000000">
      <w:pPr>
        <w:ind w:firstLineChars="200" w:firstLine="640"/>
        <w:jc w:val="left"/>
        <w:outlineLvl w:val="0"/>
        <w:rPr>
          <w:rFonts w:ascii="仿宋" w:eastAsia="仿宋" w:hAnsi="仿宋"/>
          <w:b/>
          <w:sz w:val="32"/>
          <w:szCs w:val="32"/>
        </w:rPr>
      </w:pPr>
      <w:r>
        <w:rPr>
          <w:rFonts w:ascii="仿宋" w:eastAsia="仿宋" w:hAnsi="仿宋" w:hint="eastAsia"/>
          <w:sz w:val="32"/>
          <w:szCs w:val="32"/>
        </w:rPr>
        <w:t xml:space="preserve">    </w:t>
      </w:r>
      <w:r>
        <w:rPr>
          <w:rFonts w:ascii="仿宋" w:eastAsia="仿宋" w:hAnsi="仿宋" w:hint="eastAsia"/>
          <w:b/>
          <w:sz w:val="32"/>
          <w:szCs w:val="32"/>
        </w:rPr>
        <w:t>3）综述</w:t>
      </w:r>
    </w:p>
    <w:p w14:paraId="1F2E0679"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本次碰撞事故中，“L”轮作为本次事故中的让路船，未能有效的履行让路船责任，当班驾驶员未能使用安全航速，未能运用良好船艺，合理使用车和舵操纵船舶是导致本次事故发生的主要原因。事故双方船舶未能采取有效的瞭望措施，对存在的碰撞危险预估不足是导致本次事故发生的次要原因。“P”船驾驶员未进行相关培训驾驶船舶是导致事故发生的又一因素。</w:t>
      </w:r>
    </w:p>
    <w:p w14:paraId="43BB1F4E" w14:textId="77777777" w:rsidR="00612995" w:rsidRDefault="00000000">
      <w:pPr>
        <w:outlineLvl w:val="0"/>
        <w:rPr>
          <w:rFonts w:ascii="仿宋_GB2312" w:eastAsia="仿宋_GB2312"/>
          <w:b/>
          <w:sz w:val="32"/>
          <w:szCs w:val="32"/>
        </w:rPr>
      </w:pPr>
      <w:r>
        <w:rPr>
          <w:rFonts w:ascii="仿宋" w:eastAsia="仿宋" w:hAnsi="仿宋" w:hint="eastAsia"/>
          <w:b/>
          <w:sz w:val="32"/>
          <w:szCs w:val="32"/>
        </w:rPr>
        <w:t xml:space="preserve">    </w:t>
      </w:r>
      <w:r>
        <w:rPr>
          <w:rFonts w:ascii="仿宋_GB2312" w:eastAsia="仿宋_GB2312" w:hint="eastAsia"/>
          <w:b/>
          <w:sz w:val="32"/>
          <w:szCs w:val="32"/>
        </w:rPr>
        <w:t>九、责任认定</w:t>
      </w:r>
    </w:p>
    <w:p w14:paraId="7CACDAE2"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L”轮行动违反了《规则》第五条、第六条、第七条、第十五条、第十六条的规定；“P”船违反了《规则》第五条、第七条、第十七条第二款的规定。根据《中华人民共和国海上交通安全法》第四十三条之规定。综合认定，“L”轮应承担主要责任，“P”船承担次要责任。</w:t>
      </w:r>
    </w:p>
    <w:p w14:paraId="0E56115B" w14:textId="77777777" w:rsidR="00612995" w:rsidRDefault="00000000">
      <w:pPr>
        <w:ind w:firstLineChars="196" w:firstLine="627"/>
        <w:jc w:val="left"/>
        <w:outlineLvl w:val="0"/>
        <w:rPr>
          <w:rFonts w:ascii="仿宋_GB2312" w:eastAsia="仿宋_GB2312"/>
          <w:b/>
          <w:sz w:val="32"/>
          <w:szCs w:val="32"/>
        </w:rPr>
      </w:pPr>
      <w:r>
        <w:rPr>
          <w:rFonts w:ascii="仿宋_GB2312" w:eastAsia="仿宋_GB2312" w:hint="eastAsia"/>
          <w:b/>
          <w:sz w:val="32"/>
          <w:szCs w:val="32"/>
        </w:rPr>
        <w:t>十、安全管理建议</w:t>
      </w:r>
    </w:p>
    <w:p w14:paraId="16E49046" w14:textId="77777777" w:rsidR="00612995" w:rsidRDefault="00000000">
      <w:pPr>
        <w:ind w:firstLineChars="196" w:firstLine="627"/>
        <w:outlineLvl w:val="0"/>
        <w:rPr>
          <w:rFonts w:ascii="仿宋" w:eastAsia="仿宋" w:hAnsi="仿宋"/>
          <w:sz w:val="32"/>
          <w:szCs w:val="32"/>
        </w:rPr>
      </w:pPr>
      <w:r>
        <w:rPr>
          <w:rFonts w:ascii="仿宋" w:eastAsia="仿宋" w:hAnsi="仿宋" w:hint="eastAsia"/>
          <w:sz w:val="32"/>
          <w:szCs w:val="32"/>
        </w:rPr>
        <w:t>1、建议公司加强船员商渔船碰撞典型案例警示教育。加强船员对《规则》的学习理解，航行中遵守《规则》，加强瞭望，采用安全航速，谨慎驾驶。</w:t>
      </w:r>
    </w:p>
    <w:p w14:paraId="597F9A74" w14:textId="77777777" w:rsidR="00612995" w:rsidRDefault="00000000">
      <w:pPr>
        <w:outlineLvl w:val="0"/>
        <w:rPr>
          <w:rFonts w:ascii="仿宋" w:eastAsia="仿宋" w:hAnsi="仿宋"/>
          <w:sz w:val="32"/>
          <w:szCs w:val="32"/>
        </w:rPr>
      </w:pPr>
      <w:r>
        <w:rPr>
          <w:rFonts w:ascii="仿宋" w:eastAsia="仿宋" w:hAnsi="仿宋" w:hint="eastAsia"/>
          <w:sz w:val="32"/>
          <w:szCs w:val="32"/>
        </w:rPr>
        <w:t xml:space="preserve">    2、</w:t>
      </w:r>
      <w:r>
        <w:rPr>
          <w:rFonts w:ascii="仿宋" w:eastAsia="仿宋" w:hAnsi="仿宋"/>
          <w:color w:val="000000"/>
          <w:sz w:val="32"/>
          <w:szCs w:val="32"/>
        </w:rPr>
        <w:t>建议渔政管理部门加强对三无渔船的监督管理，打击</w:t>
      </w:r>
      <w:r>
        <w:rPr>
          <w:rFonts w:ascii="仿宋" w:eastAsia="仿宋" w:hAnsi="仿宋"/>
          <w:color w:val="000000"/>
          <w:sz w:val="32"/>
          <w:szCs w:val="32"/>
        </w:rPr>
        <w:lastRenderedPageBreak/>
        <w:t>三无渔船的违法违规行为。</w:t>
      </w:r>
    </w:p>
    <w:p w14:paraId="0F5549DB" w14:textId="77777777" w:rsidR="00612995" w:rsidRDefault="00612995">
      <w:pPr>
        <w:ind w:firstLineChars="196" w:firstLine="627"/>
        <w:jc w:val="left"/>
        <w:outlineLvl w:val="0"/>
        <w:rPr>
          <w:rFonts w:ascii="仿宋" w:eastAsia="仿宋" w:hAnsi="仿宋"/>
          <w:color w:val="000000" w:themeColor="text1"/>
          <w:sz w:val="32"/>
          <w:szCs w:val="32"/>
        </w:rPr>
      </w:pPr>
    </w:p>
    <w:sectPr w:rsidR="00612995">
      <w:headerReference w:type="even" r:id="rId17"/>
      <w:headerReference w:type="default" r:id="rId18"/>
      <w:footerReference w:type="default" r:id="rId19"/>
      <w:headerReference w:type="firs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3653A" w14:textId="77777777" w:rsidR="00BE75AC" w:rsidRDefault="00BE75AC">
      <w:r>
        <w:separator/>
      </w:r>
    </w:p>
  </w:endnote>
  <w:endnote w:type="continuationSeparator" w:id="0">
    <w:p w14:paraId="7BA69F4D" w14:textId="77777777" w:rsidR="00BE75AC" w:rsidRDefault="00BE7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default"/>
    <w:sig w:usb0="00000000" w:usb1="00000000" w:usb2="0000001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308776"/>
      <w:docPartObj>
        <w:docPartGallery w:val="AutoText"/>
      </w:docPartObj>
    </w:sdtPr>
    <w:sdtContent>
      <w:p w14:paraId="0E55E939" w14:textId="77777777" w:rsidR="00612995" w:rsidRDefault="00000000">
        <w:pPr>
          <w:pStyle w:val="a5"/>
          <w:jc w:val="center"/>
        </w:pPr>
        <w:r>
          <w:fldChar w:fldCharType="begin"/>
        </w:r>
        <w:r>
          <w:instrText xml:space="preserve"> PAGE   \* MERGEFORMAT </w:instrText>
        </w:r>
        <w:r>
          <w:fldChar w:fldCharType="separate"/>
        </w:r>
        <w:r>
          <w:rPr>
            <w:lang w:val="zh-CN"/>
          </w:rPr>
          <w:t>2</w:t>
        </w:r>
        <w:r>
          <w:rPr>
            <w:lang w:val="zh-CN"/>
          </w:rPr>
          <w:t>1</w:t>
        </w:r>
        <w:r>
          <w:rPr>
            <w:lang w:val="zh-CN"/>
          </w:rPr>
          <w:fldChar w:fldCharType="end"/>
        </w:r>
      </w:p>
    </w:sdtContent>
  </w:sdt>
  <w:p w14:paraId="10E0F89E" w14:textId="77777777" w:rsidR="00612995" w:rsidRDefault="0061299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B6D93" w14:textId="77777777" w:rsidR="00BE75AC" w:rsidRDefault="00BE75AC">
      <w:r>
        <w:separator/>
      </w:r>
    </w:p>
  </w:footnote>
  <w:footnote w:type="continuationSeparator" w:id="0">
    <w:p w14:paraId="481DBD75" w14:textId="77777777" w:rsidR="00BE75AC" w:rsidRDefault="00BE7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35A6" w14:textId="77777777" w:rsidR="00612995" w:rsidRDefault="00BE75AC">
    <w:pPr>
      <w:pStyle w:val="a7"/>
    </w:pPr>
    <w:r>
      <w:pict w14:anchorId="5F958A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5868898" o:spid="_x0000_s1027" type="#_x0000_t136" alt="" style="position:absolute;left:0;text-align:left;margin-left:0;margin-top:0;width:660pt;height:66pt;rotation:315;z-index:-251655168;mso-wrap-edited:f;mso-width-percent:0;mso-height-percent:0;mso-position-horizontal:center;mso-position-horizontal-relative:margin;mso-position-vertical:center;mso-position-vertical-relative:margin;mso-width-percent:0;mso-height-percent:0;mso-width-relative:page;mso-height-relative:page" o:allowincell="f" fillcolor="#c00000" stroked="f">
          <v:fill opacity=".5"/>
          <v:textpath style="font-family:&quot;宋体&quot;;font-size:66pt" fitpath="t" string="事故调查报告公开专用"/>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47646" w14:textId="77777777" w:rsidR="00612995" w:rsidRDefault="00BE75AC">
    <w:pPr>
      <w:pStyle w:val="a7"/>
    </w:pPr>
    <w:r>
      <w:pict w14:anchorId="0AC7EB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5868899" o:spid="_x0000_s1026" type="#_x0000_t136" alt="" style="position:absolute;left:0;text-align:left;margin-left:0;margin-top:0;width:660pt;height:66pt;rotation:315;z-index:-251654144;mso-wrap-edited:f;mso-width-percent:0;mso-height-percent:0;mso-position-horizontal:center;mso-position-horizontal-relative:margin;mso-position-vertical:center;mso-position-vertical-relative:margin;mso-width-percent:0;mso-height-percent:0;mso-width-relative:page;mso-height-relative:page" o:allowincell="f" fillcolor="#c00000" stroked="f">
          <v:fill opacity=".5"/>
          <v:textpath style="font-family:&quot;宋体&quot;;font-size:66pt" fitpath="t" string="事故调查报告公开专用"/>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EC82" w14:textId="77777777" w:rsidR="00612995" w:rsidRDefault="00BE75AC">
    <w:pPr>
      <w:pStyle w:val="a7"/>
    </w:pPr>
    <w:r>
      <w:pict w14:anchorId="264571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5868897" o:spid="_x0000_s1025" type="#_x0000_t136" alt="" style="position:absolute;left:0;text-align:left;margin-left:0;margin-top:0;width:660pt;height:66pt;rotation:315;z-index:-251657216;mso-wrap-edited:f;mso-width-percent:0;mso-height-percent:0;mso-position-horizontal:center;mso-position-horizontal-relative:margin;mso-position-vertical:center;mso-position-vertical-relative:margin;mso-width-percent:0;mso-height-percent:0;mso-width-relative:page;mso-height-relative:page" o:allowincell="f" fillcolor="#c00000" stroked="f">
          <v:fill opacity=".5"/>
          <v:textpath style="font-family:&quot;宋体&quot;;font-size:66pt" fitpath="t" string="事故调查报告公开专用"/>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4A3"/>
    <w:rsid w:val="000066D8"/>
    <w:rsid w:val="00011DCF"/>
    <w:rsid w:val="000138B2"/>
    <w:rsid w:val="00013979"/>
    <w:rsid w:val="000147EB"/>
    <w:rsid w:val="0002244E"/>
    <w:rsid w:val="000243F1"/>
    <w:rsid w:val="000274E4"/>
    <w:rsid w:val="00032015"/>
    <w:rsid w:val="000358A2"/>
    <w:rsid w:val="000503CB"/>
    <w:rsid w:val="00057B36"/>
    <w:rsid w:val="00060F88"/>
    <w:rsid w:val="00074DAC"/>
    <w:rsid w:val="00080E8C"/>
    <w:rsid w:val="000866A8"/>
    <w:rsid w:val="00087692"/>
    <w:rsid w:val="000942C0"/>
    <w:rsid w:val="00095FB5"/>
    <w:rsid w:val="000A1084"/>
    <w:rsid w:val="000A223C"/>
    <w:rsid w:val="000A7E88"/>
    <w:rsid w:val="000B107E"/>
    <w:rsid w:val="000B273B"/>
    <w:rsid w:val="000C5A5C"/>
    <w:rsid w:val="000C5AD6"/>
    <w:rsid w:val="000C7AD2"/>
    <w:rsid w:val="000D479F"/>
    <w:rsid w:val="000D6B64"/>
    <w:rsid w:val="000D70A6"/>
    <w:rsid w:val="000E18D3"/>
    <w:rsid w:val="000F06EC"/>
    <w:rsid w:val="00100235"/>
    <w:rsid w:val="00101E70"/>
    <w:rsid w:val="00125450"/>
    <w:rsid w:val="001271D2"/>
    <w:rsid w:val="0013511A"/>
    <w:rsid w:val="00136C0D"/>
    <w:rsid w:val="00163EF3"/>
    <w:rsid w:val="00166028"/>
    <w:rsid w:val="0016703B"/>
    <w:rsid w:val="0017075B"/>
    <w:rsid w:val="0017320A"/>
    <w:rsid w:val="001810C1"/>
    <w:rsid w:val="001835D2"/>
    <w:rsid w:val="00186977"/>
    <w:rsid w:val="00191748"/>
    <w:rsid w:val="001A0DBD"/>
    <w:rsid w:val="001A290C"/>
    <w:rsid w:val="001A48CE"/>
    <w:rsid w:val="001A5DD4"/>
    <w:rsid w:val="001B08C9"/>
    <w:rsid w:val="001B358E"/>
    <w:rsid w:val="001B5541"/>
    <w:rsid w:val="001C3F48"/>
    <w:rsid w:val="001D4BEE"/>
    <w:rsid w:val="001D7337"/>
    <w:rsid w:val="001E30F0"/>
    <w:rsid w:val="001F03BD"/>
    <w:rsid w:val="001F13A3"/>
    <w:rsid w:val="001F3E5A"/>
    <w:rsid w:val="001F4B83"/>
    <w:rsid w:val="002049CE"/>
    <w:rsid w:val="00205A48"/>
    <w:rsid w:val="00214DDC"/>
    <w:rsid w:val="00215012"/>
    <w:rsid w:val="00234BED"/>
    <w:rsid w:val="00244C64"/>
    <w:rsid w:val="00245550"/>
    <w:rsid w:val="002475B3"/>
    <w:rsid w:val="00251053"/>
    <w:rsid w:val="00255601"/>
    <w:rsid w:val="002565A1"/>
    <w:rsid w:val="002757EF"/>
    <w:rsid w:val="00276AE6"/>
    <w:rsid w:val="00286DE3"/>
    <w:rsid w:val="00287964"/>
    <w:rsid w:val="002A398B"/>
    <w:rsid w:val="002A67BA"/>
    <w:rsid w:val="002B1375"/>
    <w:rsid w:val="002B1791"/>
    <w:rsid w:val="002B5631"/>
    <w:rsid w:val="002C20C4"/>
    <w:rsid w:val="002E3003"/>
    <w:rsid w:val="002E4221"/>
    <w:rsid w:val="002E6965"/>
    <w:rsid w:val="002E7207"/>
    <w:rsid w:val="002F214A"/>
    <w:rsid w:val="002F2FC1"/>
    <w:rsid w:val="003044A3"/>
    <w:rsid w:val="00306609"/>
    <w:rsid w:val="003075F9"/>
    <w:rsid w:val="003078D2"/>
    <w:rsid w:val="00312305"/>
    <w:rsid w:val="00312C5F"/>
    <w:rsid w:val="00316F92"/>
    <w:rsid w:val="00320A0C"/>
    <w:rsid w:val="0032119D"/>
    <w:rsid w:val="003224ED"/>
    <w:rsid w:val="00325F9C"/>
    <w:rsid w:val="00342BEA"/>
    <w:rsid w:val="00343D04"/>
    <w:rsid w:val="00346313"/>
    <w:rsid w:val="0034707D"/>
    <w:rsid w:val="00352D8F"/>
    <w:rsid w:val="00364E6E"/>
    <w:rsid w:val="00374C82"/>
    <w:rsid w:val="00380780"/>
    <w:rsid w:val="003845C6"/>
    <w:rsid w:val="00393050"/>
    <w:rsid w:val="00394E60"/>
    <w:rsid w:val="00395A3E"/>
    <w:rsid w:val="00396A9F"/>
    <w:rsid w:val="003A4CB2"/>
    <w:rsid w:val="003B2ADF"/>
    <w:rsid w:val="003C272D"/>
    <w:rsid w:val="003C4133"/>
    <w:rsid w:val="003D22EF"/>
    <w:rsid w:val="003E31D4"/>
    <w:rsid w:val="003E61DB"/>
    <w:rsid w:val="003F7726"/>
    <w:rsid w:val="004048CE"/>
    <w:rsid w:val="004235B2"/>
    <w:rsid w:val="00426E99"/>
    <w:rsid w:val="0043047C"/>
    <w:rsid w:val="004340EE"/>
    <w:rsid w:val="00446616"/>
    <w:rsid w:val="00456045"/>
    <w:rsid w:val="00463830"/>
    <w:rsid w:val="004724A3"/>
    <w:rsid w:val="004851DB"/>
    <w:rsid w:val="004A1E83"/>
    <w:rsid w:val="004A349B"/>
    <w:rsid w:val="004A3C15"/>
    <w:rsid w:val="004A46CC"/>
    <w:rsid w:val="004B001A"/>
    <w:rsid w:val="004B32F4"/>
    <w:rsid w:val="004D1C84"/>
    <w:rsid w:val="004E2BF2"/>
    <w:rsid w:val="004E531C"/>
    <w:rsid w:val="004E5B9C"/>
    <w:rsid w:val="004E783A"/>
    <w:rsid w:val="004F1A58"/>
    <w:rsid w:val="004F1D39"/>
    <w:rsid w:val="004F31F1"/>
    <w:rsid w:val="00500EF9"/>
    <w:rsid w:val="005023FB"/>
    <w:rsid w:val="00504513"/>
    <w:rsid w:val="0051022B"/>
    <w:rsid w:val="0051456B"/>
    <w:rsid w:val="00515342"/>
    <w:rsid w:val="005154F5"/>
    <w:rsid w:val="0051699E"/>
    <w:rsid w:val="00522915"/>
    <w:rsid w:val="00536186"/>
    <w:rsid w:val="00550B8D"/>
    <w:rsid w:val="005547F0"/>
    <w:rsid w:val="0057008D"/>
    <w:rsid w:val="00573331"/>
    <w:rsid w:val="005753BC"/>
    <w:rsid w:val="00577837"/>
    <w:rsid w:val="0058232F"/>
    <w:rsid w:val="00586E5B"/>
    <w:rsid w:val="005905B6"/>
    <w:rsid w:val="00590B7D"/>
    <w:rsid w:val="00592E8B"/>
    <w:rsid w:val="00596741"/>
    <w:rsid w:val="005970E2"/>
    <w:rsid w:val="00597A18"/>
    <w:rsid w:val="00597BC2"/>
    <w:rsid w:val="005A2675"/>
    <w:rsid w:val="005A317B"/>
    <w:rsid w:val="005A3DCC"/>
    <w:rsid w:val="005A6DEB"/>
    <w:rsid w:val="005B1B2D"/>
    <w:rsid w:val="005B6134"/>
    <w:rsid w:val="005B6452"/>
    <w:rsid w:val="005B64CA"/>
    <w:rsid w:val="005C02BD"/>
    <w:rsid w:val="005C06AC"/>
    <w:rsid w:val="005C524C"/>
    <w:rsid w:val="005C7052"/>
    <w:rsid w:val="005C7AD9"/>
    <w:rsid w:val="005D4E6D"/>
    <w:rsid w:val="005E0541"/>
    <w:rsid w:val="005E2600"/>
    <w:rsid w:val="005F2238"/>
    <w:rsid w:val="00602D6C"/>
    <w:rsid w:val="00610E39"/>
    <w:rsid w:val="00612995"/>
    <w:rsid w:val="0061333E"/>
    <w:rsid w:val="00616203"/>
    <w:rsid w:val="006162BA"/>
    <w:rsid w:val="006306F1"/>
    <w:rsid w:val="00634918"/>
    <w:rsid w:val="00641FCB"/>
    <w:rsid w:val="00643048"/>
    <w:rsid w:val="00643936"/>
    <w:rsid w:val="00651492"/>
    <w:rsid w:val="006522B3"/>
    <w:rsid w:val="006543D5"/>
    <w:rsid w:val="0065511B"/>
    <w:rsid w:val="00655C39"/>
    <w:rsid w:val="00666304"/>
    <w:rsid w:val="00672733"/>
    <w:rsid w:val="00673EC6"/>
    <w:rsid w:val="006803FD"/>
    <w:rsid w:val="0068134F"/>
    <w:rsid w:val="00683BDE"/>
    <w:rsid w:val="00687318"/>
    <w:rsid w:val="006879CD"/>
    <w:rsid w:val="00697457"/>
    <w:rsid w:val="006B02D6"/>
    <w:rsid w:val="006B30BA"/>
    <w:rsid w:val="006B3878"/>
    <w:rsid w:val="006B6BF5"/>
    <w:rsid w:val="006B7038"/>
    <w:rsid w:val="006B7AD6"/>
    <w:rsid w:val="006C011E"/>
    <w:rsid w:val="006C0F78"/>
    <w:rsid w:val="006C2984"/>
    <w:rsid w:val="006C329E"/>
    <w:rsid w:val="006C340E"/>
    <w:rsid w:val="006C57D2"/>
    <w:rsid w:val="006C58CE"/>
    <w:rsid w:val="006C7038"/>
    <w:rsid w:val="006C76F6"/>
    <w:rsid w:val="006E0C63"/>
    <w:rsid w:val="006E1E89"/>
    <w:rsid w:val="006E3C0D"/>
    <w:rsid w:val="006E659A"/>
    <w:rsid w:val="006F16B5"/>
    <w:rsid w:val="006F32E1"/>
    <w:rsid w:val="006F3397"/>
    <w:rsid w:val="00700AC7"/>
    <w:rsid w:val="00702D43"/>
    <w:rsid w:val="00715DF5"/>
    <w:rsid w:val="00724CFD"/>
    <w:rsid w:val="00730093"/>
    <w:rsid w:val="00730708"/>
    <w:rsid w:val="00733FCF"/>
    <w:rsid w:val="00734C3A"/>
    <w:rsid w:val="00736D48"/>
    <w:rsid w:val="007421DD"/>
    <w:rsid w:val="00743B2E"/>
    <w:rsid w:val="00751EC1"/>
    <w:rsid w:val="00753CFE"/>
    <w:rsid w:val="0075586D"/>
    <w:rsid w:val="00756C37"/>
    <w:rsid w:val="00764B83"/>
    <w:rsid w:val="00771D01"/>
    <w:rsid w:val="00772618"/>
    <w:rsid w:val="00783A46"/>
    <w:rsid w:val="00784B49"/>
    <w:rsid w:val="007855E5"/>
    <w:rsid w:val="00793A5F"/>
    <w:rsid w:val="00796AF5"/>
    <w:rsid w:val="007978B5"/>
    <w:rsid w:val="007A0180"/>
    <w:rsid w:val="007B652C"/>
    <w:rsid w:val="007B7728"/>
    <w:rsid w:val="007C0A27"/>
    <w:rsid w:val="007C31C6"/>
    <w:rsid w:val="007C7B13"/>
    <w:rsid w:val="007D538C"/>
    <w:rsid w:val="007D6246"/>
    <w:rsid w:val="007F186B"/>
    <w:rsid w:val="008017DF"/>
    <w:rsid w:val="00804D5E"/>
    <w:rsid w:val="008070F2"/>
    <w:rsid w:val="00807779"/>
    <w:rsid w:val="00810AA2"/>
    <w:rsid w:val="008316D7"/>
    <w:rsid w:val="00833103"/>
    <w:rsid w:val="008367CC"/>
    <w:rsid w:val="0083774D"/>
    <w:rsid w:val="00840595"/>
    <w:rsid w:val="00852E51"/>
    <w:rsid w:val="00854A6C"/>
    <w:rsid w:val="00864D9D"/>
    <w:rsid w:val="0086529F"/>
    <w:rsid w:val="008706D8"/>
    <w:rsid w:val="00871A0A"/>
    <w:rsid w:val="00872661"/>
    <w:rsid w:val="008741AD"/>
    <w:rsid w:val="008766B8"/>
    <w:rsid w:val="008B06B5"/>
    <w:rsid w:val="008B07CA"/>
    <w:rsid w:val="008B52AB"/>
    <w:rsid w:val="008C462A"/>
    <w:rsid w:val="008D299F"/>
    <w:rsid w:val="008D2BF5"/>
    <w:rsid w:val="008E095C"/>
    <w:rsid w:val="008E1C07"/>
    <w:rsid w:val="008E28D3"/>
    <w:rsid w:val="008F0834"/>
    <w:rsid w:val="008F5585"/>
    <w:rsid w:val="008F655B"/>
    <w:rsid w:val="009124E0"/>
    <w:rsid w:val="00915DCD"/>
    <w:rsid w:val="0092236C"/>
    <w:rsid w:val="00937FD0"/>
    <w:rsid w:val="00940DA5"/>
    <w:rsid w:val="009457FD"/>
    <w:rsid w:val="00953417"/>
    <w:rsid w:val="00954A09"/>
    <w:rsid w:val="0096063B"/>
    <w:rsid w:val="0097757C"/>
    <w:rsid w:val="009858AE"/>
    <w:rsid w:val="00986D4B"/>
    <w:rsid w:val="00986DA1"/>
    <w:rsid w:val="0099108C"/>
    <w:rsid w:val="009A1B8B"/>
    <w:rsid w:val="009C1463"/>
    <w:rsid w:val="009C222F"/>
    <w:rsid w:val="009C3C6B"/>
    <w:rsid w:val="009C56F8"/>
    <w:rsid w:val="009D0CF6"/>
    <w:rsid w:val="009E0B7C"/>
    <w:rsid w:val="009E31BA"/>
    <w:rsid w:val="009E6FEA"/>
    <w:rsid w:val="00A31C59"/>
    <w:rsid w:val="00A31D0B"/>
    <w:rsid w:val="00A418FA"/>
    <w:rsid w:val="00A54D3D"/>
    <w:rsid w:val="00A552BF"/>
    <w:rsid w:val="00A64A88"/>
    <w:rsid w:val="00A70C73"/>
    <w:rsid w:val="00A718D7"/>
    <w:rsid w:val="00A83451"/>
    <w:rsid w:val="00A95207"/>
    <w:rsid w:val="00A96152"/>
    <w:rsid w:val="00A965D4"/>
    <w:rsid w:val="00A978DC"/>
    <w:rsid w:val="00AB2B7B"/>
    <w:rsid w:val="00AB32BA"/>
    <w:rsid w:val="00AB44EF"/>
    <w:rsid w:val="00AB6938"/>
    <w:rsid w:val="00AC1D78"/>
    <w:rsid w:val="00AC7E19"/>
    <w:rsid w:val="00AD00BC"/>
    <w:rsid w:val="00AD348B"/>
    <w:rsid w:val="00AD5A22"/>
    <w:rsid w:val="00AD71F7"/>
    <w:rsid w:val="00B00AEC"/>
    <w:rsid w:val="00B15EA3"/>
    <w:rsid w:val="00B33A4B"/>
    <w:rsid w:val="00B40B4B"/>
    <w:rsid w:val="00B44033"/>
    <w:rsid w:val="00B52FF9"/>
    <w:rsid w:val="00B5308D"/>
    <w:rsid w:val="00B61FD4"/>
    <w:rsid w:val="00B63EA4"/>
    <w:rsid w:val="00B65909"/>
    <w:rsid w:val="00B76A59"/>
    <w:rsid w:val="00B81E09"/>
    <w:rsid w:val="00B8254E"/>
    <w:rsid w:val="00B916DA"/>
    <w:rsid w:val="00B95A60"/>
    <w:rsid w:val="00BA3823"/>
    <w:rsid w:val="00BB0B3D"/>
    <w:rsid w:val="00BB2ECA"/>
    <w:rsid w:val="00BB6D20"/>
    <w:rsid w:val="00BB7B10"/>
    <w:rsid w:val="00BC0BA6"/>
    <w:rsid w:val="00BC42D7"/>
    <w:rsid w:val="00BD2165"/>
    <w:rsid w:val="00BD258B"/>
    <w:rsid w:val="00BD6B25"/>
    <w:rsid w:val="00BE75AC"/>
    <w:rsid w:val="00BF5A9B"/>
    <w:rsid w:val="00BF6ACA"/>
    <w:rsid w:val="00BF7318"/>
    <w:rsid w:val="00C00808"/>
    <w:rsid w:val="00C135B8"/>
    <w:rsid w:val="00C30E22"/>
    <w:rsid w:val="00C3192C"/>
    <w:rsid w:val="00C515FF"/>
    <w:rsid w:val="00C55F69"/>
    <w:rsid w:val="00C702D6"/>
    <w:rsid w:val="00C72DE3"/>
    <w:rsid w:val="00C76DE4"/>
    <w:rsid w:val="00C83AAC"/>
    <w:rsid w:val="00C861A9"/>
    <w:rsid w:val="00C92504"/>
    <w:rsid w:val="00CA0B83"/>
    <w:rsid w:val="00CA4B8C"/>
    <w:rsid w:val="00CB4331"/>
    <w:rsid w:val="00CC2D63"/>
    <w:rsid w:val="00CC510E"/>
    <w:rsid w:val="00CD5DCF"/>
    <w:rsid w:val="00CF5D02"/>
    <w:rsid w:val="00CF774D"/>
    <w:rsid w:val="00D00D83"/>
    <w:rsid w:val="00D03191"/>
    <w:rsid w:val="00D03CC4"/>
    <w:rsid w:val="00D127B3"/>
    <w:rsid w:val="00D21D88"/>
    <w:rsid w:val="00D22F33"/>
    <w:rsid w:val="00D257C5"/>
    <w:rsid w:val="00D30B0A"/>
    <w:rsid w:val="00D310CD"/>
    <w:rsid w:val="00D31996"/>
    <w:rsid w:val="00D33B31"/>
    <w:rsid w:val="00D34853"/>
    <w:rsid w:val="00D35615"/>
    <w:rsid w:val="00D46D90"/>
    <w:rsid w:val="00D55386"/>
    <w:rsid w:val="00D55649"/>
    <w:rsid w:val="00D57E15"/>
    <w:rsid w:val="00D60165"/>
    <w:rsid w:val="00D61644"/>
    <w:rsid w:val="00D7053F"/>
    <w:rsid w:val="00D7220B"/>
    <w:rsid w:val="00D73069"/>
    <w:rsid w:val="00D864B3"/>
    <w:rsid w:val="00D94538"/>
    <w:rsid w:val="00D9572C"/>
    <w:rsid w:val="00DA4C33"/>
    <w:rsid w:val="00DA7604"/>
    <w:rsid w:val="00DB2F21"/>
    <w:rsid w:val="00DB4759"/>
    <w:rsid w:val="00DB50A9"/>
    <w:rsid w:val="00DB62A8"/>
    <w:rsid w:val="00DD15C3"/>
    <w:rsid w:val="00DD197C"/>
    <w:rsid w:val="00DD1C09"/>
    <w:rsid w:val="00DD2D53"/>
    <w:rsid w:val="00DE3D11"/>
    <w:rsid w:val="00DF71CE"/>
    <w:rsid w:val="00E017AA"/>
    <w:rsid w:val="00E024D3"/>
    <w:rsid w:val="00E025B2"/>
    <w:rsid w:val="00E06CE7"/>
    <w:rsid w:val="00E1294C"/>
    <w:rsid w:val="00E13734"/>
    <w:rsid w:val="00E13C62"/>
    <w:rsid w:val="00E203F5"/>
    <w:rsid w:val="00E26D9E"/>
    <w:rsid w:val="00E5617C"/>
    <w:rsid w:val="00E80DE1"/>
    <w:rsid w:val="00E80E13"/>
    <w:rsid w:val="00E81BC1"/>
    <w:rsid w:val="00E8270C"/>
    <w:rsid w:val="00E82AFB"/>
    <w:rsid w:val="00E8512B"/>
    <w:rsid w:val="00E92CCE"/>
    <w:rsid w:val="00EA32E6"/>
    <w:rsid w:val="00EA44FC"/>
    <w:rsid w:val="00EB243A"/>
    <w:rsid w:val="00EC1EAE"/>
    <w:rsid w:val="00EC271E"/>
    <w:rsid w:val="00EE33A7"/>
    <w:rsid w:val="00EE6C75"/>
    <w:rsid w:val="00EF7AD9"/>
    <w:rsid w:val="00F02545"/>
    <w:rsid w:val="00F1512D"/>
    <w:rsid w:val="00F1513A"/>
    <w:rsid w:val="00F23BAE"/>
    <w:rsid w:val="00F26B1C"/>
    <w:rsid w:val="00F367D6"/>
    <w:rsid w:val="00F42616"/>
    <w:rsid w:val="00F42E26"/>
    <w:rsid w:val="00F47E72"/>
    <w:rsid w:val="00F542CE"/>
    <w:rsid w:val="00F6377C"/>
    <w:rsid w:val="00F63F6D"/>
    <w:rsid w:val="00F648AB"/>
    <w:rsid w:val="00F7546D"/>
    <w:rsid w:val="00F75BD6"/>
    <w:rsid w:val="00F8088C"/>
    <w:rsid w:val="00F81EBB"/>
    <w:rsid w:val="00F85F29"/>
    <w:rsid w:val="00F87C89"/>
    <w:rsid w:val="00F90B27"/>
    <w:rsid w:val="00F92A61"/>
    <w:rsid w:val="00F94467"/>
    <w:rsid w:val="00F97E4E"/>
    <w:rsid w:val="00FC7F3D"/>
    <w:rsid w:val="00FD02C5"/>
    <w:rsid w:val="00FD703D"/>
    <w:rsid w:val="00FE215A"/>
    <w:rsid w:val="50E837EB"/>
    <w:rsid w:val="76A2518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0BE581"/>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9">
    <w:name w:val="Normal (Web)"/>
    <w:basedOn w:val="a"/>
    <w:uiPriority w:val="99"/>
    <w:semiHidden/>
    <w:unhideWhenUsed/>
    <w:pPr>
      <w:widowControl/>
      <w:spacing w:before="100" w:beforeAutospacing="1" w:after="100" w:afterAutospacing="1"/>
      <w:jc w:val="left"/>
    </w:pPr>
    <w:rPr>
      <w:rFonts w:ascii="宋体" w:hAnsi="宋体" w:cs="宋体"/>
      <w:kern w:val="0"/>
      <w:sz w:val="24"/>
      <w:szCs w:val="24"/>
    </w:rPr>
  </w:style>
  <w:style w:type="table" w:styleId="aa">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customStyle="1" w:styleId="Default">
    <w:name w:val="Default"/>
    <w:pPr>
      <w:widowControl w:val="0"/>
      <w:autoSpaceDE w:val="0"/>
      <w:autoSpaceDN w:val="0"/>
      <w:adjustRightInd w:val="0"/>
    </w:pPr>
    <w:rPr>
      <w:rFonts w:ascii="仿宋" w:eastAsia="仿宋" w:cs="仿宋"/>
      <w:color w:val="000000"/>
      <w:sz w:val="24"/>
      <w:szCs w:val="24"/>
    </w:rPr>
  </w:style>
  <w:style w:type="character" w:customStyle="1" w:styleId="a4">
    <w:name w:val="批注框文本 字符"/>
    <w:basedOn w:val="a0"/>
    <w:link w:val="a3"/>
    <w:uiPriority w:val="99"/>
    <w:semiHidden/>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BB6DDD-7BDB-47BA-9A39-B5A40F566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1158</Words>
  <Characters>6602</Characters>
  <Application>Microsoft Office Word</Application>
  <DocSecurity>0</DocSecurity>
  <Lines>55</Lines>
  <Paragraphs>15</Paragraphs>
  <ScaleCrop>false</ScaleCrop>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李艳波</dc:creator>
  <cp:lastModifiedBy>Claire Wang</cp:lastModifiedBy>
  <cp:revision>2</cp:revision>
  <cp:lastPrinted>2020-08-07T03:11:00Z</cp:lastPrinted>
  <dcterms:created xsi:type="dcterms:W3CDTF">2025-07-08T09:44:00Z</dcterms:created>
  <dcterms:modified xsi:type="dcterms:W3CDTF">2025-07-08T09:44:00Z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2E21B6EF00EF4718A89FEF60A1D0C0A7</vt:lpwstr>
  </property>
</Properties>
</file>