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CA96D">
      <w:pPr>
        <w:ind w:firstLine="480"/>
      </w:pPr>
    </w:p>
    <w:p w14:paraId="41CC9C3B">
      <w:pPr>
        <w:spacing w:line="1360" w:lineRule="exact"/>
        <w:ind w:firstLine="0" w:firstLineChars="0"/>
        <w:rPr>
          <w:sz w:val="36"/>
          <w:szCs w:val="36"/>
        </w:rPr>
      </w:pPr>
      <w:r>
        <w:rPr>
          <w:rFonts w:hint="eastAsia"/>
          <w:sz w:val="36"/>
          <w:szCs w:val="36"/>
        </w:rPr>
        <w:drawing>
          <wp:inline distT="0" distB="0" distL="114300" distR="114300">
            <wp:extent cx="778510" cy="639445"/>
            <wp:effectExtent l="0" t="0" r="2540" b="8255"/>
            <wp:docPr id="72" name="图片 22" descr="兰兴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2" descr="兰兴商标"/>
                    <pic:cNvPicPr>
                      <a:picLocks noChangeAspect="1"/>
                    </pic:cNvPicPr>
                  </pic:nvPicPr>
                  <pic:blipFill>
                    <a:blip r:embed="rId13"/>
                    <a:stretch>
                      <a:fillRect/>
                    </a:stretch>
                  </pic:blipFill>
                  <pic:spPr>
                    <a:xfrm>
                      <a:off x="0" y="0"/>
                      <a:ext cx="778510" cy="639445"/>
                    </a:xfrm>
                    <a:prstGeom prst="rect">
                      <a:avLst/>
                    </a:prstGeom>
                    <a:noFill/>
                    <a:ln>
                      <a:noFill/>
                    </a:ln>
                  </pic:spPr>
                </pic:pic>
              </a:graphicData>
            </a:graphic>
          </wp:inline>
        </w:drawing>
      </w:r>
    </w:p>
    <w:p w14:paraId="619250E8">
      <w:pPr>
        <w:spacing w:line="1360" w:lineRule="exact"/>
        <w:ind w:firstLine="0" w:firstLineChars="0"/>
        <w:jc w:val="center"/>
        <w:rPr>
          <w:rFonts w:ascii="黑体" w:hAnsi="黑体" w:eastAsia="黑体"/>
          <w:sz w:val="72"/>
          <w:szCs w:val="72"/>
        </w:rPr>
      </w:pPr>
      <w:r>
        <w:rPr>
          <w:rFonts w:hint="eastAsia" w:ascii="黑体" w:hAnsi="黑体" w:eastAsia="黑体"/>
          <w:sz w:val="48"/>
          <w:szCs w:val="48"/>
        </w:rPr>
        <w:t>ZB-2YD-50/18/800型双摇臂落地抱杆</w:t>
      </w:r>
    </w:p>
    <w:p w14:paraId="4536CD71">
      <w:pPr>
        <w:spacing w:line="1360" w:lineRule="exact"/>
        <w:ind w:firstLine="0" w:firstLineChars="0"/>
        <w:jc w:val="center"/>
        <w:rPr>
          <w:rFonts w:ascii="黑体" w:hAnsi="黑体" w:eastAsia="黑体"/>
          <w:sz w:val="48"/>
          <w:szCs w:val="48"/>
        </w:rPr>
      </w:pPr>
      <w:r>
        <w:rPr>
          <w:rFonts w:hint="eastAsia" w:ascii="黑体" w:hAnsi="黑体" w:eastAsia="黑体"/>
          <w:sz w:val="48"/>
          <w:szCs w:val="48"/>
        </w:rPr>
        <w:t>使</w:t>
      </w:r>
    </w:p>
    <w:p w14:paraId="627436E0">
      <w:pPr>
        <w:spacing w:line="1360" w:lineRule="exact"/>
        <w:ind w:firstLine="0" w:firstLineChars="0"/>
        <w:jc w:val="center"/>
        <w:rPr>
          <w:rFonts w:ascii="黑体" w:hAnsi="黑体" w:eastAsia="黑体"/>
          <w:sz w:val="48"/>
          <w:szCs w:val="48"/>
        </w:rPr>
      </w:pPr>
      <w:r>
        <w:rPr>
          <w:rFonts w:hint="eastAsia" w:ascii="黑体" w:hAnsi="黑体" w:eastAsia="黑体"/>
          <w:sz w:val="48"/>
          <w:szCs w:val="48"/>
        </w:rPr>
        <w:t>用</w:t>
      </w:r>
    </w:p>
    <w:p w14:paraId="1F6A0C83">
      <w:pPr>
        <w:spacing w:line="1360" w:lineRule="exact"/>
        <w:ind w:firstLine="0" w:firstLineChars="0"/>
        <w:jc w:val="center"/>
        <w:rPr>
          <w:rFonts w:ascii="黑体" w:hAnsi="黑体" w:eastAsia="黑体"/>
          <w:sz w:val="48"/>
          <w:szCs w:val="48"/>
        </w:rPr>
      </w:pPr>
      <w:r>
        <w:rPr>
          <w:rFonts w:hint="eastAsia" w:ascii="黑体" w:hAnsi="黑体" w:eastAsia="黑体"/>
          <w:sz w:val="48"/>
          <w:szCs w:val="48"/>
        </w:rPr>
        <w:t>说</w:t>
      </w:r>
    </w:p>
    <w:p w14:paraId="426ECEF6">
      <w:pPr>
        <w:spacing w:line="1360" w:lineRule="exact"/>
        <w:ind w:firstLine="0" w:firstLineChars="0"/>
        <w:jc w:val="center"/>
        <w:rPr>
          <w:rFonts w:ascii="黑体" w:hAnsi="黑体" w:eastAsia="黑体"/>
          <w:sz w:val="48"/>
          <w:szCs w:val="48"/>
        </w:rPr>
      </w:pPr>
      <w:r>
        <w:rPr>
          <w:rFonts w:hint="eastAsia" w:ascii="黑体" w:hAnsi="黑体" w:eastAsia="黑体"/>
          <w:sz w:val="48"/>
          <w:szCs w:val="48"/>
        </w:rPr>
        <w:t>明</w:t>
      </w:r>
    </w:p>
    <w:p w14:paraId="3006973F">
      <w:pPr>
        <w:spacing w:line="1360" w:lineRule="exact"/>
        <w:ind w:firstLine="0" w:firstLineChars="0"/>
        <w:jc w:val="center"/>
        <w:rPr>
          <w:rFonts w:ascii="黑体" w:hAnsi="黑体" w:eastAsia="黑体"/>
          <w:sz w:val="48"/>
          <w:szCs w:val="48"/>
        </w:rPr>
      </w:pPr>
      <w:r>
        <w:rPr>
          <w:rFonts w:hint="eastAsia" w:ascii="黑体" w:hAnsi="黑体" w:eastAsia="黑体"/>
          <w:sz w:val="48"/>
          <w:szCs w:val="48"/>
        </w:rPr>
        <w:t>书</w:t>
      </w:r>
    </w:p>
    <w:p w14:paraId="07E52A9A">
      <w:pPr>
        <w:spacing w:line="1360" w:lineRule="exact"/>
        <w:ind w:firstLine="0" w:firstLineChars="0"/>
        <w:jc w:val="center"/>
        <w:rPr>
          <w:rFonts w:ascii="黑体" w:hAnsi="黑体" w:eastAsia="黑体"/>
          <w:sz w:val="36"/>
          <w:szCs w:val="28"/>
        </w:rPr>
      </w:pPr>
      <w:r>
        <w:rPr>
          <w:rFonts w:hint="eastAsia" w:ascii="黑体" w:hAnsi="黑体" w:eastAsia="黑体"/>
          <w:sz w:val="36"/>
          <w:szCs w:val="28"/>
        </w:rPr>
        <w:t>河南兰兴电力机械有限公司</w:t>
      </w:r>
    </w:p>
    <w:p w14:paraId="7D9FF9D5">
      <w:pPr>
        <w:spacing w:line="1360" w:lineRule="exact"/>
        <w:ind w:firstLine="720"/>
        <w:jc w:val="center"/>
        <w:rPr>
          <w:rFonts w:ascii="黑体" w:hAnsi="黑体" w:eastAsia="黑体"/>
          <w:sz w:val="36"/>
          <w:szCs w:val="28"/>
        </w:rPr>
      </w:pPr>
      <w:r>
        <w:rPr>
          <w:rFonts w:hint="eastAsia" w:ascii="黑体" w:hAnsi="黑体" w:eastAsia="黑体"/>
          <w:sz w:val="36"/>
          <w:szCs w:val="28"/>
        </w:rPr>
        <w:t>2025</w:t>
      </w:r>
      <w:r>
        <w:rPr>
          <w:rFonts w:ascii="黑体" w:hAnsi="黑体" w:eastAsia="黑体"/>
          <w:sz w:val="36"/>
          <w:szCs w:val="28"/>
        </w:rPr>
        <w:t>年</w:t>
      </w:r>
      <w:r>
        <w:rPr>
          <w:rFonts w:hint="eastAsia" w:ascii="黑体" w:hAnsi="黑体" w:eastAsia="黑体"/>
          <w:sz w:val="36"/>
          <w:szCs w:val="28"/>
        </w:rPr>
        <w:t>9</w:t>
      </w:r>
      <w:r>
        <w:rPr>
          <w:rFonts w:ascii="黑体" w:hAnsi="黑体" w:eastAsia="黑体"/>
          <w:sz w:val="36"/>
          <w:szCs w:val="28"/>
        </w:rPr>
        <w:t>月</w:t>
      </w:r>
    </w:p>
    <w:p w14:paraId="7D4060CD">
      <w:pPr>
        <w:ind w:firstLine="480"/>
      </w:pPr>
    </w:p>
    <w:p w14:paraId="29CEA590">
      <w:pPr>
        <w:ind w:firstLine="480"/>
      </w:pPr>
    </w:p>
    <w:p w14:paraId="77B26059">
      <w:pPr>
        <w:ind w:firstLine="0" w:firstLineChars="0"/>
        <w:outlineLvl w:val="2"/>
      </w:pPr>
    </w:p>
    <w:p w14:paraId="11272AC6">
      <w:pPr>
        <w:pStyle w:val="32"/>
        <w:ind w:firstLine="0" w:firstLineChars="0"/>
        <w:jc w:val="center"/>
        <w:rPr>
          <w:sz w:val="40"/>
          <w:szCs w:val="36"/>
        </w:rPr>
      </w:pPr>
      <w:bookmarkStart w:id="0" w:name="_Toc16493167"/>
      <w:r>
        <w:rPr>
          <w:rFonts w:hint="eastAsia"/>
          <w:sz w:val="40"/>
          <w:szCs w:val="36"/>
        </w:rPr>
        <w:t>目 录</w:t>
      </w:r>
      <w:bookmarkEnd w:id="0"/>
    </w:p>
    <w:p w14:paraId="26A0ABE6">
      <w:pPr>
        <w:pStyle w:val="32"/>
        <w:tabs>
          <w:tab w:val="right" w:leader="dot" w:pos="9507"/>
          <w:tab w:val="clear" w:pos="9497"/>
        </w:tabs>
        <w:ind w:firstLine="482"/>
      </w:pPr>
      <w:r>
        <w:rPr>
          <w:sz w:val="24"/>
          <w:szCs w:val="24"/>
        </w:rPr>
        <w:fldChar w:fldCharType="begin"/>
      </w:r>
      <w:r>
        <w:rPr>
          <w:sz w:val="24"/>
          <w:szCs w:val="24"/>
        </w:rPr>
        <w:instrText xml:space="preserve"> TOC \o "1-2" \h \z \u </w:instrText>
      </w:r>
      <w:r>
        <w:rPr>
          <w:sz w:val="24"/>
          <w:szCs w:val="24"/>
        </w:rPr>
        <w:fldChar w:fldCharType="separate"/>
      </w:r>
      <w:r>
        <w:fldChar w:fldCharType="begin"/>
      </w:r>
      <w:r>
        <w:instrText xml:space="preserve"> HYPERLINK \l "_Toc31785" </w:instrText>
      </w:r>
      <w:r>
        <w:fldChar w:fldCharType="separate"/>
      </w:r>
      <w:r>
        <w:t xml:space="preserve">1 </w:t>
      </w:r>
      <w:r>
        <w:rPr>
          <w:rFonts w:hint="eastAsia"/>
        </w:rPr>
        <w:t>整机性能及参数介绍</w:t>
      </w:r>
      <w:r>
        <w:tab/>
      </w:r>
      <w:r>
        <w:fldChar w:fldCharType="begin"/>
      </w:r>
      <w:r>
        <w:instrText xml:space="preserve"> PAGEREF _Toc31785 \h </w:instrText>
      </w:r>
      <w:r>
        <w:fldChar w:fldCharType="separate"/>
      </w:r>
      <w:r>
        <w:t>1</w:t>
      </w:r>
      <w:r>
        <w:fldChar w:fldCharType="end"/>
      </w:r>
      <w:r>
        <w:fldChar w:fldCharType="end"/>
      </w:r>
    </w:p>
    <w:p w14:paraId="7CEF5258">
      <w:pPr>
        <w:pStyle w:val="39"/>
        <w:tabs>
          <w:tab w:val="right" w:leader="dot" w:pos="9507"/>
        </w:tabs>
        <w:ind w:firstLine="400"/>
      </w:pPr>
      <w:r>
        <w:fldChar w:fldCharType="begin"/>
      </w:r>
      <w:r>
        <w:instrText xml:space="preserve"> HYPERLINK \l "_Toc11656" </w:instrText>
      </w:r>
      <w:r>
        <w:fldChar w:fldCharType="separate"/>
      </w:r>
      <w:r>
        <w:t xml:space="preserve">1.1 </w:t>
      </w:r>
      <w:r>
        <w:rPr>
          <w:rFonts w:hint="eastAsia"/>
        </w:rPr>
        <w:t>整机性能参数（表1）</w:t>
      </w:r>
      <w:r>
        <w:tab/>
      </w:r>
      <w:r>
        <w:fldChar w:fldCharType="begin"/>
      </w:r>
      <w:r>
        <w:instrText xml:space="preserve"> PAGEREF _Toc11656 \h </w:instrText>
      </w:r>
      <w:r>
        <w:fldChar w:fldCharType="separate"/>
      </w:r>
      <w:r>
        <w:t>1</w:t>
      </w:r>
      <w:r>
        <w:fldChar w:fldCharType="end"/>
      </w:r>
      <w:r>
        <w:fldChar w:fldCharType="end"/>
      </w:r>
    </w:p>
    <w:p w14:paraId="0436F83A">
      <w:pPr>
        <w:pStyle w:val="39"/>
        <w:tabs>
          <w:tab w:val="right" w:leader="dot" w:pos="9507"/>
        </w:tabs>
        <w:ind w:firstLine="400"/>
      </w:pPr>
      <w:r>
        <w:fldChar w:fldCharType="begin"/>
      </w:r>
      <w:r>
        <w:instrText xml:space="preserve"> HYPERLINK \l "_Toc15017" </w:instrText>
      </w:r>
      <w:r>
        <w:fldChar w:fldCharType="separate"/>
      </w:r>
      <w:r>
        <w:rPr>
          <w:rFonts w:hint="eastAsia"/>
        </w:rPr>
        <w:t>1.2 主要部件的装配关系说明</w:t>
      </w:r>
      <w:r>
        <w:tab/>
      </w:r>
      <w:r>
        <w:fldChar w:fldCharType="begin"/>
      </w:r>
      <w:r>
        <w:instrText xml:space="preserve"> PAGEREF _Toc15017 \h </w:instrText>
      </w:r>
      <w:r>
        <w:fldChar w:fldCharType="separate"/>
      </w:r>
      <w:r>
        <w:t>2</w:t>
      </w:r>
      <w:r>
        <w:fldChar w:fldCharType="end"/>
      </w:r>
      <w:r>
        <w:fldChar w:fldCharType="end"/>
      </w:r>
    </w:p>
    <w:p w14:paraId="4BDD7F18">
      <w:pPr>
        <w:pStyle w:val="39"/>
        <w:tabs>
          <w:tab w:val="right" w:leader="dot" w:pos="9507"/>
        </w:tabs>
        <w:ind w:firstLine="400"/>
      </w:pPr>
      <w:r>
        <w:fldChar w:fldCharType="begin"/>
      </w:r>
      <w:r>
        <w:instrText xml:space="preserve"> HYPERLINK \l "_Toc28859" </w:instrText>
      </w:r>
      <w:r>
        <w:fldChar w:fldCharType="separate"/>
      </w:r>
      <w:r>
        <w:t xml:space="preserve">1.3 </w:t>
      </w:r>
      <w:r>
        <w:rPr>
          <w:rFonts w:hint="eastAsia"/>
        </w:rPr>
        <w:t>各主要部件的基本尺寸及重量</w:t>
      </w:r>
      <w:r>
        <w:tab/>
      </w:r>
      <w:r>
        <w:fldChar w:fldCharType="begin"/>
      </w:r>
      <w:r>
        <w:instrText xml:space="preserve"> PAGEREF _Toc28859 \h </w:instrText>
      </w:r>
      <w:r>
        <w:fldChar w:fldCharType="separate"/>
      </w:r>
      <w:r>
        <w:t>4</w:t>
      </w:r>
      <w:r>
        <w:fldChar w:fldCharType="end"/>
      </w:r>
      <w:r>
        <w:fldChar w:fldCharType="end"/>
      </w:r>
    </w:p>
    <w:p w14:paraId="0B619423">
      <w:pPr>
        <w:pStyle w:val="32"/>
        <w:tabs>
          <w:tab w:val="right" w:leader="dot" w:pos="9507"/>
          <w:tab w:val="clear" w:pos="9497"/>
        </w:tabs>
        <w:ind w:firstLine="402"/>
      </w:pPr>
      <w:r>
        <w:fldChar w:fldCharType="begin"/>
      </w:r>
      <w:r>
        <w:instrText xml:space="preserve"> HYPERLINK \l "_Toc12951" </w:instrText>
      </w:r>
      <w:r>
        <w:fldChar w:fldCharType="separate"/>
      </w:r>
      <w:r>
        <w:t xml:space="preserve">2 </w:t>
      </w:r>
      <w:r>
        <w:rPr>
          <w:rFonts w:hint="eastAsia"/>
        </w:rPr>
        <w:t>安装和拆卸</w:t>
      </w:r>
      <w:r>
        <w:tab/>
      </w:r>
      <w:r>
        <w:fldChar w:fldCharType="begin"/>
      </w:r>
      <w:r>
        <w:instrText xml:space="preserve"> PAGEREF _Toc12951 \h </w:instrText>
      </w:r>
      <w:r>
        <w:fldChar w:fldCharType="separate"/>
      </w:r>
      <w:r>
        <w:t>14</w:t>
      </w:r>
      <w:r>
        <w:fldChar w:fldCharType="end"/>
      </w:r>
      <w:r>
        <w:fldChar w:fldCharType="end"/>
      </w:r>
    </w:p>
    <w:p w14:paraId="397CC314">
      <w:pPr>
        <w:pStyle w:val="39"/>
        <w:tabs>
          <w:tab w:val="right" w:leader="dot" w:pos="9507"/>
        </w:tabs>
        <w:ind w:firstLine="400"/>
      </w:pPr>
      <w:r>
        <w:fldChar w:fldCharType="begin"/>
      </w:r>
      <w:r>
        <w:instrText xml:space="preserve"> HYPERLINK \l "_Toc2937" </w:instrText>
      </w:r>
      <w:r>
        <w:fldChar w:fldCharType="separate"/>
      </w:r>
      <w:r>
        <w:t xml:space="preserve">2.1 </w:t>
      </w:r>
      <w:r>
        <w:rPr>
          <w:rFonts w:hint="eastAsia"/>
        </w:rPr>
        <w:t>安装（拆卸）准备（工具和人）</w:t>
      </w:r>
      <w:r>
        <w:tab/>
      </w:r>
      <w:r>
        <w:fldChar w:fldCharType="begin"/>
      </w:r>
      <w:r>
        <w:instrText xml:space="preserve"> PAGEREF _Toc2937 \h </w:instrText>
      </w:r>
      <w:r>
        <w:fldChar w:fldCharType="separate"/>
      </w:r>
      <w:r>
        <w:t>14</w:t>
      </w:r>
      <w:r>
        <w:fldChar w:fldCharType="end"/>
      </w:r>
      <w:r>
        <w:fldChar w:fldCharType="end"/>
      </w:r>
    </w:p>
    <w:p w14:paraId="0254B13C">
      <w:pPr>
        <w:pStyle w:val="39"/>
        <w:tabs>
          <w:tab w:val="right" w:leader="dot" w:pos="9507"/>
        </w:tabs>
        <w:ind w:firstLine="400"/>
      </w:pPr>
      <w:r>
        <w:fldChar w:fldCharType="begin"/>
      </w:r>
      <w:r>
        <w:instrText xml:space="preserve"> HYPERLINK \l "_Toc1373" </w:instrText>
      </w:r>
      <w:r>
        <w:fldChar w:fldCharType="separate"/>
      </w:r>
      <w:r>
        <w:t xml:space="preserve">2.2 </w:t>
      </w:r>
      <w:r>
        <w:rPr>
          <w:rFonts w:hint="eastAsia"/>
        </w:rPr>
        <w:t>安装（顺序和部分要求）</w:t>
      </w:r>
      <w:r>
        <w:tab/>
      </w:r>
      <w:r>
        <w:fldChar w:fldCharType="begin"/>
      </w:r>
      <w:r>
        <w:instrText xml:space="preserve"> PAGEREF _Toc1373 \h </w:instrText>
      </w:r>
      <w:r>
        <w:fldChar w:fldCharType="separate"/>
      </w:r>
      <w:r>
        <w:t>16</w:t>
      </w:r>
      <w:r>
        <w:fldChar w:fldCharType="end"/>
      </w:r>
      <w:r>
        <w:fldChar w:fldCharType="end"/>
      </w:r>
    </w:p>
    <w:p w14:paraId="061FEB8B">
      <w:pPr>
        <w:pStyle w:val="39"/>
        <w:tabs>
          <w:tab w:val="right" w:leader="dot" w:pos="9507"/>
        </w:tabs>
        <w:ind w:firstLine="400"/>
      </w:pPr>
      <w:r>
        <w:fldChar w:fldCharType="begin"/>
      </w:r>
      <w:r>
        <w:instrText xml:space="preserve"> HYPERLINK \l "_Toc10819" </w:instrText>
      </w:r>
      <w:r>
        <w:fldChar w:fldCharType="separate"/>
      </w:r>
      <w:r>
        <w:t>2.3 拆卸步骤</w:t>
      </w:r>
      <w:r>
        <w:rPr>
          <w:rFonts w:hint="eastAsia"/>
        </w:rPr>
        <w:t>（吊钩、吊臂、标准节三部分）</w:t>
      </w:r>
      <w:r>
        <w:tab/>
      </w:r>
      <w:r>
        <w:fldChar w:fldCharType="begin"/>
      </w:r>
      <w:r>
        <w:instrText xml:space="preserve"> PAGEREF _Toc10819 \h </w:instrText>
      </w:r>
      <w:r>
        <w:fldChar w:fldCharType="separate"/>
      </w:r>
      <w:r>
        <w:t>24</w:t>
      </w:r>
      <w:r>
        <w:fldChar w:fldCharType="end"/>
      </w:r>
      <w:r>
        <w:fldChar w:fldCharType="end"/>
      </w:r>
    </w:p>
    <w:p w14:paraId="119BF570">
      <w:pPr>
        <w:pStyle w:val="32"/>
        <w:tabs>
          <w:tab w:val="right" w:leader="dot" w:pos="9507"/>
          <w:tab w:val="clear" w:pos="9497"/>
        </w:tabs>
        <w:ind w:firstLine="402"/>
      </w:pPr>
      <w:r>
        <w:fldChar w:fldCharType="begin"/>
      </w:r>
      <w:r>
        <w:instrText xml:space="preserve"> HYPERLINK \l "_Toc25423" </w:instrText>
      </w:r>
      <w:r>
        <w:fldChar w:fldCharType="separate"/>
      </w:r>
      <w:r>
        <w:t xml:space="preserve">3 </w:t>
      </w:r>
      <w:r>
        <w:rPr>
          <w:rFonts w:hint="eastAsia"/>
        </w:rPr>
        <w:t>抱杆的使用</w:t>
      </w:r>
      <w:r>
        <w:tab/>
      </w:r>
      <w:r>
        <w:fldChar w:fldCharType="begin"/>
      </w:r>
      <w:r>
        <w:instrText xml:space="preserve"> PAGEREF _Toc25423 \h </w:instrText>
      </w:r>
      <w:r>
        <w:fldChar w:fldCharType="separate"/>
      </w:r>
      <w:r>
        <w:t>24</w:t>
      </w:r>
      <w:r>
        <w:fldChar w:fldCharType="end"/>
      </w:r>
      <w:r>
        <w:fldChar w:fldCharType="end"/>
      </w:r>
    </w:p>
    <w:p w14:paraId="27238E2A">
      <w:pPr>
        <w:pStyle w:val="39"/>
        <w:tabs>
          <w:tab w:val="right" w:leader="dot" w:pos="9507"/>
        </w:tabs>
        <w:ind w:firstLine="400"/>
      </w:pPr>
      <w:r>
        <w:fldChar w:fldCharType="begin"/>
      </w:r>
      <w:r>
        <w:instrText xml:space="preserve"> HYPERLINK \l "_Toc25253" </w:instrText>
      </w:r>
      <w:r>
        <w:fldChar w:fldCharType="separate"/>
      </w:r>
      <w:r>
        <w:t xml:space="preserve">3.1 </w:t>
      </w:r>
      <w:r>
        <w:rPr>
          <w:rFonts w:hint="eastAsia"/>
        </w:rPr>
        <w:t>投入使用前的准备工作</w:t>
      </w:r>
      <w:r>
        <w:tab/>
      </w:r>
      <w:r>
        <w:fldChar w:fldCharType="begin"/>
      </w:r>
      <w:r>
        <w:instrText xml:space="preserve"> PAGEREF _Toc25253 \h </w:instrText>
      </w:r>
      <w:r>
        <w:fldChar w:fldCharType="separate"/>
      </w:r>
      <w:r>
        <w:t>24</w:t>
      </w:r>
      <w:r>
        <w:fldChar w:fldCharType="end"/>
      </w:r>
      <w:r>
        <w:fldChar w:fldCharType="end"/>
      </w:r>
    </w:p>
    <w:p w14:paraId="1A11AC9A">
      <w:pPr>
        <w:pStyle w:val="39"/>
        <w:tabs>
          <w:tab w:val="right" w:leader="dot" w:pos="9507"/>
        </w:tabs>
        <w:ind w:firstLine="400"/>
      </w:pPr>
      <w:r>
        <w:fldChar w:fldCharType="begin"/>
      </w:r>
      <w:r>
        <w:instrText xml:space="preserve"> HYPERLINK \l "_Toc16421" </w:instrText>
      </w:r>
      <w:r>
        <w:fldChar w:fldCharType="separate"/>
      </w:r>
      <w:r>
        <w:t xml:space="preserve">3.2 </w:t>
      </w:r>
      <w:r>
        <w:rPr>
          <w:rFonts w:hint="eastAsia"/>
        </w:rPr>
        <w:t>顶升加高</w:t>
      </w:r>
      <w:r>
        <w:tab/>
      </w:r>
      <w:r>
        <w:fldChar w:fldCharType="begin"/>
      </w:r>
      <w:r>
        <w:instrText xml:space="preserve"> PAGEREF _Toc16421 \h </w:instrText>
      </w:r>
      <w:r>
        <w:fldChar w:fldCharType="separate"/>
      </w:r>
      <w:r>
        <w:t>25</w:t>
      </w:r>
      <w:r>
        <w:fldChar w:fldCharType="end"/>
      </w:r>
      <w:r>
        <w:fldChar w:fldCharType="end"/>
      </w:r>
    </w:p>
    <w:p w14:paraId="331748C8">
      <w:pPr>
        <w:pStyle w:val="39"/>
        <w:tabs>
          <w:tab w:val="right" w:leader="dot" w:pos="9507"/>
        </w:tabs>
        <w:ind w:firstLine="400"/>
      </w:pPr>
      <w:r>
        <w:fldChar w:fldCharType="begin"/>
      </w:r>
      <w:r>
        <w:instrText xml:space="preserve"> HYPERLINK \l "_Toc17487" </w:instrText>
      </w:r>
      <w:r>
        <w:fldChar w:fldCharType="separate"/>
      </w:r>
      <w:r>
        <w:t xml:space="preserve">3.3 </w:t>
      </w:r>
      <w:r>
        <w:rPr>
          <w:rFonts w:hint="eastAsia"/>
        </w:rPr>
        <w:t>腰环的安装与拉线设置</w:t>
      </w:r>
      <w:r>
        <w:tab/>
      </w:r>
      <w:r>
        <w:fldChar w:fldCharType="begin"/>
      </w:r>
      <w:r>
        <w:instrText xml:space="preserve"> PAGEREF _Toc17487 \h </w:instrText>
      </w:r>
      <w:r>
        <w:fldChar w:fldCharType="separate"/>
      </w:r>
      <w:r>
        <w:t>27</w:t>
      </w:r>
      <w:r>
        <w:fldChar w:fldCharType="end"/>
      </w:r>
      <w:r>
        <w:fldChar w:fldCharType="end"/>
      </w:r>
    </w:p>
    <w:p w14:paraId="1F4FDEA9">
      <w:pPr>
        <w:pStyle w:val="39"/>
        <w:tabs>
          <w:tab w:val="right" w:leader="dot" w:pos="9507"/>
        </w:tabs>
        <w:ind w:firstLine="400"/>
      </w:pPr>
      <w:r>
        <w:fldChar w:fldCharType="begin"/>
      </w:r>
      <w:r>
        <w:instrText xml:space="preserve"> HYPERLINK \l "_Toc5188" </w:instrText>
      </w:r>
      <w:r>
        <w:fldChar w:fldCharType="separate"/>
      </w:r>
      <w:r>
        <w:t xml:space="preserve">3.4 </w:t>
      </w:r>
      <w:r>
        <w:rPr>
          <w:rFonts w:hint="eastAsia"/>
        </w:rPr>
        <w:t>使用注意事项</w:t>
      </w:r>
      <w:r>
        <w:tab/>
      </w:r>
      <w:r>
        <w:fldChar w:fldCharType="begin"/>
      </w:r>
      <w:r>
        <w:instrText xml:space="preserve"> PAGEREF _Toc5188 \h </w:instrText>
      </w:r>
      <w:r>
        <w:fldChar w:fldCharType="separate"/>
      </w:r>
      <w:r>
        <w:t>29</w:t>
      </w:r>
      <w:r>
        <w:fldChar w:fldCharType="end"/>
      </w:r>
      <w:r>
        <w:fldChar w:fldCharType="end"/>
      </w:r>
    </w:p>
    <w:p w14:paraId="561DCBDA">
      <w:pPr>
        <w:pStyle w:val="32"/>
        <w:tabs>
          <w:tab w:val="right" w:leader="dot" w:pos="9507"/>
          <w:tab w:val="clear" w:pos="9497"/>
        </w:tabs>
        <w:ind w:firstLine="402"/>
      </w:pPr>
      <w:r>
        <w:fldChar w:fldCharType="begin"/>
      </w:r>
      <w:r>
        <w:instrText xml:space="preserve"> HYPERLINK \l "_Toc14269" </w:instrText>
      </w:r>
      <w:r>
        <w:fldChar w:fldCharType="separate"/>
      </w:r>
      <w:r>
        <w:rPr>
          <w:rFonts w:hint="eastAsia"/>
        </w:rPr>
        <w:t>4 抱杆的维护和保养</w:t>
      </w:r>
      <w:r>
        <w:tab/>
      </w:r>
      <w:r>
        <w:fldChar w:fldCharType="begin"/>
      </w:r>
      <w:r>
        <w:instrText xml:space="preserve"> PAGEREF _Toc14269 \h </w:instrText>
      </w:r>
      <w:r>
        <w:fldChar w:fldCharType="separate"/>
      </w:r>
      <w:r>
        <w:t>31</w:t>
      </w:r>
      <w:r>
        <w:fldChar w:fldCharType="end"/>
      </w:r>
      <w:r>
        <w:fldChar w:fldCharType="end"/>
      </w:r>
    </w:p>
    <w:p w14:paraId="50225335">
      <w:pPr>
        <w:pStyle w:val="39"/>
        <w:tabs>
          <w:tab w:val="right" w:leader="dot" w:pos="9507"/>
        </w:tabs>
        <w:ind w:firstLine="400"/>
      </w:pPr>
      <w:r>
        <w:fldChar w:fldCharType="begin"/>
      </w:r>
      <w:r>
        <w:instrText xml:space="preserve"> HYPERLINK \l "_Toc22839" </w:instrText>
      </w:r>
      <w:r>
        <w:fldChar w:fldCharType="separate"/>
      </w:r>
      <w:r>
        <w:t xml:space="preserve">4.1 </w:t>
      </w:r>
      <w:r>
        <w:rPr>
          <w:rFonts w:hint="eastAsia"/>
        </w:rPr>
        <w:t>机械设备维的维护与保养</w:t>
      </w:r>
      <w:r>
        <w:tab/>
      </w:r>
      <w:r>
        <w:fldChar w:fldCharType="begin"/>
      </w:r>
      <w:r>
        <w:instrText xml:space="preserve"> PAGEREF _Toc22839 \h </w:instrText>
      </w:r>
      <w:r>
        <w:fldChar w:fldCharType="separate"/>
      </w:r>
      <w:r>
        <w:t>32</w:t>
      </w:r>
      <w:r>
        <w:fldChar w:fldCharType="end"/>
      </w:r>
      <w:r>
        <w:fldChar w:fldCharType="end"/>
      </w:r>
    </w:p>
    <w:p w14:paraId="4FDEF4B7">
      <w:pPr>
        <w:pStyle w:val="39"/>
        <w:tabs>
          <w:tab w:val="right" w:leader="dot" w:pos="9507"/>
        </w:tabs>
        <w:ind w:firstLine="400"/>
      </w:pPr>
      <w:r>
        <w:fldChar w:fldCharType="begin"/>
      </w:r>
      <w:r>
        <w:instrText xml:space="preserve"> HYPERLINK \l "_Toc16200" </w:instrText>
      </w:r>
      <w:r>
        <w:fldChar w:fldCharType="separate"/>
      </w:r>
      <w:r>
        <w:t xml:space="preserve">4.2 </w:t>
      </w:r>
      <w:r>
        <w:rPr>
          <w:rFonts w:hint="eastAsia"/>
        </w:rPr>
        <w:t>液压顶升系统的维护与保养</w:t>
      </w:r>
      <w:r>
        <w:tab/>
      </w:r>
      <w:r>
        <w:fldChar w:fldCharType="begin"/>
      </w:r>
      <w:r>
        <w:instrText xml:space="preserve"> PAGEREF _Toc16200 \h </w:instrText>
      </w:r>
      <w:r>
        <w:fldChar w:fldCharType="separate"/>
      </w:r>
      <w:r>
        <w:t>32</w:t>
      </w:r>
      <w:r>
        <w:fldChar w:fldCharType="end"/>
      </w:r>
      <w:r>
        <w:fldChar w:fldCharType="end"/>
      </w:r>
    </w:p>
    <w:p w14:paraId="375EEFDD">
      <w:pPr>
        <w:pStyle w:val="39"/>
        <w:tabs>
          <w:tab w:val="right" w:leader="dot" w:pos="9507"/>
        </w:tabs>
        <w:ind w:firstLine="400"/>
      </w:pPr>
      <w:r>
        <w:fldChar w:fldCharType="begin"/>
      </w:r>
      <w:r>
        <w:instrText xml:space="preserve"> HYPERLINK \l "_Toc8970" </w:instrText>
      </w:r>
      <w:r>
        <w:fldChar w:fldCharType="separate"/>
      </w:r>
      <w:r>
        <w:t xml:space="preserve">4.3 </w:t>
      </w:r>
      <w:r>
        <w:rPr>
          <w:rFonts w:hint="eastAsia"/>
        </w:rPr>
        <w:t>金属结构的维护与保养</w:t>
      </w:r>
      <w:r>
        <w:tab/>
      </w:r>
      <w:r>
        <w:fldChar w:fldCharType="begin"/>
      </w:r>
      <w:r>
        <w:instrText xml:space="preserve"> PAGEREF _Toc8970 \h </w:instrText>
      </w:r>
      <w:r>
        <w:fldChar w:fldCharType="separate"/>
      </w:r>
      <w:r>
        <w:t>32</w:t>
      </w:r>
      <w:r>
        <w:fldChar w:fldCharType="end"/>
      </w:r>
      <w:r>
        <w:fldChar w:fldCharType="end"/>
      </w:r>
    </w:p>
    <w:p w14:paraId="5024D3E4">
      <w:pPr>
        <w:pStyle w:val="39"/>
        <w:tabs>
          <w:tab w:val="right" w:leader="dot" w:pos="9507"/>
        </w:tabs>
        <w:ind w:firstLine="400"/>
      </w:pPr>
      <w:r>
        <w:fldChar w:fldCharType="begin"/>
      </w:r>
      <w:r>
        <w:instrText xml:space="preserve"> HYPERLINK \l "_Toc5527" </w:instrText>
      </w:r>
      <w:r>
        <w:fldChar w:fldCharType="separate"/>
      </w:r>
      <w:r>
        <w:t xml:space="preserve">4.4 </w:t>
      </w:r>
      <w:r>
        <w:rPr>
          <w:rFonts w:hint="eastAsia"/>
        </w:rPr>
        <w:t>抱杆维修时间的规定</w:t>
      </w:r>
      <w:r>
        <w:tab/>
      </w:r>
      <w:r>
        <w:fldChar w:fldCharType="begin"/>
      </w:r>
      <w:r>
        <w:instrText xml:space="preserve"> PAGEREF _Toc5527 \h </w:instrText>
      </w:r>
      <w:r>
        <w:fldChar w:fldCharType="separate"/>
      </w:r>
      <w:r>
        <w:t>33</w:t>
      </w:r>
      <w:r>
        <w:fldChar w:fldCharType="end"/>
      </w:r>
      <w:r>
        <w:fldChar w:fldCharType="end"/>
      </w:r>
    </w:p>
    <w:p w14:paraId="2FE1AD2B">
      <w:pPr>
        <w:pStyle w:val="39"/>
        <w:tabs>
          <w:tab w:val="right" w:leader="dot" w:pos="9507"/>
        </w:tabs>
        <w:ind w:firstLine="400"/>
      </w:pPr>
      <w:r>
        <w:fldChar w:fldCharType="begin"/>
      </w:r>
      <w:r>
        <w:instrText xml:space="preserve"> HYPERLINK \l "_Toc1380" </w:instrText>
      </w:r>
      <w:r>
        <w:fldChar w:fldCharType="separate"/>
      </w:r>
      <w:r>
        <w:t xml:space="preserve">4.5 </w:t>
      </w:r>
      <w:r>
        <w:rPr>
          <w:rFonts w:hint="eastAsia"/>
        </w:rPr>
        <w:t>抱杆检修注意事项</w:t>
      </w:r>
      <w:r>
        <w:tab/>
      </w:r>
      <w:r>
        <w:fldChar w:fldCharType="begin"/>
      </w:r>
      <w:r>
        <w:instrText xml:space="preserve"> PAGEREF _Toc1380 \h </w:instrText>
      </w:r>
      <w:r>
        <w:fldChar w:fldCharType="separate"/>
      </w:r>
      <w:r>
        <w:t>33</w:t>
      </w:r>
      <w:r>
        <w:fldChar w:fldCharType="end"/>
      </w:r>
      <w:r>
        <w:fldChar w:fldCharType="end"/>
      </w:r>
    </w:p>
    <w:p w14:paraId="7FBD0E34">
      <w:pPr>
        <w:pStyle w:val="32"/>
        <w:tabs>
          <w:tab w:val="right" w:leader="dot" w:pos="9507"/>
          <w:tab w:val="clear" w:pos="9497"/>
        </w:tabs>
        <w:ind w:firstLine="402"/>
      </w:pPr>
      <w:r>
        <w:fldChar w:fldCharType="begin"/>
      </w:r>
      <w:r>
        <w:instrText xml:space="preserve"> HYPERLINK \l "_Toc15564" </w:instrText>
      </w:r>
      <w:r>
        <w:fldChar w:fldCharType="separate"/>
      </w:r>
      <w:r>
        <w:t xml:space="preserve">5 </w:t>
      </w:r>
      <w:r>
        <w:rPr>
          <w:rFonts w:hint="eastAsia" w:eastAsia="黑体"/>
          <w:bCs w:val="0"/>
          <w:szCs w:val="30"/>
        </w:rPr>
        <w:t>电气控制说明（选配）</w:t>
      </w:r>
      <w:r>
        <w:tab/>
      </w:r>
      <w:r>
        <w:fldChar w:fldCharType="begin"/>
      </w:r>
      <w:r>
        <w:instrText xml:space="preserve"> PAGEREF _Toc15564 \h </w:instrText>
      </w:r>
      <w:r>
        <w:fldChar w:fldCharType="separate"/>
      </w:r>
      <w:r>
        <w:t>34</w:t>
      </w:r>
      <w:r>
        <w:fldChar w:fldCharType="end"/>
      </w:r>
      <w:r>
        <w:fldChar w:fldCharType="end"/>
      </w:r>
    </w:p>
    <w:p w14:paraId="12D6DAF4">
      <w:pPr>
        <w:pStyle w:val="39"/>
        <w:tabs>
          <w:tab w:val="right" w:leader="dot" w:pos="9507"/>
        </w:tabs>
        <w:ind w:firstLine="400"/>
      </w:pPr>
      <w:r>
        <w:fldChar w:fldCharType="begin"/>
      </w:r>
      <w:r>
        <w:instrText xml:space="preserve"> HYPERLINK \l "_Toc10904" </w:instrText>
      </w:r>
      <w:r>
        <w:fldChar w:fldCharType="separate"/>
      </w:r>
      <w:r>
        <w:t xml:space="preserve">5.1 </w:t>
      </w:r>
      <w:r>
        <w:rPr>
          <w:rFonts w:hint="eastAsia"/>
        </w:rPr>
        <w:t>电气控制系统的组成</w:t>
      </w:r>
      <w:r>
        <w:tab/>
      </w:r>
      <w:r>
        <w:fldChar w:fldCharType="begin"/>
      </w:r>
      <w:r>
        <w:instrText xml:space="preserve"> PAGEREF _Toc10904 \h </w:instrText>
      </w:r>
      <w:r>
        <w:fldChar w:fldCharType="separate"/>
      </w:r>
      <w:r>
        <w:t>34</w:t>
      </w:r>
      <w:r>
        <w:fldChar w:fldCharType="end"/>
      </w:r>
      <w:r>
        <w:fldChar w:fldCharType="end"/>
      </w:r>
    </w:p>
    <w:p w14:paraId="579A7212">
      <w:pPr>
        <w:pStyle w:val="39"/>
        <w:tabs>
          <w:tab w:val="right" w:leader="dot" w:pos="9507"/>
        </w:tabs>
        <w:ind w:firstLine="400"/>
      </w:pPr>
      <w:r>
        <w:fldChar w:fldCharType="begin"/>
      </w:r>
      <w:r>
        <w:instrText xml:space="preserve"> HYPERLINK \l "_Toc27614" </w:instrText>
      </w:r>
      <w:r>
        <w:fldChar w:fldCharType="separate"/>
      </w:r>
      <w:r>
        <w:t xml:space="preserve">5.2 </w:t>
      </w:r>
      <w:r>
        <w:rPr>
          <w:rFonts w:hint="eastAsia"/>
        </w:rPr>
        <w:t>控制方式。</w:t>
      </w:r>
      <w:r>
        <w:tab/>
      </w:r>
      <w:r>
        <w:fldChar w:fldCharType="begin"/>
      </w:r>
      <w:r>
        <w:instrText xml:space="preserve"> PAGEREF _Toc27614 \h </w:instrText>
      </w:r>
      <w:r>
        <w:fldChar w:fldCharType="separate"/>
      </w:r>
      <w:r>
        <w:t>34</w:t>
      </w:r>
      <w:r>
        <w:fldChar w:fldCharType="end"/>
      </w:r>
      <w:r>
        <w:fldChar w:fldCharType="end"/>
      </w:r>
    </w:p>
    <w:p w14:paraId="5B16F58D">
      <w:pPr>
        <w:pStyle w:val="39"/>
        <w:tabs>
          <w:tab w:val="right" w:leader="dot" w:pos="9507"/>
        </w:tabs>
        <w:ind w:firstLine="400"/>
      </w:pPr>
      <w:r>
        <w:fldChar w:fldCharType="begin"/>
      </w:r>
      <w:r>
        <w:instrText xml:space="preserve"> HYPERLINK \l "_Toc29691" </w:instrText>
      </w:r>
      <w:r>
        <w:fldChar w:fldCharType="separate"/>
      </w:r>
      <w:r>
        <w:t xml:space="preserve">5.3 </w:t>
      </w:r>
      <w:r>
        <w:rPr>
          <w:rFonts w:hint="eastAsia"/>
        </w:rPr>
        <w:t>电控系统各部分的总体布置图（详见附图6）。</w:t>
      </w:r>
      <w:r>
        <w:tab/>
      </w:r>
      <w:r>
        <w:fldChar w:fldCharType="begin"/>
      </w:r>
      <w:r>
        <w:instrText xml:space="preserve"> PAGEREF _Toc29691 \h </w:instrText>
      </w:r>
      <w:r>
        <w:fldChar w:fldCharType="separate"/>
      </w:r>
      <w:r>
        <w:t>35</w:t>
      </w:r>
      <w:r>
        <w:fldChar w:fldCharType="end"/>
      </w:r>
      <w:r>
        <w:fldChar w:fldCharType="end"/>
      </w:r>
    </w:p>
    <w:p w14:paraId="1AD71A56">
      <w:pPr>
        <w:pStyle w:val="39"/>
        <w:tabs>
          <w:tab w:val="right" w:leader="dot" w:pos="9507"/>
        </w:tabs>
        <w:ind w:firstLine="400"/>
      </w:pPr>
      <w:r>
        <w:fldChar w:fldCharType="begin"/>
      </w:r>
      <w:r>
        <w:instrText xml:space="preserve"> HYPERLINK \l "_Toc29697" </w:instrText>
      </w:r>
      <w:r>
        <w:fldChar w:fldCharType="separate"/>
      </w:r>
      <w:r>
        <w:t xml:space="preserve">5.4 </w:t>
      </w:r>
      <w:r>
        <w:rPr>
          <w:rFonts w:hint="eastAsia"/>
        </w:rPr>
        <w:t>电气控制系统的使用方法</w:t>
      </w:r>
      <w:r>
        <w:tab/>
      </w:r>
      <w:r>
        <w:fldChar w:fldCharType="begin"/>
      </w:r>
      <w:r>
        <w:instrText xml:space="preserve"> PAGEREF _Toc29697 \h </w:instrText>
      </w:r>
      <w:r>
        <w:fldChar w:fldCharType="separate"/>
      </w:r>
      <w:r>
        <w:t>35</w:t>
      </w:r>
      <w:r>
        <w:fldChar w:fldCharType="end"/>
      </w:r>
      <w:r>
        <w:fldChar w:fldCharType="end"/>
      </w:r>
    </w:p>
    <w:p w14:paraId="491A0F3D">
      <w:pPr>
        <w:pStyle w:val="39"/>
        <w:tabs>
          <w:tab w:val="right" w:leader="dot" w:pos="9507"/>
        </w:tabs>
        <w:ind w:firstLine="400"/>
      </w:pPr>
      <w:r>
        <w:fldChar w:fldCharType="begin"/>
      </w:r>
      <w:r>
        <w:instrText xml:space="preserve"> HYPERLINK \l "_Toc30284" </w:instrText>
      </w:r>
      <w:r>
        <w:fldChar w:fldCharType="separate"/>
      </w:r>
      <w:r>
        <w:t xml:space="preserve">5.5 </w:t>
      </w:r>
      <w:r>
        <w:rPr>
          <w:rFonts w:hint="eastAsia"/>
        </w:rPr>
        <w:t>电气安装与调试</w:t>
      </w:r>
      <w:r>
        <w:tab/>
      </w:r>
      <w:r>
        <w:fldChar w:fldCharType="begin"/>
      </w:r>
      <w:r>
        <w:instrText xml:space="preserve"> PAGEREF _Toc30284 \h </w:instrText>
      </w:r>
      <w:r>
        <w:fldChar w:fldCharType="separate"/>
      </w:r>
      <w:r>
        <w:t>35</w:t>
      </w:r>
      <w:r>
        <w:fldChar w:fldCharType="end"/>
      </w:r>
      <w:r>
        <w:fldChar w:fldCharType="end"/>
      </w:r>
    </w:p>
    <w:p w14:paraId="07C76145">
      <w:pPr>
        <w:pStyle w:val="39"/>
        <w:tabs>
          <w:tab w:val="right" w:leader="dot" w:pos="9507"/>
        </w:tabs>
        <w:ind w:firstLine="400"/>
      </w:pPr>
      <w:r>
        <w:fldChar w:fldCharType="begin"/>
      </w:r>
      <w:r>
        <w:instrText xml:space="preserve"> HYPERLINK \l "_Toc17929" </w:instrText>
      </w:r>
      <w:r>
        <w:fldChar w:fldCharType="separate"/>
      </w:r>
      <w:r>
        <w:t xml:space="preserve">5.6 </w:t>
      </w:r>
      <w:r>
        <w:rPr>
          <w:rFonts w:hint="eastAsia"/>
        </w:rPr>
        <w:t>电气控制系统的操作</w:t>
      </w:r>
      <w:r>
        <w:tab/>
      </w:r>
      <w:r>
        <w:fldChar w:fldCharType="begin"/>
      </w:r>
      <w:r>
        <w:instrText xml:space="preserve"> PAGEREF _Toc17929 \h </w:instrText>
      </w:r>
      <w:r>
        <w:fldChar w:fldCharType="separate"/>
      </w:r>
      <w:r>
        <w:t>36</w:t>
      </w:r>
      <w:r>
        <w:fldChar w:fldCharType="end"/>
      </w:r>
      <w:r>
        <w:fldChar w:fldCharType="end"/>
      </w:r>
    </w:p>
    <w:p w14:paraId="06EB39D6">
      <w:pPr>
        <w:pStyle w:val="39"/>
        <w:tabs>
          <w:tab w:val="right" w:leader="dot" w:pos="9507"/>
        </w:tabs>
        <w:ind w:firstLine="400"/>
      </w:pPr>
      <w:r>
        <w:fldChar w:fldCharType="begin"/>
      </w:r>
      <w:r>
        <w:instrText xml:space="preserve"> HYPERLINK \l "_Toc31211" </w:instrText>
      </w:r>
      <w:r>
        <w:fldChar w:fldCharType="separate"/>
      </w:r>
      <w:r>
        <w:t xml:space="preserve">5.7 </w:t>
      </w:r>
      <w:r>
        <w:rPr>
          <w:rFonts w:hint="eastAsia"/>
        </w:rPr>
        <w:t>电气控制系统的检查</w:t>
      </w:r>
      <w:r>
        <w:tab/>
      </w:r>
      <w:r>
        <w:fldChar w:fldCharType="begin"/>
      </w:r>
      <w:r>
        <w:instrText xml:space="preserve"> PAGEREF _Toc31211 \h </w:instrText>
      </w:r>
      <w:r>
        <w:fldChar w:fldCharType="separate"/>
      </w:r>
      <w:r>
        <w:t>36</w:t>
      </w:r>
      <w:r>
        <w:fldChar w:fldCharType="end"/>
      </w:r>
      <w:r>
        <w:fldChar w:fldCharType="end"/>
      </w:r>
    </w:p>
    <w:p w14:paraId="091668D7">
      <w:pPr>
        <w:pStyle w:val="39"/>
        <w:tabs>
          <w:tab w:val="right" w:leader="dot" w:pos="9507"/>
        </w:tabs>
        <w:ind w:firstLine="400"/>
      </w:pPr>
      <w:r>
        <w:fldChar w:fldCharType="begin"/>
      </w:r>
      <w:r>
        <w:instrText xml:space="preserve"> HYPERLINK \l "_Toc16425" </w:instrText>
      </w:r>
      <w:r>
        <w:fldChar w:fldCharType="separate"/>
      </w:r>
      <w:r>
        <w:t xml:space="preserve">5.8 </w:t>
      </w:r>
      <w:r>
        <w:rPr>
          <w:rFonts w:hint="eastAsia"/>
        </w:rPr>
        <w:t>常见故障表</w:t>
      </w:r>
      <w:r>
        <w:tab/>
      </w:r>
      <w:r>
        <w:fldChar w:fldCharType="begin"/>
      </w:r>
      <w:r>
        <w:instrText xml:space="preserve"> PAGEREF _Toc16425 \h </w:instrText>
      </w:r>
      <w:r>
        <w:fldChar w:fldCharType="separate"/>
      </w:r>
      <w:r>
        <w:t>36</w:t>
      </w:r>
      <w:r>
        <w:fldChar w:fldCharType="end"/>
      </w:r>
      <w:r>
        <w:fldChar w:fldCharType="end"/>
      </w:r>
    </w:p>
    <w:p w14:paraId="3BC0A605">
      <w:pPr>
        <w:pStyle w:val="39"/>
        <w:tabs>
          <w:tab w:val="right" w:leader="dot" w:pos="9507"/>
        </w:tabs>
        <w:ind w:firstLine="400"/>
      </w:pPr>
      <w:r>
        <w:fldChar w:fldCharType="begin"/>
      </w:r>
      <w:r>
        <w:instrText xml:space="preserve"> HYPERLINK \l "_Toc9775" </w:instrText>
      </w:r>
      <w:r>
        <w:fldChar w:fldCharType="separate"/>
      </w:r>
      <w:r>
        <w:t xml:space="preserve">5.9 </w:t>
      </w:r>
      <w:r>
        <w:rPr>
          <w:rFonts w:hint="eastAsia"/>
        </w:rPr>
        <w:t>接线端子表（详见电气图）</w:t>
      </w:r>
      <w:r>
        <w:tab/>
      </w:r>
      <w:r>
        <w:fldChar w:fldCharType="begin"/>
      </w:r>
      <w:r>
        <w:instrText xml:space="preserve"> PAGEREF _Toc9775 \h </w:instrText>
      </w:r>
      <w:r>
        <w:fldChar w:fldCharType="separate"/>
      </w:r>
      <w:r>
        <w:t>36</w:t>
      </w:r>
      <w:r>
        <w:fldChar w:fldCharType="end"/>
      </w:r>
      <w:r>
        <w:fldChar w:fldCharType="end"/>
      </w:r>
    </w:p>
    <w:p w14:paraId="68ADE435">
      <w:pPr>
        <w:pStyle w:val="39"/>
        <w:tabs>
          <w:tab w:val="right" w:leader="dot" w:pos="9507"/>
        </w:tabs>
        <w:ind w:firstLine="400"/>
      </w:pPr>
      <w:r>
        <w:fldChar w:fldCharType="begin"/>
      </w:r>
      <w:r>
        <w:instrText xml:space="preserve"> HYPERLINK \l "_Toc28297" </w:instrText>
      </w:r>
      <w:r>
        <w:fldChar w:fldCharType="separate"/>
      </w:r>
      <w:r>
        <w:t xml:space="preserve">5.10 </w:t>
      </w:r>
      <w:r>
        <w:rPr>
          <w:rFonts w:hint="eastAsia"/>
        </w:rPr>
        <w:t>电器明细表</w:t>
      </w:r>
      <w:r>
        <w:tab/>
      </w:r>
      <w:r>
        <w:fldChar w:fldCharType="begin"/>
      </w:r>
      <w:r>
        <w:instrText xml:space="preserve"> PAGEREF _Toc28297 \h </w:instrText>
      </w:r>
      <w:r>
        <w:fldChar w:fldCharType="separate"/>
      </w:r>
      <w:r>
        <w:t>36</w:t>
      </w:r>
      <w:r>
        <w:fldChar w:fldCharType="end"/>
      </w:r>
      <w:r>
        <w:fldChar w:fldCharType="end"/>
      </w:r>
    </w:p>
    <w:p w14:paraId="7218AFA6">
      <w:pPr>
        <w:pStyle w:val="39"/>
        <w:tabs>
          <w:tab w:val="right" w:leader="dot" w:pos="9507"/>
        </w:tabs>
        <w:ind w:firstLine="400"/>
      </w:pPr>
      <w:r>
        <w:fldChar w:fldCharType="begin"/>
      </w:r>
      <w:r>
        <w:instrText xml:space="preserve"> HYPERLINK \l "_Toc30759" </w:instrText>
      </w:r>
      <w:r>
        <w:fldChar w:fldCharType="separate"/>
      </w:r>
      <w:r>
        <w:t xml:space="preserve">5.11 </w:t>
      </w:r>
      <w:r>
        <w:rPr>
          <w:rFonts w:hint="eastAsia"/>
        </w:rPr>
        <w:t>电气图纸（详见附图）</w:t>
      </w:r>
      <w:r>
        <w:tab/>
      </w:r>
      <w:r>
        <w:fldChar w:fldCharType="begin"/>
      </w:r>
      <w:r>
        <w:instrText xml:space="preserve"> PAGEREF _Toc30759 \h </w:instrText>
      </w:r>
      <w:r>
        <w:fldChar w:fldCharType="separate"/>
      </w:r>
      <w:r>
        <w:t>37</w:t>
      </w:r>
      <w:r>
        <w:fldChar w:fldCharType="end"/>
      </w:r>
      <w:r>
        <w:fldChar w:fldCharType="end"/>
      </w:r>
    </w:p>
    <w:p w14:paraId="381770CF">
      <w:pPr>
        <w:pStyle w:val="32"/>
        <w:tabs>
          <w:tab w:val="right" w:leader="dot" w:pos="9507"/>
          <w:tab w:val="clear" w:pos="9497"/>
        </w:tabs>
        <w:ind w:firstLine="402"/>
      </w:pPr>
      <w:r>
        <w:fldChar w:fldCharType="begin"/>
      </w:r>
      <w:r>
        <w:instrText xml:space="preserve"> HYPERLINK \l "_Toc32119" </w:instrText>
      </w:r>
      <w:r>
        <w:fldChar w:fldCharType="separate"/>
      </w:r>
      <w:r>
        <w:t xml:space="preserve">6 </w:t>
      </w:r>
      <w:r>
        <w:rPr>
          <w:rFonts w:hint="eastAsia"/>
        </w:rPr>
        <w:t>安全监控系统（选配）</w:t>
      </w:r>
      <w:r>
        <w:tab/>
      </w:r>
      <w:r>
        <w:fldChar w:fldCharType="begin"/>
      </w:r>
      <w:r>
        <w:instrText xml:space="preserve"> PAGEREF _Toc32119 \h </w:instrText>
      </w:r>
      <w:r>
        <w:fldChar w:fldCharType="separate"/>
      </w:r>
      <w:r>
        <w:t>38</w:t>
      </w:r>
      <w:r>
        <w:fldChar w:fldCharType="end"/>
      </w:r>
      <w:r>
        <w:fldChar w:fldCharType="end"/>
      </w:r>
    </w:p>
    <w:p w14:paraId="764F98A0">
      <w:pPr>
        <w:pStyle w:val="39"/>
        <w:tabs>
          <w:tab w:val="right" w:leader="dot" w:pos="9507"/>
        </w:tabs>
        <w:ind w:firstLine="400"/>
      </w:pPr>
      <w:r>
        <w:fldChar w:fldCharType="begin"/>
      </w:r>
      <w:r>
        <w:instrText xml:space="preserve"> HYPERLINK \l "_Toc26747" </w:instrText>
      </w:r>
      <w:r>
        <w:fldChar w:fldCharType="separate"/>
      </w:r>
      <w:r>
        <w:t xml:space="preserve">6.1 </w:t>
      </w:r>
      <w:r>
        <w:rPr>
          <w:rFonts w:hint="eastAsia"/>
        </w:rPr>
        <w:t>系统操作说明</w:t>
      </w:r>
      <w:r>
        <w:tab/>
      </w:r>
      <w:r>
        <w:fldChar w:fldCharType="begin"/>
      </w:r>
      <w:r>
        <w:instrText xml:space="preserve"> PAGEREF _Toc26747 \h </w:instrText>
      </w:r>
      <w:r>
        <w:fldChar w:fldCharType="separate"/>
      </w:r>
      <w:r>
        <w:t>38</w:t>
      </w:r>
      <w:r>
        <w:fldChar w:fldCharType="end"/>
      </w:r>
      <w:r>
        <w:fldChar w:fldCharType="end"/>
      </w:r>
    </w:p>
    <w:p w14:paraId="669F33C0">
      <w:pPr>
        <w:pStyle w:val="39"/>
        <w:tabs>
          <w:tab w:val="right" w:leader="dot" w:pos="9507"/>
        </w:tabs>
        <w:ind w:firstLine="400"/>
      </w:pPr>
      <w:r>
        <w:fldChar w:fldCharType="begin"/>
      </w:r>
      <w:r>
        <w:instrText xml:space="preserve"> HYPERLINK \l "_Toc21063" </w:instrText>
      </w:r>
      <w:r>
        <w:fldChar w:fldCharType="separate"/>
      </w:r>
      <w:r>
        <w:t xml:space="preserve">6.2 </w:t>
      </w:r>
      <w:r>
        <w:rPr>
          <w:rFonts w:hint="eastAsia"/>
        </w:rPr>
        <w:t>常见问题与故障排除（详见监控系统说明书）</w:t>
      </w:r>
      <w:r>
        <w:tab/>
      </w:r>
      <w:r>
        <w:fldChar w:fldCharType="begin"/>
      </w:r>
      <w:r>
        <w:instrText xml:space="preserve"> PAGEREF _Toc21063 \h </w:instrText>
      </w:r>
      <w:r>
        <w:fldChar w:fldCharType="separate"/>
      </w:r>
      <w:r>
        <w:t>40</w:t>
      </w:r>
      <w:r>
        <w:fldChar w:fldCharType="end"/>
      </w:r>
      <w:r>
        <w:fldChar w:fldCharType="end"/>
      </w:r>
    </w:p>
    <w:p w14:paraId="04912FE2">
      <w:pPr>
        <w:pStyle w:val="32"/>
        <w:tabs>
          <w:tab w:val="right" w:leader="dot" w:pos="9507"/>
          <w:tab w:val="clear" w:pos="9497"/>
        </w:tabs>
        <w:ind w:firstLine="402"/>
      </w:pPr>
      <w:r>
        <w:fldChar w:fldCharType="begin"/>
      </w:r>
      <w:r>
        <w:instrText xml:space="preserve"> HYPERLINK \l "_Toc335" </w:instrText>
      </w:r>
      <w:r>
        <w:fldChar w:fldCharType="separate"/>
      </w:r>
      <w:r>
        <w:rPr>
          <w:rFonts w:hint="eastAsia" w:ascii="宋体" w:hAnsi="宋体"/>
        </w:rPr>
        <w:t xml:space="preserve">7 </w:t>
      </w:r>
      <w:r>
        <w:rPr>
          <w:rFonts w:hint="eastAsia"/>
        </w:rPr>
        <w:t>附表</w:t>
      </w:r>
      <w:r>
        <w:tab/>
      </w:r>
      <w:r>
        <w:fldChar w:fldCharType="begin"/>
      </w:r>
      <w:r>
        <w:instrText xml:space="preserve"> PAGEREF _Toc335 \h </w:instrText>
      </w:r>
      <w:r>
        <w:fldChar w:fldCharType="separate"/>
      </w:r>
      <w:r>
        <w:t>41</w:t>
      </w:r>
      <w:r>
        <w:fldChar w:fldCharType="end"/>
      </w:r>
      <w:r>
        <w:fldChar w:fldCharType="end"/>
      </w:r>
    </w:p>
    <w:p w14:paraId="50E6B07D">
      <w:pPr>
        <w:pStyle w:val="39"/>
        <w:tabs>
          <w:tab w:val="right" w:leader="dot" w:pos="9507"/>
        </w:tabs>
        <w:ind w:firstLine="400"/>
      </w:pPr>
      <w:r>
        <w:fldChar w:fldCharType="begin"/>
      </w:r>
      <w:r>
        <w:instrText xml:space="preserve"> HYPERLINK \l "_Toc10273" </w:instrText>
      </w:r>
      <w:r>
        <w:fldChar w:fldCharType="separate"/>
      </w:r>
      <w:r>
        <w:rPr>
          <w:rFonts w:ascii="宋体" w:hAnsi="宋体"/>
          <w:bCs/>
          <w:szCs w:val="21"/>
        </w:rPr>
        <w:t xml:space="preserve">7.1 </w:t>
      </w:r>
      <w:r>
        <w:rPr>
          <w:rFonts w:hint="eastAsia" w:ascii="宋体" w:hAnsi="宋体"/>
          <w:bCs/>
          <w:szCs w:val="21"/>
        </w:rPr>
        <w:t>附表一 主要连接螺栓明细表</w:t>
      </w:r>
      <w:r>
        <w:tab/>
      </w:r>
      <w:r>
        <w:fldChar w:fldCharType="begin"/>
      </w:r>
      <w:r>
        <w:instrText xml:space="preserve"> PAGEREF _Toc10273 \h </w:instrText>
      </w:r>
      <w:r>
        <w:fldChar w:fldCharType="separate"/>
      </w:r>
      <w:r>
        <w:t>41</w:t>
      </w:r>
      <w:r>
        <w:fldChar w:fldCharType="end"/>
      </w:r>
      <w:r>
        <w:fldChar w:fldCharType="end"/>
      </w:r>
    </w:p>
    <w:p w14:paraId="3D0D9EE0">
      <w:pPr>
        <w:pStyle w:val="39"/>
        <w:tabs>
          <w:tab w:val="right" w:leader="dot" w:pos="9507"/>
        </w:tabs>
        <w:ind w:firstLine="400"/>
      </w:pPr>
      <w:r>
        <w:fldChar w:fldCharType="begin"/>
      </w:r>
      <w:r>
        <w:instrText xml:space="preserve"> HYPERLINK \l "_Toc27738" </w:instrText>
      </w:r>
      <w:r>
        <w:fldChar w:fldCharType="separate"/>
      </w:r>
      <w:r>
        <w:t xml:space="preserve">7.2 </w:t>
      </w:r>
      <w:r>
        <w:rPr>
          <w:rFonts w:hint="eastAsia"/>
        </w:rPr>
        <w:t>附表二 润滑部位明细表</w:t>
      </w:r>
      <w:r>
        <w:tab/>
      </w:r>
      <w:r>
        <w:fldChar w:fldCharType="begin"/>
      </w:r>
      <w:r>
        <w:instrText xml:space="preserve"> PAGEREF _Toc27738 \h </w:instrText>
      </w:r>
      <w:r>
        <w:fldChar w:fldCharType="separate"/>
      </w:r>
      <w:r>
        <w:t>42</w:t>
      </w:r>
      <w:r>
        <w:fldChar w:fldCharType="end"/>
      </w:r>
      <w:r>
        <w:fldChar w:fldCharType="end"/>
      </w:r>
    </w:p>
    <w:p w14:paraId="4E94CDB1">
      <w:pPr>
        <w:pStyle w:val="39"/>
        <w:tabs>
          <w:tab w:val="right" w:leader="dot" w:pos="9507"/>
        </w:tabs>
        <w:ind w:firstLine="400"/>
      </w:pPr>
      <w:r>
        <w:fldChar w:fldCharType="begin"/>
      </w:r>
      <w:r>
        <w:instrText xml:space="preserve"> HYPERLINK \l "_Toc14413" </w:instrText>
      </w:r>
      <w:r>
        <w:fldChar w:fldCharType="separate"/>
      </w:r>
      <w:r>
        <w:t xml:space="preserve">7.3 </w:t>
      </w:r>
      <w:r>
        <w:rPr>
          <w:rFonts w:hint="eastAsia"/>
        </w:rPr>
        <w:t>附表三 轴承明细表</w:t>
      </w:r>
      <w:r>
        <w:tab/>
      </w:r>
      <w:r>
        <w:fldChar w:fldCharType="begin"/>
      </w:r>
      <w:r>
        <w:instrText xml:space="preserve"> PAGEREF _Toc14413 \h </w:instrText>
      </w:r>
      <w:r>
        <w:fldChar w:fldCharType="separate"/>
      </w:r>
      <w:r>
        <w:t>43</w:t>
      </w:r>
      <w:r>
        <w:fldChar w:fldCharType="end"/>
      </w:r>
      <w:r>
        <w:fldChar w:fldCharType="end"/>
      </w:r>
    </w:p>
    <w:p w14:paraId="3DA3E2BB">
      <w:pPr>
        <w:pStyle w:val="39"/>
        <w:tabs>
          <w:tab w:val="right" w:leader="dot" w:pos="9507"/>
        </w:tabs>
        <w:ind w:firstLine="400"/>
      </w:pPr>
      <w:r>
        <w:fldChar w:fldCharType="begin"/>
      </w:r>
      <w:r>
        <w:instrText xml:space="preserve"> HYPERLINK \l "_Toc652" </w:instrText>
      </w:r>
      <w:r>
        <w:fldChar w:fldCharType="separate"/>
      </w:r>
      <w:r>
        <w:t xml:space="preserve">7.4 </w:t>
      </w:r>
      <w:r>
        <w:rPr>
          <w:rFonts w:hint="eastAsia"/>
        </w:rPr>
        <w:t>附表四 销轴明细表</w:t>
      </w:r>
      <w:r>
        <w:tab/>
      </w:r>
      <w:r>
        <w:fldChar w:fldCharType="begin"/>
      </w:r>
      <w:r>
        <w:instrText xml:space="preserve"> PAGEREF _Toc652 \h </w:instrText>
      </w:r>
      <w:r>
        <w:fldChar w:fldCharType="separate"/>
      </w:r>
      <w:r>
        <w:t>44</w:t>
      </w:r>
      <w:r>
        <w:fldChar w:fldCharType="end"/>
      </w:r>
      <w:r>
        <w:fldChar w:fldCharType="end"/>
      </w:r>
    </w:p>
    <w:p w14:paraId="533DFB32">
      <w:pPr>
        <w:pStyle w:val="39"/>
        <w:tabs>
          <w:tab w:val="right" w:leader="dot" w:pos="9507"/>
        </w:tabs>
        <w:ind w:firstLine="400"/>
      </w:pPr>
      <w:r>
        <w:fldChar w:fldCharType="begin"/>
      </w:r>
      <w:r>
        <w:instrText xml:space="preserve"> HYPERLINK \l "_Toc29111" </w:instrText>
      </w:r>
      <w:r>
        <w:fldChar w:fldCharType="separate"/>
      </w:r>
      <w:r>
        <w:t xml:space="preserve">7.5 </w:t>
      </w:r>
      <w:r>
        <w:rPr>
          <w:rFonts w:hint="eastAsia"/>
        </w:rPr>
        <w:t>附表五 主要外购件、标准件、易损件的厂家联系方式及合格证等</w:t>
      </w:r>
      <w:r>
        <w:tab/>
      </w:r>
      <w:r>
        <w:fldChar w:fldCharType="begin"/>
      </w:r>
      <w:r>
        <w:instrText xml:space="preserve"> PAGEREF _Toc29111 \h </w:instrText>
      </w:r>
      <w:r>
        <w:fldChar w:fldCharType="separate"/>
      </w:r>
      <w:r>
        <w:t>45</w:t>
      </w:r>
      <w:r>
        <w:fldChar w:fldCharType="end"/>
      </w:r>
      <w:r>
        <w:fldChar w:fldCharType="end"/>
      </w:r>
    </w:p>
    <w:p w14:paraId="0BDA9026">
      <w:pPr>
        <w:pStyle w:val="39"/>
        <w:tabs>
          <w:tab w:val="right" w:leader="dot" w:pos="9507"/>
        </w:tabs>
        <w:ind w:firstLine="400"/>
      </w:pPr>
      <w:r>
        <w:fldChar w:fldCharType="begin"/>
      </w:r>
      <w:r>
        <w:instrText xml:space="preserve"> HYPERLINK \l "_Toc29169" </w:instrText>
      </w:r>
      <w:r>
        <w:fldChar w:fldCharType="separate"/>
      </w:r>
      <w:r>
        <w:t xml:space="preserve">7.6 </w:t>
      </w:r>
      <w:r>
        <w:rPr>
          <w:rFonts w:hint="eastAsia"/>
        </w:rPr>
        <w:t>附图一 顶升套架液压原理图</w:t>
      </w:r>
      <w:r>
        <w:tab/>
      </w:r>
      <w:r>
        <w:fldChar w:fldCharType="begin"/>
      </w:r>
      <w:r>
        <w:instrText xml:space="preserve"> PAGEREF _Toc29169 \h </w:instrText>
      </w:r>
      <w:r>
        <w:fldChar w:fldCharType="separate"/>
      </w:r>
      <w:r>
        <w:t>46</w:t>
      </w:r>
      <w:r>
        <w:fldChar w:fldCharType="end"/>
      </w:r>
      <w:r>
        <w:fldChar w:fldCharType="end"/>
      </w:r>
    </w:p>
    <w:p w14:paraId="5AD8B342">
      <w:pPr>
        <w:pStyle w:val="39"/>
        <w:tabs>
          <w:tab w:val="right" w:leader="dot" w:pos="9507"/>
        </w:tabs>
        <w:ind w:firstLine="400"/>
      </w:pPr>
      <w:r>
        <w:fldChar w:fldCharType="begin"/>
      </w:r>
      <w:r>
        <w:instrText xml:space="preserve"> HYPERLINK \l "_Toc8643" </w:instrText>
      </w:r>
      <w:r>
        <w:fldChar w:fldCharType="separate"/>
      </w:r>
      <w:r>
        <w:t xml:space="preserve">7.7 </w:t>
      </w:r>
      <w:r>
        <w:rPr>
          <w:rFonts w:hint="eastAsia"/>
        </w:rPr>
        <w:t>附图二 电气原理图1</w:t>
      </w:r>
      <w:r>
        <w:tab/>
      </w:r>
      <w:r>
        <w:fldChar w:fldCharType="begin"/>
      </w:r>
      <w:r>
        <w:instrText xml:space="preserve"> PAGEREF _Toc8643 \h </w:instrText>
      </w:r>
      <w:r>
        <w:fldChar w:fldCharType="separate"/>
      </w:r>
      <w:r>
        <w:t>47</w:t>
      </w:r>
      <w:r>
        <w:fldChar w:fldCharType="end"/>
      </w:r>
      <w:r>
        <w:fldChar w:fldCharType="end"/>
      </w:r>
    </w:p>
    <w:p w14:paraId="4661C052">
      <w:pPr>
        <w:pStyle w:val="39"/>
        <w:tabs>
          <w:tab w:val="right" w:leader="dot" w:pos="9507"/>
        </w:tabs>
        <w:ind w:firstLine="400"/>
      </w:pPr>
      <w:r>
        <w:fldChar w:fldCharType="begin"/>
      </w:r>
      <w:r>
        <w:instrText xml:space="preserve"> HYPERLINK \l "_Toc29628" </w:instrText>
      </w:r>
      <w:r>
        <w:fldChar w:fldCharType="separate"/>
      </w:r>
      <w:r>
        <w:t xml:space="preserve">7.8 </w:t>
      </w:r>
      <w:r>
        <w:rPr>
          <w:rFonts w:hint="eastAsia"/>
          <w:bCs/>
          <w:szCs w:val="21"/>
        </w:rPr>
        <w:t>附图三 电气原理图2</w:t>
      </w:r>
      <w:r>
        <w:tab/>
      </w:r>
      <w:r>
        <w:fldChar w:fldCharType="begin"/>
      </w:r>
      <w:r>
        <w:instrText xml:space="preserve"> PAGEREF _Toc29628 \h </w:instrText>
      </w:r>
      <w:r>
        <w:fldChar w:fldCharType="separate"/>
      </w:r>
      <w:r>
        <w:t>48</w:t>
      </w:r>
      <w:r>
        <w:fldChar w:fldCharType="end"/>
      </w:r>
      <w:r>
        <w:fldChar w:fldCharType="end"/>
      </w:r>
    </w:p>
    <w:p w14:paraId="2F1BDF5C">
      <w:pPr>
        <w:pStyle w:val="39"/>
        <w:tabs>
          <w:tab w:val="right" w:leader="dot" w:pos="9507"/>
        </w:tabs>
        <w:ind w:firstLine="400"/>
      </w:pPr>
      <w:r>
        <w:fldChar w:fldCharType="begin"/>
      </w:r>
      <w:r>
        <w:instrText xml:space="preserve"> HYPERLINK \l "_Toc16563" </w:instrText>
      </w:r>
      <w:r>
        <w:fldChar w:fldCharType="separate"/>
      </w:r>
      <w:r>
        <w:t xml:space="preserve">7.9 </w:t>
      </w:r>
      <w:r>
        <w:rPr>
          <w:rFonts w:hint="eastAsia"/>
          <w:bCs/>
          <w:szCs w:val="21"/>
        </w:rPr>
        <w:t>附图四 电气原理图3</w:t>
      </w:r>
      <w:r>
        <w:tab/>
      </w:r>
      <w:r>
        <w:fldChar w:fldCharType="begin"/>
      </w:r>
      <w:r>
        <w:instrText xml:space="preserve"> PAGEREF _Toc16563 \h </w:instrText>
      </w:r>
      <w:r>
        <w:fldChar w:fldCharType="separate"/>
      </w:r>
      <w:r>
        <w:t>49</w:t>
      </w:r>
      <w:r>
        <w:fldChar w:fldCharType="end"/>
      </w:r>
      <w:r>
        <w:fldChar w:fldCharType="end"/>
      </w:r>
    </w:p>
    <w:p w14:paraId="5B549088">
      <w:pPr>
        <w:pStyle w:val="39"/>
        <w:tabs>
          <w:tab w:val="right" w:leader="dot" w:pos="9507"/>
        </w:tabs>
        <w:ind w:firstLine="400"/>
      </w:pPr>
      <w:r>
        <w:fldChar w:fldCharType="begin"/>
      </w:r>
      <w:r>
        <w:instrText xml:space="preserve"> HYPERLINK \l "_Toc7069" </w:instrText>
      </w:r>
      <w:r>
        <w:fldChar w:fldCharType="separate"/>
      </w:r>
      <w:r>
        <w:t xml:space="preserve">7.10 </w:t>
      </w:r>
      <w:r>
        <w:rPr>
          <w:rFonts w:hint="eastAsia"/>
        </w:rPr>
        <w:t>附图五 端子箱接线图</w:t>
      </w:r>
      <w:r>
        <w:tab/>
      </w:r>
      <w:r>
        <w:fldChar w:fldCharType="begin"/>
      </w:r>
      <w:r>
        <w:instrText xml:space="preserve"> PAGEREF _Toc7069 \h </w:instrText>
      </w:r>
      <w:r>
        <w:fldChar w:fldCharType="separate"/>
      </w:r>
      <w:r>
        <w:t>50</w:t>
      </w:r>
      <w:r>
        <w:fldChar w:fldCharType="end"/>
      </w:r>
      <w:r>
        <w:fldChar w:fldCharType="end"/>
      </w:r>
    </w:p>
    <w:p w14:paraId="56398F84">
      <w:pPr>
        <w:pStyle w:val="39"/>
        <w:tabs>
          <w:tab w:val="right" w:leader="dot" w:pos="9507"/>
        </w:tabs>
        <w:ind w:firstLine="400"/>
      </w:pPr>
      <w:r>
        <w:fldChar w:fldCharType="begin"/>
      </w:r>
      <w:r>
        <w:instrText xml:space="preserve"> HYPERLINK \l "_Toc26142" </w:instrText>
      </w:r>
      <w:r>
        <w:fldChar w:fldCharType="separate"/>
      </w:r>
      <w:r>
        <w:t xml:space="preserve">7.11 </w:t>
      </w:r>
      <w:r>
        <w:rPr>
          <w:rFonts w:hint="eastAsia"/>
        </w:rPr>
        <w:t>附图六 电气元件在抱杆上的分布图</w:t>
      </w:r>
      <w:r>
        <w:tab/>
      </w:r>
      <w:r>
        <w:fldChar w:fldCharType="begin"/>
      </w:r>
      <w:r>
        <w:instrText xml:space="preserve"> PAGEREF _Toc26142 \h </w:instrText>
      </w:r>
      <w:r>
        <w:fldChar w:fldCharType="separate"/>
      </w:r>
      <w:r>
        <w:t>51</w:t>
      </w:r>
      <w:r>
        <w:fldChar w:fldCharType="end"/>
      </w:r>
      <w:r>
        <w:fldChar w:fldCharType="end"/>
      </w:r>
    </w:p>
    <w:p w14:paraId="79439A2F">
      <w:pPr>
        <w:pStyle w:val="2"/>
        <w:numPr>
          <w:ilvl w:val="0"/>
          <w:numId w:val="0"/>
        </w:numPr>
        <w:spacing w:before="0" w:after="0" w:line="360" w:lineRule="auto"/>
        <w:jc w:val="center"/>
        <w:rPr>
          <w:rFonts w:ascii="宋体" w:hAnsi="宋体"/>
          <w:b w:val="0"/>
          <w:bCs/>
          <w:sz w:val="24"/>
        </w:rPr>
      </w:pPr>
      <w:r>
        <w:rPr>
          <w:szCs w:val="24"/>
        </w:rPr>
        <w:fldChar w:fldCharType="end"/>
      </w:r>
    </w:p>
    <w:p w14:paraId="317EF81C">
      <w:pPr>
        <w:ind w:firstLine="560"/>
        <w:rPr>
          <w:rFonts w:ascii="宋体" w:hAnsi="宋体"/>
          <w:sz w:val="28"/>
          <w:szCs w:val="28"/>
        </w:rPr>
      </w:pPr>
    </w:p>
    <w:p w14:paraId="6F010789">
      <w:pPr>
        <w:ind w:firstLine="0" w:firstLineChars="0"/>
        <w:rPr>
          <w:rFonts w:ascii="宋体" w:hAnsi="宋体"/>
          <w:sz w:val="28"/>
          <w:szCs w:val="28"/>
        </w:rPr>
      </w:pPr>
    </w:p>
    <w:p w14:paraId="158B09E9">
      <w:pPr>
        <w:tabs>
          <w:tab w:val="left" w:pos="6451"/>
        </w:tabs>
        <w:ind w:firstLine="560"/>
        <w:rPr>
          <w:rFonts w:ascii="宋体" w:hAnsi="宋体"/>
          <w:sz w:val="28"/>
          <w:szCs w:val="28"/>
        </w:rPr>
        <w:sectPr>
          <w:headerReference r:id="rId7" w:type="first"/>
          <w:footerReference r:id="rId10" w:type="first"/>
          <w:headerReference r:id="rId5" w:type="default"/>
          <w:footerReference r:id="rId8" w:type="default"/>
          <w:headerReference r:id="rId6" w:type="even"/>
          <w:footerReference r:id="rId9" w:type="even"/>
          <w:type w:val="continuous"/>
          <w:pgSz w:w="11907" w:h="16839"/>
          <w:pgMar w:top="1200" w:right="1200" w:bottom="800" w:left="1200" w:header="851" w:footer="992" w:gutter="0"/>
          <w:pgNumType w:start="1"/>
          <w:cols w:space="425" w:num="1"/>
          <w:titlePg/>
          <w:docGrid w:type="lines" w:linePitch="326" w:charSpace="0"/>
        </w:sectPr>
      </w:pPr>
      <w:r>
        <w:rPr>
          <w:rFonts w:ascii="宋体" w:hAnsi="宋体"/>
          <w:sz w:val="28"/>
          <w:szCs w:val="28"/>
        </w:rPr>
        <w:tab/>
      </w:r>
    </w:p>
    <w:p w14:paraId="1207DBEE">
      <w:pPr>
        <w:pStyle w:val="2"/>
      </w:pPr>
      <w:bookmarkStart w:id="1" w:name="_Toc11715"/>
      <w:bookmarkStart w:id="2" w:name="_Toc8875"/>
      <w:bookmarkStart w:id="3" w:name="_Toc31785"/>
      <w:bookmarkStart w:id="4" w:name="_Toc16493169"/>
      <w:r>
        <w:rPr>
          <w:rFonts w:hint="eastAsia"/>
        </w:rPr>
        <w:t>整机性能及参数介绍</w:t>
      </w:r>
      <w:bookmarkEnd w:id="1"/>
      <w:bookmarkEnd w:id="2"/>
      <w:bookmarkEnd w:id="3"/>
      <w:bookmarkEnd w:id="4"/>
    </w:p>
    <w:p w14:paraId="528CFA59">
      <w:pPr>
        <w:pStyle w:val="3"/>
      </w:pPr>
      <w:bookmarkStart w:id="5" w:name="_Toc16493170"/>
      <w:bookmarkStart w:id="6" w:name="_Toc71878727"/>
      <w:bookmarkStart w:id="7" w:name="_Toc11656"/>
      <w:bookmarkStart w:id="8" w:name="_Toc21517"/>
      <w:bookmarkStart w:id="9" w:name="_Toc7441"/>
      <w:r>
        <w:rPr>
          <w:rFonts w:hint="eastAsia"/>
        </w:rPr>
        <w:t>整机性能参数</w:t>
      </w:r>
      <w:bookmarkEnd w:id="5"/>
      <w:bookmarkEnd w:id="6"/>
      <w:bookmarkStart w:id="10" w:name="_Toc158010529"/>
      <w:r>
        <w:rPr>
          <w:rFonts w:hint="eastAsia"/>
        </w:rPr>
        <w:t>（表1）</w:t>
      </w:r>
      <w:bookmarkEnd w:id="7"/>
      <w:bookmarkEnd w:id="8"/>
      <w:bookmarkEnd w:id="9"/>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7"/>
        <w:gridCol w:w="2633"/>
        <w:gridCol w:w="3799"/>
      </w:tblGrid>
      <w:tr w14:paraId="6435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Align w:val="center"/>
          </w:tcPr>
          <w:p w14:paraId="056D0DB7">
            <w:pPr>
              <w:pStyle w:val="60"/>
              <w:ind w:firstLine="420"/>
              <w:jc w:val="center"/>
              <w:rPr>
                <w:rFonts w:ascii="宋体" w:hAnsi="宋体" w:eastAsia="宋体" w:cs="宋体"/>
                <w:sz w:val="21"/>
                <w:szCs w:val="21"/>
              </w:rPr>
            </w:pPr>
            <w:bookmarkStart w:id="11" w:name="_Hlk497822214"/>
            <w:r>
              <w:rPr>
                <w:rFonts w:hint="eastAsia" w:ascii="宋体" w:hAnsi="宋体" w:eastAsia="宋体" w:cs="宋体"/>
                <w:sz w:val="21"/>
                <w:szCs w:val="21"/>
              </w:rPr>
              <w:t>抱杆型号</w:t>
            </w:r>
          </w:p>
        </w:tc>
        <w:tc>
          <w:tcPr>
            <w:tcW w:w="6432" w:type="dxa"/>
            <w:gridSpan w:val="2"/>
            <w:vAlign w:val="center"/>
          </w:tcPr>
          <w:p w14:paraId="43B3CFBD">
            <w:pPr>
              <w:pStyle w:val="60"/>
              <w:ind w:firstLine="420"/>
              <w:jc w:val="center"/>
              <w:rPr>
                <w:rFonts w:ascii="宋体" w:hAnsi="宋体" w:eastAsia="宋体" w:cs="宋体"/>
                <w:sz w:val="21"/>
                <w:szCs w:val="21"/>
              </w:rPr>
            </w:pPr>
            <w:r>
              <w:rPr>
                <w:rFonts w:hint="eastAsia" w:ascii="宋体" w:hAnsi="宋体" w:eastAsia="宋体" w:cs="宋体"/>
                <w:sz w:val="21"/>
                <w:szCs w:val="21"/>
              </w:rPr>
              <w:t>ZB-2YD-50/18/800</w:t>
            </w:r>
          </w:p>
        </w:tc>
      </w:tr>
      <w:tr w14:paraId="244B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Align w:val="center"/>
          </w:tcPr>
          <w:p w14:paraId="712CE5AF">
            <w:pPr>
              <w:pStyle w:val="60"/>
              <w:ind w:firstLine="420"/>
              <w:jc w:val="center"/>
              <w:rPr>
                <w:rFonts w:ascii="宋体" w:hAnsi="宋体" w:eastAsia="宋体" w:cs="宋体"/>
                <w:sz w:val="21"/>
                <w:szCs w:val="21"/>
              </w:rPr>
            </w:pPr>
            <w:r>
              <w:rPr>
                <w:rFonts w:hint="eastAsia" w:ascii="宋体" w:hAnsi="宋体" w:eastAsia="宋体" w:cs="宋体"/>
                <w:sz w:val="21"/>
                <w:szCs w:val="21"/>
              </w:rPr>
              <w:t>额定起重力矩kN·m</w:t>
            </w:r>
          </w:p>
        </w:tc>
        <w:tc>
          <w:tcPr>
            <w:tcW w:w="6432" w:type="dxa"/>
            <w:gridSpan w:val="2"/>
            <w:vAlign w:val="center"/>
          </w:tcPr>
          <w:p w14:paraId="62745771">
            <w:pPr>
              <w:pStyle w:val="60"/>
              <w:ind w:firstLine="420"/>
              <w:jc w:val="center"/>
              <w:rPr>
                <w:rFonts w:ascii="宋体" w:hAnsi="宋体" w:eastAsia="宋体" w:cs="宋体"/>
                <w:sz w:val="21"/>
                <w:szCs w:val="21"/>
              </w:rPr>
            </w:pPr>
            <w:r>
              <w:rPr>
                <w:rFonts w:hint="eastAsia" w:ascii="宋体" w:hAnsi="宋体" w:eastAsia="宋体" w:cs="宋体"/>
                <w:sz w:val="21"/>
                <w:szCs w:val="21"/>
              </w:rPr>
              <w:t>800</w:t>
            </w:r>
          </w:p>
        </w:tc>
      </w:tr>
      <w:tr w14:paraId="11E8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Align w:val="center"/>
          </w:tcPr>
          <w:p w14:paraId="00967634">
            <w:pPr>
              <w:pStyle w:val="60"/>
              <w:ind w:firstLine="420"/>
              <w:jc w:val="center"/>
              <w:rPr>
                <w:rFonts w:ascii="宋体" w:hAnsi="宋体" w:eastAsia="宋体" w:cs="宋体"/>
                <w:sz w:val="21"/>
                <w:szCs w:val="21"/>
              </w:rPr>
            </w:pPr>
            <w:r>
              <w:rPr>
                <w:rFonts w:hint="eastAsia" w:ascii="宋体" w:hAnsi="宋体" w:eastAsia="宋体" w:cs="宋体"/>
                <w:sz w:val="21"/>
                <w:szCs w:val="21"/>
              </w:rPr>
              <w:t>最大不平衡力矩kN·m</w:t>
            </w:r>
          </w:p>
        </w:tc>
        <w:tc>
          <w:tcPr>
            <w:tcW w:w="6432" w:type="dxa"/>
            <w:gridSpan w:val="2"/>
            <w:vAlign w:val="center"/>
          </w:tcPr>
          <w:p w14:paraId="27415F11">
            <w:pPr>
              <w:pStyle w:val="60"/>
              <w:ind w:firstLine="420"/>
              <w:jc w:val="center"/>
              <w:rPr>
                <w:rFonts w:ascii="宋体" w:hAnsi="宋体" w:eastAsia="宋体" w:cs="宋体"/>
                <w:sz w:val="21"/>
                <w:szCs w:val="21"/>
              </w:rPr>
            </w:pPr>
            <w:r>
              <w:rPr>
                <w:rFonts w:hint="eastAsia" w:ascii="宋体" w:hAnsi="宋体" w:eastAsia="宋体" w:cs="宋体"/>
                <w:sz w:val="21"/>
                <w:szCs w:val="21"/>
              </w:rPr>
              <w:t>225</w:t>
            </w:r>
          </w:p>
        </w:tc>
      </w:tr>
      <w:tr w14:paraId="11715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Align w:val="center"/>
          </w:tcPr>
          <w:p w14:paraId="2B60683F">
            <w:pPr>
              <w:pStyle w:val="60"/>
              <w:ind w:firstLine="420"/>
              <w:jc w:val="center"/>
              <w:rPr>
                <w:rFonts w:ascii="宋体" w:hAnsi="宋体" w:eastAsia="宋体" w:cs="宋体"/>
                <w:sz w:val="21"/>
                <w:szCs w:val="21"/>
              </w:rPr>
            </w:pPr>
            <w:r>
              <w:rPr>
                <w:rFonts w:hint="eastAsia" w:ascii="宋体" w:hAnsi="宋体" w:eastAsia="宋体" w:cs="宋体"/>
                <w:sz w:val="21"/>
                <w:szCs w:val="21"/>
              </w:rPr>
              <w:t>安全系数</w:t>
            </w:r>
          </w:p>
        </w:tc>
        <w:tc>
          <w:tcPr>
            <w:tcW w:w="6432" w:type="dxa"/>
            <w:gridSpan w:val="2"/>
            <w:vAlign w:val="center"/>
          </w:tcPr>
          <w:p w14:paraId="2C8BFCE3">
            <w:pPr>
              <w:pStyle w:val="60"/>
              <w:ind w:firstLine="420"/>
              <w:jc w:val="center"/>
              <w:rPr>
                <w:rFonts w:ascii="宋体" w:hAnsi="宋体" w:eastAsia="宋体" w:cs="宋体"/>
                <w:sz w:val="21"/>
                <w:szCs w:val="21"/>
              </w:rPr>
            </w:pPr>
            <w:r>
              <w:rPr>
                <w:rFonts w:hint="eastAsia" w:ascii="宋体" w:hAnsi="宋体" w:eastAsia="宋体" w:cs="宋体"/>
                <w:sz w:val="21"/>
                <w:szCs w:val="21"/>
              </w:rPr>
              <w:t>2.0</w:t>
            </w:r>
          </w:p>
        </w:tc>
      </w:tr>
      <w:tr w14:paraId="7253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Align w:val="center"/>
          </w:tcPr>
          <w:p w14:paraId="433AFFC9">
            <w:pPr>
              <w:pStyle w:val="60"/>
              <w:ind w:firstLine="420"/>
              <w:jc w:val="center"/>
              <w:rPr>
                <w:rFonts w:ascii="宋体" w:hAnsi="宋体" w:eastAsia="宋体" w:cs="宋体"/>
                <w:sz w:val="21"/>
                <w:szCs w:val="21"/>
              </w:rPr>
            </w:pPr>
            <w:r>
              <w:rPr>
                <w:rFonts w:hint="eastAsia" w:ascii="宋体" w:hAnsi="宋体" w:eastAsia="宋体" w:cs="宋体"/>
                <w:sz w:val="21"/>
                <w:szCs w:val="21"/>
              </w:rPr>
              <w:t>独立高度m</w:t>
            </w:r>
          </w:p>
        </w:tc>
        <w:tc>
          <w:tcPr>
            <w:tcW w:w="6432" w:type="dxa"/>
            <w:gridSpan w:val="2"/>
            <w:vAlign w:val="center"/>
          </w:tcPr>
          <w:p w14:paraId="49739620">
            <w:pPr>
              <w:pStyle w:val="60"/>
              <w:ind w:firstLine="420"/>
              <w:jc w:val="center"/>
              <w:rPr>
                <w:rFonts w:ascii="宋体" w:hAnsi="宋体" w:eastAsia="宋体" w:cs="宋体"/>
                <w:sz w:val="21"/>
                <w:szCs w:val="21"/>
              </w:rPr>
            </w:pPr>
            <w:r>
              <w:rPr>
                <w:rFonts w:hint="eastAsia" w:ascii="宋体" w:hAnsi="宋体" w:eastAsia="宋体" w:cs="宋体"/>
                <w:sz w:val="21"/>
                <w:szCs w:val="21"/>
              </w:rPr>
              <w:t>22</w:t>
            </w:r>
          </w:p>
        </w:tc>
      </w:tr>
      <w:tr w14:paraId="6B84B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Align w:val="center"/>
          </w:tcPr>
          <w:p w14:paraId="7CC623E8">
            <w:pPr>
              <w:pStyle w:val="60"/>
              <w:ind w:firstLine="420"/>
              <w:jc w:val="center"/>
              <w:rPr>
                <w:rFonts w:ascii="宋体" w:hAnsi="宋体" w:eastAsia="宋体" w:cs="宋体"/>
                <w:sz w:val="21"/>
                <w:szCs w:val="21"/>
              </w:rPr>
            </w:pPr>
            <w:r>
              <w:rPr>
                <w:rFonts w:hint="eastAsia" w:ascii="宋体" w:hAnsi="宋体" w:eastAsia="宋体" w:cs="宋体"/>
                <w:sz w:val="21"/>
                <w:szCs w:val="21"/>
              </w:rPr>
              <w:t>自由高度m</w:t>
            </w:r>
          </w:p>
        </w:tc>
        <w:tc>
          <w:tcPr>
            <w:tcW w:w="6432" w:type="dxa"/>
            <w:gridSpan w:val="2"/>
            <w:vAlign w:val="center"/>
          </w:tcPr>
          <w:p w14:paraId="585C6468">
            <w:pPr>
              <w:pStyle w:val="60"/>
              <w:ind w:firstLine="420"/>
              <w:jc w:val="center"/>
              <w:rPr>
                <w:rFonts w:ascii="宋体" w:hAnsi="宋体" w:eastAsia="宋体" w:cs="宋体"/>
                <w:sz w:val="21"/>
                <w:szCs w:val="21"/>
              </w:rPr>
            </w:pPr>
            <w:r>
              <w:rPr>
                <w:rFonts w:hint="eastAsia" w:ascii="宋体" w:hAnsi="宋体" w:eastAsia="宋体" w:cs="宋体"/>
                <w:sz w:val="21"/>
                <w:szCs w:val="21"/>
              </w:rPr>
              <w:t>20</w:t>
            </w:r>
          </w:p>
        </w:tc>
      </w:tr>
      <w:tr w14:paraId="50D2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Align w:val="center"/>
          </w:tcPr>
          <w:p w14:paraId="5E6B86C7">
            <w:pPr>
              <w:pStyle w:val="60"/>
              <w:ind w:firstLine="420"/>
              <w:jc w:val="center"/>
              <w:rPr>
                <w:rFonts w:ascii="宋体" w:hAnsi="宋体" w:eastAsia="宋体" w:cs="宋体"/>
                <w:sz w:val="21"/>
                <w:szCs w:val="21"/>
              </w:rPr>
            </w:pPr>
            <w:r>
              <w:rPr>
                <w:rFonts w:hint="eastAsia" w:ascii="宋体" w:hAnsi="宋体" w:eastAsia="宋体" w:cs="宋体"/>
                <w:sz w:val="21"/>
                <w:szCs w:val="21"/>
              </w:rPr>
              <w:t>设计全高m（回转下）</w:t>
            </w:r>
          </w:p>
        </w:tc>
        <w:tc>
          <w:tcPr>
            <w:tcW w:w="6432" w:type="dxa"/>
            <w:gridSpan w:val="2"/>
            <w:vAlign w:val="center"/>
          </w:tcPr>
          <w:p w14:paraId="5E1E709C">
            <w:pPr>
              <w:pStyle w:val="60"/>
              <w:ind w:firstLine="420"/>
              <w:jc w:val="center"/>
              <w:rPr>
                <w:rFonts w:ascii="宋体" w:hAnsi="宋体" w:eastAsia="宋体" w:cs="宋体"/>
                <w:sz w:val="21"/>
                <w:szCs w:val="21"/>
              </w:rPr>
            </w:pPr>
            <w:r>
              <w:rPr>
                <w:rFonts w:hint="eastAsia" w:ascii="宋体" w:hAnsi="宋体" w:eastAsia="宋体" w:cs="宋体"/>
                <w:sz w:val="21"/>
                <w:szCs w:val="21"/>
              </w:rPr>
              <w:t>166</w:t>
            </w:r>
          </w:p>
        </w:tc>
      </w:tr>
      <w:tr w14:paraId="0698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Align w:val="center"/>
          </w:tcPr>
          <w:p w14:paraId="481682C5">
            <w:pPr>
              <w:pStyle w:val="60"/>
              <w:ind w:firstLine="420"/>
              <w:jc w:val="center"/>
              <w:rPr>
                <w:rFonts w:ascii="宋体" w:hAnsi="宋体" w:eastAsia="宋体" w:cs="宋体"/>
                <w:sz w:val="21"/>
                <w:szCs w:val="21"/>
              </w:rPr>
            </w:pPr>
            <w:r>
              <w:rPr>
                <w:rFonts w:hint="eastAsia" w:ascii="宋体" w:hAnsi="宋体" w:eastAsia="宋体" w:cs="宋体"/>
                <w:sz w:val="21"/>
                <w:szCs w:val="21"/>
              </w:rPr>
              <w:t>最大起重量kN</w:t>
            </w:r>
          </w:p>
          <w:p w14:paraId="22A38B19">
            <w:pPr>
              <w:pStyle w:val="60"/>
              <w:ind w:firstLine="420"/>
              <w:jc w:val="center"/>
              <w:rPr>
                <w:rFonts w:ascii="宋体" w:hAnsi="宋体" w:eastAsia="宋体" w:cs="宋体"/>
                <w:sz w:val="21"/>
                <w:szCs w:val="21"/>
              </w:rPr>
            </w:pPr>
            <w:r>
              <w:rPr>
                <w:rFonts w:hint="eastAsia" w:ascii="宋体" w:hAnsi="宋体" w:eastAsia="宋体" w:cs="宋体"/>
                <w:sz w:val="21"/>
                <w:szCs w:val="21"/>
              </w:rPr>
              <w:t>（钩下重量）</w:t>
            </w:r>
          </w:p>
        </w:tc>
        <w:tc>
          <w:tcPr>
            <w:tcW w:w="6432" w:type="dxa"/>
            <w:gridSpan w:val="2"/>
            <w:vAlign w:val="center"/>
          </w:tcPr>
          <w:p w14:paraId="771BF527">
            <w:pPr>
              <w:pStyle w:val="60"/>
              <w:ind w:firstLine="420"/>
              <w:jc w:val="center"/>
              <w:rPr>
                <w:rFonts w:ascii="宋体" w:hAnsi="宋体" w:eastAsia="宋体" w:cs="宋体"/>
                <w:sz w:val="21"/>
                <w:szCs w:val="21"/>
              </w:rPr>
            </w:pPr>
            <w:r>
              <w:rPr>
                <w:rFonts w:hint="eastAsia" w:ascii="宋体" w:hAnsi="宋体" w:eastAsia="宋体" w:cs="宋体"/>
                <w:sz w:val="21"/>
                <w:szCs w:val="21"/>
              </w:rPr>
              <w:t>2×50</w:t>
            </w:r>
          </w:p>
        </w:tc>
      </w:tr>
      <w:tr w14:paraId="186A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exact"/>
          <w:jc w:val="center"/>
        </w:trPr>
        <w:tc>
          <w:tcPr>
            <w:tcW w:w="3207" w:type="dxa"/>
            <w:vAlign w:val="center"/>
          </w:tcPr>
          <w:p w14:paraId="2E00A40E">
            <w:pPr>
              <w:pStyle w:val="60"/>
              <w:ind w:firstLine="420"/>
              <w:jc w:val="center"/>
              <w:rPr>
                <w:rFonts w:ascii="宋体" w:hAnsi="宋体" w:eastAsia="宋体" w:cs="宋体"/>
                <w:sz w:val="21"/>
                <w:szCs w:val="21"/>
              </w:rPr>
            </w:pPr>
            <w:r>
              <w:rPr>
                <w:rFonts w:hint="eastAsia" w:ascii="宋体" w:hAnsi="宋体" w:eastAsia="宋体" w:cs="宋体"/>
                <w:sz w:val="21"/>
                <w:szCs w:val="21"/>
              </w:rPr>
              <w:t>拉线与铅垂线最大（或最小）夹角°</w:t>
            </w:r>
          </w:p>
        </w:tc>
        <w:tc>
          <w:tcPr>
            <w:tcW w:w="6432" w:type="dxa"/>
            <w:gridSpan w:val="2"/>
            <w:vAlign w:val="center"/>
          </w:tcPr>
          <w:p w14:paraId="69A274DD">
            <w:pPr>
              <w:pStyle w:val="60"/>
              <w:ind w:firstLine="420"/>
              <w:jc w:val="center"/>
              <w:rPr>
                <w:rFonts w:ascii="宋体" w:hAnsi="宋体" w:eastAsia="宋体" w:cs="宋体"/>
                <w:sz w:val="21"/>
                <w:szCs w:val="21"/>
              </w:rPr>
            </w:pPr>
            <w:r>
              <w:rPr>
                <w:rFonts w:hint="eastAsia" w:ascii="宋体" w:hAnsi="宋体" w:eastAsia="宋体" w:cs="宋体"/>
                <w:sz w:val="21"/>
                <w:szCs w:val="21"/>
              </w:rPr>
              <w:t>20</w:t>
            </w:r>
            <w:r>
              <w:rPr>
                <w:rFonts w:ascii="Calibri" w:hAnsi="Calibri" w:eastAsia="宋体" w:cs="Calibri"/>
                <w:sz w:val="21"/>
                <w:szCs w:val="21"/>
              </w:rPr>
              <w:t>°</w:t>
            </w:r>
          </w:p>
        </w:tc>
      </w:tr>
      <w:tr w14:paraId="11031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Align w:val="center"/>
          </w:tcPr>
          <w:p w14:paraId="3F96C64E">
            <w:pPr>
              <w:pStyle w:val="60"/>
              <w:ind w:firstLine="420"/>
              <w:jc w:val="center"/>
              <w:rPr>
                <w:rFonts w:ascii="宋体" w:hAnsi="宋体" w:eastAsia="宋体" w:cs="宋体"/>
                <w:sz w:val="21"/>
                <w:szCs w:val="21"/>
              </w:rPr>
            </w:pPr>
            <w:r>
              <w:rPr>
                <w:rFonts w:hint="eastAsia" w:ascii="宋体" w:hAnsi="宋体" w:eastAsia="宋体" w:cs="宋体"/>
                <w:sz w:val="21"/>
                <w:szCs w:val="21"/>
              </w:rPr>
              <w:t>标准节截面尺寸 mm</w:t>
            </w:r>
          </w:p>
        </w:tc>
        <w:tc>
          <w:tcPr>
            <w:tcW w:w="6432" w:type="dxa"/>
            <w:gridSpan w:val="2"/>
            <w:vAlign w:val="center"/>
          </w:tcPr>
          <w:p w14:paraId="1642855D">
            <w:pPr>
              <w:pStyle w:val="60"/>
              <w:ind w:firstLine="420"/>
              <w:jc w:val="center"/>
              <w:rPr>
                <w:rFonts w:ascii="宋体" w:hAnsi="宋体" w:eastAsia="宋体" w:cs="宋体"/>
                <w:sz w:val="21"/>
                <w:szCs w:val="21"/>
              </w:rPr>
            </w:pPr>
            <w:r>
              <w:rPr>
                <w:rFonts w:hint="eastAsia" w:ascii="宋体" w:hAnsi="宋体" w:eastAsia="宋体" w:cs="宋体"/>
                <w:sz w:val="21"/>
                <w:szCs w:val="21"/>
              </w:rPr>
              <w:t>800×800</w:t>
            </w:r>
          </w:p>
        </w:tc>
      </w:tr>
      <w:tr w14:paraId="2B0A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Merge w:val="restart"/>
            <w:vAlign w:val="center"/>
          </w:tcPr>
          <w:p w14:paraId="3DB9EDF7">
            <w:pPr>
              <w:pStyle w:val="60"/>
              <w:ind w:firstLine="420"/>
              <w:jc w:val="center"/>
              <w:rPr>
                <w:rFonts w:ascii="宋体" w:hAnsi="宋体" w:eastAsia="宋体" w:cs="宋体"/>
                <w:sz w:val="21"/>
                <w:szCs w:val="21"/>
              </w:rPr>
            </w:pPr>
            <w:r>
              <w:rPr>
                <w:rFonts w:hint="eastAsia" w:ascii="宋体" w:hAnsi="宋体" w:eastAsia="宋体" w:cs="宋体"/>
                <w:sz w:val="21"/>
                <w:szCs w:val="21"/>
              </w:rPr>
              <w:t>工作幅度m</w:t>
            </w:r>
          </w:p>
        </w:tc>
        <w:tc>
          <w:tcPr>
            <w:tcW w:w="2633" w:type="dxa"/>
            <w:vAlign w:val="center"/>
          </w:tcPr>
          <w:p w14:paraId="20EAE02B">
            <w:pPr>
              <w:pStyle w:val="60"/>
              <w:ind w:firstLine="420"/>
              <w:jc w:val="center"/>
              <w:rPr>
                <w:rFonts w:ascii="宋体" w:hAnsi="宋体" w:eastAsia="宋体" w:cs="宋体"/>
                <w:sz w:val="21"/>
                <w:szCs w:val="21"/>
              </w:rPr>
            </w:pPr>
            <w:r>
              <w:rPr>
                <w:rFonts w:hint="eastAsia" w:ascii="宋体" w:hAnsi="宋体" w:eastAsia="宋体" w:cs="宋体"/>
                <w:sz w:val="21"/>
                <w:szCs w:val="21"/>
              </w:rPr>
              <w:t>最小幅度</w:t>
            </w:r>
          </w:p>
        </w:tc>
        <w:tc>
          <w:tcPr>
            <w:tcW w:w="3799" w:type="dxa"/>
            <w:vAlign w:val="center"/>
          </w:tcPr>
          <w:p w14:paraId="6DA69760">
            <w:pPr>
              <w:pStyle w:val="60"/>
              <w:ind w:firstLine="420"/>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1</w:t>
            </w:r>
            <w:r>
              <w:rPr>
                <w:rFonts w:hint="eastAsia" w:ascii="宋体" w:hAnsi="宋体" w:eastAsia="宋体" w:cs="宋体"/>
                <w:sz w:val="21"/>
                <w:szCs w:val="21"/>
              </w:rPr>
              <w:t>.</w:t>
            </w:r>
            <w:r>
              <w:rPr>
                <w:rFonts w:hint="eastAsia" w:ascii="宋体" w:hAnsi="宋体" w:eastAsia="宋体" w:cs="宋体"/>
                <w:sz w:val="21"/>
                <w:szCs w:val="21"/>
                <w:lang w:val="en-US" w:eastAsia="zh-CN"/>
              </w:rPr>
              <w:t>6</w:t>
            </w:r>
          </w:p>
        </w:tc>
      </w:tr>
      <w:tr w14:paraId="0251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Merge w:val="continue"/>
            <w:vAlign w:val="center"/>
          </w:tcPr>
          <w:p w14:paraId="439A6FF9">
            <w:pPr>
              <w:pStyle w:val="60"/>
              <w:ind w:firstLine="420"/>
              <w:jc w:val="center"/>
              <w:rPr>
                <w:rFonts w:ascii="宋体" w:hAnsi="宋体" w:eastAsia="宋体" w:cs="宋体"/>
                <w:sz w:val="21"/>
                <w:szCs w:val="21"/>
              </w:rPr>
            </w:pPr>
          </w:p>
        </w:tc>
        <w:tc>
          <w:tcPr>
            <w:tcW w:w="2633" w:type="dxa"/>
            <w:vAlign w:val="center"/>
          </w:tcPr>
          <w:p w14:paraId="16C68E4F">
            <w:pPr>
              <w:pStyle w:val="60"/>
              <w:ind w:firstLine="420"/>
              <w:jc w:val="center"/>
              <w:rPr>
                <w:rFonts w:ascii="宋体" w:hAnsi="宋体" w:eastAsia="宋体" w:cs="宋体"/>
                <w:sz w:val="21"/>
                <w:szCs w:val="21"/>
              </w:rPr>
            </w:pPr>
            <w:r>
              <w:rPr>
                <w:rFonts w:hint="eastAsia" w:ascii="宋体" w:hAnsi="宋体" w:eastAsia="宋体" w:cs="宋体"/>
                <w:sz w:val="21"/>
                <w:szCs w:val="21"/>
              </w:rPr>
              <w:t>最大幅度</w:t>
            </w:r>
          </w:p>
        </w:tc>
        <w:tc>
          <w:tcPr>
            <w:tcW w:w="3799" w:type="dxa"/>
            <w:vAlign w:val="center"/>
          </w:tcPr>
          <w:p w14:paraId="5A4E20EC">
            <w:pPr>
              <w:pStyle w:val="60"/>
              <w:ind w:firstLine="420"/>
              <w:jc w:val="center"/>
              <w:rPr>
                <w:rFonts w:ascii="宋体" w:hAnsi="宋体" w:eastAsia="宋体" w:cs="宋体"/>
                <w:sz w:val="21"/>
                <w:szCs w:val="21"/>
              </w:rPr>
            </w:pPr>
            <w:r>
              <w:rPr>
                <w:rFonts w:hint="eastAsia" w:ascii="宋体" w:hAnsi="宋体" w:eastAsia="宋体" w:cs="宋体"/>
                <w:sz w:val="21"/>
                <w:szCs w:val="21"/>
              </w:rPr>
              <w:t>18</w:t>
            </w:r>
          </w:p>
        </w:tc>
      </w:tr>
      <w:tr w14:paraId="183A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Merge w:val="restart"/>
            <w:vAlign w:val="center"/>
          </w:tcPr>
          <w:p w14:paraId="1C402C1D">
            <w:pPr>
              <w:pStyle w:val="60"/>
              <w:ind w:firstLine="420"/>
              <w:jc w:val="center"/>
              <w:rPr>
                <w:rFonts w:ascii="宋体" w:hAnsi="宋体" w:eastAsia="宋体" w:cs="宋体"/>
                <w:sz w:val="21"/>
                <w:szCs w:val="21"/>
              </w:rPr>
            </w:pPr>
            <w:r>
              <w:rPr>
                <w:rFonts w:hint="eastAsia" w:ascii="宋体" w:hAnsi="宋体" w:eastAsia="宋体" w:cs="宋体"/>
                <w:sz w:val="21"/>
                <w:szCs w:val="21"/>
              </w:rPr>
              <w:t>起升机构</w:t>
            </w:r>
          </w:p>
          <w:p w14:paraId="64E92682">
            <w:pPr>
              <w:pStyle w:val="60"/>
              <w:ind w:firstLine="420"/>
              <w:jc w:val="center"/>
              <w:rPr>
                <w:rFonts w:ascii="宋体" w:hAnsi="宋体" w:eastAsia="宋体" w:cs="宋体"/>
                <w:sz w:val="21"/>
                <w:szCs w:val="21"/>
              </w:rPr>
            </w:pPr>
            <w:r>
              <w:rPr>
                <w:rFonts w:hint="eastAsia" w:ascii="宋体" w:hAnsi="宋体" w:eastAsia="宋体" w:cs="宋体"/>
                <w:sz w:val="21"/>
                <w:szCs w:val="21"/>
              </w:rPr>
              <w:t>（若配置）</w:t>
            </w:r>
          </w:p>
        </w:tc>
        <w:tc>
          <w:tcPr>
            <w:tcW w:w="2633" w:type="dxa"/>
            <w:vAlign w:val="center"/>
          </w:tcPr>
          <w:p w14:paraId="5F772F21">
            <w:pPr>
              <w:pStyle w:val="60"/>
              <w:ind w:firstLine="420"/>
              <w:jc w:val="center"/>
              <w:rPr>
                <w:rFonts w:ascii="宋体" w:hAnsi="宋体" w:eastAsia="宋体" w:cs="宋体"/>
                <w:sz w:val="21"/>
                <w:szCs w:val="21"/>
              </w:rPr>
            </w:pPr>
            <w:r>
              <w:rPr>
                <w:rFonts w:hint="eastAsia" w:ascii="宋体" w:hAnsi="宋体" w:eastAsia="宋体" w:cs="宋体"/>
                <w:sz w:val="21"/>
                <w:szCs w:val="21"/>
              </w:rPr>
              <w:t>倍率</w:t>
            </w:r>
          </w:p>
        </w:tc>
        <w:tc>
          <w:tcPr>
            <w:tcW w:w="3799" w:type="dxa"/>
            <w:vAlign w:val="center"/>
          </w:tcPr>
          <w:p w14:paraId="7A57E006">
            <w:pPr>
              <w:pStyle w:val="60"/>
              <w:ind w:firstLine="420"/>
              <w:jc w:val="center"/>
              <w:rPr>
                <w:rFonts w:ascii="宋体" w:hAnsi="宋体" w:eastAsia="宋体" w:cs="宋体"/>
                <w:sz w:val="21"/>
                <w:szCs w:val="21"/>
              </w:rPr>
            </w:pPr>
            <w:r>
              <w:rPr>
                <w:rFonts w:hint="eastAsia" w:ascii="宋体" w:hAnsi="宋体" w:eastAsia="宋体" w:cs="宋体"/>
                <w:sz w:val="21"/>
                <w:szCs w:val="21"/>
              </w:rPr>
              <w:t>4</w:t>
            </w:r>
          </w:p>
        </w:tc>
      </w:tr>
      <w:tr w14:paraId="7D6DB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Merge w:val="continue"/>
            <w:vAlign w:val="center"/>
          </w:tcPr>
          <w:p w14:paraId="0CE7A3BB">
            <w:pPr>
              <w:pStyle w:val="60"/>
              <w:ind w:firstLine="420"/>
              <w:jc w:val="center"/>
              <w:rPr>
                <w:rFonts w:ascii="宋体" w:hAnsi="宋体" w:eastAsia="宋体" w:cs="宋体"/>
                <w:sz w:val="21"/>
                <w:szCs w:val="21"/>
              </w:rPr>
            </w:pPr>
          </w:p>
        </w:tc>
        <w:tc>
          <w:tcPr>
            <w:tcW w:w="2633" w:type="dxa"/>
            <w:vAlign w:val="center"/>
          </w:tcPr>
          <w:p w14:paraId="2D80F8BA">
            <w:pPr>
              <w:pStyle w:val="60"/>
              <w:ind w:firstLine="420"/>
              <w:jc w:val="center"/>
              <w:rPr>
                <w:rFonts w:ascii="宋体" w:hAnsi="宋体" w:eastAsia="宋体" w:cs="宋体"/>
                <w:sz w:val="21"/>
                <w:szCs w:val="21"/>
              </w:rPr>
            </w:pPr>
            <w:r>
              <w:rPr>
                <w:rFonts w:hint="eastAsia" w:ascii="宋体" w:hAnsi="宋体" w:eastAsia="宋体" w:cs="宋体"/>
                <w:sz w:val="21"/>
                <w:szCs w:val="21"/>
              </w:rPr>
              <w:t>钢丝绳直径</w:t>
            </w:r>
          </w:p>
        </w:tc>
        <w:tc>
          <w:tcPr>
            <w:tcW w:w="3799" w:type="dxa"/>
            <w:vAlign w:val="center"/>
          </w:tcPr>
          <w:p w14:paraId="47D2CF76">
            <w:pPr>
              <w:pStyle w:val="60"/>
              <w:ind w:firstLine="420"/>
              <w:jc w:val="center"/>
              <w:rPr>
                <w:rFonts w:ascii="宋体" w:hAnsi="宋体" w:eastAsia="宋体" w:cs="宋体"/>
                <w:sz w:val="21"/>
                <w:szCs w:val="21"/>
              </w:rPr>
            </w:pPr>
            <w:r>
              <w:rPr>
                <w:rFonts w:hint="eastAsia" w:ascii="宋体" w:hAnsi="宋体" w:eastAsia="宋体" w:cs="宋体"/>
                <w:sz w:val="21"/>
                <w:szCs w:val="21"/>
              </w:rPr>
              <w:t>Φ14</w:t>
            </w:r>
          </w:p>
        </w:tc>
      </w:tr>
      <w:tr w14:paraId="3F95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Merge w:val="continue"/>
            <w:vAlign w:val="center"/>
          </w:tcPr>
          <w:p w14:paraId="7625BC28">
            <w:pPr>
              <w:pStyle w:val="60"/>
              <w:ind w:firstLine="420"/>
              <w:jc w:val="center"/>
              <w:rPr>
                <w:rFonts w:ascii="宋体" w:hAnsi="宋体" w:eastAsia="宋体" w:cs="宋体"/>
                <w:sz w:val="21"/>
                <w:szCs w:val="21"/>
              </w:rPr>
            </w:pPr>
          </w:p>
        </w:tc>
        <w:tc>
          <w:tcPr>
            <w:tcW w:w="2633" w:type="dxa"/>
            <w:vAlign w:val="center"/>
          </w:tcPr>
          <w:p w14:paraId="20B03575">
            <w:pPr>
              <w:pStyle w:val="60"/>
              <w:ind w:firstLine="420"/>
              <w:jc w:val="center"/>
              <w:rPr>
                <w:rFonts w:ascii="宋体" w:hAnsi="宋体" w:eastAsia="宋体" w:cs="宋体"/>
                <w:sz w:val="21"/>
                <w:szCs w:val="21"/>
              </w:rPr>
            </w:pPr>
            <w:r>
              <w:rPr>
                <w:rFonts w:hint="eastAsia" w:ascii="宋体" w:hAnsi="宋体" w:eastAsia="宋体" w:cs="宋体"/>
                <w:sz w:val="21"/>
                <w:szCs w:val="21"/>
              </w:rPr>
              <w:t>起重量kN</w:t>
            </w:r>
          </w:p>
        </w:tc>
        <w:tc>
          <w:tcPr>
            <w:tcW w:w="3799" w:type="dxa"/>
            <w:vAlign w:val="center"/>
          </w:tcPr>
          <w:p w14:paraId="22FF84C6">
            <w:pPr>
              <w:pStyle w:val="60"/>
              <w:ind w:firstLine="420"/>
              <w:jc w:val="center"/>
              <w:rPr>
                <w:rFonts w:ascii="宋体" w:hAnsi="宋体" w:eastAsia="宋体" w:cs="宋体"/>
                <w:sz w:val="21"/>
                <w:szCs w:val="21"/>
              </w:rPr>
            </w:pPr>
            <w:r>
              <w:rPr>
                <w:rFonts w:hint="eastAsia" w:ascii="宋体" w:hAnsi="宋体" w:eastAsia="宋体" w:cs="宋体"/>
                <w:sz w:val="21"/>
                <w:szCs w:val="21"/>
              </w:rPr>
              <w:t>2×50</w:t>
            </w:r>
          </w:p>
        </w:tc>
      </w:tr>
      <w:tr w14:paraId="1F27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Merge w:val="restart"/>
            <w:vAlign w:val="center"/>
          </w:tcPr>
          <w:p w14:paraId="62930193">
            <w:pPr>
              <w:pStyle w:val="60"/>
              <w:ind w:firstLine="420"/>
              <w:jc w:val="center"/>
              <w:rPr>
                <w:rFonts w:ascii="宋体" w:hAnsi="宋体" w:eastAsia="宋体" w:cs="宋体"/>
                <w:sz w:val="21"/>
                <w:szCs w:val="21"/>
              </w:rPr>
            </w:pPr>
            <w:r>
              <w:rPr>
                <w:rFonts w:hint="eastAsia" w:ascii="宋体" w:hAnsi="宋体" w:eastAsia="宋体" w:cs="宋体"/>
                <w:sz w:val="21"/>
                <w:szCs w:val="21"/>
              </w:rPr>
              <w:t>变幅机构</w:t>
            </w:r>
          </w:p>
          <w:p w14:paraId="3CB05997">
            <w:pPr>
              <w:pStyle w:val="60"/>
              <w:ind w:firstLine="420"/>
              <w:jc w:val="center"/>
              <w:rPr>
                <w:rFonts w:ascii="宋体" w:hAnsi="宋体" w:eastAsia="宋体" w:cs="宋体"/>
                <w:sz w:val="21"/>
                <w:szCs w:val="21"/>
              </w:rPr>
            </w:pPr>
            <w:r>
              <w:rPr>
                <w:rFonts w:hint="eastAsia" w:ascii="宋体" w:hAnsi="宋体" w:eastAsia="宋体" w:cs="宋体"/>
                <w:sz w:val="21"/>
                <w:szCs w:val="21"/>
              </w:rPr>
              <w:t>（若配置）</w:t>
            </w:r>
          </w:p>
        </w:tc>
        <w:tc>
          <w:tcPr>
            <w:tcW w:w="2633" w:type="dxa"/>
            <w:vAlign w:val="center"/>
          </w:tcPr>
          <w:p w14:paraId="5469D2FE">
            <w:pPr>
              <w:pStyle w:val="60"/>
              <w:ind w:firstLine="420"/>
              <w:jc w:val="center"/>
              <w:rPr>
                <w:rFonts w:ascii="宋体" w:hAnsi="宋体" w:eastAsia="宋体" w:cs="宋体"/>
                <w:sz w:val="21"/>
                <w:szCs w:val="21"/>
              </w:rPr>
            </w:pPr>
            <w:r>
              <w:rPr>
                <w:rFonts w:hint="eastAsia" w:ascii="宋体" w:hAnsi="宋体" w:eastAsia="宋体" w:cs="宋体"/>
                <w:sz w:val="21"/>
                <w:szCs w:val="21"/>
              </w:rPr>
              <w:t>倍率</w:t>
            </w:r>
          </w:p>
        </w:tc>
        <w:tc>
          <w:tcPr>
            <w:tcW w:w="3799" w:type="dxa"/>
            <w:vAlign w:val="center"/>
          </w:tcPr>
          <w:p w14:paraId="7AD02BA4">
            <w:pPr>
              <w:pStyle w:val="60"/>
              <w:ind w:firstLine="420"/>
              <w:jc w:val="center"/>
              <w:rPr>
                <w:rFonts w:ascii="宋体" w:hAnsi="宋体" w:eastAsia="宋体" w:cs="宋体"/>
                <w:sz w:val="21"/>
                <w:szCs w:val="21"/>
              </w:rPr>
            </w:pPr>
            <w:r>
              <w:rPr>
                <w:rFonts w:hint="eastAsia" w:ascii="宋体" w:hAnsi="宋体" w:eastAsia="宋体" w:cs="宋体"/>
                <w:sz w:val="21"/>
                <w:szCs w:val="21"/>
              </w:rPr>
              <w:t>6</w:t>
            </w:r>
          </w:p>
        </w:tc>
      </w:tr>
      <w:tr w14:paraId="4D40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Merge w:val="continue"/>
            <w:vAlign w:val="center"/>
          </w:tcPr>
          <w:p w14:paraId="3F552313">
            <w:pPr>
              <w:pStyle w:val="60"/>
              <w:ind w:firstLine="420"/>
              <w:jc w:val="center"/>
              <w:rPr>
                <w:rFonts w:ascii="宋体" w:hAnsi="宋体" w:eastAsia="宋体" w:cs="宋体"/>
                <w:sz w:val="21"/>
                <w:szCs w:val="21"/>
              </w:rPr>
            </w:pPr>
          </w:p>
        </w:tc>
        <w:tc>
          <w:tcPr>
            <w:tcW w:w="2633" w:type="dxa"/>
            <w:vAlign w:val="center"/>
          </w:tcPr>
          <w:p w14:paraId="402F6120">
            <w:pPr>
              <w:pStyle w:val="60"/>
              <w:ind w:firstLine="420"/>
              <w:jc w:val="center"/>
              <w:rPr>
                <w:rFonts w:ascii="宋体" w:hAnsi="宋体" w:eastAsia="宋体" w:cs="宋体"/>
                <w:sz w:val="21"/>
                <w:szCs w:val="21"/>
              </w:rPr>
            </w:pPr>
            <w:r>
              <w:rPr>
                <w:rFonts w:hint="eastAsia" w:ascii="宋体" w:hAnsi="宋体" w:eastAsia="宋体" w:cs="宋体"/>
                <w:sz w:val="21"/>
                <w:szCs w:val="21"/>
              </w:rPr>
              <w:t>电机功率kW</w:t>
            </w:r>
          </w:p>
        </w:tc>
        <w:tc>
          <w:tcPr>
            <w:tcW w:w="3799" w:type="dxa"/>
            <w:vAlign w:val="center"/>
          </w:tcPr>
          <w:p w14:paraId="74ADDE91">
            <w:pPr>
              <w:pStyle w:val="60"/>
              <w:ind w:firstLine="420"/>
              <w:jc w:val="center"/>
              <w:rPr>
                <w:rFonts w:ascii="宋体" w:hAnsi="宋体" w:eastAsia="宋体" w:cs="宋体"/>
                <w:sz w:val="21"/>
                <w:szCs w:val="21"/>
              </w:rPr>
            </w:pPr>
          </w:p>
        </w:tc>
      </w:tr>
      <w:tr w14:paraId="0A5B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Merge w:val="continue"/>
            <w:vAlign w:val="center"/>
          </w:tcPr>
          <w:p w14:paraId="3608B525">
            <w:pPr>
              <w:pStyle w:val="60"/>
              <w:ind w:firstLine="420"/>
              <w:jc w:val="center"/>
              <w:rPr>
                <w:rFonts w:ascii="宋体" w:hAnsi="宋体" w:eastAsia="宋体" w:cs="宋体"/>
                <w:sz w:val="21"/>
                <w:szCs w:val="21"/>
              </w:rPr>
            </w:pPr>
          </w:p>
        </w:tc>
        <w:tc>
          <w:tcPr>
            <w:tcW w:w="2633" w:type="dxa"/>
            <w:vAlign w:val="center"/>
          </w:tcPr>
          <w:p w14:paraId="071A1520">
            <w:pPr>
              <w:pStyle w:val="60"/>
              <w:ind w:firstLine="420"/>
              <w:jc w:val="center"/>
              <w:rPr>
                <w:rFonts w:ascii="宋体" w:hAnsi="宋体" w:eastAsia="宋体" w:cs="宋体"/>
                <w:sz w:val="21"/>
                <w:szCs w:val="21"/>
              </w:rPr>
            </w:pPr>
            <w:r>
              <w:rPr>
                <w:rFonts w:hint="eastAsia" w:ascii="宋体" w:hAnsi="宋体" w:eastAsia="宋体" w:cs="宋体"/>
                <w:sz w:val="21"/>
                <w:szCs w:val="21"/>
              </w:rPr>
              <w:t>钢丝绳直径</w:t>
            </w:r>
          </w:p>
        </w:tc>
        <w:tc>
          <w:tcPr>
            <w:tcW w:w="3799" w:type="dxa"/>
            <w:vAlign w:val="center"/>
          </w:tcPr>
          <w:p w14:paraId="0EA92772">
            <w:pPr>
              <w:pStyle w:val="60"/>
              <w:ind w:firstLine="420"/>
              <w:jc w:val="center"/>
              <w:rPr>
                <w:rFonts w:ascii="宋体" w:hAnsi="宋体" w:eastAsia="宋体" w:cs="宋体"/>
                <w:sz w:val="21"/>
                <w:szCs w:val="21"/>
              </w:rPr>
            </w:pPr>
            <w:r>
              <w:rPr>
                <w:rFonts w:hint="eastAsia" w:ascii="宋体" w:hAnsi="宋体" w:eastAsia="宋体" w:cs="宋体"/>
                <w:sz w:val="21"/>
                <w:szCs w:val="21"/>
              </w:rPr>
              <w:t>Φ14</w:t>
            </w:r>
          </w:p>
        </w:tc>
      </w:tr>
      <w:tr w14:paraId="4653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Align w:val="center"/>
          </w:tcPr>
          <w:p w14:paraId="61AC7C92">
            <w:pPr>
              <w:pStyle w:val="60"/>
              <w:ind w:firstLine="420"/>
              <w:jc w:val="center"/>
              <w:rPr>
                <w:rFonts w:ascii="宋体" w:hAnsi="宋体" w:eastAsia="宋体" w:cs="宋体"/>
                <w:sz w:val="21"/>
                <w:szCs w:val="21"/>
              </w:rPr>
            </w:pPr>
            <w:r>
              <w:rPr>
                <w:rFonts w:hint="eastAsia" w:ascii="宋体" w:hAnsi="宋体" w:eastAsia="宋体" w:cs="宋体"/>
                <w:sz w:val="21"/>
                <w:szCs w:val="21"/>
              </w:rPr>
              <w:t>顶升机构</w:t>
            </w:r>
          </w:p>
        </w:tc>
        <w:tc>
          <w:tcPr>
            <w:tcW w:w="2633" w:type="dxa"/>
            <w:vAlign w:val="center"/>
          </w:tcPr>
          <w:p w14:paraId="3133DFFB">
            <w:pPr>
              <w:pStyle w:val="60"/>
              <w:ind w:firstLine="420"/>
              <w:jc w:val="center"/>
              <w:rPr>
                <w:rFonts w:ascii="宋体" w:hAnsi="宋体" w:eastAsia="宋体" w:cs="宋体"/>
                <w:sz w:val="21"/>
                <w:szCs w:val="21"/>
              </w:rPr>
            </w:pPr>
            <w:r>
              <w:rPr>
                <w:rFonts w:hint="eastAsia" w:ascii="宋体" w:hAnsi="宋体" w:eastAsia="宋体" w:cs="宋体"/>
                <w:sz w:val="21"/>
                <w:szCs w:val="21"/>
              </w:rPr>
              <w:t>顶升速度m/min</w:t>
            </w:r>
          </w:p>
        </w:tc>
        <w:tc>
          <w:tcPr>
            <w:tcW w:w="3799" w:type="dxa"/>
            <w:vAlign w:val="center"/>
          </w:tcPr>
          <w:p w14:paraId="2E246C16">
            <w:pPr>
              <w:pStyle w:val="60"/>
              <w:ind w:firstLine="420"/>
              <w:jc w:val="center"/>
              <w:rPr>
                <w:rFonts w:ascii="宋体" w:hAnsi="宋体" w:eastAsia="宋体" w:cs="宋体"/>
                <w:sz w:val="21"/>
                <w:szCs w:val="21"/>
              </w:rPr>
            </w:pPr>
            <w:r>
              <w:rPr>
                <w:rFonts w:hint="eastAsia" w:ascii="宋体" w:hAnsi="宋体" w:eastAsia="宋体" w:cs="宋体"/>
                <w:sz w:val="21"/>
                <w:szCs w:val="21"/>
              </w:rPr>
              <w:t>0.5</w:t>
            </w:r>
          </w:p>
        </w:tc>
      </w:tr>
      <w:tr w14:paraId="3A84B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Align w:val="center"/>
          </w:tcPr>
          <w:p w14:paraId="07DFD9ED">
            <w:pPr>
              <w:pStyle w:val="60"/>
              <w:ind w:firstLine="420"/>
              <w:jc w:val="center"/>
              <w:rPr>
                <w:rFonts w:ascii="宋体" w:hAnsi="宋体" w:eastAsia="宋体" w:cs="宋体"/>
                <w:sz w:val="21"/>
                <w:szCs w:val="21"/>
              </w:rPr>
            </w:pPr>
            <w:r>
              <w:rPr>
                <w:rFonts w:hint="eastAsia" w:ascii="宋体" w:hAnsi="宋体" w:eastAsia="宋体" w:cs="宋体"/>
                <w:sz w:val="21"/>
                <w:szCs w:val="21"/>
              </w:rPr>
              <w:t>回转机构</w:t>
            </w:r>
          </w:p>
        </w:tc>
        <w:tc>
          <w:tcPr>
            <w:tcW w:w="2633" w:type="dxa"/>
            <w:vAlign w:val="center"/>
          </w:tcPr>
          <w:p w14:paraId="31B80801">
            <w:pPr>
              <w:pStyle w:val="60"/>
              <w:ind w:firstLine="420"/>
              <w:jc w:val="center"/>
              <w:rPr>
                <w:rFonts w:ascii="宋体" w:hAnsi="宋体" w:eastAsia="宋体" w:cs="宋体"/>
                <w:sz w:val="21"/>
                <w:szCs w:val="21"/>
              </w:rPr>
            </w:pPr>
            <w:r>
              <w:rPr>
                <w:rFonts w:hint="eastAsia" w:ascii="宋体" w:hAnsi="宋体" w:eastAsia="宋体" w:cs="宋体"/>
                <w:sz w:val="21"/>
                <w:szCs w:val="21"/>
              </w:rPr>
              <w:t>电机型号（如有）</w:t>
            </w:r>
          </w:p>
        </w:tc>
        <w:tc>
          <w:tcPr>
            <w:tcW w:w="3799" w:type="dxa"/>
            <w:vAlign w:val="center"/>
          </w:tcPr>
          <w:p w14:paraId="7C17DCF6">
            <w:pPr>
              <w:pStyle w:val="60"/>
              <w:ind w:firstLine="420"/>
              <w:jc w:val="center"/>
              <w:rPr>
                <w:rFonts w:ascii="宋体" w:hAnsi="宋体" w:eastAsia="宋体" w:cs="宋体"/>
                <w:sz w:val="21"/>
                <w:szCs w:val="21"/>
              </w:rPr>
            </w:pPr>
            <w:r>
              <w:rPr>
                <w:rFonts w:hint="eastAsia" w:ascii="宋体" w:hAnsi="宋体" w:eastAsia="宋体" w:cs="宋体"/>
                <w:sz w:val="21"/>
                <w:szCs w:val="21"/>
              </w:rPr>
              <w:t>YEJ-100L1-4  2.2KW</w:t>
            </w:r>
          </w:p>
        </w:tc>
      </w:tr>
      <w:tr w14:paraId="2BAE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Merge w:val="restart"/>
            <w:vAlign w:val="center"/>
          </w:tcPr>
          <w:p w14:paraId="1092361B">
            <w:pPr>
              <w:pStyle w:val="60"/>
              <w:ind w:firstLine="420"/>
              <w:jc w:val="center"/>
              <w:rPr>
                <w:rFonts w:ascii="宋体" w:hAnsi="宋体" w:eastAsia="宋体" w:cs="宋体"/>
                <w:sz w:val="21"/>
                <w:szCs w:val="21"/>
              </w:rPr>
            </w:pPr>
            <w:r>
              <w:rPr>
                <w:rFonts w:hint="eastAsia" w:ascii="宋体" w:hAnsi="宋体" w:eastAsia="宋体" w:cs="宋体"/>
                <w:sz w:val="21"/>
                <w:szCs w:val="21"/>
              </w:rPr>
              <w:t>允许最大风速m/s</w:t>
            </w:r>
          </w:p>
          <w:p w14:paraId="54326633">
            <w:pPr>
              <w:pStyle w:val="60"/>
              <w:ind w:firstLine="420"/>
              <w:jc w:val="center"/>
              <w:rPr>
                <w:rFonts w:ascii="宋体" w:hAnsi="宋体" w:eastAsia="宋体" w:cs="宋体"/>
                <w:sz w:val="21"/>
                <w:szCs w:val="21"/>
              </w:rPr>
            </w:pPr>
            <w:bookmarkStart w:id="12" w:name="_Toc488524532"/>
            <w:bookmarkStart w:id="13" w:name="_Toc523232594"/>
            <w:bookmarkStart w:id="14" w:name="_Toc519165906"/>
            <w:bookmarkStart w:id="15" w:name="_Toc488221019"/>
            <w:r>
              <w:rPr>
                <w:rFonts w:hint="eastAsia" w:ascii="宋体" w:hAnsi="宋体" w:eastAsia="宋体" w:cs="宋体"/>
                <w:sz w:val="21"/>
                <w:szCs w:val="21"/>
              </w:rPr>
              <w:t>（离地10m高处）</w:t>
            </w:r>
            <w:bookmarkEnd w:id="12"/>
            <w:bookmarkEnd w:id="13"/>
            <w:bookmarkEnd w:id="14"/>
            <w:bookmarkEnd w:id="15"/>
          </w:p>
        </w:tc>
        <w:tc>
          <w:tcPr>
            <w:tcW w:w="2633" w:type="dxa"/>
            <w:vAlign w:val="center"/>
          </w:tcPr>
          <w:p w14:paraId="2C879BCE">
            <w:pPr>
              <w:pStyle w:val="60"/>
              <w:ind w:firstLine="420"/>
              <w:jc w:val="center"/>
              <w:rPr>
                <w:rFonts w:ascii="宋体" w:hAnsi="宋体" w:eastAsia="宋体" w:cs="宋体"/>
                <w:sz w:val="21"/>
                <w:szCs w:val="21"/>
              </w:rPr>
            </w:pPr>
            <w:r>
              <w:rPr>
                <w:rFonts w:hint="eastAsia" w:ascii="宋体" w:hAnsi="宋体" w:eastAsia="宋体" w:cs="宋体"/>
                <w:sz w:val="21"/>
                <w:szCs w:val="21"/>
              </w:rPr>
              <w:t>安装状态</w:t>
            </w:r>
          </w:p>
        </w:tc>
        <w:tc>
          <w:tcPr>
            <w:tcW w:w="3799" w:type="dxa"/>
          </w:tcPr>
          <w:p w14:paraId="6970E92D">
            <w:pPr>
              <w:pStyle w:val="60"/>
              <w:ind w:firstLine="420"/>
              <w:jc w:val="center"/>
              <w:rPr>
                <w:rFonts w:ascii="宋体" w:hAnsi="宋体" w:eastAsia="宋体" w:cs="宋体"/>
                <w:sz w:val="21"/>
                <w:szCs w:val="21"/>
                <w:lang w:val="zh-CN"/>
              </w:rPr>
            </w:pPr>
            <w:r>
              <w:rPr>
                <w:rFonts w:hint="eastAsia" w:ascii="宋体" w:hAnsi="宋体" w:eastAsia="宋体" w:cs="宋体"/>
                <w:sz w:val="21"/>
                <w:szCs w:val="21"/>
              </w:rPr>
              <w:t>8 （4级风）</w:t>
            </w:r>
          </w:p>
        </w:tc>
      </w:tr>
      <w:tr w14:paraId="06A4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Merge w:val="continue"/>
            <w:vAlign w:val="center"/>
          </w:tcPr>
          <w:p w14:paraId="5B5EF334">
            <w:pPr>
              <w:pStyle w:val="60"/>
              <w:ind w:firstLine="420"/>
              <w:jc w:val="center"/>
              <w:rPr>
                <w:rFonts w:ascii="宋体" w:hAnsi="宋体" w:eastAsia="宋体" w:cs="宋体"/>
                <w:sz w:val="21"/>
                <w:szCs w:val="21"/>
              </w:rPr>
            </w:pPr>
          </w:p>
        </w:tc>
        <w:tc>
          <w:tcPr>
            <w:tcW w:w="2633" w:type="dxa"/>
            <w:vAlign w:val="center"/>
          </w:tcPr>
          <w:p w14:paraId="64A50774">
            <w:pPr>
              <w:pStyle w:val="60"/>
              <w:ind w:firstLine="420"/>
              <w:jc w:val="center"/>
              <w:rPr>
                <w:rFonts w:ascii="宋体" w:hAnsi="宋体" w:eastAsia="宋体" w:cs="宋体"/>
                <w:sz w:val="21"/>
                <w:szCs w:val="21"/>
              </w:rPr>
            </w:pPr>
            <w:r>
              <w:rPr>
                <w:rFonts w:hint="eastAsia" w:ascii="宋体" w:hAnsi="宋体" w:eastAsia="宋体" w:cs="宋体"/>
                <w:sz w:val="21"/>
                <w:szCs w:val="21"/>
              </w:rPr>
              <w:t>工作状态</w:t>
            </w:r>
          </w:p>
        </w:tc>
        <w:tc>
          <w:tcPr>
            <w:tcW w:w="3799" w:type="dxa"/>
          </w:tcPr>
          <w:p w14:paraId="2A1BC6C2">
            <w:pPr>
              <w:pStyle w:val="60"/>
              <w:ind w:firstLine="420"/>
              <w:jc w:val="center"/>
              <w:rPr>
                <w:rFonts w:ascii="宋体" w:hAnsi="宋体" w:eastAsia="宋体" w:cs="宋体"/>
                <w:sz w:val="21"/>
                <w:szCs w:val="21"/>
              </w:rPr>
            </w:pPr>
            <w:r>
              <w:rPr>
                <w:rFonts w:hint="eastAsia" w:ascii="宋体" w:hAnsi="宋体" w:eastAsia="宋体" w:cs="宋体"/>
                <w:sz w:val="21"/>
                <w:szCs w:val="21"/>
              </w:rPr>
              <w:t>13.8 （6级风）</w:t>
            </w:r>
          </w:p>
        </w:tc>
      </w:tr>
      <w:tr w14:paraId="5F9D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Merge w:val="continue"/>
            <w:vAlign w:val="center"/>
          </w:tcPr>
          <w:p w14:paraId="78FCD946">
            <w:pPr>
              <w:pStyle w:val="60"/>
              <w:ind w:firstLine="420"/>
              <w:jc w:val="center"/>
              <w:rPr>
                <w:rFonts w:ascii="宋体" w:hAnsi="宋体" w:eastAsia="宋体" w:cs="宋体"/>
                <w:sz w:val="21"/>
                <w:szCs w:val="21"/>
              </w:rPr>
            </w:pPr>
          </w:p>
        </w:tc>
        <w:tc>
          <w:tcPr>
            <w:tcW w:w="2633" w:type="dxa"/>
            <w:vAlign w:val="center"/>
          </w:tcPr>
          <w:p w14:paraId="172845E6">
            <w:pPr>
              <w:pStyle w:val="60"/>
              <w:ind w:firstLine="420"/>
              <w:jc w:val="center"/>
              <w:rPr>
                <w:rFonts w:ascii="宋体" w:hAnsi="宋体" w:eastAsia="宋体" w:cs="宋体"/>
                <w:sz w:val="21"/>
                <w:szCs w:val="21"/>
              </w:rPr>
            </w:pPr>
            <w:r>
              <w:rPr>
                <w:rFonts w:hint="eastAsia" w:ascii="宋体" w:hAnsi="宋体" w:eastAsia="宋体" w:cs="宋体"/>
                <w:sz w:val="21"/>
                <w:szCs w:val="21"/>
              </w:rPr>
              <w:t>非工作状态</w:t>
            </w:r>
          </w:p>
        </w:tc>
        <w:tc>
          <w:tcPr>
            <w:tcW w:w="3799" w:type="dxa"/>
          </w:tcPr>
          <w:p w14:paraId="7F0E3895">
            <w:pPr>
              <w:pStyle w:val="60"/>
              <w:ind w:firstLine="420"/>
              <w:jc w:val="center"/>
              <w:rPr>
                <w:rFonts w:ascii="宋体" w:hAnsi="宋体" w:eastAsia="宋体" w:cs="宋体"/>
                <w:sz w:val="21"/>
                <w:szCs w:val="21"/>
                <w:lang w:val="zh-CN"/>
              </w:rPr>
            </w:pPr>
            <w:r>
              <w:rPr>
                <w:rFonts w:hint="eastAsia" w:ascii="宋体" w:hAnsi="宋体" w:eastAsia="宋体" w:cs="宋体"/>
                <w:sz w:val="21"/>
                <w:szCs w:val="21"/>
              </w:rPr>
              <w:t>28.9 （10级风）</w:t>
            </w:r>
          </w:p>
        </w:tc>
      </w:tr>
      <w:tr w14:paraId="44AF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3207" w:type="dxa"/>
            <w:vAlign w:val="center"/>
          </w:tcPr>
          <w:p w14:paraId="3BA4902F">
            <w:pPr>
              <w:pStyle w:val="60"/>
              <w:ind w:firstLine="420"/>
              <w:jc w:val="center"/>
              <w:rPr>
                <w:rFonts w:ascii="宋体" w:hAnsi="宋体" w:eastAsia="宋体" w:cs="宋体"/>
                <w:sz w:val="21"/>
                <w:szCs w:val="21"/>
              </w:rPr>
            </w:pPr>
            <w:r>
              <w:rPr>
                <w:rFonts w:hint="eastAsia" w:ascii="宋体" w:hAnsi="宋体" w:eastAsia="宋体" w:cs="宋体"/>
                <w:sz w:val="21"/>
                <w:szCs w:val="21"/>
              </w:rPr>
              <w:t>吊重偏离铅垂线</w:t>
            </w:r>
          </w:p>
          <w:p w14:paraId="333C3E6E">
            <w:pPr>
              <w:pStyle w:val="60"/>
              <w:ind w:firstLine="420"/>
              <w:jc w:val="center"/>
              <w:rPr>
                <w:rFonts w:ascii="宋体" w:hAnsi="宋体" w:eastAsia="宋体" w:cs="宋体"/>
                <w:sz w:val="21"/>
                <w:szCs w:val="21"/>
              </w:rPr>
            </w:pPr>
            <w:r>
              <w:rPr>
                <w:rFonts w:hint="eastAsia" w:ascii="宋体" w:hAnsi="宋体" w:eastAsia="宋体" w:cs="宋体"/>
                <w:sz w:val="21"/>
                <w:szCs w:val="21"/>
              </w:rPr>
              <w:t>允许角度</w:t>
            </w:r>
          </w:p>
        </w:tc>
        <w:tc>
          <w:tcPr>
            <w:tcW w:w="6432" w:type="dxa"/>
            <w:gridSpan w:val="2"/>
            <w:vAlign w:val="center"/>
          </w:tcPr>
          <w:p w14:paraId="2933D642">
            <w:pPr>
              <w:pStyle w:val="60"/>
              <w:ind w:firstLine="420"/>
              <w:jc w:val="center"/>
              <w:rPr>
                <w:rFonts w:ascii="宋体" w:hAnsi="宋体" w:eastAsia="宋体" w:cs="宋体"/>
                <w:sz w:val="21"/>
                <w:szCs w:val="21"/>
              </w:rPr>
            </w:pPr>
            <w:r>
              <w:rPr>
                <w:rFonts w:hint="eastAsia" w:ascii="宋体" w:hAnsi="宋体" w:eastAsia="宋体" w:cs="宋体"/>
                <w:sz w:val="21"/>
                <w:szCs w:val="21"/>
              </w:rPr>
              <w:t>3</w:t>
            </w:r>
            <w:r>
              <w:rPr>
                <w:rFonts w:ascii="Calibri" w:hAnsi="Calibri" w:eastAsia="宋体" w:cs="Calibri"/>
                <w:sz w:val="21"/>
                <w:szCs w:val="21"/>
              </w:rPr>
              <w:t>°</w:t>
            </w:r>
          </w:p>
        </w:tc>
      </w:tr>
      <w:bookmarkEnd w:id="11"/>
    </w:tbl>
    <w:p w14:paraId="176ADDED">
      <w:pPr>
        <w:pStyle w:val="60"/>
        <w:ind w:firstLine="482"/>
        <w:rPr>
          <w:b/>
        </w:rPr>
      </w:pPr>
      <w:r>
        <w:rPr>
          <w:rFonts w:hint="eastAsia"/>
          <w:b/>
        </w:rPr>
        <w:t>该抱杆</w:t>
      </w:r>
      <w:r>
        <w:rPr>
          <w:b/>
        </w:rPr>
        <w:t>使用时始终保</w:t>
      </w:r>
      <w:r>
        <w:rPr>
          <w:rFonts w:hint="eastAsia"/>
          <w:b/>
        </w:rPr>
        <w:t>持打设</w:t>
      </w:r>
      <w:r>
        <w:rPr>
          <w:b/>
        </w:rPr>
        <w:t>下支座</w:t>
      </w:r>
      <w:r>
        <w:rPr>
          <w:rFonts w:hint="eastAsia"/>
          <w:b/>
        </w:rPr>
        <w:t>内拉线。</w:t>
      </w:r>
    </w:p>
    <w:bookmarkEnd w:id="10"/>
    <w:p w14:paraId="79D07F99">
      <w:pPr>
        <w:pStyle w:val="3"/>
      </w:pPr>
      <w:bookmarkStart w:id="16" w:name="_Toc16493174"/>
      <w:bookmarkStart w:id="17" w:name="_Toc15017"/>
      <w:bookmarkStart w:id="18" w:name="_Toc3407"/>
      <w:bookmarkStart w:id="19" w:name="_Toc21857"/>
      <w:r>
        <w:rPr>
          <w:rFonts w:hint="eastAsia"/>
        </w:rPr>
        <w:t>主要部件的装配关系</w:t>
      </w:r>
      <w:bookmarkEnd w:id="16"/>
      <w:r>
        <w:rPr>
          <w:rFonts w:hint="eastAsia"/>
        </w:rPr>
        <w:t>说明</w:t>
      </w:r>
      <w:bookmarkEnd w:id="17"/>
      <w:bookmarkEnd w:id="18"/>
      <w:bookmarkEnd w:id="19"/>
    </w:p>
    <w:p w14:paraId="4EBBFAC1">
      <w:pPr>
        <w:pStyle w:val="18"/>
        <w:ind w:firstLine="562"/>
        <w:jc w:val="right"/>
        <w:rPr>
          <w:b/>
          <w:sz w:val="28"/>
          <w:szCs w:val="28"/>
        </w:rPr>
      </w:pPr>
      <w:r>
        <w:rPr>
          <w:rFonts w:hint="eastAsia"/>
          <w:b/>
          <w:sz w:val="28"/>
          <w:szCs w:val="28"/>
        </w:rPr>
        <w:drawing>
          <wp:inline distT="0" distB="0" distL="114300" distR="114300">
            <wp:extent cx="2649855" cy="3422650"/>
            <wp:effectExtent l="0" t="0" r="0" b="0"/>
            <wp:docPr id="22" name="图片 22" descr="800（18-50）方抱杆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00（18-50）方抱杆总图"/>
                    <pic:cNvPicPr>
                      <a:picLocks noChangeAspect="1"/>
                    </pic:cNvPicPr>
                  </pic:nvPicPr>
                  <pic:blipFill>
                    <a:blip r:embed="rId14"/>
                    <a:srcRect t="10032" r="1417"/>
                    <a:stretch>
                      <a:fillRect/>
                    </a:stretch>
                  </pic:blipFill>
                  <pic:spPr>
                    <a:xfrm>
                      <a:off x="0" y="0"/>
                      <a:ext cx="2649855" cy="3422650"/>
                    </a:xfrm>
                    <a:prstGeom prst="rect">
                      <a:avLst/>
                    </a:prstGeom>
                  </pic:spPr>
                </pic:pic>
              </a:graphicData>
            </a:graphic>
          </wp:inline>
        </w:drawing>
      </w:r>
      <w:r>
        <w:rPr>
          <w:rFonts w:hint="eastAsia"/>
          <w:b/>
          <w:sz w:val="28"/>
          <w:szCs w:val="28"/>
        </w:rPr>
        <w:t xml:space="preserve">          </w:t>
      </w:r>
      <w:r>
        <w:rPr>
          <w:rFonts w:hint="eastAsia"/>
          <w:b/>
          <w:sz w:val="28"/>
          <w:szCs w:val="28"/>
        </w:rPr>
        <w:drawing>
          <wp:inline distT="0" distB="0" distL="114300" distR="114300">
            <wp:extent cx="2016760" cy="2853690"/>
            <wp:effectExtent l="0" t="0" r="2540" b="3810"/>
            <wp:docPr id="24" name="图片 24" descr="800（18-50）方抱杆总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00（18-50）方抱杆总图1"/>
                    <pic:cNvPicPr>
                      <a:picLocks noChangeAspect="1"/>
                    </pic:cNvPicPr>
                  </pic:nvPicPr>
                  <pic:blipFill>
                    <a:blip r:embed="rId15"/>
                    <a:stretch>
                      <a:fillRect/>
                    </a:stretch>
                  </pic:blipFill>
                  <pic:spPr>
                    <a:xfrm>
                      <a:off x="0" y="0"/>
                      <a:ext cx="2016760" cy="2853690"/>
                    </a:xfrm>
                    <a:prstGeom prst="rect">
                      <a:avLst/>
                    </a:prstGeom>
                  </pic:spPr>
                </pic:pic>
              </a:graphicData>
            </a:graphic>
          </wp:inline>
        </w:drawing>
      </w:r>
    </w:p>
    <w:p w14:paraId="1C8FA6CA">
      <w:pPr>
        <w:pStyle w:val="18"/>
        <w:ind w:firstLine="562"/>
        <w:rPr>
          <w:b/>
          <w:sz w:val="28"/>
          <w:szCs w:val="28"/>
        </w:rPr>
      </w:pPr>
      <w:r>
        <w:rPr>
          <w:rFonts w:hint="eastAsia"/>
          <w:b/>
          <w:sz w:val="28"/>
          <w:szCs w:val="28"/>
        </w:rPr>
        <w:t xml:space="preserve">            </w:t>
      </w:r>
      <w:r>
        <w:rPr>
          <w:rFonts w:hint="eastAsia"/>
          <w:b/>
          <w:sz w:val="21"/>
          <w:szCs w:val="21"/>
        </w:rPr>
        <w:t xml:space="preserve">         图a                                               图 b</w:t>
      </w:r>
    </w:p>
    <w:p w14:paraId="4DFE63B5">
      <w:pPr>
        <w:pStyle w:val="18"/>
        <w:ind w:firstLine="562"/>
        <w:rPr>
          <w:b/>
          <w:sz w:val="28"/>
          <w:szCs w:val="28"/>
        </w:rPr>
      </w:pPr>
      <w:r>
        <w:rPr>
          <w:rFonts w:hint="eastAsia"/>
          <w:b/>
          <w:sz w:val="28"/>
          <w:szCs w:val="28"/>
        </w:rPr>
        <w:t xml:space="preserve">               </w:t>
      </w:r>
    </w:p>
    <w:p w14:paraId="3343E5CE">
      <w:pPr>
        <w:pStyle w:val="18"/>
        <w:ind w:firstLine="0" w:firstLineChars="0"/>
        <w:jc w:val="center"/>
        <w:rPr>
          <w:b/>
          <w:sz w:val="28"/>
          <w:szCs w:val="28"/>
        </w:rPr>
      </w:pPr>
      <w:r>
        <w:rPr>
          <w:rFonts w:hint="eastAsia"/>
          <w:b/>
          <w:sz w:val="28"/>
          <w:szCs w:val="28"/>
        </w:rPr>
        <w:drawing>
          <wp:inline distT="0" distB="0" distL="114300" distR="114300">
            <wp:extent cx="1849120" cy="4743450"/>
            <wp:effectExtent l="0" t="0" r="0" b="17780"/>
            <wp:docPr id="14" name="图片 14" descr="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顶升套架"/>
                    <pic:cNvPicPr>
                      <a:picLocks noChangeAspect="1"/>
                    </pic:cNvPicPr>
                  </pic:nvPicPr>
                  <pic:blipFill>
                    <a:blip r:embed="rId16"/>
                    <a:stretch>
                      <a:fillRect/>
                    </a:stretch>
                  </pic:blipFill>
                  <pic:spPr>
                    <a:xfrm rot="5400000">
                      <a:off x="0" y="0"/>
                      <a:ext cx="1849120" cy="4743450"/>
                    </a:xfrm>
                    <a:prstGeom prst="rect">
                      <a:avLst/>
                    </a:prstGeom>
                  </pic:spPr>
                </pic:pic>
              </a:graphicData>
            </a:graphic>
          </wp:inline>
        </w:drawing>
      </w:r>
      <w:r>
        <w:rPr>
          <w:rFonts w:hint="eastAsia"/>
          <w:b/>
          <w:sz w:val="28"/>
          <w:szCs w:val="28"/>
        </w:rPr>
        <w:t xml:space="preserve"> </w:t>
      </w:r>
    </w:p>
    <w:p w14:paraId="4ED3DB83">
      <w:pPr>
        <w:pStyle w:val="18"/>
        <w:ind w:firstLine="0" w:firstLineChars="0"/>
        <w:jc w:val="both"/>
        <w:rPr>
          <w:b/>
          <w:sz w:val="28"/>
          <w:szCs w:val="28"/>
        </w:rPr>
      </w:pPr>
      <w:r>
        <w:rPr>
          <w:rFonts w:hint="eastAsia"/>
          <w:b/>
          <w:sz w:val="28"/>
          <w:szCs w:val="28"/>
        </w:rPr>
        <w:t xml:space="preserve">              </w:t>
      </w:r>
      <w:r>
        <w:rPr>
          <w:rFonts w:hint="eastAsia"/>
          <w:b/>
          <w:sz w:val="21"/>
          <w:szCs w:val="21"/>
        </w:rPr>
        <w:t>图 c                                      图 d</w:t>
      </w:r>
    </w:p>
    <w:p w14:paraId="30991BF7">
      <w:pPr>
        <w:pStyle w:val="18"/>
        <w:ind w:firstLine="0" w:firstLineChars="0"/>
        <w:jc w:val="center"/>
        <w:rPr>
          <w:b/>
          <w:sz w:val="28"/>
          <w:szCs w:val="28"/>
        </w:rPr>
      </w:pPr>
      <w:r>
        <w:rPr>
          <w:rFonts w:hint="eastAsia"/>
          <w:b/>
          <w:sz w:val="28"/>
          <w:szCs w:val="28"/>
        </w:rPr>
        <w:drawing>
          <wp:inline distT="0" distB="0" distL="114300" distR="114300">
            <wp:extent cx="3141345" cy="2601595"/>
            <wp:effectExtent l="0" t="0" r="8255" b="1905"/>
            <wp:docPr id="13" name="图片 13" descr="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顶升套架"/>
                    <pic:cNvPicPr>
                      <a:picLocks noChangeAspect="1"/>
                    </pic:cNvPicPr>
                  </pic:nvPicPr>
                  <pic:blipFill>
                    <a:blip r:embed="rId17"/>
                    <a:srcRect t="15857" r="1135" b="16674"/>
                    <a:stretch>
                      <a:fillRect/>
                    </a:stretch>
                  </pic:blipFill>
                  <pic:spPr>
                    <a:xfrm rot="5400000">
                      <a:off x="0" y="0"/>
                      <a:ext cx="3141345" cy="2601595"/>
                    </a:xfrm>
                    <a:prstGeom prst="rect">
                      <a:avLst/>
                    </a:prstGeom>
                  </pic:spPr>
                </pic:pic>
              </a:graphicData>
            </a:graphic>
          </wp:inline>
        </w:drawing>
      </w:r>
      <w:r>
        <w:rPr>
          <w:rFonts w:hint="eastAsia"/>
          <w:b/>
          <w:sz w:val="28"/>
          <w:szCs w:val="28"/>
        </w:rPr>
        <w:t xml:space="preserve">      </w:t>
      </w:r>
      <w:r>
        <w:rPr>
          <w:rFonts w:hint="eastAsia"/>
          <w:b/>
          <w:sz w:val="28"/>
          <w:szCs w:val="28"/>
        </w:rPr>
        <w:drawing>
          <wp:inline distT="0" distB="0" distL="114300" distR="114300">
            <wp:extent cx="2068195" cy="2926715"/>
            <wp:effectExtent l="0" t="0" r="8255" b="6985"/>
            <wp:docPr id="7" name="图片 7"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11"/>
                    <pic:cNvPicPr>
                      <a:picLocks noChangeAspect="1"/>
                    </pic:cNvPicPr>
                  </pic:nvPicPr>
                  <pic:blipFill>
                    <a:blip r:embed="rId18"/>
                    <a:stretch>
                      <a:fillRect/>
                    </a:stretch>
                  </pic:blipFill>
                  <pic:spPr>
                    <a:xfrm>
                      <a:off x="0" y="0"/>
                      <a:ext cx="2068195" cy="2926715"/>
                    </a:xfrm>
                    <a:prstGeom prst="rect">
                      <a:avLst/>
                    </a:prstGeom>
                  </pic:spPr>
                </pic:pic>
              </a:graphicData>
            </a:graphic>
          </wp:inline>
        </w:drawing>
      </w:r>
    </w:p>
    <w:p w14:paraId="7CD2915E">
      <w:pPr>
        <w:pStyle w:val="18"/>
        <w:ind w:firstLine="0" w:firstLineChars="0"/>
        <w:jc w:val="both"/>
        <w:rPr>
          <w:b/>
          <w:sz w:val="21"/>
          <w:szCs w:val="21"/>
        </w:rPr>
      </w:pPr>
      <w:r>
        <w:rPr>
          <w:rFonts w:hint="eastAsia"/>
          <w:b/>
          <w:sz w:val="28"/>
          <w:szCs w:val="28"/>
        </w:rPr>
        <w:t xml:space="preserve">       </w:t>
      </w:r>
      <w:r>
        <w:rPr>
          <w:rFonts w:hint="eastAsia"/>
          <w:b/>
          <w:sz w:val="21"/>
          <w:szCs w:val="21"/>
        </w:rPr>
        <w:t xml:space="preserve">    图 e                                                    图 f</w:t>
      </w:r>
    </w:p>
    <w:p w14:paraId="351FBDA8">
      <w:pPr>
        <w:pStyle w:val="18"/>
        <w:ind w:firstLine="0" w:firstLineChars="0"/>
        <w:jc w:val="center"/>
        <w:rPr>
          <w:b/>
          <w:sz w:val="21"/>
          <w:szCs w:val="21"/>
        </w:rPr>
      </w:pPr>
      <w:r>
        <w:rPr>
          <w:rFonts w:hint="eastAsia"/>
          <w:b/>
          <w:sz w:val="21"/>
          <w:szCs w:val="21"/>
        </w:rPr>
        <w:drawing>
          <wp:inline distT="0" distB="0" distL="114300" distR="114300">
            <wp:extent cx="4079875" cy="4389755"/>
            <wp:effectExtent l="0" t="0" r="15875" b="10795"/>
            <wp:docPr id="1" name="图片 1" descr="20米总图(安装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米总图(安装说明）"/>
                    <pic:cNvPicPr>
                      <a:picLocks noChangeAspect="1"/>
                    </pic:cNvPicPr>
                  </pic:nvPicPr>
                  <pic:blipFill>
                    <a:blip r:embed="rId19"/>
                    <a:srcRect t="12042" r="99" b="12002"/>
                    <a:stretch>
                      <a:fillRect/>
                    </a:stretch>
                  </pic:blipFill>
                  <pic:spPr>
                    <a:xfrm>
                      <a:off x="0" y="0"/>
                      <a:ext cx="4079875" cy="4389755"/>
                    </a:xfrm>
                    <a:prstGeom prst="rect">
                      <a:avLst/>
                    </a:prstGeom>
                  </pic:spPr>
                </pic:pic>
              </a:graphicData>
            </a:graphic>
          </wp:inline>
        </w:drawing>
      </w:r>
    </w:p>
    <w:p w14:paraId="1DBBAF46">
      <w:pPr>
        <w:pStyle w:val="18"/>
        <w:ind w:firstLine="0" w:firstLineChars="0"/>
        <w:jc w:val="center"/>
        <w:rPr>
          <w:b/>
          <w:sz w:val="21"/>
          <w:szCs w:val="21"/>
        </w:rPr>
      </w:pPr>
      <w:r>
        <w:rPr>
          <w:rFonts w:hint="eastAsia"/>
          <w:b/>
          <w:sz w:val="21"/>
          <w:szCs w:val="21"/>
        </w:rPr>
        <w:t>图 g</w:t>
      </w:r>
    </w:p>
    <w:p w14:paraId="443FD0B8">
      <w:pPr>
        <w:pStyle w:val="18"/>
        <w:ind w:firstLine="0" w:firstLineChars="0"/>
        <w:jc w:val="center"/>
        <w:rPr>
          <w:b/>
          <w:sz w:val="21"/>
          <w:szCs w:val="21"/>
        </w:rPr>
      </w:pPr>
      <w:r>
        <w:rPr>
          <w:rFonts w:hint="eastAsia"/>
          <w:b/>
          <w:sz w:val="21"/>
          <w:szCs w:val="21"/>
        </w:rPr>
        <w:t>图 1  抱杆主要装配关系</w:t>
      </w:r>
    </w:p>
    <w:p w14:paraId="5F36F6D6">
      <w:pPr>
        <w:pStyle w:val="18"/>
        <w:ind w:firstLine="0" w:firstLineChars="0"/>
        <w:jc w:val="center"/>
        <w:rPr>
          <w:b/>
          <w:sz w:val="28"/>
          <w:szCs w:val="28"/>
        </w:rPr>
      </w:pPr>
      <w:r>
        <w:rPr>
          <w:rFonts w:hint="eastAsia" w:ascii="黑体" w:hAnsi="黑体" w:eastAsia="黑体"/>
          <w:sz w:val="28"/>
          <w:szCs w:val="28"/>
        </w:rPr>
        <w:t>ZB-2YD-50/18/800型双摇臂落地抱杆组件清单</w:t>
      </w:r>
      <w:r>
        <w:rPr>
          <w:rFonts w:hint="eastAsia"/>
          <w:b/>
          <w:sz w:val="28"/>
          <w:szCs w:val="28"/>
        </w:rPr>
        <w:t xml:space="preserve">                      </w:t>
      </w:r>
    </w:p>
    <w:tbl>
      <w:tblPr>
        <w:tblStyle w:val="48"/>
        <w:tblW w:w="963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668"/>
        <w:gridCol w:w="1651"/>
        <w:gridCol w:w="2429"/>
        <w:gridCol w:w="1297"/>
        <w:gridCol w:w="1273"/>
        <w:gridCol w:w="1321"/>
      </w:tblGrid>
      <w:tr w14:paraId="6018594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vMerge w:val="restart"/>
            <w:vAlign w:val="center"/>
          </w:tcPr>
          <w:p w14:paraId="5AA86155">
            <w:pPr>
              <w:pStyle w:val="60"/>
              <w:ind w:firstLine="199" w:firstLineChars="83"/>
              <w:jc w:val="center"/>
              <w:rPr>
                <w:rFonts w:eastAsia="宋体" w:asciiTheme="minorEastAsia" w:hAnsiTheme="minorEastAsia"/>
                <w:sz w:val="21"/>
                <w:szCs w:val="21"/>
              </w:rPr>
            </w:pPr>
            <w:r>
              <w:rPr>
                <w:rFonts w:hint="eastAsia"/>
              </w:rPr>
              <w:t>序号</w:t>
            </w:r>
          </w:p>
        </w:tc>
        <w:tc>
          <w:tcPr>
            <w:tcW w:w="1651" w:type="dxa"/>
            <w:vMerge w:val="restart"/>
            <w:vAlign w:val="center"/>
          </w:tcPr>
          <w:p w14:paraId="08AAE1CF">
            <w:pPr>
              <w:pStyle w:val="60"/>
              <w:ind w:firstLine="0" w:firstLineChars="0"/>
              <w:jc w:val="center"/>
              <w:rPr>
                <w:rFonts w:eastAsia="宋体" w:asciiTheme="minorEastAsia" w:hAnsiTheme="minorEastAsia"/>
                <w:sz w:val="21"/>
                <w:szCs w:val="21"/>
              </w:rPr>
            </w:pPr>
            <w:r>
              <w:rPr>
                <w:rFonts w:hint="eastAsia" w:eastAsia="宋体" w:asciiTheme="minorEastAsia" w:hAnsiTheme="minorEastAsia"/>
                <w:sz w:val="21"/>
                <w:szCs w:val="21"/>
              </w:rPr>
              <w:t>名称</w:t>
            </w:r>
          </w:p>
        </w:tc>
        <w:tc>
          <w:tcPr>
            <w:tcW w:w="2429" w:type="dxa"/>
            <w:vMerge w:val="restart"/>
            <w:vAlign w:val="center"/>
          </w:tcPr>
          <w:p w14:paraId="1EA57334">
            <w:pPr>
              <w:pStyle w:val="60"/>
              <w:ind w:firstLine="199" w:firstLineChars="95"/>
              <w:jc w:val="center"/>
              <w:rPr>
                <w:rFonts w:eastAsia="宋体" w:asciiTheme="minorEastAsia" w:hAnsiTheme="minorEastAsia"/>
                <w:sz w:val="21"/>
                <w:szCs w:val="21"/>
              </w:rPr>
            </w:pPr>
            <w:r>
              <w:rPr>
                <w:rFonts w:hint="eastAsia" w:eastAsia="宋体" w:asciiTheme="minorEastAsia" w:hAnsiTheme="minorEastAsia"/>
                <w:sz w:val="21"/>
                <w:szCs w:val="21"/>
              </w:rPr>
              <w:t>规格/mm</w:t>
            </w:r>
          </w:p>
        </w:tc>
        <w:tc>
          <w:tcPr>
            <w:tcW w:w="1297" w:type="dxa"/>
            <w:vMerge w:val="restart"/>
            <w:vAlign w:val="center"/>
          </w:tcPr>
          <w:p w14:paraId="4C4163C9">
            <w:pPr>
              <w:pStyle w:val="60"/>
              <w:ind w:firstLine="0" w:firstLineChars="0"/>
              <w:jc w:val="center"/>
              <w:rPr>
                <w:rFonts w:eastAsia="宋体" w:asciiTheme="minorEastAsia" w:hAnsiTheme="minorEastAsia"/>
                <w:sz w:val="21"/>
                <w:szCs w:val="21"/>
              </w:rPr>
            </w:pPr>
            <w:r>
              <w:rPr>
                <w:rFonts w:hint="eastAsia" w:eastAsia="宋体" w:asciiTheme="minorEastAsia" w:hAnsiTheme="minorEastAsia"/>
                <w:sz w:val="21"/>
                <w:szCs w:val="21"/>
              </w:rPr>
              <w:t>数量</w:t>
            </w:r>
          </w:p>
        </w:tc>
        <w:tc>
          <w:tcPr>
            <w:tcW w:w="2594" w:type="dxa"/>
            <w:gridSpan w:val="2"/>
            <w:vAlign w:val="center"/>
          </w:tcPr>
          <w:p w14:paraId="039E0451">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参考重量(kg)</w:t>
            </w:r>
          </w:p>
        </w:tc>
      </w:tr>
      <w:tr w14:paraId="794D4C9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61" w:hRule="atLeast"/>
          <w:jc w:val="center"/>
        </w:trPr>
        <w:tc>
          <w:tcPr>
            <w:tcW w:w="1668" w:type="dxa"/>
            <w:vMerge w:val="continue"/>
            <w:vAlign w:val="center"/>
          </w:tcPr>
          <w:p w14:paraId="212638C3">
            <w:pPr>
              <w:pStyle w:val="60"/>
              <w:ind w:firstLine="420"/>
              <w:jc w:val="center"/>
              <w:rPr>
                <w:rFonts w:eastAsia="宋体" w:asciiTheme="minorEastAsia" w:hAnsiTheme="minorEastAsia"/>
                <w:sz w:val="21"/>
                <w:szCs w:val="21"/>
              </w:rPr>
            </w:pPr>
          </w:p>
        </w:tc>
        <w:tc>
          <w:tcPr>
            <w:tcW w:w="1651" w:type="dxa"/>
            <w:vMerge w:val="continue"/>
            <w:vAlign w:val="center"/>
          </w:tcPr>
          <w:p w14:paraId="525C5240">
            <w:pPr>
              <w:pStyle w:val="60"/>
              <w:ind w:firstLine="420"/>
              <w:jc w:val="center"/>
              <w:rPr>
                <w:rFonts w:eastAsia="宋体" w:asciiTheme="minorEastAsia" w:hAnsiTheme="minorEastAsia"/>
                <w:sz w:val="21"/>
                <w:szCs w:val="21"/>
              </w:rPr>
            </w:pPr>
          </w:p>
        </w:tc>
        <w:tc>
          <w:tcPr>
            <w:tcW w:w="2429" w:type="dxa"/>
            <w:vMerge w:val="continue"/>
            <w:vAlign w:val="center"/>
          </w:tcPr>
          <w:p w14:paraId="3ACC510B">
            <w:pPr>
              <w:pStyle w:val="60"/>
              <w:ind w:firstLine="420"/>
              <w:jc w:val="center"/>
              <w:rPr>
                <w:rFonts w:eastAsia="宋体" w:asciiTheme="minorEastAsia" w:hAnsiTheme="minorEastAsia"/>
                <w:sz w:val="21"/>
                <w:szCs w:val="21"/>
              </w:rPr>
            </w:pPr>
          </w:p>
        </w:tc>
        <w:tc>
          <w:tcPr>
            <w:tcW w:w="1297" w:type="dxa"/>
            <w:vMerge w:val="continue"/>
            <w:vAlign w:val="center"/>
          </w:tcPr>
          <w:p w14:paraId="4B4DED22">
            <w:pPr>
              <w:pStyle w:val="60"/>
              <w:ind w:firstLine="420"/>
              <w:jc w:val="center"/>
              <w:rPr>
                <w:rFonts w:eastAsia="宋体" w:asciiTheme="minorEastAsia" w:hAnsiTheme="minorEastAsia"/>
                <w:sz w:val="21"/>
                <w:szCs w:val="21"/>
              </w:rPr>
            </w:pPr>
          </w:p>
        </w:tc>
        <w:tc>
          <w:tcPr>
            <w:tcW w:w="1273" w:type="dxa"/>
            <w:vAlign w:val="center"/>
          </w:tcPr>
          <w:p w14:paraId="078F1EE7">
            <w:pPr>
              <w:pStyle w:val="60"/>
              <w:ind w:firstLine="0" w:firstLineChars="0"/>
              <w:jc w:val="center"/>
              <w:rPr>
                <w:rFonts w:eastAsia="宋体" w:asciiTheme="minorEastAsia" w:hAnsiTheme="minorEastAsia"/>
                <w:sz w:val="21"/>
                <w:szCs w:val="21"/>
              </w:rPr>
            </w:pPr>
            <w:r>
              <w:rPr>
                <w:rFonts w:hint="eastAsia" w:eastAsia="宋体" w:asciiTheme="minorEastAsia" w:hAnsiTheme="minorEastAsia"/>
                <w:sz w:val="21"/>
                <w:szCs w:val="21"/>
              </w:rPr>
              <w:t>单件</w:t>
            </w:r>
          </w:p>
        </w:tc>
        <w:tc>
          <w:tcPr>
            <w:tcW w:w="1321" w:type="dxa"/>
            <w:vAlign w:val="center"/>
          </w:tcPr>
          <w:p w14:paraId="18A12676">
            <w:pPr>
              <w:pStyle w:val="60"/>
              <w:ind w:firstLine="0" w:firstLineChars="0"/>
              <w:jc w:val="center"/>
              <w:rPr>
                <w:rFonts w:eastAsia="宋体" w:asciiTheme="minorEastAsia" w:hAnsiTheme="minorEastAsia"/>
                <w:sz w:val="21"/>
                <w:szCs w:val="21"/>
              </w:rPr>
            </w:pPr>
            <w:r>
              <w:rPr>
                <w:rFonts w:hint="eastAsia" w:eastAsia="宋体" w:asciiTheme="minorEastAsia" w:hAnsiTheme="minorEastAsia"/>
                <w:sz w:val="21"/>
                <w:szCs w:val="21"/>
              </w:rPr>
              <w:t>小计</w:t>
            </w:r>
          </w:p>
        </w:tc>
      </w:tr>
      <w:tr w14:paraId="35AC378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vAlign w:val="center"/>
          </w:tcPr>
          <w:p w14:paraId="258020E3">
            <w:pPr>
              <w:pStyle w:val="60"/>
              <w:ind w:firstLine="199" w:firstLineChars="95"/>
              <w:jc w:val="center"/>
              <w:rPr>
                <w:rFonts w:eastAsia="宋体" w:asciiTheme="minorEastAsia" w:hAnsiTheme="minorEastAsia"/>
                <w:sz w:val="21"/>
                <w:szCs w:val="21"/>
              </w:rPr>
            </w:pPr>
            <w:r>
              <w:rPr>
                <w:rFonts w:hint="eastAsia" w:eastAsia="宋体" w:asciiTheme="minorEastAsia" w:hAnsiTheme="minorEastAsia"/>
                <w:sz w:val="21"/>
                <w:szCs w:val="21"/>
              </w:rPr>
              <w:t>1</w:t>
            </w:r>
          </w:p>
        </w:tc>
        <w:tc>
          <w:tcPr>
            <w:tcW w:w="1651" w:type="dxa"/>
            <w:vAlign w:val="center"/>
          </w:tcPr>
          <w:p w14:paraId="3F7A6AD3">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桅杆</w:t>
            </w:r>
          </w:p>
        </w:tc>
        <w:tc>
          <w:tcPr>
            <w:tcW w:w="2429" w:type="dxa"/>
            <w:vAlign w:val="center"/>
          </w:tcPr>
          <w:p w14:paraId="5660E9A2">
            <w:pPr>
              <w:pStyle w:val="60"/>
              <w:ind w:firstLine="420"/>
              <w:jc w:val="center"/>
              <w:rPr>
                <w:rFonts w:asciiTheme="minorEastAsia" w:hAnsiTheme="minorEastAsia"/>
                <w:sz w:val="21"/>
                <w:szCs w:val="21"/>
              </w:rPr>
            </w:pPr>
            <w:r>
              <w:rPr>
                <w:rFonts w:hint="eastAsia" w:asciiTheme="minorEastAsia" w:hAnsiTheme="minorEastAsia"/>
                <w:sz w:val="21"/>
                <w:szCs w:val="21"/>
              </w:rPr>
              <w:t>800×800×17500</w:t>
            </w:r>
          </w:p>
        </w:tc>
        <w:tc>
          <w:tcPr>
            <w:tcW w:w="1297" w:type="dxa"/>
            <w:vAlign w:val="center"/>
          </w:tcPr>
          <w:p w14:paraId="5EEFC28B">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1</w:t>
            </w:r>
          </w:p>
        </w:tc>
        <w:tc>
          <w:tcPr>
            <w:tcW w:w="1273" w:type="dxa"/>
            <w:vAlign w:val="center"/>
          </w:tcPr>
          <w:p w14:paraId="2F072E68">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2692</w:t>
            </w:r>
          </w:p>
        </w:tc>
        <w:tc>
          <w:tcPr>
            <w:tcW w:w="1321" w:type="dxa"/>
            <w:vAlign w:val="center"/>
          </w:tcPr>
          <w:p w14:paraId="418C1270">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2692</w:t>
            </w:r>
          </w:p>
        </w:tc>
      </w:tr>
      <w:tr w14:paraId="5F4DE02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vAlign w:val="center"/>
          </w:tcPr>
          <w:p w14:paraId="2ADB95B5">
            <w:pPr>
              <w:pStyle w:val="60"/>
              <w:ind w:firstLine="199" w:firstLineChars="95"/>
              <w:jc w:val="center"/>
              <w:rPr>
                <w:rFonts w:eastAsia="宋体" w:asciiTheme="minorEastAsia" w:hAnsiTheme="minorEastAsia"/>
                <w:sz w:val="21"/>
                <w:szCs w:val="21"/>
              </w:rPr>
            </w:pPr>
            <w:r>
              <w:rPr>
                <w:rFonts w:hint="eastAsia" w:eastAsia="宋体" w:asciiTheme="minorEastAsia" w:hAnsiTheme="minorEastAsia"/>
                <w:sz w:val="21"/>
                <w:szCs w:val="21"/>
              </w:rPr>
              <w:t>2</w:t>
            </w:r>
          </w:p>
        </w:tc>
        <w:tc>
          <w:tcPr>
            <w:tcW w:w="1651" w:type="dxa"/>
            <w:vAlign w:val="center"/>
          </w:tcPr>
          <w:p w14:paraId="450AFBCC">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吊臂</w:t>
            </w:r>
          </w:p>
        </w:tc>
        <w:tc>
          <w:tcPr>
            <w:tcW w:w="2429" w:type="dxa"/>
            <w:vAlign w:val="center"/>
          </w:tcPr>
          <w:p w14:paraId="516AA00B">
            <w:pPr>
              <w:pStyle w:val="60"/>
              <w:ind w:firstLine="420"/>
              <w:jc w:val="center"/>
              <w:rPr>
                <w:rFonts w:asciiTheme="minorEastAsia" w:hAnsiTheme="minorEastAsia"/>
                <w:sz w:val="21"/>
                <w:szCs w:val="21"/>
              </w:rPr>
            </w:pPr>
            <w:r>
              <w:rPr>
                <w:rFonts w:hint="eastAsia" w:asciiTheme="minorEastAsia" w:hAnsiTheme="minorEastAsia"/>
                <w:sz w:val="21"/>
                <w:szCs w:val="21"/>
              </w:rPr>
              <w:t>600×600×17290</w:t>
            </w:r>
          </w:p>
        </w:tc>
        <w:tc>
          <w:tcPr>
            <w:tcW w:w="1297" w:type="dxa"/>
            <w:vAlign w:val="center"/>
          </w:tcPr>
          <w:p w14:paraId="028AA529">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2</w:t>
            </w:r>
          </w:p>
        </w:tc>
        <w:tc>
          <w:tcPr>
            <w:tcW w:w="1273" w:type="dxa"/>
            <w:vAlign w:val="center"/>
          </w:tcPr>
          <w:p w14:paraId="1BEEBD3C">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1540</w:t>
            </w:r>
          </w:p>
        </w:tc>
        <w:tc>
          <w:tcPr>
            <w:tcW w:w="1321" w:type="dxa"/>
            <w:vAlign w:val="center"/>
          </w:tcPr>
          <w:p w14:paraId="30DE6823">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3080</w:t>
            </w:r>
          </w:p>
        </w:tc>
      </w:tr>
      <w:tr w14:paraId="41510A7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vAlign w:val="center"/>
          </w:tcPr>
          <w:p w14:paraId="499E19E7">
            <w:pPr>
              <w:pStyle w:val="60"/>
              <w:ind w:firstLine="199" w:firstLineChars="95"/>
              <w:jc w:val="center"/>
              <w:rPr>
                <w:rFonts w:eastAsia="宋体" w:asciiTheme="minorEastAsia" w:hAnsiTheme="minorEastAsia"/>
                <w:sz w:val="21"/>
                <w:szCs w:val="21"/>
              </w:rPr>
            </w:pPr>
            <w:r>
              <w:rPr>
                <w:rFonts w:hint="eastAsia" w:eastAsia="宋体" w:asciiTheme="minorEastAsia" w:hAnsiTheme="minorEastAsia"/>
                <w:sz w:val="21"/>
                <w:szCs w:val="21"/>
              </w:rPr>
              <w:t>3</w:t>
            </w:r>
          </w:p>
        </w:tc>
        <w:tc>
          <w:tcPr>
            <w:tcW w:w="1651" w:type="dxa"/>
            <w:vAlign w:val="center"/>
          </w:tcPr>
          <w:p w14:paraId="5154A0E9">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回转机构</w:t>
            </w:r>
          </w:p>
        </w:tc>
        <w:tc>
          <w:tcPr>
            <w:tcW w:w="2429" w:type="dxa"/>
            <w:vAlign w:val="center"/>
          </w:tcPr>
          <w:p w14:paraId="36ADFD5C">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 xml:space="preserve"> 1550×966×500 </w:t>
            </w:r>
          </w:p>
        </w:tc>
        <w:tc>
          <w:tcPr>
            <w:tcW w:w="1297" w:type="dxa"/>
            <w:vAlign w:val="center"/>
          </w:tcPr>
          <w:p w14:paraId="4BDD8FC8">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1</w:t>
            </w:r>
          </w:p>
        </w:tc>
        <w:tc>
          <w:tcPr>
            <w:tcW w:w="1273" w:type="dxa"/>
            <w:vAlign w:val="center"/>
          </w:tcPr>
          <w:p w14:paraId="0DE1D1F0">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751</w:t>
            </w:r>
          </w:p>
        </w:tc>
        <w:tc>
          <w:tcPr>
            <w:tcW w:w="1321" w:type="dxa"/>
            <w:vAlign w:val="center"/>
          </w:tcPr>
          <w:p w14:paraId="2B3F9558">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751</w:t>
            </w:r>
          </w:p>
        </w:tc>
      </w:tr>
      <w:tr w14:paraId="14212CA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vAlign w:val="center"/>
          </w:tcPr>
          <w:p w14:paraId="5D0A50BD">
            <w:pPr>
              <w:pStyle w:val="60"/>
              <w:ind w:firstLine="199" w:firstLineChars="95"/>
              <w:jc w:val="center"/>
              <w:rPr>
                <w:rFonts w:eastAsia="宋体" w:asciiTheme="minorEastAsia" w:hAnsiTheme="minorEastAsia"/>
                <w:sz w:val="21"/>
                <w:szCs w:val="21"/>
              </w:rPr>
            </w:pPr>
            <w:r>
              <w:rPr>
                <w:rFonts w:hint="eastAsia" w:eastAsia="宋体" w:asciiTheme="minorEastAsia" w:hAnsiTheme="minorEastAsia"/>
                <w:sz w:val="21"/>
                <w:szCs w:val="21"/>
              </w:rPr>
              <w:t>4</w:t>
            </w:r>
          </w:p>
        </w:tc>
        <w:tc>
          <w:tcPr>
            <w:tcW w:w="1651" w:type="dxa"/>
            <w:shd w:val="clear" w:color="auto" w:fill="auto"/>
            <w:vAlign w:val="center"/>
          </w:tcPr>
          <w:p w14:paraId="6FC84BA2">
            <w:pPr>
              <w:pStyle w:val="60"/>
              <w:ind w:firstLine="210" w:firstLineChars="100"/>
              <w:jc w:val="left"/>
              <w:rPr>
                <w:rFonts w:eastAsia="宋体" w:asciiTheme="minorEastAsia" w:hAnsiTheme="minorEastAsia"/>
                <w:sz w:val="21"/>
                <w:szCs w:val="21"/>
              </w:rPr>
            </w:pPr>
            <w:r>
              <w:rPr>
                <w:rFonts w:hint="eastAsia" w:eastAsia="宋体" w:asciiTheme="minorEastAsia" w:hAnsiTheme="minorEastAsia"/>
                <w:sz w:val="21"/>
                <w:szCs w:val="21"/>
              </w:rPr>
              <w:t>杆体基座节</w:t>
            </w:r>
          </w:p>
        </w:tc>
        <w:tc>
          <w:tcPr>
            <w:tcW w:w="2429" w:type="dxa"/>
            <w:shd w:val="clear" w:color="auto" w:fill="auto"/>
            <w:vAlign w:val="center"/>
          </w:tcPr>
          <w:p w14:paraId="720A720C">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800×800×2000</w:t>
            </w:r>
          </w:p>
        </w:tc>
        <w:tc>
          <w:tcPr>
            <w:tcW w:w="1297" w:type="dxa"/>
            <w:shd w:val="clear" w:color="auto" w:fill="auto"/>
            <w:vAlign w:val="center"/>
          </w:tcPr>
          <w:p w14:paraId="15C61B4A">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1</w:t>
            </w:r>
          </w:p>
        </w:tc>
        <w:tc>
          <w:tcPr>
            <w:tcW w:w="1273" w:type="dxa"/>
            <w:shd w:val="clear" w:color="auto" w:fill="auto"/>
            <w:vAlign w:val="center"/>
          </w:tcPr>
          <w:p w14:paraId="6C11B322">
            <w:pPr>
              <w:pStyle w:val="60"/>
              <w:ind w:firstLine="420"/>
              <w:jc w:val="center"/>
              <w:rPr>
                <w:rFonts w:asciiTheme="minorEastAsia" w:hAnsiTheme="minorEastAsia"/>
                <w:sz w:val="21"/>
                <w:szCs w:val="21"/>
              </w:rPr>
            </w:pPr>
            <w:r>
              <w:rPr>
                <w:rFonts w:hint="eastAsia" w:asciiTheme="minorEastAsia" w:hAnsiTheme="minorEastAsia"/>
                <w:sz w:val="21"/>
                <w:szCs w:val="21"/>
              </w:rPr>
              <w:t>387</w:t>
            </w:r>
          </w:p>
        </w:tc>
        <w:tc>
          <w:tcPr>
            <w:tcW w:w="1321" w:type="dxa"/>
            <w:shd w:val="clear" w:color="auto" w:fill="auto"/>
            <w:vAlign w:val="center"/>
          </w:tcPr>
          <w:p w14:paraId="7E12039A">
            <w:pPr>
              <w:pStyle w:val="60"/>
              <w:ind w:firstLine="420"/>
              <w:jc w:val="center"/>
              <w:rPr>
                <w:rFonts w:asciiTheme="minorEastAsia" w:hAnsiTheme="minorEastAsia"/>
                <w:sz w:val="21"/>
                <w:szCs w:val="21"/>
              </w:rPr>
            </w:pPr>
            <w:r>
              <w:rPr>
                <w:rFonts w:hint="eastAsia" w:asciiTheme="minorEastAsia" w:hAnsiTheme="minorEastAsia"/>
                <w:sz w:val="21"/>
                <w:szCs w:val="21"/>
              </w:rPr>
              <w:t>387</w:t>
            </w:r>
          </w:p>
        </w:tc>
      </w:tr>
      <w:tr w14:paraId="3E4A940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shd w:val="clear" w:color="auto" w:fill="auto"/>
            <w:vAlign w:val="center"/>
          </w:tcPr>
          <w:p w14:paraId="57BA9FF7">
            <w:pPr>
              <w:pStyle w:val="60"/>
              <w:ind w:firstLine="199" w:firstLineChars="95"/>
              <w:jc w:val="center"/>
              <w:rPr>
                <w:rFonts w:eastAsia="宋体" w:asciiTheme="minorEastAsia" w:hAnsiTheme="minorEastAsia"/>
                <w:sz w:val="21"/>
                <w:szCs w:val="21"/>
              </w:rPr>
            </w:pPr>
            <w:r>
              <w:rPr>
                <w:rFonts w:hint="eastAsia" w:eastAsia="宋体" w:asciiTheme="minorEastAsia" w:hAnsiTheme="minorEastAsia"/>
                <w:sz w:val="21"/>
                <w:szCs w:val="21"/>
              </w:rPr>
              <w:t>5</w:t>
            </w:r>
          </w:p>
        </w:tc>
        <w:tc>
          <w:tcPr>
            <w:tcW w:w="1651" w:type="dxa"/>
            <w:shd w:val="clear" w:color="auto" w:fill="auto"/>
            <w:vAlign w:val="center"/>
          </w:tcPr>
          <w:p w14:paraId="2D97A165">
            <w:pPr>
              <w:pStyle w:val="60"/>
              <w:ind w:firstLine="210" w:firstLineChars="100"/>
              <w:jc w:val="left"/>
              <w:rPr>
                <w:rFonts w:eastAsia="宋体" w:asciiTheme="minorEastAsia" w:hAnsiTheme="minorEastAsia"/>
                <w:sz w:val="21"/>
                <w:szCs w:val="21"/>
              </w:rPr>
            </w:pPr>
            <w:r>
              <w:rPr>
                <w:rFonts w:hint="eastAsia" w:eastAsia="宋体" w:asciiTheme="minorEastAsia" w:hAnsiTheme="minorEastAsia"/>
                <w:sz w:val="21"/>
                <w:szCs w:val="21"/>
              </w:rPr>
              <w:t>杆体转线节</w:t>
            </w:r>
          </w:p>
        </w:tc>
        <w:tc>
          <w:tcPr>
            <w:tcW w:w="2429" w:type="dxa"/>
            <w:shd w:val="clear" w:color="auto" w:fill="auto"/>
            <w:vAlign w:val="center"/>
          </w:tcPr>
          <w:p w14:paraId="2D17714A">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 xml:space="preserve"> 800×1435×2000</w:t>
            </w:r>
          </w:p>
        </w:tc>
        <w:tc>
          <w:tcPr>
            <w:tcW w:w="1297" w:type="dxa"/>
            <w:shd w:val="clear" w:color="auto" w:fill="auto"/>
            <w:vAlign w:val="center"/>
          </w:tcPr>
          <w:p w14:paraId="7761F64D">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1</w:t>
            </w:r>
          </w:p>
        </w:tc>
        <w:tc>
          <w:tcPr>
            <w:tcW w:w="1273" w:type="dxa"/>
            <w:shd w:val="clear" w:color="auto" w:fill="auto"/>
            <w:vAlign w:val="center"/>
          </w:tcPr>
          <w:p w14:paraId="0432E0B0">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562</w:t>
            </w:r>
          </w:p>
        </w:tc>
        <w:tc>
          <w:tcPr>
            <w:tcW w:w="1321" w:type="dxa"/>
            <w:shd w:val="clear" w:color="auto" w:fill="auto"/>
            <w:vAlign w:val="center"/>
          </w:tcPr>
          <w:p w14:paraId="2EE26507">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562</w:t>
            </w:r>
          </w:p>
        </w:tc>
      </w:tr>
      <w:tr w14:paraId="2C0470E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shd w:val="clear" w:color="auto" w:fill="auto"/>
            <w:vAlign w:val="center"/>
          </w:tcPr>
          <w:p w14:paraId="4E1D0218">
            <w:pPr>
              <w:pStyle w:val="60"/>
              <w:ind w:firstLine="199" w:firstLineChars="95"/>
              <w:jc w:val="center"/>
              <w:rPr>
                <w:rFonts w:eastAsia="宋体" w:asciiTheme="minorEastAsia" w:hAnsiTheme="minorEastAsia"/>
                <w:sz w:val="21"/>
                <w:szCs w:val="21"/>
              </w:rPr>
            </w:pPr>
            <w:r>
              <w:rPr>
                <w:rFonts w:hint="eastAsia" w:eastAsia="宋体" w:asciiTheme="minorEastAsia" w:hAnsiTheme="minorEastAsia"/>
                <w:sz w:val="21"/>
                <w:szCs w:val="21"/>
              </w:rPr>
              <w:t>6</w:t>
            </w:r>
          </w:p>
        </w:tc>
        <w:tc>
          <w:tcPr>
            <w:tcW w:w="1651" w:type="dxa"/>
            <w:shd w:val="clear" w:color="auto" w:fill="auto"/>
            <w:vAlign w:val="center"/>
          </w:tcPr>
          <w:p w14:paraId="49E625BD">
            <w:pPr>
              <w:pStyle w:val="60"/>
              <w:ind w:firstLine="210" w:firstLineChars="100"/>
              <w:jc w:val="left"/>
              <w:rPr>
                <w:rFonts w:eastAsia="宋体" w:asciiTheme="minorEastAsia" w:hAnsiTheme="minorEastAsia"/>
                <w:sz w:val="21"/>
                <w:szCs w:val="21"/>
              </w:rPr>
            </w:pPr>
            <w:r>
              <w:rPr>
                <w:rFonts w:hint="eastAsia" w:eastAsia="宋体" w:asciiTheme="minorEastAsia" w:hAnsiTheme="minorEastAsia"/>
                <w:sz w:val="21"/>
                <w:szCs w:val="21"/>
              </w:rPr>
              <w:t>杆体加强节</w:t>
            </w:r>
          </w:p>
        </w:tc>
        <w:tc>
          <w:tcPr>
            <w:tcW w:w="2429" w:type="dxa"/>
            <w:shd w:val="clear" w:color="auto" w:fill="auto"/>
            <w:vAlign w:val="center"/>
          </w:tcPr>
          <w:p w14:paraId="1D42A764">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800×800×2000</w:t>
            </w:r>
          </w:p>
        </w:tc>
        <w:tc>
          <w:tcPr>
            <w:tcW w:w="1297" w:type="dxa"/>
            <w:shd w:val="clear" w:color="auto" w:fill="auto"/>
            <w:vAlign w:val="center"/>
          </w:tcPr>
          <w:p w14:paraId="211C781A">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13</w:t>
            </w:r>
          </w:p>
        </w:tc>
        <w:tc>
          <w:tcPr>
            <w:tcW w:w="1273" w:type="dxa"/>
            <w:shd w:val="clear" w:color="auto" w:fill="auto"/>
            <w:vAlign w:val="center"/>
          </w:tcPr>
          <w:p w14:paraId="5C384FF1">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308</w:t>
            </w:r>
          </w:p>
        </w:tc>
        <w:tc>
          <w:tcPr>
            <w:tcW w:w="1321" w:type="dxa"/>
            <w:shd w:val="clear" w:color="auto" w:fill="auto"/>
            <w:vAlign w:val="center"/>
          </w:tcPr>
          <w:p w14:paraId="775FA9DD">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4004</w:t>
            </w:r>
          </w:p>
        </w:tc>
      </w:tr>
      <w:tr w14:paraId="6594152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shd w:val="clear" w:color="auto" w:fill="auto"/>
            <w:vAlign w:val="center"/>
          </w:tcPr>
          <w:p w14:paraId="416C443B">
            <w:pPr>
              <w:pStyle w:val="60"/>
              <w:ind w:firstLine="199" w:firstLineChars="95"/>
              <w:jc w:val="center"/>
              <w:rPr>
                <w:rFonts w:eastAsia="宋体" w:asciiTheme="minorEastAsia" w:hAnsiTheme="minorEastAsia"/>
                <w:sz w:val="21"/>
                <w:szCs w:val="21"/>
              </w:rPr>
            </w:pPr>
            <w:r>
              <w:rPr>
                <w:rFonts w:eastAsia="宋体" w:asciiTheme="minorEastAsia" w:hAnsiTheme="minorEastAsia"/>
                <w:sz w:val="21"/>
                <w:szCs w:val="21"/>
              </w:rPr>
              <w:t>7</w:t>
            </w:r>
          </w:p>
        </w:tc>
        <w:tc>
          <w:tcPr>
            <w:tcW w:w="1651" w:type="dxa"/>
            <w:shd w:val="clear" w:color="auto" w:fill="auto"/>
            <w:vAlign w:val="center"/>
          </w:tcPr>
          <w:p w14:paraId="71825E00">
            <w:pPr>
              <w:pStyle w:val="60"/>
              <w:ind w:firstLine="210" w:firstLineChars="100"/>
              <w:jc w:val="left"/>
              <w:rPr>
                <w:rFonts w:eastAsia="宋体" w:asciiTheme="minorEastAsia" w:hAnsiTheme="minorEastAsia"/>
                <w:sz w:val="21"/>
                <w:szCs w:val="21"/>
              </w:rPr>
            </w:pPr>
            <w:r>
              <w:rPr>
                <w:rFonts w:hint="eastAsia" w:eastAsia="宋体" w:asciiTheme="minorEastAsia" w:hAnsiTheme="minorEastAsia"/>
                <w:sz w:val="21"/>
                <w:szCs w:val="21"/>
              </w:rPr>
              <w:t>杆体标准节</w:t>
            </w:r>
          </w:p>
        </w:tc>
        <w:tc>
          <w:tcPr>
            <w:tcW w:w="2429" w:type="dxa"/>
            <w:shd w:val="clear" w:color="auto" w:fill="auto"/>
            <w:vAlign w:val="center"/>
          </w:tcPr>
          <w:p w14:paraId="315D2CA6">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800×800×2000</w:t>
            </w:r>
          </w:p>
        </w:tc>
        <w:tc>
          <w:tcPr>
            <w:tcW w:w="1297" w:type="dxa"/>
            <w:shd w:val="clear" w:color="auto" w:fill="auto"/>
            <w:vAlign w:val="center"/>
          </w:tcPr>
          <w:p w14:paraId="5E869F84">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68</w:t>
            </w:r>
          </w:p>
        </w:tc>
        <w:tc>
          <w:tcPr>
            <w:tcW w:w="1273" w:type="dxa"/>
            <w:shd w:val="clear" w:color="auto" w:fill="auto"/>
            <w:vAlign w:val="center"/>
          </w:tcPr>
          <w:p w14:paraId="6DA2622B">
            <w:pPr>
              <w:pStyle w:val="60"/>
              <w:ind w:firstLine="420"/>
              <w:jc w:val="center"/>
              <w:rPr>
                <w:rFonts w:hint="default" w:eastAsia="宋体" w:asciiTheme="minorEastAsia" w:hAnsiTheme="minorEastAsia"/>
                <w:sz w:val="21"/>
                <w:szCs w:val="21"/>
                <w:lang w:val="en-US" w:eastAsia="zh-CN"/>
              </w:rPr>
            </w:pPr>
            <w:r>
              <w:rPr>
                <w:rFonts w:hint="eastAsia" w:eastAsia="宋体" w:asciiTheme="minorEastAsia" w:hAnsiTheme="minorEastAsia"/>
                <w:sz w:val="21"/>
                <w:szCs w:val="21"/>
                <w:lang w:val="en-US" w:eastAsia="zh-CN"/>
              </w:rPr>
              <w:t>238</w:t>
            </w:r>
          </w:p>
        </w:tc>
        <w:tc>
          <w:tcPr>
            <w:tcW w:w="1321" w:type="dxa"/>
            <w:shd w:val="clear" w:color="auto" w:fill="auto"/>
            <w:vAlign w:val="center"/>
          </w:tcPr>
          <w:p w14:paraId="099CF5F3">
            <w:pPr>
              <w:pStyle w:val="60"/>
              <w:ind w:firstLine="420"/>
              <w:jc w:val="center"/>
              <w:rPr>
                <w:rFonts w:hint="default" w:eastAsia="宋体" w:asciiTheme="minorEastAsia" w:hAnsiTheme="minorEastAsia"/>
                <w:sz w:val="21"/>
                <w:szCs w:val="21"/>
                <w:lang w:val="en-US" w:eastAsia="zh-CN"/>
              </w:rPr>
            </w:pPr>
            <w:r>
              <w:rPr>
                <w:rFonts w:hint="eastAsia" w:eastAsia="宋体" w:asciiTheme="minorEastAsia" w:hAnsiTheme="minorEastAsia"/>
                <w:sz w:val="21"/>
                <w:szCs w:val="21"/>
              </w:rPr>
              <w:t>1</w:t>
            </w:r>
            <w:r>
              <w:rPr>
                <w:rFonts w:hint="eastAsia" w:eastAsia="宋体" w:asciiTheme="minorEastAsia" w:hAnsiTheme="minorEastAsia"/>
                <w:sz w:val="21"/>
                <w:szCs w:val="21"/>
                <w:lang w:val="en-US" w:eastAsia="zh-CN"/>
              </w:rPr>
              <w:t>6184</w:t>
            </w:r>
          </w:p>
        </w:tc>
      </w:tr>
      <w:tr w14:paraId="2CDEA37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shd w:val="clear" w:color="auto" w:fill="auto"/>
            <w:vAlign w:val="center"/>
          </w:tcPr>
          <w:p w14:paraId="7CFCB456">
            <w:pPr>
              <w:pStyle w:val="60"/>
              <w:ind w:firstLine="199" w:firstLineChars="95"/>
              <w:jc w:val="center"/>
              <w:rPr>
                <w:rFonts w:eastAsia="宋体" w:asciiTheme="minorEastAsia" w:hAnsiTheme="minorEastAsia"/>
                <w:sz w:val="21"/>
                <w:szCs w:val="21"/>
              </w:rPr>
            </w:pPr>
            <w:r>
              <w:rPr>
                <w:rFonts w:eastAsia="宋体" w:asciiTheme="minorEastAsia" w:hAnsiTheme="minorEastAsia"/>
                <w:sz w:val="21"/>
                <w:szCs w:val="21"/>
              </w:rPr>
              <w:t>8</w:t>
            </w:r>
          </w:p>
        </w:tc>
        <w:tc>
          <w:tcPr>
            <w:tcW w:w="1651" w:type="dxa"/>
            <w:shd w:val="clear" w:color="auto" w:fill="auto"/>
            <w:vAlign w:val="center"/>
          </w:tcPr>
          <w:p w14:paraId="059F3D68">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顶升套架</w:t>
            </w:r>
          </w:p>
        </w:tc>
        <w:tc>
          <w:tcPr>
            <w:tcW w:w="2429" w:type="dxa"/>
            <w:shd w:val="clear" w:color="auto" w:fill="auto"/>
            <w:vAlign w:val="center"/>
          </w:tcPr>
          <w:p w14:paraId="4903837E">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 xml:space="preserve"> 3156×2170×5739</w:t>
            </w:r>
          </w:p>
        </w:tc>
        <w:tc>
          <w:tcPr>
            <w:tcW w:w="1297" w:type="dxa"/>
            <w:shd w:val="clear" w:color="auto" w:fill="auto"/>
            <w:vAlign w:val="center"/>
          </w:tcPr>
          <w:p w14:paraId="26D841E8">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1</w:t>
            </w:r>
          </w:p>
        </w:tc>
        <w:tc>
          <w:tcPr>
            <w:tcW w:w="1273" w:type="dxa"/>
            <w:shd w:val="clear" w:color="auto" w:fill="auto"/>
            <w:vAlign w:val="center"/>
          </w:tcPr>
          <w:p w14:paraId="51651F8C">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2300</w:t>
            </w:r>
          </w:p>
        </w:tc>
        <w:tc>
          <w:tcPr>
            <w:tcW w:w="1321" w:type="dxa"/>
            <w:shd w:val="clear" w:color="auto" w:fill="auto"/>
            <w:vAlign w:val="center"/>
          </w:tcPr>
          <w:p w14:paraId="2F781587">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2300</w:t>
            </w:r>
          </w:p>
        </w:tc>
      </w:tr>
      <w:tr w14:paraId="4AE6833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shd w:val="clear" w:color="auto" w:fill="auto"/>
            <w:vAlign w:val="center"/>
          </w:tcPr>
          <w:p w14:paraId="74315096">
            <w:pPr>
              <w:pStyle w:val="60"/>
              <w:ind w:firstLine="199" w:firstLineChars="95"/>
              <w:jc w:val="center"/>
              <w:rPr>
                <w:rFonts w:eastAsia="宋体" w:asciiTheme="minorEastAsia" w:hAnsiTheme="minorEastAsia"/>
                <w:sz w:val="21"/>
                <w:szCs w:val="21"/>
              </w:rPr>
            </w:pPr>
            <w:r>
              <w:rPr>
                <w:rFonts w:eastAsia="宋体" w:asciiTheme="minorEastAsia" w:hAnsiTheme="minorEastAsia"/>
                <w:sz w:val="21"/>
                <w:szCs w:val="21"/>
              </w:rPr>
              <w:t>9</w:t>
            </w:r>
          </w:p>
        </w:tc>
        <w:tc>
          <w:tcPr>
            <w:tcW w:w="1651" w:type="dxa"/>
            <w:shd w:val="clear" w:color="auto" w:fill="auto"/>
            <w:vAlign w:val="center"/>
          </w:tcPr>
          <w:p w14:paraId="22ED7438">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套架基础</w:t>
            </w:r>
          </w:p>
        </w:tc>
        <w:tc>
          <w:tcPr>
            <w:tcW w:w="2429" w:type="dxa"/>
            <w:shd w:val="clear" w:color="auto" w:fill="auto"/>
            <w:vAlign w:val="center"/>
          </w:tcPr>
          <w:p w14:paraId="0A904736">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2382×2382×200</w:t>
            </w:r>
          </w:p>
        </w:tc>
        <w:tc>
          <w:tcPr>
            <w:tcW w:w="1297" w:type="dxa"/>
            <w:shd w:val="clear" w:color="auto" w:fill="auto"/>
            <w:vAlign w:val="center"/>
          </w:tcPr>
          <w:p w14:paraId="5C08A54D">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1</w:t>
            </w:r>
          </w:p>
        </w:tc>
        <w:tc>
          <w:tcPr>
            <w:tcW w:w="1273" w:type="dxa"/>
            <w:shd w:val="clear" w:color="auto" w:fill="auto"/>
            <w:vAlign w:val="center"/>
          </w:tcPr>
          <w:p w14:paraId="52BA6E23">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800</w:t>
            </w:r>
          </w:p>
        </w:tc>
        <w:tc>
          <w:tcPr>
            <w:tcW w:w="1321" w:type="dxa"/>
            <w:shd w:val="clear" w:color="auto" w:fill="auto"/>
            <w:vAlign w:val="center"/>
          </w:tcPr>
          <w:p w14:paraId="55201585">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800</w:t>
            </w:r>
          </w:p>
        </w:tc>
      </w:tr>
      <w:tr w14:paraId="1E9EF6B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shd w:val="clear" w:color="auto" w:fill="auto"/>
            <w:vAlign w:val="center"/>
          </w:tcPr>
          <w:p w14:paraId="08454834">
            <w:pPr>
              <w:pStyle w:val="60"/>
              <w:ind w:firstLine="199" w:firstLineChars="95"/>
              <w:jc w:val="center"/>
              <w:rPr>
                <w:rFonts w:eastAsia="宋体" w:asciiTheme="minorEastAsia" w:hAnsiTheme="minorEastAsia"/>
                <w:sz w:val="21"/>
                <w:szCs w:val="21"/>
              </w:rPr>
            </w:pPr>
            <w:r>
              <w:rPr>
                <w:rFonts w:eastAsia="宋体" w:asciiTheme="minorEastAsia" w:hAnsiTheme="minorEastAsia"/>
                <w:sz w:val="21"/>
                <w:szCs w:val="21"/>
              </w:rPr>
              <w:t>10</w:t>
            </w:r>
          </w:p>
        </w:tc>
        <w:tc>
          <w:tcPr>
            <w:tcW w:w="1651" w:type="dxa"/>
            <w:shd w:val="clear" w:color="auto" w:fill="auto"/>
            <w:vAlign w:val="center"/>
          </w:tcPr>
          <w:p w14:paraId="64EF973B">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吊钩</w:t>
            </w:r>
          </w:p>
        </w:tc>
        <w:tc>
          <w:tcPr>
            <w:tcW w:w="2429" w:type="dxa"/>
            <w:shd w:val="clear" w:color="auto" w:fill="auto"/>
            <w:vAlign w:val="center"/>
          </w:tcPr>
          <w:p w14:paraId="56898FF1">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1070×193×774</w:t>
            </w:r>
          </w:p>
        </w:tc>
        <w:tc>
          <w:tcPr>
            <w:tcW w:w="1297" w:type="dxa"/>
            <w:shd w:val="clear" w:color="auto" w:fill="auto"/>
            <w:vAlign w:val="center"/>
          </w:tcPr>
          <w:p w14:paraId="766404C3">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2</w:t>
            </w:r>
          </w:p>
        </w:tc>
        <w:tc>
          <w:tcPr>
            <w:tcW w:w="1273" w:type="dxa"/>
            <w:shd w:val="clear" w:color="auto" w:fill="auto"/>
            <w:vAlign w:val="center"/>
          </w:tcPr>
          <w:p w14:paraId="7617A279">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400</w:t>
            </w:r>
          </w:p>
        </w:tc>
        <w:tc>
          <w:tcPr>
            <w:tcW w:w="1321" w:type="dxa"/>
            <w:shd w:val="clear" w:color="auto" w:fill="auto"/>
            <w:vAlign w:val="center"/>
          </w:tcPr>
          <w:p w14:paraId="03C1030F">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800</w:t>
            </w:r>
          </w:p>
        </w:tc>
      </w:tr>
      <w:tr w14:paraId="4CDF34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shd w:val="clear" w:color="auto" w:fill="auto"/>
            <w:vAlign w:val="center"/>
          </w:tcPr>
          <w:p w14:paraId="536CBBE0">
            <w:pPr>
              <w:pStyle w:val="60"/>
              <w:ind w:firstLine="199" w:firstLineChars="95"/>
              <w:jc w:val="center"/>
              <w:rPr>
                <w:rFonts w:eastAsia="宋体" w:asciiTheme="minorEastAsia" w:hAnsiTheme="minorEastAsia"/>
                <w:sz w:val="21"/>
                <w:szCs w:val="21"/>
              </w:rPr>
            </w:pPr>
            <w:r>
              <w:rPr>
                <w:rFonts w:hint="eastAsia" w:eastAsia="宋体" w:asciiTheme="minorEastAsia" w:hAnsiTheme="minorEastAsia"/>
                <w:sz w:val="21"/>
                <w:szCs w:val="21"/>
              </w:rPr>
              <w:t>1</w:t>
            </w:r>
            <w:r>
              <w:rPr>
                <w:rFonts w:eastAsia="宋体" w:asciiTheme="minorEastAsia" w:hAnsiTheme="minorEastAsia"/>
                <w:sz w:val="21"/>
                <w:szCs w:val="21"/>
              </w:rPr>
              <w:t>1</w:t>
            </w:r>
          </w:p>
        </w:tc>
        <w:tc>
          <w:tcPr>
            <w:tcW w:w="1651" w:type="dxa"/>
            <w:shd w:val="clear" w:color="auto" w:fill="auto"/>
            <w:vAlign w:val="center"/>
          </w:tcPr>
          <w:p w14:paraId="0D706CF3">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腰环</w:t>
            </w:r>
          </w:p>
        </w:tc>
        <w:tc>
          <w:tcPr>
            <w:tcW w:w="2429" w:type="dxa"/>
            <w:shd w:val="clear" w:color="auto" w:fill="auto"/>
            <w:vAlign w:val="center"/>
          </w:tcPr>
          <w:p w14:paraId="2D106153">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 xml:space="preserve">1256×1256×269 </w:t>
            </w:r>
          </w:p>
        </w:tc>
        <w:tc>
          <w:tcPr>
            <w:tcW w:w="1297" w:type="dxa"/>
            <w:shd w:val="clear" w:color="auto" w:fill="auto"/>
            <w:vAlign w:val="center"/>
          </w:tcPr>
          <w:p w14:paraId="687265B9">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10</w:t>
            </w:r>
          </w:p>
        </w:tc>
        <w:tc>
          <w:tcPr>
            <w:tcW w:w="1273" w:type="dxa"/>
            <w:shd w:val="clear" w:color="auto" w:fill="auto"/>
            <w:vAlign w:val="center"/>
          </w:tcPr>
          <w:p w14:paraId="07B5495F">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100</w:t>
            </w:r>
          </w:p>
        </w:tc>
        <w:tc>
          <w:tcPr>
            <w:tcW w:w="1321" w:type="dxa"/>
            <w:shd w:val="clear" w:color="auto" w:fill="auto"/>
            <w:vAlign w:val="center"/>
          </w:tcPr>
          <w:p w14:paraId="50CC68D9">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800</w:t>
            </w:r>
          </w:p>
        </w:tc>
      </w:tr>
      <w:tr w14:paraId="40CDB86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jc w:val="center"/>
        </w:trPr>
        <w:tc>
          <w:tcPr>
            <w:tcW w:w="1668" w:type="dxa"/>
            <w:vAlign w:val="center"/>
          </w:tcPr>
          <w:p w14:paraId="29EF2E3C">
            <w:pPr>
              <w:pStyle w:val="60"/>
              <w:ind w:firstLine="199" w:firstLineChars="95"/>
              <w:jc w:val="center"/>
              <w:rPr>
                <w:rFonts w:eastAsia="宋体" w:asciiTheme="minorEastAsia" w:hAnsiTheme="minorEastAsia"/>
                <w:sz w:val="21"/>
                <w:szCs w:val="21"/>
              </w:rPr>
            </w:pPr>
            <w:r>
              <w:rPr>
                <w:rFonts w:hint="eastAsia" w:eastAsia="宋体" w:asciiTheme="minorEastAsia" w:hAnsiTheme="minorEastAsia"/>
                <w:sz w:val="21"/>
                <w:szCs w:val="21"/>
              </w:rPr>
              <w:t>12</w:t>
            </w:r>
          </w:p>
        </w:tc>
        <w:tc>
          <w:tcPr>
            <w:tcW w:w="1651" w:type="dxa"/>
            <w:vAlign w:val="center"/>
          </w:tcPr>
          <w:p w14:paraId="57CD6BB1">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全高总重</w:t>
            </w:r>
          </w:p>
        </w:tc>
        <w:tc>
          <w:tcPr>
            <w:tcW w:w="6320" w:type="dxa"/>
            <w:gridSpan w:val="4"/>
            <w:vAlign w:val="center"/>
          </w:tcPr>
          <w:p w14:paraId="7EA95278">
            <w:pPr>
              <w:pStyle w:val="60"/>
              <w:ind w:firstLine="420"/>
              <w:jc w:val="center"/>
              <w:rPr>
                <w:rFonts w:hint="default" w:eastAsia="宋体" w:asciiTheme="minorEastAsia" w:hAnsiTheme="minorEastAsia"/>
                <w:sz w:val="21"/>
                <w:szCs w:val="21"/>
                <w:lang w:val="en-US" w:eastAsia="zh-CN"/>
              </w:rPr>
            </w:pPr>
            <w:r>
              <w:rPr>
                <w:rFonts w:hint="eastAsia" w:eastAsia="宋体" w:asciiTheme="minorEastAsia" w:hAnsiTheme="minorEastAsia"/>
                <w:sz w:val="21"/>
                <w:szCs w:val="21"/>
              </w:rPr>
              <w:t>3</w:t>
            </w:r>
            <w:r>
              <w:rPr>
                <w:rFonts w:hint="eastAsia" w:eastAsia="宋体" w:asciiTheme="minorEastAsia" w:hAnsiTheme="minorEastAsia"/>
                <w:sz w:val="21"/>
                <w:szCs w:val="21"/>
                <w:lang w:val="en-US" w:eastAsia="zh-CN"/>
              </w:rPr>
              <w:t>2360</w:t>
            </w:r>
          </w:p>
        </w:tc>
      </w:tr>
    </w:tbl>
    <w:p w14:paraId="2F276BEF">
      <w:pPr>
        <w:pStyle w:val="3"/>
      </w:pPr>
      <w:bookmarkStart w:id="20" w:name="_Toc13565"/>
      <w:bookmarkStart w:id="21" w:name="_Toc30134"/>
      <w:bookmarkStart w:id="22" w:name="_Toc28859"/>
      <w:r>
        <w:rPr>
          <w:rFonts w:hint="eastAsia"/>
        </w:rPr>
        <w:t>各主要部件的基本尺寸及重量</w:t>
      </w:r>
      <w:bookmarkEnd w:id="20"/>
      <w:bookmarkEnd w:id="21"/>
      <w:bookmarkEnd w:id="22"/>
    </w:p>
    <w:p w14:paraId="16646B9F">
      <w:pPr>
        <w:pStyle w:val="4"/>
      </w:pPr>
      <w:bookmarkStart w:id="23" w:name="_Toc16493175"/>
      <w:bookmarkStart w:id="24" w:name="_Toc230052697"/>
      <w:r>
        <w:rPr>
          <w:rFonts w:hint="eastAsia"/>
        </w:rPr>
        <w:t>桅杆</w:t>
      </w:r>
    </w:p>
    <w:p w14:paraId="2581644B">
      <w:pPr>
        <w:ind w:firstLine="0" w:firstLineChars="0"/>
        <w:jc w:val="center"/>
        <w:rPr>
          <w:rFonts w:ascii="黑体" w:hAnsi="黑体" w:eastAsia="黑体"/>
        </w:rPr>
      </w:pPr>
      <w:r>
        <w:rPr>
          <w:rFonts w:hint="eastAsia" w:ascii="黑体" w:hAnsi="黑体" w:eastAsia="黑体"/>
        </w:rPr>
        <w:drawing>
          <wp:inline distT="0" distB="0" distL="114300" distR="114300">
            <wp:extent cx="1109980" cy="4865370"/>
            <wp:effectExtent l="0" t="0" r="11430" b="13970"/>
            <wp:docPr id="25" name="图片 25" descr="800（18-50）方抱杆总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00（18-50）方抱杆总图2"/>
                    <pic:cNvPicPr>
                      <a:picLocks noChangeAspect="1"/>
                    </pic:cNvPicPr>
                  </pic:nvPicPr>
                  <pic:blipFill>
                    <a:blip r:embed="rId20"/>
                    <a:srcRect l="33231" t="-270" r="34378"/>
                    <a:stretch>
                      <a:fillRect/>
                    </a:stretch>
                  </pic:blipFill>
                  <pic:spPr>
                    <a:xfrm rot="5400000">
                      <a:off x="0" y="0"/>
                      <a:ext cx="1109980" cy="4865370"/>
                    </a:xfrm>
                    <a:prstGeom prst="rect">
                      <a:avLst/>
                    </a:prstGeom>
                  </pic:spPr>
                </pic:pic>
              </a:graphicData>
            </a:graphic>
          </wp:inline>
        </w:drawing>
      </w:r>
    </w:p>
    <w:p w14:paraId="6FF14731">
      <w:pPr>
        <w:ind w:firstLine="0" w:firstLineChars="0"/>
        <w:jc w:val="center"/>
        <w:rPr>
          <w:rFonts w:ascii="黑体" w:hAnsi="黑体" w:eastAsia="黑体"/>
          <w:highlight w:val="red"/>
        </w:rPr>
      </w:pPr>
      <w:r>
        <w:rPr>
          <w:rFonts w:hint="eastAsia" w:ascii="黑体" w:hAnsi="黑体" w:eastAsia="黑体"/>
        </w:rPr>
        <w:t xml:space="preserve">图 2 桅杆                                             </w:t>
      </w:r>
      <w:r>
        <w:rPr>
          <w:rFonts w:hint="eastAsia" w:ascii="黑体" w:hAnsi="黑体" w:eastAsia="黑体"/>
          <w:highlight w:val="red"/>
        </w:rPr>
        <w:t xml:space="preserve">                                    </w:t>
      </w:r>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
        <w:gridCol w:w="1945"/>
        <w:gridCol w:w="2410"/>
        <w:gridCol w:w="2268"/>
        <w:gridCol w:w="2180"/>
      </w:tblGrid>
      <w:tr w14:paraId="03307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6" w:type="dxa"/>
            <w:vAlign w:val="center"/>
          </w:tcPr>
          <w:p w14:paraId="16451A9D">
            <w:pPr>
              <w:pStyle w:val="60"/>
              <w:ind w:firstLine="0" w:firstLineChars="0"/>
              <w:jc w:val="center"/>
              <w:rPr>
                <w:rFonts w:asciiTheme="minorEastAsia" w:hAnsiTheme="minorEastAsia"/>
                <w:sz w:val="21"/>
                <w:szCs w:val="21"/>
              </w:rPr>
            </w:pPr>
            <w:r>
              <w:rPr>
                <w:rFonts w:hint="eastAsia" w:asciiTheme="minorEastAsia" w:hAnsiTheme="minorEastAsia"/>
                <w:sz w:val="21"/>
                <w:szCs w:val="21"/>
              </w:rPr>
              <w:t>序号</w:t>
            </w:r>
          </w:p>
        </w:tc>
        <w:tc>
          <w:tcPr>
            <w:tcW w:w="1945" w:type="dxa"/>
            <w:vAlign w:val="center"/>
          </w:tcPr>
          <w:p w14:paraId="741ABD97">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名称</w:t>
            </w:r>
          </w:p>
        </w:tc>
        <w:tc>
          <w:tcPr>
            <w:tcW w:w="2410" w:type="dxa"/>
            <w:vAlign w:val="center"/>
          </w:tcPr>
          <w:p w14:paraId="40E851C7">
            <w:pPr>
              <w:pStyle w:val="60"/>
              <w:ind w:firstLine="0" w:firstLineChars="0"/>
              <w:jc w:val="center"/>
              <w:rPr>
                <w:rFonts w:asciiTheme="minorEastAsia" w:hAnsiTheme="minorEastAsia"/>
                <w:sz w:val="21"/>
                <w:szCs w:val="21"/>
              </w:rPr>
            </w:pPr>
            <w:r>
              <w:rPr>
                <w:rFonts w:hint="eastAsia" w:asciiTheme="minorEastAsia" w:hAnsiTheme="minorEastAsia"/>
                <w:sz w:val="21"/>
                <w:szCs w:val="21"/>
              </w:rPr>
              <w:t>规格</w:t>
            </w:r>
          </w:p>
        </w:tc>
        <w:tc>
          <w:tcPr>
            <w:tcW w:w="2268" w:type="dxa"/>
            <w:vAlign w:val="center"/>
          </w:tcPr>
          <w:p w14:paraId="2B9605F4">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单件重量/kg</w:t>
            </w:r>
          </w:p>
        </w:tc>
        <w:tc>
          <w:tcPr>
            <w:tcW w:w="2180" w:type="dxa"/>
            <w:vAlign w:val="center"/>
          </w:tcPr>
          <w:p w14:paraId="356F2022">
            <w:pPr>
              <w:pStyle w:val="60"/>
              <w:ind w:firstLine="0" w:firstLineChars="0"/>
              <w:jc w:val="center"/>
              <w:rPr>
                <w:rFonts w:asciiTheme="minorEastAsia" w:hAnsiTheme="minorEastAsia"/>
                <w:sz w:val="21"/>
                <w:szCs w:val="21"/>
              </w:rPr>
            </w:pPr>
            <w:r>
              <w:rPr>
                <w:rFonts w:hint="eastAsia" w:asciiTheme="minorEastAsia" w:hAnsiTheme="minorEastAsia"/>
                <w:sz w:val="21"/>
                <w:szCs w:val="21"/>
              </w:rPr>
              <w:t>备注</w:t>
            </w:r>
          </w:p>
        </w:tc>
      </w:tr>
      <w:tr w14:paraId="6F15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836" w:type="dxa"/>
            <w:vAlign w:val="center"/>
          </w:tcPr>
          <w:p w14:paraId="7674155A">
            <w:pPr>
              <w:pStyle w:val="60"/>
              <w:ind w:firstLine="420"/>
              <w:jc w:val="center"/>
              <w:rPr>
                <w:rFonts w:asciiTheme="minorEastAsia" w:hAnsiTheme="minorEastAsia"/>
                <w:sz w:val="21"/>
                <w:szCs w:val="21"/>
              </w:rPr>
            </w:pPr>
          </w:p>
        </w:tc>
        <w:tc>
          <w:tcPr>
            <w:tcW w:w="1945" w:type="dxa"/>
            <w:vAlign w:val="center"/>
          </w:tcPr>
          <w:p w14:paraId="5E6422FE">
            <w:pPr>
              <w:pStyle w:val="60"/>
              <w:ind w:firstLine="0" w:firstLineChars="0"/>
              <w:jc w:val="center"/>
              <w:rPr>
                <w:rFonts w:asciiTheme="minorEastAsia" w:hAnsiTheme="minorEastAsia"/>
                <w:sz w:val="21"/>
                <w:szCs w:val="21"/>
              </w:rPr>
            </w:pPr>
            <w:r>
              <w:rPr>
                <w:rFonts w:hint="eastAsia" w:asciiTheme="minorEastAsia" w:hAnsiTheme="minorEastAsia"/>
                <w:sz w:val="21"/>
                <w:szCs w:val="21"/>
              </w:rPr>
              <w:t>桅杆</w:t>
            </w:r>
          </w:p>
        </w:tc>
        <w:tc>
          <w:tcPr>
            <w:tcW w:w="2410" w:type="dxa"/>
            <w:vAlign w:val="center"/>
          </w:tcPr>
          <w:p w14:paraId="429F606F">
            <w:pPr>
              <w:pStyle w:val="60"/>
              <w:ind w:firstLine="0" w:firstLineChars="0"/>
              <w:jc w:val="center"/>
              <w:rPr>
                <w:rFonts w:asciiTheme="minorEastAsia" w:hAnsiTheme="minorEastAsia"/>
                <w:sz w:val="21"/>
                <w:szCs w:val="21"/>
              </w:rPr>
            </w:pPr>
            <w:r>
              <w:rPr>
                <w:rFonts w:hint="eastAsia" w:asciiTheme="minorEastAsia" w:hAnsiTheme="minorEastAsia"/>
                <w:sz w:val="21"/>
                <w:szCs w:val="21"/>
              </w:rPr>
              <w:t>800×800×17500</w:t>
            </w:r>
          </w:p>
        </w:tc>
        <w:tc>
          <w:tcPr>
            <w:tcW w:w="2268" w:type="dxa"/>
            <w:vAlign w:val="center"/>
          </w:tcPr>
          <w:p w14:paraId="77436D52">
            <w:pPr>
              <w:pStyle w:val="60"/>
              <w:ind w:firstLine="0" w:firstLineChars="0"/>
              <w:jc w:val="center"/>
              <w:rPr>
                <w:rFonts w:asciiTheme="minorEastAsia" w:hAnsiTheme="minorEastAsia"/>
                <w:sz w:val="21"/>
                <w:szCs w:val="21"/>
              </w:rPr>
            </w:pPr>
            <w:r>
              <w:rPr>
                <w:rFonts w:hint="eastAsia" w:asciiTheme="minorEastAsia" w:hAnsiTheme="minorEastAsia"/>
                <w:sz w:val="21"/>
                <w:szCs w:val="21"/>
              </w:rPr>
              <w:t>2692</w:t>
            </w:r>
          </w:p>
        </w:tc>
        <w:tc>
          <w:tcPr>
            <w:tcW w:w="2180" w:type="dxa"/>
            <w:vAlign w:val="center"/>
          </w:tcPr>
          <w:p w14:paraId="70C5CB50">
            <w:pPr>
              <w:pStyle w:val="60"/>
              <w:ind w:firstLine="0" w:firstLineChars="0"/>
              <w:jc w:val="center"/>
              <w:rPr>
                <w:rFonts w:asciiTheme="minorEastAsia" w:hAnsiTheme="minorEastAsia"/>
                <w:sz w:val="21"/>
                <w:szCs w:val="21"/>
              </w:rPr>
            </w:pPr>
            <w:r>
              <w:rPr>
                <w:rFonts w:hint="eastAsia" w:asciiTheme="minorEastAsia" w:hAnsiTheme="minorEastAsia"/>
                <w:sz w:val="21"/>
                <w:szCs w:val="21"/>
              </w:rPr>
              <w:t>共1套</w:t>
            </w:r>
          </w:p>
        </w:tc>
      </w:tr>
      <w:tr w14:paraId="57876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6" w:type="dxa"/>
            <w:vAlign w:val="center"/>
          </w:tcPr>
          <w:p w14:paraId="2C6376CD">
            <w:pPr>
              <w:pStyle w:val="60"/>
              <w:ind w:firstLine="0" w:firstLineChars="0"/>
              <w:jc w:val="center"/>
              <w:rPr>
                <w:rFonts w:asciiTheme="minorEastAsia" w:hAnsiTheme="minorEastAsia"/>
                <w:sz w:val="21"/>
                <w:szCs w:val="21"/>
              </w:rPr>
            </w:pPr>
            <w:r>
              <w:rPr>
                <w:rFonts w:hint="eastAsia" w:asciiTheme="minorEastAsia" w:hAnsiTheme="minorEastAsia"/>
                <w:sz w:val="21"/>
                <w:szCs w:val="21"/>
              </w:rPr>
              <w:t>1</w:t>
            </w:r>
          </w:p>
        </w:tc>
        <w:tc>
          <w:tcPr>
            <w:tcW w:w="1945" w:type="dxa"/>
            <w:vAlign w:val="center"/>
          </w:tcPr>
          <w:p w14:paraId="7ED16452">
            <w:pPr>
              <w:pStyle w:val="60"/>
              <w:ind w:firstLine="0" w:firstLineChars="0"/>
              <w:jc w:val="center"/>
              <w:rPr>
                <w:rFonts w:asciiTheme="minorEastAsia" w:hAnsiTheme="minorEastAsia"/>
                <w:sz w:val="21"/>
                <w:szCs w:val="21"/>
              </w:rPr>
            </w:pPr>
            <w:r>
              <w:rPr>
                <w:rFonts w:hint="eastAsia" w:asciiTheme="minorEastAsia" w:hAnsiTheme="minorEastAsia"/>
                <w:sz w:val="21"/>
                <w:szCs w:val="21"/>
              </w:rPr>
              <w:t>桅杆帽</w:t>
            </w:r>
          </w:p>
        </w:tc>
        <w:tc>
          <w:tcPr>
            <w:tcW w:w="2410" w:type="dxa"/>
            <w:vAlign w:val="center"/>
          </w:tcPr>
          <w:p w14:paraId="4202936D">
            <w:pPr>
              <w:pStyle w:val="60"/>
              <w:ind w:firstLine="0" w:firstLineChars="0"/>
              <w:jc w:val="center"/>
              <w:rPr>
                <w:rFonts w:asciiTheme="minorEastAsia" w:hAnsiTheme="minorEastAsia"/>
                <w:sz w:val="21"/>
                <w:szCs w:val="21"/>
              </w:rPr>
            </w:pPr>
            <w:r>
              <w:rPr>
                <w:rFonts w:hint="eastAsia" w:asciiTheme="minorEastAsia" w:hAnsiTheme="minorEastAsia"/>
                <w:sz w:val="21"/>
                <w:szCs w:val="21"/>
              </w:rPr>
              <w:t>420×510×317</w:t>
            </w:r>
          </w:p>
        </w:tc>
        <w:tc>
          <w:tcPr>
            <w:tcW w:w="2268" w:type="dxa"/>
            <w:vAlign w:val="center"/>
          </w:tcPr>
          <w:p w14:paraId="77DE9D54">
            <w:pPr>
              <w:pStyle w:val="60"/>
              <w:ind w:firstLine="0" w:firstLineChars="0"/>
              <w:jc w:val="center"/>
              <w:rPr>
                <w:rFonts w:asciiTheme="minorEastAsia" w:hAnsiTheme="minorEastAsia"/>
                <w:sz w:val="21"/>
                <w:szCs w:val="21"/>
              </w:rPr>
            </w:pPr>
            <w:r>
              <w:rPr>
                <w:rFonts w:hint="eastAsia" w:asciiTheme="minorEastAsia" w:hAnsiTheme="minorEastAsia"/>
                <w:sz w:val="21"/>
                <w:szCs w:val="21"/>
              </w:rPr>
              <w:t>125</w:t>
            </w:r>
          </w:p>
        </w:tc>
        <w:tc>
          <w:tcPr>
            <w:tcW w:w="2180" w:type="dxa"/>
            <w:vAlign w:val="center"/>
          </w:tcPr>
          <w:p w14:paraId="32468C76">
            <w:pPr>
              <w:pStyle w:val="60"/>
              <w:ind w:firstLine="0" w:firstLineChars="0"/>
              <w:jc w:val="center"/>
              <w:rPr>
                <w:rFonts w:asciiTheme="minorEastAsia" w:hAnsiTheme="minorEastAsia"/>
                <w:sz w:val="21"/>
                <w:szCs w:val="21"/>
              </w:rPr>
            </w:pPr>
            <w:r>
              <w:rPr>
                <w:rFonts w:hint="eastAsia" w:asciiTheme="minorEastAsia" w:hAnsiTheme="minorEastAsia"/>
                <w:sz w:val="21"/>
                <w:szCs w:val="21"/>
              </w:rPr>
              <w:t>1节</w:t>
            </w:r>
          </w:p>
        </w:tc>
      </w:tr>
      <w:tr w14:paraId="1C873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6" w:type="dxa"/>
            <w:vAlign w:val="center"/>
          </w:tcPr>
          <w:p w14:paraId="00D03E30">
            <w:pPr>
              <w:pStyle w:val="60"/>
              <w:ind w:firstLine="0" w:firstLineChars="0"/>
              <w:jc w:val="center"/>
              <w:rPr>
                <w:rFonts w:asciiTheme="minorEastAsia" w:hAnsiTheme="minorEastAsia"/>
                <w:sz w:val="21"/>
                <w:szCs w:val="21"/>
              </w:rPr>
            </w:pPr>
            <w:r>
              <w:rPr>
                <w:rFonts w:hint="eastAsia" w:asciiTheme="minorEastAsia" w:hAnsiTheme="minorEastAsia"/>
                <w:sz w:val="21"/>
                <w:szCs w:val="21"/>
              </w:rPr>
              <w:t>2</w:t>
            </w:r>
          </w:p>
        </w:tc>
        <w:tc>
          <w:tcPr>
            <w:tcW w:w="1945" w:type="dxa"/>
            <w:vAlign w:val="center"/>
          </w:tcPr>
          <w:p w14:paraId="4FEE69DD">
            <w:pPr>
              <w:pStyle w:val="60"/>
              <w:ind w:firstLine="0" w:firstLineChars="0"/>
              <w:jc w:val="center"/>
              <w:rPr>
                <w:rFonts w:asciiTheme="minorEastAsia" w:hAnsiTheme="minorEastAsia"/>
                <w:sz w:val="21"/>
                <w:szCs w:val="21"/>
              </w:rPr>
            </w:pPr>
            <w:r>
              <w:rPr>
                <w:rFonts w:hint="eastAsia" w:asciiTheme="minorEastAsia" w:hAnsiTheme="minorEastAsia"/>
                <w:sz w:val="21"/>
                <w:szCs w:val="21"/>
              </w:rPr>
              <w:t>桅杆顶节</w:t>
            </w:r>
          </w:p>
        </w:tc>
        <w:tc>
          <w:tcPr>
            <w:tcW w:w="2410" w:type="dxa"/>
            <w:vAlign w:val="center"/>
          </w:tcPr>
          <w:p w14:paraId="0860267F">
            <w:pPr>
              <w:widowControl/>
              <w:ind w:firstLine="0" w:firstLineChars="0"/>
              <w:jc w:val="center"/>
              <w:textAlignment w:val="center"/>
              <w:rPr>
                <w:rFonts w:ascii="Wingdings" w:hAnsi="Wingdings" w:cs="Wingdings"/>
                <w:color w:val="000000"/>
              </w:rPr>
            </w:pPr>
            <w:r>
              <w:rPr>
                <w:rFonts w:hint="eastAsia" w:asciiTheme="minorEastAsia" w:hAnsiTheme="minorEastAsia" w:eastAsiaTheme="minorEastAsia"/>
                <w:sz w:val="21"/>
                <w:szCs w:val="21"/>
              </w:rPr>
              <w:t>（800×800）</w:t>
            </w:r>
            <w:r>
              <w:rPr>
                <w:rFonts w:hint="eastAsia" w:asciiTheme="minorEastAsia" w:hAnsiTheme="minorEastAsia"/>
                <w:sz w:val="21"/>
                <w:szCs w:val="21"/>
              </w:rPr>
              <w:t>×（</w:t>
            </w:r>
            <w:r>
              <w:rPr>
                <w:rFonts w:hint="eastAsia" w:asciiTheme="minorEastAsia" w:hAnsiTheme="minorEastAsia" w:eastAsiaTheme="minorEastAsia"/>
                <w:sz w:val="21"/>
                <w:szCs w:val="21"/>
              </w:rPr>
              <w:t>420×420）</w:t>
            </w:r>
            <w:r>
              <w:rPr>
                <w:rFonts w:hint="eastAsia" w:asciiTheme="minorEastAsia" w:hAnsiTheme="minorEastAsia"/>
                <w:sz w:val="21"/>
                <w:szCs w:val="21"/>
              </w:rPr>
              <w:t>×</w:t>
            </w:r>
            <w:r>
              <w:rPr>
                <w:rFonts w:hint="eastAsia" w:asciiTheme="minorEastAsia" w:hAnsiTheme="minorEastAsia" w:eastAsiaTheme="minorEastAsia"/>
                <w:sz w:val="21"/>
                <w:szCs w:val="21"/>
              </w:rPr>
              <w:t>2000</w:t>
            </w:r>
          </w:p>
        </w:tc>
        <w:tc>
          <w:tcPr>
            <w:tcW w:w="2268" w:type="dxa"/>
            <w:vAlign w:val="center"/>
          </w:tcPr>
          <w:p w14:paraId="6BB18198">
            <w:pPr>
              <w:pStyle w:val="60"/>
              <w:ind w:firstLine="0" w:firstLineChars="0"/>
              <w:jc w:val="center"/>
              <w:rPr>
                <w:rFonts w:asciiTheme="minorEastAsia" w:hAnsiTheme="minorEastAsia"/>
                <w:sz w:val="21"/>
                <w:szCs w:val="21"/>
              </w:rPr>
            </w:pPr>
            <w:r>
              <w:rPr>
                <w:rFonts w:hint="eastAsia" w:asciiTheme="minorEastAsia" w:hAnsiTheme="minorEastAsia"/>
                <w:sz w:val="21"/>
                <w:szCs w:val="21"/>
              </w:rPr>
              <w:t>271</w:t>
            </w:r>
          </w:p>
        </w:tc>
        <w:tc>
          <w:tcPr>
            <w:tcW w:w="2180" w:type="dxa"/>
            <w:vAlign w:val="center"/>
          </w:tcPr>
          <w:p w14:paraId="13C58B8C">
            <w:pPr>
              <w:pStyle w:val="60"/>
              <w:ind w:firstLine="0" w:firstLineChars="0"/>
              <w:jc w:val="center"/>
              <w:rPr>
                <w:rFonts w:asciiTheme="minorEastAsia" w:hAnsiTheme="minorEastAsia"/>
                <w:sz w:val="21"/>
                <w:szCs w:val="21"/>
              </w:rPr>
            </w:pPr>
            <w:r>
              <w:rPr>
                <w:rFonts w:hint="eastAsia" w:asciiTheme="minorEastAsia" w:hAnsiTheme="minorEastAsia"/>
                <w:sz w:val="21"/>
                <w:szCs w:val="21"/>
              </w:rPr>
              <w:t>1节</w:t>
            </w:r>
          </w:p>
        </w:tc>
      </w:tr>
      <w:tr w14:paraId="1BA4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6" w:type="dxa"/>
            <w:vAlign w:val="center"/>
          </w:tcPr>
          <w:p w14:paraId="0BABEDD8">
            <w:pPr>
              <w:pStyle w:val="60"/>
              <w:ind w:firstLine="0" w:firstLineChars="0"/>
              <w:jc w:val="center"/>
              <w:rPr>
                <w:rFonts w:asciiTheme="minorEastAsia" w:hAnsiTheme="minorEastAsia"/>
                <w:sz w:val="21"/>
                <w:szCs w:val="21"/>
              </w:rPr>
            </w:pPr>
            <w:r>
              <w:rPr>
                <w:rFonts w:hint="eastAsia" w:asciiTheme="minorEastAsia" w:hAnsiTheme="minorEastAsia"/>
                <w:sz w:val="21"/>
                <w:szCs w:val="21"/>
              </w:rPr>
              <w:t>3</w:t>
            </w:r>
          </w:p>
        </w:tc>
        <w:tc>
          <w:tcPr>
            <w:tcW w:w="1945" w:type="dxa"/>
            <w:vAlign w:val="center"/>
          </w:tcPr>
          <w:p w14:paraId="5DD03848">
            <w:pPr>
              <w:pStyle w:val="60"/>
              <w:ind w:firstLine="0" w:firstLineChars="0"/>
              <w:jc w:val="center"/>
              <w:rPr>
                <w:rFonts w:asciiTheme="minorEastAsia" w:hAnsiTheme="minorEastAsia"/>
                <w:sz w:val="21"/>
                <w:szCs w:val="21"/>
              </w:rPr>
            </w:pPr>
            <w:r>
              <w:rPr>
                <w:rFonts w:hint="eastAsia" w:asciiTheme="minorEastAsia" w:hAnsiTheme="minorEastAsia"/>
                <w:sz w:val="21"/>
                <w:szCs w:val="21"/>
              </w:rPr>
              <w:t>桅杆标准节</w:t>
            </w:r>
          </w:p>
        </w:tc>
        <w:tc>
          <w:tcPr>
            <w:tcW w:w="2410" w:type="dxa"/>
            <w:vAlign w:val="center"/>
          </w:tcPr>
          <w:p w14:paraId="180C0092">
            <w:pPr>
              <w:pStyle w:val="60"/>
              <w:ind w:firstLine="0" w:firstLineChars="0"/>
              <w:jc w:val="center"/>
              <w:rPr>
                <w:rFonts w:asciiTheme="minorEastAsia" w:hAnsiTheme="minorEastAsia"/>
                <w:sz w:val="21"/>
                <w:szCs w:val="21"/>
              </w:rPr>
            </w:pPr>
            <w:r>
              <w:rPr>
                <w:rFonts w:hint="eastAsia" w:asciiTheme="minorEastAsia" w:hAnsiTheme="minorEastAsia"/>
                <w:sz w:val="21"/>
                <w:szCs w:val="21"/>
              </w:rPr>
              <w:t>800×800×2000</w:t>
            </w:r>
          </w:p>
        </w:tc>
        <w:tc>
          <w:tcPr>
            <w:tcW w:w="2268" w:type="dxa"/>
            <w:vAlign w:val="center"/>
          </w:tcPr>
          <w:p w14:paraId="1F7E8F6C">
            <w:pPr>
              <w:pStyle w:val="60"/>
              <w:ind w:firstLine="0" w:firstLineChars="0"/>
              <w:jc w:val="center"/>
              <w:rPr>
                <w:rFonts w:asciiTheme="minorEastAsia" w:hAnsiTheme="minorEastAsia"/>
                <w:sz w:val="21"/>
                <w:szCs w:val="21"/>
              </w:rPr>
            </w:pPr>
            <w:r>
              <w:rPr>
                <w:rFonts w:hint="eastAsia" w:asciiTheme="minorEastAsia" w:hAnsiTheme="minorEastAsia"/>
                <w:sz w:val="21"/>
                <w:szCs w:val="21"/>
              </w:rPr>
              <w:t>271</w:t>
            </w:r>
          </w:p>
        </w:tc>
        <w:tc>
          <w:tcPr>
            <w:tcW w:w="2180" w:type="dxa"/>
            <w:vAlign w:val="center"/>
          </w:tcPr>
          <w:p w14:paraId="5550E66B">
            <w:pPr>
              <w:pStyle w:val="60"/>
              <w:ind w:firstLine="0" w:firstLineChars="0"/>
              <w:jc w:val="center"/>
              <w:rPr>
                <w:rFonts w:asciiTheme="minorEastAsia" w:hAnsiTheme="minorEastAsia"/>
                <w:sz w:val="21"/>
                <w:szCs w:val="21"/>
              </w:rPr>
            </w:pPr>
            <w:r>
              <w:rPr>
                <w:rFonts w:hint="eastAsia" w:asciiTheme="minorEastAsia" w:hAnsiTheme="minorEastAsia"/>
                <w:sz w:val="21"/>
                <w:szCs w:val="21"/>
              </w:rPr>
              <w:t>7节</w:t>
            </w:r>
          </w:p>
        </w:tc>
      </w:tr>
      <w:tr w14:paraId="2F2C8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6" w:type="dxa"/>
            <w:vAlign w:val="center"/>
          </w:tcPr>
          <w:p w14:paraId="1033F465">
            <w:pPr>
              <w:pStyle w:val="60"/>
              <w:ind w:firstLine="0" w:firstLineChars="0"/>
              <w:jc w:val="center"/>
              <w:rPr>
                <w:rFonts w:asciiTheme="minorEastAsia" w:hAnsiTheme="minorEastAsia"/>
                <w:sz w:val="21"/>
                <w:szCs w:val="21"/>
              </w:rPr>
            </w:pPr>
            <w:r>
              <w:rPr>
                <w:rFonts w:hint="eastAsia" w:asciiTheme="minorEastAsia" w:hAnsiTheme="minorEastAsia"/>
                <w:sz w:val="21"/>
                <w:szCs w:val="21"/>
              </w:rPr>
              <w:t>4</w:t>
            </w:r>
          </w:p>
        </w:tc>
        <w:tc>
          <w:tcPr>
            <w:tcW w:w="1945" w:type="dxa"/>
            <w:vAlign w:val="center"/>
          </w:tcPr>
          <w:p w14:paraId="3433755F">
            <w:pPr>
              <w:pStyle w:val="60"/>
              <w:ind w:firstLine="0" w:firstLineChars="0"/>
              <w:jc w:val="center"/>
              <w:rPr>
                <w:rFonts w:asciiTheme="minorEastAsia" w:hAnsiTheme="minorEastAsia"/>
                <w:sz w:val="21"/>
                <w:szCs w:val="21"/>
              </w:rPr>
            </w:pPr>
            <w:r>
              <w:rPr>
                <w:rFonts w:hint="eastAsia" w:asciiTheme="minorEastAsia" w:hAnsiTheme="minorEastAsia"/>
                <w:sz w:val="21"/>
                <w:szCs w:val="21"/>
              </w:rPr>
              <w:t>桅杆连接节</w:t>
            </w:r>
          </w:p>
        </w:tc>
        <w:tc>
          <w:tcPr>
            <w:tcW w:w="2410" w:type="dxa"/>
            <w:vAlign w:val="center"/>
          </w:tcPr>
          <w:p w14:paraId="352A9D92">
            <w:pPr>
              <w:pStyle w:val="60"/>
              <w:ind w:firstLine="0" w:firstLineChars="0"/>
              <w:jc w:val="center"/>
              <w:rPr>
                <w:rFonts w:asciiTheme="minorEastAsia" w:hAnsiTheme="minorEastAsia"/>
                <w:sz w:val="21"/>
                <w:szCs w:val="21"/>
              </w:rPr>
            </w:pPr>
            <w:r>
              <w:rPr>
                <w:rFonts w:hint="eastAsia" w:asciiTheme="minorEastAsia" w:hAnsiTheme="minorEastAsia"/>
                <w:sz w:val="21"/>
                <w:szCs w:val="21"/>
              </w:rPr>
              <w:t>800×800×1500</w:t>
            </w:r>
          </w:p>
        </w:tc>
        <w:tc>
          <w:tcPr>
            <w:tcW w:w="2268" w:type="dxa"/>
            <w:vAlign w:val="center"/>
          </w:tcPr>
          <w:p w14:paraId="3EEBBEA2">
            <w:pPr>
              <w:pStyle w:val="60"/>
              <w:ind w:firstLine="0" w:firstLineChars="0"/>
              <w:jc w:val="center"/>
              <w:rPr>
                <w:rFonts w:asciiTheme="minorEastAsia" w:hAnsiTheme="minorEastAsia"/>
                <w:sz w:val="21"/>
                <w:szCs w:val="21"/>
              </w:rPr>
            </w:pPr>
            <w:r>
              <w:rPr>
                <w:rFonts w:hint="eastAsia" w:asciiTheme="minorEastAsia" w:hAnsiTheme="minorEastAsia"/>
                <w:sz w:val="21"/>
                <w:szCs w:val="21"/>
              </w:rPr>
              <w:t>358</w:t>
            </w:r>
          </w:p>
        </w:tc>
        <w:tc>
          <w:tcPr>
            <w:tcW w:w="2180" w:type="dxa"/>
            <w:vAlign w:val="center"/>
          </w:tcPr>
          <w:p w14:paraId="74FD2976">
            <w:pPr>
              <w:pStyle w:val="60"/>
              <w:ind w:firstLine="0" w:firstLineChars="0"/>
              <w:jc w:val="center"/>
              <w:rPr>
                <w:rFonts w:asciiTheme="minorEastAsia" w:hAnsiTheme="minorEastAsia"/>
                <w:sz w:val="21"/>
                <w:szCs w:val="21"/>
              </w:rPr>
            </w:pPr>
            <w:r>
              <w:rPr>
                <w:rFonts w:hint="eastAsia" w:asciiTheme="minorEastAsia" w:hAnsiTheme="minorEastAsia"/>
                <w:sz w:val="21"/>
                <w:szCs w:val="21"/>
              </w:rPr>
              <w:t>1节</w:t>
            </w:r>
          </w:p>
        </w:tc>
      </w:tr>
      <w:tr w14:paraId="64CF3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6" w:type="dxa"/>
            <w:vAlign w:val="center"/>
          </w:tcPr>
          <w:p w14:paraId="5964E8E0">
            <w:pPr>
              <w:pStyle w:val="60"/>
              <w:ind w:firstLine="0" w:firstLineChars="0"/>
              <w:jc w:val="center"/>
              <w:rPr>
                <w:rFonts w:asciiTheme="minorEastAsia" w:hAnsiTheme="minorEastAsia"/>
                <w:sz w:val="21"/>
                <w:szCs w:val="21"/>
              </w:rPr>
            </w:pPr>
            <w:r>
              <w:rPr>
                <w:rFonts w:hint="eastAsia" w:asciiTheme="minorEastAsia" w:hAnsiTheme="minorEastAsia"/>
                <w:sz w:val="21"/>
                <w:szCs w:val="21"/>
              </w:rPr>
              <w:t>5</w:t>
            </w:r>
          </w:p>
        </w:tc>
        <w:tc>
          <w:tcPr>
            <w:tcW w:w="1945" w:type="dxa"/>
            <w:shd w:val="clear" w:color="auto" w:fill="auto"/>
            <w:vAlign w:val="center"/>
          </w:tcPr>
          <w:p w14:paraId="0F46BC6F">
            <w:pPr>
              <w:pStyle w:val="60"/>
              <w:ind w:firstLine="0" w:firstLineChars="0"/>
              <w:jc w:val="center"/>
              <w:rPr>
                <w:rFonts w:asciiTheme="minorEastAsia" w:hAnsiTheme="minorEastAsia"/>
                <w:sz w:val="21"/>
                <w:szCs w:val="21"/>
              </w:rPr>
            </w:pPr>
            <w:r>
              <w:rPr>
                <w:rFonts w:hint="eastAsia" w:asciiTheme="minorEastAsia" w:hAnsiTheme="minorEastAsia"/>
                <w:sz w:val="21"/>
                <w:szCs w:val="21"/>
              </w:rPr>
              <w:t>螺栓</w:t>
            </w:r>
          </w:p>
        </w:tc>
        <w:tc>
          <w:tcPr>
            <w:tcW w:w="2410" w:type="dxa"/>
            <w:shd w:val="clear" w:color="auto" w:fill="auto"/>
            <w:vAlign w:val="center"/>
          </w:tcPr>
          <w:p w14:paraId="27B7A6BF">
            <w:pPr>
              <w:pStyle w:val="60"/>
              <w:ind w:firstLine="420"/>
              <w:jc w:val="center"/>
              <w:rPr>
                <w:rFonts w:asciiTheme="minorEastAsia" w:hAnsiTheme="minorEastAsia"/>
                <w:sz w:val="21"/>
                <w:szCs w:val="21"/>
              </w:rPr>
            </w:pPr>
            <w:r>
              <w:rPr>
                <w:rFonts w:hint="eastAsia" w:asciiTheme="minorEastAsia" w:hAnsiTheme="minorEastAsia"/>
                <w:sz w:val="21"/>
                <w:szCs w:val="21"/>
              </w:rPr>
              <w:t>M24×80</w:t>
            </w:r>
          </w:p>
        </w:tc>
        <w:tc>
          <w:tcPr>
            <w:tcW w:w="2268" w:type="dxa"/>
            <w:shd w:val="clear" w:color="auto" w:fill="auto"/>
            <w:vAlign w:val="center"/>
          </w:tcPr>
          <w:p w14:paraId="4B84BE9C">
            <w:pPr>
              <w:pStyle w:val="60"/>
              <w:ind w:firstLine="0" w:firstLineChars="0"/>
              <w:jc w:val="center"/>
              <w:rPr>
                <w:rFonts w:asciiTheme="minorEastAsia" w:hAnsiTheme="minorEastAsia"/>
                <w:sz w:val="21"/>
                <w:szCs w:val="21"/>
              </w:rPr>
            </w:pPr>
            <w:r>
              <w:rPr>
                <w:rFonts w:hint="eastAsia" w:asciiTheme="minorEastAsia" w:hAnsiTheme="minorEastAsia"/>
                <w:sz w:val="21"/>
                <w:szCs w:val="21"/>
              </w:rPr>
              <w:t>0.5</w:t>
            </w:r>
          </w:p>
        </w:tc>
        <w:tc>
          <w:tcPr>
            <w:tcW w:w="2180" w:type="dxa"/>
            <w:shd w:val="clear" w:color="auto" w:fill="auto"/>
            <w:vAlign w:val="center"/>
          </w:tcPr>
          <w:p w14:paraId="3E913C9D">
            <w:pPr>
              <w:pStyle w:val="60"/>
              <w:ind w:firstLine="0" w:firstLineChars="0"/>
              <w:jc w:val="center"/>
              <w:rPr>
                <w:rFonts w:asciiTheme="minorEastAsia" w:hAnsiTheme="minorEastAsia"/>
                <w:sz w:val="21"/>
                <w:szCs w:val="21"/>
              </w:rPr>
            </w:pPr>
            <w:r>
              <w:rPr>
                <w:rFonts w:hint="eastAsia" w:asciiTheme="minorEastAsia" w:hAnsiTheme="minorEastAsia"/>
                <w:sz w:val="21"/>
                <w:szCs w:val="21"/>
              </w:rPr>
              <w:t>80</w:t>
            </w:r>
          </w:p>
        </w:tc>
      </w:tr>
      <w:tr w14:paraId="4C13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36" w:type="dxa"/>
            <w:vAlign w:val="center"/>
          </w:tcPr>
          <w:p w14:paraId="7CF06869">
            <w:pPr>
              <w:pStyle w:val="60"/>
              <w:ind w:firstLine="0" w:firstLineChars="0"/>
              <w:jc w:val="center"/>
              <w:rPr>
                <w:rFonts w:asciiTheme="minorEastAsia" w:hAnsiTheme="minorEastAsia"/>
                <w:sz w:val="21"/>
                <w:szCs w:val="21"/>
              </w:rPr>
            </w:pPr>
            <w:bookmarkStart w:id="25" w:name="_Toc83297931"/>
            <w:bookmarkStart w:id="26" w:name="_Toc83298049"/>
          </w:p>
        </w:tc>
        <w:tc>
          <w:tcPr>
            <w:tcW w:w="1945" w:type="dxa"/>
            <w:shd w:val="clear" w:color="auto" w:fill="auto"/>
            <w:vAlign w:val="center"/>
          </w:tcPr>
          <w:p w14:paraId="2DE28B9E">
            <w:pPr>
              <w:pStyle w:val="60"/>
              <w:ind w:firstLine="0" w:firstLineChars="0"/>
              <w:jc w:val="center"/>
              <w:rPr>
                <w:rFonts w:asciiTheme="minorEastAsia" w:hAnsiTheme="minorEastAsia"/>
                <w:sz w:val="21"/>
                <w:szCs w:val="21"/>
              </w:rPr>
            </w:pPr>
            <w:r>
              <w:rPr>
                <w:rFonts w:hint="eastAsia" w:asciiTheme="minorEastAsia" w:hAnsiTheme="minorEastAsia"/>
                <w:sz w:val="21"/>
                <w:szCs w:val="21"/>
              </w:rPr>
              <w:t>螺栓</w:t>
            </w:r>
          </w:p>
        </w:tc>
        <w:tc>
          <w:tcPr>
            <w:tcW w:w="2410" w:type="dxa"/>
            <w:shd w:val="clear" w:color="auto" w:fill="auto"/>
            <w:vAlign w:val="center"/>
          </w:tcPr>
          <w:p w14:paraId="6712EF75">
            <w:pPr>
              <w:pStyle w:val="60"/>
              <w:ind w:firstLine="420"/>
              <w:jc w:val="center"/>
              <w:rPr>
                <w:rFonts w:asciiTheme="minorEastAsia" w:hAnsiTheme="minorEastAsia"/>
                <w:sz w:val="21"/>
                <w:szCs w:val="21"/>
              </w:rPr>
            </w:pPr>
            <w:r>
              <w:rPr>
                <w:rFonts w:hint="eastAsia" w:asciiTheme="minorEastAsia" w:hAnsiTheme="minorEastAsia"/>
                <w:sz w:val="21"/>
                <w:szCs w:val="21"/>
              </w:rPr>
              <w:t>M16×60</w:t>
            </w:r>
          </w:p>
        </w:tc>
        <w:tc>
          <w:tcPr>
            <w:tcW w:w="2268" w:type="dxa"/>
            <w:shd w:val="clear" w:color="auto" w:fill="auto"/>
            <w:vAlign w:val="center"/>
          </w:tcPr>
          <w:p w14:paraId="5C794B25">
            <w:pPr>
              <w:pStyle w:val="60"/>
              <w:ind w:firstLine="0" w:firstLineChars="0"/>
              <w:jc w:val="center"/>
              <w:rPr>
                <w:rFonts w:asciiTheme="minorEastAsia" w:hAnsiTheme="minorEastAsia"/>
                <w:sz w:val="21"/>
                <w:szCs w:val="21"/>
              </w:rPr>
            </w:pPr>
            <w:r>
              <w:rPr>
                <w:rFonts w:hint="eastAsia" w:asciiTheme="minorEastAsia" w:hAnsiTheme="minorEastAsia"/>
                <w:sz w:val="21"/>
                <w:szCs w:val="21"/>
              </w:rPr>
              <w:t>0.15</w:t>
            </w:r>
          </w:p>
        </w:tc>
        <w:tc>
          <w:tcPr>
            <w:tcW w:w="2180" w:type="dxa"/>
            <w:shd w:val="clear" w:color="auto" w:fill="auto"/>
            <w:vAlign w:val="center"/>
          </w:tcPr>
          <w:p w14:paraId="3444BD02">
            <w:pPr>
              <w:pStyle w:val="60"/>
              <w:ind w:firstLine="0" w:firstLineChars="0"/>
              <w:jc w:val="center"/>
              <w:rPr>
                <w:rFonts w:asciiTheme="minorEastAsia" w:hAnsiTheme="minorEastAsia"/>
                <w:sz w:val="21"/>
                <w:szCs w:val="21"/>
              </w:rPr>
            </w:pPr>
            <w:r>
              <w:rPr>
                <w:rFonts w:hint="eastAsia" w:asciiTheme="minorEastAsia" w:hAnsiTheme="minorEastAsia"/>
                <w:sz w:val="21"/>
                <w:szCs w:val="21"/>
              </w:rPr>
              <w:t>8</w:t>
            </w:r>
          </w:p>
        </w:tc>
      </w:tr>
    </w:tbl>
    <w:p w14:paraId="2D7F3153">
      <w:pPr>
        <w:pStyle w:val="4"/>
      </w:pPr>
      <w:r>
        <w:rPr>
          <w:rFonts w:hint="eastAsia"/>
        </w:rPr>
        <w:t>吊臂</w:t>
      </w:r>
      <w:bookmarkEnd w:id="25"/>
      <w:bookmarkEnd w:id="26"/>
    </w:p>
    <w:p w14:paraId="039413EC">
      <w:pPr>
        <w:ind w:firstLine="0" w:firstLineChars="0"/>
        <w:jc w:val="center"/>
      </w:pPr>
      <w:r>
        <w:rPr>
          <w:rFonts w:hint="eastAsia"/>
        </w:rPr>
        <w:drawing>
          <wp:inline distT="0" distB="0" distL="114300" distR="114300">
            <wp:extent cx="1038860" cy="5347970"/>
            <wp:effectExtent l="0" t="0" r="5080" b="8890"/>
            <wp:docPr id="26" name="图片 26" descr="800（18-50）方抱杆总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00（18-50）方抱杆总图3"/>
                    <pic:cNvPicPr>
                      <a:picLocks noChangeAspect="1"/>
                    </pic:cNvPicPr>
                  </pic:nvPicPr>
                  <pic:blipFill>
                    <a:blip r:embed="rId21"/>
                    <a:srcRect l="36924" t="688" r="35759"/>
                    <a:stretch>
                      <a:fillRect/>
                    </a:stretch>
                  </pic:blipFill>
                  <pic:spPr>
                    <a:xfrm rot="5400000">
                      <a:off x="0" y="0"/>
                      <a:ext cx="1038860" cy="5347970"/>
                    </a:xfrm>
                    <a:prstGeom prst="rect">
                      <a:avLst/>
                    </a:prstGeom>
                  </pic:spPr>
                </pic:pic>
              </a:graphicData>
            </a:graphic>
          </wp:inline>
        </w:drawing>
      </w:r>
    </w:p>
    <w:p w14:paraId="62CD053F">
      <w:pPr>
        <w:ind w:firstLine="0" w:firstLineChars="0"/>
        <w:jc w:val="center"/>
        <w:rPr>
          <w:rFonts w:ascii="黑体" w:hAnsi="黑体" w:eastAsia="黑体"/>
          <w:sz w:val="21"/>
          <w:szCs w:val="21"/>
          <w:highlight w:val="red"/>
        </w:rPr>
      </w:pPr>
      <w:r>
        <w:rPr>
          <w:rFonts w:hint="eastAsia" w:ascii="黑体" w:hAnsi="黑体" w:eastAsia="黑体"/>
          <w:sz w:val="21"/>
          <w:szCs w:val="21"/>
        </w:rPr>
        <w:t xml:space="preserve">图 3 吊臂                                                    </w:t>
      </w:r>
      <w:r>
        <w:rPr>
          <w:rFonts w:hint="eastAsia" w:ascii="黑体" w:hAnsi="黑体" w:eastAsia="黑体"/>
          <w:sz w:val="21"/>
          <w:szCs w:val="21"/>
          <w:highlight w:val="red"/>
        </w:rPr>
        <w:t xml:space="preserve">        </w:t>
      </w:r>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713E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6E4F2AC9">
            <w:pPr>
              <w:pStyle w:val="60"/>
              <w:ind w:firstLine="0" w:firstLineChars="0"/>
              <w:jc w:val="center"/>
              <w:rPr>
                <w:rFonts w:asciiTheme="minorEastAsia" w:hAnsiTheme="minorEastAsia"/>
                <w:sz w:val="21"/>
                <w:szCs w:val="21"/>
              </w:rPr>
            </w:pPr>
            <w:r>
              <w:rPr>
                <w:rFonts w:hint="eastAsia" w:asciiTheme="minorEastAsia" w:hAnsiTheme="minorEastAsia"/>
                <w:sz w:val="21"/>
                <w:szCs w:val="21"/>
              </w:rPr>
              <w:t>序号</w:t>
            </w:r>
          </w:p>
        </w:tc>
        <w:tc>
          <w:tcPr>
            <w:tcW w:w="1846" w:type="dxa"/>
          </w:tcPr>
          <w:p w14:paraId="6E29463F">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名称</w:t>
            </w:r>
          </w:p>
        </w:tc>
        <w:tc>
          <w:tcPr>
            <w:tcW w:w="2766" w:type="dxa"/>
          </w:tcPr>
          <w:p w14:paraId="4078C803">
            <w:pPr>
              <w:pStyle w:val="60"/>
              <w:ind w:firstLine="0" w:firstLineChars="0"/>
              <w:jc w:val="center"/>
              <w:rPr>
                <w:rFonts w:asciiTheme="minorEastAsia" w:hAnsiTheme="minorEastAsia"/>
                <w:sz w:val="21"/>
                <w:szCs w:val="21"/>
              </w:rPr>
            </w:pPr>
            <w:r>
              <w:rPr>
                <w:rFonts w:hint="eastAsia" w:asciiTheme="minorEastAsia" w:hAnsiTheme="minorEastAsia"/>
                <w:sz w:val="21"/>
                <w:szCs w:val="21"/>
              </w:rPr>
              <w:t>规格</w:t>
            </w:r>
          </w:p>
        </w:tc>
        <w:tc>
          <w:tcPr>
            <w:tcW w:w="1582" w:type="dxa"/>
          </w:tcPr>
          <w:p w14:paraId="749DEEEF">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单件重量/kg</w:t>
            </w:r>
          </w:p>
        </w:tc>
        <w:tc>
          <w:tcPr>
            <w:tcW w:w="2333" w:type="dxa"/>
          </w:tcPr>
          <w:p w14:paraId="69E42A7A">
            <w:pPr>
              <w:pStyle w:val="60"/>
              <w:ind w:firstLine="0" w:firstLineChars="0"/>
              <w:jc w:val="center"/>
              <w:rPr>
                <w:rFonts w:asciiTheme="minorEastAsia" w:hAnsiTheme="minorEastAsia"/>
                <w:sz w:val="21"/>
                <w:szCs w:val="21"/>
              </w:rPr>
            </w:pPr>
            <w:r>
              <w:rPr>
                <w:rFonts w:hint="eastAsia" w:asciiTheme="minorEastAsia" w:hAnsiTheme="minorEastAsia"/>
                <w:sz w:val="21"/>
                <w:szCs w:val="21"/>
              </w:rPr>
              <w:t>备注</w:t>
            </w:r>
          </w:p>
        </w:tc>
      </w:tr>
      <w:tr w14:paraId="6B2B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04F3A3C6">
            <w:pPr>
              <w:pStyle w:val="60"/>
              <w:ind w:firstLine="420"/>
              <w:jc w:val="center"/>
              <w:rPr>
                <w:rFonts w:asciiTheme="minorEastAsia" w:hAnsiTheme="minorEastAsia"/>
                <w:sz w:val="21"/>
                <w:szCs w:val="21"/>
              </w:rPr>
            </w:pPr>
          </w:p>
        </w:tc>
        <w:tc>
          <w:tcPr>
            <w:tcW w:w="1846" w:type="dxa"/>
          </w:tcPr>
          <w:p w14:paraId="11DE8D6B">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吊臂</w:t>
            </w:r>
          </w:p>
        </w:tc>
        <w:tc>
          <w:tcPr>
            <w:tcW w:w="2766" w:type="dxa"/>
          </w:tcPr>
          <w:p w14:paraId="21E3F4F9">
            <w:pPr>
              <w:pStyle w:val="60"/>
              <w:ind w:firstLine="0" w:firstLineChars="0"/>
              <w:jc w:val="center"/>
              <w:rPr>
                <w:rFonts w:asciiTheme="minorEastAsia" w:hAnsiTheme="minorEastAsia"/>
                <w:sz w:val="21"/>
                <w:szCs w:val="21"/>
              </w:rPr>
            </w:pPr>
            <w:r>
              <w:rPr>
                <w:rFonts w:hint="eastAsia" w:asciiTheme="minorEastAsia" w:hAnsiTheme="minorEastAsia"/>
                <w:sz w:val="21"/>
                <w:szCs w:val="21"/>
              </w:rPr>
              <w:t>600×600×17290</w:t>
            </w:r>
          </w:p>
        </w:tc>
        <w:tc>
          <w:tcPr>
            <w:tcW w:w="1582" w:type="dxa"/>
          </w:tcPr>
          <w:p w14:paraId="4139C9A7">
            <w:pPr>
              <w:pStyle w:val="60"/>
              <w:ind w:firstLine="0" w:firstLineChars="0"/>
              <w:jc w:val="center"/>
              <w:rPr>
                <w:rFonts w:asciiTheme="minorEastAsia" w:hAnsiTheme="minorEastAsia"/>
                <w:sz w:val="21"/>
                <w:szCs w:val="21"/>
              </w:rPr>
            </w:pPr>
            <w:r>
              <w:rPr>
                <w:rFonts w:hint="eastAsia" w:asciiTheme="minorEastAsia" w:hAnsiTheme="minorEastAsia"/>
                <w:sz w:val="21"/>
                <w:szCs w:val="21"/>
              </w:rPr>
              <w:t>1540</w:t>
            </w:r>
          </w:p>
        </w:tc>
        <w:tc>
          <w:tcPr>
            <w:tcW w:w="2333" w:type="dxa"/>
          </w:tcPr>
          <w:p w14:paraId="60F9D34C">
            <w:pPr>
              <w:pStyle w:val="60"/>
              <w:ind w:firstLine="0" w:firstLineChars="0"/>
              <w:jc w:val="center"/>
              <w:rPr>
                <w:rFonts w:asciiTheme="minorEastAsia" w:hAnsiTheme="minorEastAsia"/>
                <w:sz w:val="21"/>
                <w:szCs w:val="21"/>
              </w:rPr>
            </w:pPr>
            <w:r>
              <w:rPr>
                <w:rFonts w:hint="eastAsia" w:asciiTheme="minorEastAsia" w:hAnsiTheme="minorEastAsia"/>
                <w:sz w:val="21"/>
                <w:szCs w:val="21"/>
              </w:rPr>
              <w:t>共2套</w:t>
            </w:r>
          </w:p>
        </w:tc>
      </w:tr>
      <w:tr w14:paraId="4CA3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11A23684">
            <w:pPr>
              <w:pStyle w:val="60"/>
              <w:ind w:firstLine="0" w:firstLineChars="0"/>
              <w:jc w:val="center"/>
              <w:rPr>
                <w:rFonts w:asciiTheme="minorEastAsia" w:hAnsiTheme="minorEastAsia"/>
                <w:sz w:val="21"/>
                <w:szCs w:val="21"/>
              </w:rPr>
            </w:pPr>
            <w:r>
              <w:rPr>
                <w:rFonts w:hint="eastAsia" w:asciiTheme="minorEastAsia" w:hAnsiTheme="minorEastAsia"/>
                <w:sz w:val="21"/>
                <w:szCs w:val="21"/>
              </w:rPr>
              <w:t>1</w:t>
            </w:r>
          </w:p>
        </w:tc>
        <w:tc>
          <w:tcPr>
            <w:tcW w:w="1846" w:type="dxa"/>
          </w:tcPr>
          <w:p w14:paraId="17122605">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吊臂帽</w:t>
            </w:r>
          </w:p>
        </w:tc>
        <w:tc>
          <w:tcPr>
            <w:tcW w:w="2766" w:type="dxa"/>
            <w:vAlign w:val="center"/>
          </w:tcPr>
          <w:p w14:paraId="2E494CE8">
            <w:pPr>
              <w:pStyle w:val="60"/>
              <w:ind w:firstLine="0" w:firstLineChars="0"/>
              <w:jc w:val="center"/>
              <w:rPr>
                <w:rFonts w:asciiTheme="minorEastAsia" w:hAnsiTheme="minorEastAsia"/>
                <w:sz w:val="21"/>
                <w:szCs w:val="21"/>
              </w:rPr>
            </w:pPr>
            <w:r>
              <w:rPr>
                <w:rFonts w:hint="eastAsia" w:asciiTheme="minorEastAsia" w:hAnsiTheme="minorEastAsia"/>
                <w:sz w:val="21"/>
                <w:szCs w:val="21"/>
              </w:rPr>
              <w:t>420×510×317</w:t>
            </w:r>
          </w:p>
        </w:tc>
        <w:tc>
          <w:tcPr>
            <w:tcW w:w="1582" w:type="dxa"/>
          </w:tcPr>
          <w:p w14:paraId="4D1837DF">
            <w:pPr>
              <w:pStyle w:val="60"/>
              <w:ind w:firstLine="0" w:firstLineChars="0"/>
              <w:jc w:val="center"/>
              <w:rPr>
                <w:rFonts w:asciiTheme="minorEastAsia" w:hAnsiTheme="minorEastAsia"/>
                <w:sz w:val="21"/>
                <w:szCs w:val="21"/>
              </w:rPr>
            </w:pPr>
            <w:r>
              <w:rPr>
                <w:rFonts w:hint="eastAsia" w:asciiTheme="minorEastAsia" w:hAnsiTheme="minorEastAsia"/>
                <w:sz w:val="21"/>
                <w:szCs w:val="21"/>
              </w:rPr>
              <w:t>125</w:t>
            </w:r>
          </w:p>
        </w:tc>
        <w:tc>
          <w:tcPr>
            <w:tcW w:w="2333" w:type="dxa"/>
          </w:tcPr>
          <w:p w14:paraId="35244CD0">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单套1节</w:t>
            </w:r>
          </w:p>
        </w:tc>
      </w:tr>
      <w:tr w14:paraId="76386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3DAA3020">
            <w:pPr>
              <w:pStyle w:val="60"/>
              <w:ind w:firstLine="0" w:firstLineChars="0"/>
              <w:jc w:val="center"/>
              <w:rPr>
                <w:rFonts w:asciiTheme="minorEastAsia" w:hAnsiTheme="minorEastAsia"/>
                <w:sz w:val="21"/>
                <w:szCs w:val="21"/>
              </w:rPr>
            </w:pPr>
            <w:r>
              <w:rPr>
                <w:rFonts w:hint="eastAsia" w:asciiTheme="minorEastAsia" w:hAnsiTheme="minorEastAsia"/>
                <w:sz w:val="21"/>
                <w:szCs w:val="21"/>
              </w:rPr>
              <w:t>2</w:t>
            </w:r>
          </w:p>
        </w:tc>
        <w:tc>
          <w:tcPr>
            <w:tcW w:w="1846" w:type="dxa"/>
          </w:tcPr>
          <w:p w14:paraId="4504FDF0">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吊臂顶节</w:t>
            </w:r>
          </w:p>
        </w:tc>
        <w:tc>
          <w:tcPr>
            <w:tcW w:w="2766" w:type="dxa"/>
            <w:vAlign w:val="center"/>
          </w:tcPr>
          <w:p w14:paraId="6B8EB082">
            <w:pPr>
              <w:widowControl/>
              <w:ind w:firstLine="0" w:firstLineChars="0"/>
              <w:jc w:val="left"/>
              <w:textAlignment w:val="center"/>
              <w:rPr>
                <w:rFonts w:ascii="宋体" w:hAnsi="宋体" w:cs="宋体"/>
                <w:color w:val="000000"/>
              </w:rPr>
            </w:pPr>
            <w:r>
              <w:rPr>
                <w:rFonts w:hint="eastAsia" w:asciiTheme="minorEastAsia" w:hAnsiTheme="minorEastAsia" w:eastAsiaTheme="minorEastAsia"/>
                <w:sz w:val="21"/>
                <w:szCs w:val="21"/>
              </w:rPr>
              <w:t>(600/600)×1000</w:t>
            </w:r>
          </w:p>
        </w:tc>
        <w:tc>
          <w:tcPr>
            <w:tcW w:w="1582" w:type="dxa"/>
          </w:tcPr>
          <w:p w14:paraId="5C1660A3">
            <w:pPr>
              <w:pStyle w:val="60"/>
              <w:ind w:firstLine="0" w:firstLineChars="0"/>
              <w:jc w:val="center"/>
              <w:rPr>
                <w:rFonts w:asciiTheme="minorEastAsia" w:hAnsiTheme="minorEastAsia"/>
                <w:sz w:val="21"/>
                <w:szCs w:val="21"/>
              </w:rPr>
            </w:pPr>
            <w:r>
              <w:rPr>
                <w:rFonts w:hint="eastAsia" w:asciiTheme="minorEastAsia" w:hAnsiTheme="minorEastAsia"/>
                <w:sz w:val="21"/>
                <w:szCs w:val="21"/>
              </w:rPr>
              <w:t>126</w:t>
            </w:r>
          </w:p>
        </w:tc>
        <w:tc>
          <w:tcPr>
            <w:tcW w:w="2333" w:type="dxa"/>
          </w:tcPr>
          <w:p w14:paraId="61863F54">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单套1节</w:t>
            </w:r>
          </w:p>
        </w:tc>
      </w:tr>
      <w:tr w14:paraId="0EC2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6D8E9170">
            <w:pPr>
              <w:pStyle w:val="60"/>
              <w:ind w:firstLine="0" w:firstLineChars="0"/>
              <w:jc w:val="center"/>
              <w:rPr>
                <w:rFonts w:asciiTheme="minorEastAsia" w:hAnsiTheme="minorEastAsia"/>
                <w:sz w:val="21"/>
                <w:szCs w:val="21"/>
              </w:rPr>
            </w:pPr>
            <w:r>
              <w:rPr>
                <w:rFonts w:hint="eastAsia" w:asciiTheme="minorEastAsia" w:hAnsiTheme="minorEastAsia"/>
                <w:sz w:val="21"/>
                <w:szCs w:val="21"/>
              </w:rPr>
              <w:t>3</w:t>
            </w:r>
          </w:p>
        </w:tc>
        <w:tc>
          <w:tcPr>
            <w:tcW w:w="1846" w:type="dxa"/>
          </w:tcPr>
          <w:p w14:paraId="116E70A6">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吊臂标准节</w:t>
            </w:r>
          </w:p>
        </w:tc>
        <w:tc>
          <w:tcPr>
            <w:tcW w:w="2766" w:type="dxa"/>
            <w:vAlign w:val="center"/>
          </w:tcPr>
          <w:p w14:paraId="54E446A0">
            <w:pPr>
              <w:pStyle w:val="60"/>
              <w:ind w:firstLine="0" w:firstLineChars="0"/>
              <w:jc w:val="center"/>
              <w:rPr>
                <w:rFonts w:asciiTheme="minorEastAsia" w:hAnsiTheme="minorEastAsia"/>
                <w:sz w:val="21"/>
                <w:szCs w:val="21"/>
              </w:rPr>
            </w:pPr>
            <w:r>
              <w:rPr>
                <w:rFonts w:hint="eastAsia" w:asciiTheme="minorEastAsia" w:hAnsiTheme="minorEastAsia"/>
                <w:sz w:val="21"/>
                <w:szCs w:val="21"/>
              </w:rPr>
              <w:t>600×600×3000</w:t>
            </w:r>
          </w:p>
        </w:tc>
        <w:tc>
          <w:tcPr>
            <w:tcW w:w="1582" w:type="dxa"/>
          </w:tcPr>
          <w:p w14:paraId="54765C6A">
            <w:pPr>
              <w:pStyle w:val="60"/>
              <w:ind w:firstLine="0" w:firstLineChars="0"/>
              <w:jc w:val="center"/>
              <w:rPr>
                <w:rFonts w:asciiTheme="minorEastAsia" w:hAnsiTheme="minorEastAsia"/>
                <w:sz w:val="21"/>
                <w:szCs w:val="21"/>
              </w:rPr>
            </w:pPr>
            <w:r>
              <w:rPr>
                <w:rFonts w:hint="eastAsia" w:asciiTheme="minorEastAsia" w:hAnsiTheme="minorEastAsia"/>
                <w:sz w:val="21"/>
                <w:szCs w:val="21"/>
              </w:rPr>
              <w:t>220</w:t>
            </w:r>
          </w:p>
        </w:tc>
        <w:tc>
          <w:tcPr>
            <w:tcW w:w="2333" w:type="dxa"/>
          </w:tcPr>
          <w:p w14:paraId="5BC424C0">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单套5节</w:t>
            </w:r>
          </w:p>
        </w:tc>
      </w:tr>
      <w:tr w14:paraId="440A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5ED51500">
            <w:pPr>
              <w:pStyle w:val="60"/>
              <w:ind w:firstLine="0" w:firstLineChars="0"/>
              <w:jc w:val="center"/>
              <w:rPr>
                <w:rFonts w:asciiTheme="minorEastAsia" w:hAnsiTheme="minorEastAsia"/>
                <w:sz w:val="21"/>
                <w:szCs w:val="21"/>
              </w:rPr>
            </w:pPr>
            <w:r>
              <w:rPr>
                <w:rFonts w:hint="eastAsia" w:asciiTheme="minorEastAsia" w:hAnsiTheme="minorEastAsia"/>
                <w:sz w:val="21"/>
                <w:szCs w:val="21"/>
              </w:rPr>
              <w:t>4</w:t>
            </w:r>
          </w:p>
        </w:tc>
        <w:tc>
          <w:tcPr>
            <w:tcW w:w="1846" w:type="dxa"/>
          </w:tcPr>
          <w:p w14:paraId="2F93839B">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吊臂底节</w:t>
            </w:r>
          </w:p>
        </w:tc>
        <w:tc>
          <w:tcPr>
            <w:tcW w:w="2766" w:type="dxa"/>
            <w:vAlign w:val="center"/>
          </w:tcPr>
          <w:p w14:paraId="492CACA5">
            <w:pPr>
              <w:widowControl/>
              <w:ind w:firstLine="0" w:firstLineChars="0"/>
              <w:jc w:val="left"/>
              <w:textAlignment w:val="center"/>
              <w:rPr>
                <w:rFonts w:ascii="宋体" w:hAnsi="宋体" w:cs="宋体"/>
                <w:color w:val="000000"/>
              </w:rPr>
            </w:pPr>
            <w:r>
              <w:rPr>
                <w:rFonts w:hint="eastAsia" w:asciiTheme="minorEastAsia" w:hAnsiTheme="minorEastAsia" w:eastAsiaTheme="minorEastAsia"/>
                <w:sz w:val="21"/>
                <w:szCs w:val="21"/>
              </w:rPr>
              <w:t>(600/600-420/420)×1090</w:t>
            </w:r>
          </w:p>
        </w:tc>
        <w:tc>
          <w:tcPr>
            <w:tcW w:w="1582" w:type="dxa"/>
          </w:tcPr>
          <w:p w14:paraId="51E81FE4">
            <w:pPr>
              <w:pStyle w:val="60"/>
              <w:ind w:firstLine="0" w:firstLineChars="0"/>
              <w:jc w:val="center"/>
              <w:rPr>
                <w:rFonts w:asciiTheme="minorEastAsia" w:hAnsiTheme="minorEastAsia"/>
                <w:sz w:val="21"/>
                <w:szCs w:val="21"/>
              </w:rPr>
            </w:pPr>
            <w:r>
              <w:rPr>
                <w:rFonts w:hint="eastAsia" w:asciiTheme="minorEastAsia" w:hAnsiTheme="minorEastAsia"/>
                <w:sz w:val="21"/>
                <w:szCs w:val="21"/>
              </w:rPr>
              <w:t>175</w:t>
            </w:r>
          </w:p>
        </w:tc>
        <w:tc>
          <w:tcPr>
            <w:tcW w:w="2333" w:type="dxa"/>
          </w:tcPr>
          <w:p w14:paraId="511C4186">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单套1节</w:t>
            </w:r>
          </w:p>
        </w:tc>
      </w:tr>
      <w:tr w14:paraId="68DA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62F92619">
            <w:pPr>
              <w:pStyle w:val="60"/>
              <w:ind w:firstLine="0" w:firstLineChars="0"/>
              <w:jc w:val="center"/>
              <w:rPr>
                <w:rFonts w:asciiTheme="minorEastAsia" w:hAnsiTheme="minorEastAsia"/>
                <w:sz w:val="21"/>
                <w:szCs w:val="21"/>
              </w:rPr>
            </w:pPr>
            <w:r>
              <w:rPr>
                <w:rFonts w:hint="eastAsia" w:asciiTheme="minorEastAsia" w:hAnsiTheme="minorEastAsia"/>
                <w:sz w:val="21"/>
                <w:szCs w:val="21"/>
              </w:rPr>
              <w:t>5</w:t>
            </w:r>
          </w:p>
        </w:tc>
        <w:tc>
          <w:tcPr>
            <w:tcW w:w="1846" w:type="dxa"/>
          </w:tcPr>
          <w:p w14:paraId="0B378951">
            <w:pPr>
              <w:pStyle w:val="60"/>
              <w:ind w:firstLine="0" w:firstLineChars="0"/>
              <w:jc w:val="center"/>
              <w:rPr>
                <w:rFonts w:asciiTheme="minorEastAsia" w:hAnsiTheme="minorEastAsia"/>
                <w:sz w:val="21"/>
                <w:szCs w:val="21"/>
              </w:rPr>
            </w:pPr>
            <w:r>
              <w:rPr>
                <w:rFonts w:hint="eastAsia" w:asciiTheme="minorEastAsia" w:hAnsiTheme="minorEastAsia"/>
                <w:sz w:val="21"/>
                <w:szCs w:val="21"/>
              </w:rPr>
              <w:t>螺栓</w:t>
            </w:r>
          </w:p>
        </w:tc>
        <w:tc>
          <w:tcPr>
            <w:tcW w:w="2766" w:type="dxa"/>
            <w:vAlign w:val="center"/>
          </w:tcPr>
          <w:p w14:paraId="6C9BA20B">
            <w:pPr>
              <w:pStyle w:val="60"/>
              <w:ind w:firstLine="420"/>
              <w:jc w:val="center"/>
              <w:rPr>
                <w:rFonts w:asciiTheme="minorEastAsia" w:hAnsiTheme="minorEastAsia"/>
                <w:sz w:val="21"/>
                <w:szCs w:val="21"/>
                <w:highlight w:val="yellow"/>
              </w:rPr>
            </w:pPr>
            <w:r>
              <w:rPr>
                <w:rFonts w:hint="eastAsia" w:asciiTheme="minorEastAsia" w:hAnsiTheme="minorEastAsia"/>
                <w:sz w:val="21"/>
                <w:szCs w:val="21"/>
              </w:rPr>
              <w:t>M16×60</w:t>
            </w:r>
          </w:p>
        </w:tc>
        <w:tc>
          <w:tcPr>
            <w:tcW w:w="1582" w:type="dxa"/>
            <w:vAlign w:val="center"/>
          </w:tcPr>
          <w:p w14:paraId="29A473FD">
            <w:pPr>
              <w:pStyle w:val="60"/>
              <w:ind w:firstLine="420"/>
              <w:rPr>
                <w:rFonts w:asciiTheme="minorEastAsia" w:hAnsiTheme="minorEastAsia"/>
                <w:sz w:val="21"/>
                <w:szCs w:val="21"/>
                <w:highlight w:val="yellow"/>
              </w:rPr>
            </w:pPr>
            <w:r>
              <w:rPr>
                <w:rFonts w:hint="eastAsia" w:asciiTheme="minorEastAsia" w:hAnsiTheme="minorEastAsia"/>
                <w:sz w:val="21"/>
                <w:szCs w:val="21"/>
              </w:rPr>
              <w:t>0.15</w:t>
            </w:r>
          </w:p>
        </w:tc>
        <w:tc>
          <w:tcPr>
            <w:tcW w:w="2333" w:type="dxa"/>
          </w:tcPr>
          <w:p w14:paraId="25026B48">
            <w:pPr>
              <w:pStyle w:val="60"/>
              <w:keepNext/>
              <w:ind w:firstLine="840" w:firstLineChars="400"/>
              <w:jc w:val="left"/>
              <w:rPr>
                <w:rFonts w:asciiTheme="minorEastAsia" w:hAnsiTheme="minorEastAsia"/>
                <w:sz w:val="21"/>
                <w:szCs w:val="21"/>
                <w:highlight w:val="yellow"/>
              </w:rPr>
            </w:pPr>
            <w:r>
              <w:rPr>
                <w:rFonts w:hint="eastAsia" w:asciiTheme="minorEastAsia" w:hAnsiTheme="minorEastAsia"/>
                <w:sz w:val="21"/>
                <w:szCs w:val="21"/>
              </w:rPr>
              <w:t>90套</w:t>
            </w:r>
          </w:p>
        </w:tc>
      </w:tr>
    </w:tbl>
    <w:p w14:paraId="1EFD838C">
      <w:pPr>
        <w:pStyle w:val="4"/>
      </w:pPr>
      <w:r>
        <w:rPr>
          <w:rFonts w:hint="eastAsia"/>
        </w:rPr>
        <w:t>回转机构</w:t>
      </w:r>
    </w:p>
    <w:p w14:paraId="7EAC5C2F">
      <w:pPr>
        <w:ind w:firstLine="480"/>
        <w:jc w:val="center"/>
        <w:rPr>
          <w:rFonts w:ascii="黑体" w:hAnsi="黑体" w:eastAsia="黑体"/>
        </w:rPr>
      </w:pPr>
      <w:r>
        <w:rPr>
          <w:rFonts w:hint="eastAsia" w:ascii="黑体" w:hAnsi="黑体" w:eastAsia="黑体"/>
        </w:rPr>
        <w:drawing>
          <wp:inline distT="0" distB="0" distL="114300" distR="114300">
            <wp:extent cx="2526665" cy="2458085"/>
            <wp:effectExtent l="0" t="0" r="6985" b="18415"/>
            <wp:docPr id="27" name="图片 27" descr="800抱杆  新参数  ZB-2YD-05-00  回转机构  部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00抱杆  新参数  ZB-2YD-05-00  回转机构  部件(1)"/>
                    <pic:cNvPicPr>
                      <a:picLocks noChangeAspect="1"/>
                    </pic:cNvPicPr>
                  </pic:nvPicPr>
                  <pic:blipFill>
                    <a:blip r:embed="rId22"/>
                    <a:srcRect t="15663" r="1315" b="16500"/>
                    <a:stretch>
                      <a:fillRect/>
                    </a:stretch>
                  </pic:blipFill>
                  <pic:spPr>
                    <a:xfrm>
                      <a:off x="0" y="0"/>
                      <a:ext cx="2526665" cy="2458085"/>
                    </a:xfrm>
                    <a:prstGeom prst="rect">
                      <a:avLst/>
                    </a:prstGeom>
                  </pic:spPr>
                </pic:pic>
              </a:graphicData>
            </a:graphic>
          </wp:inline>
        </w:drawing>
      </w:r>
    </w:p>
    <w:p w14:paraId="35597E78">
      <w:pPr>
        <w:ind w:firstLine="480"/>
        <w:jc w:val="center"/>
        <w:rPr>
          <w:rFonts w:ascii="黑体" w:hAnsi="黑体" w:eastAsia="黑体"/>
        </w:rPr>
      </w:pPr>
      <w:r>
        <w:rPr>
          <w:rFonts w:hint="eastAsia" w:ascii="黑体" w:hAnsi="黑体" w:eastAsia="黑体"/>
        </w:rPr>
        <w:t xml:space="preserve">图 4 回转机构                    </w:t>
      </w:r>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1043E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4555A420">
            <w:pPr>
              <w:pStyle w:val="60"/>
              <w:ind w:firstLine="0" w:firstLineChars="0"/>
              <w:jc w:val="center"/>
              <w:rPr>
                <w:rFonts w:asciiTheme="minorEastAsia" w:hAnsiTheme="minorEastAsia"/>
                <w:sz w:val="21"/>
                <w:szCs w:val="21"/>
              </w:rPr>
            </w:pPr>
            <w:r>
              <w:rPr>
                <w:rFonts w:hint="eastAsia" w:asciiTheme="minorEastAsia" w:hAnsiTheme="minorEastAsia"/>
                <w:sz w:val="21"/>
                <w:szCs w:val="21"/>
              </w:rPr>
              <w:t>序号</w:t>
            </w:r>
          </w:p>
        </w:tc>
        <w:tc>
          <w:tcPr>
            <w:tcW w:w="1846" w:type="dxa"/>
          </w:tcPr>
          <w:p w14:paraId="01863400">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名称</w:t>
            </w:r>
          </w:p>
        </w:tc>
        <w:tc>
          <w:tcPr>
            <w:tcW w:w="2766" w:type="dxa"/>
          </w:tcPr>
          <w:p w14:paraId="14858559">
            <w:pPr>
              <w:pStyle w:val="60"/>
              <w:ind w:firstLine="0" w:firstLineChars="0"/>
              <w:jc w:val="center"/>
              <w:rPr>
                <w:rFonts w:asciiTheme="minorEastAsia" w:hAnsiTheme="minorEastAsia"/>
                <w:sz w:val="21"/>
                <w:szCs w:val="21"/>
              </w:rPr>
            </w:pPr>
            <w:r>
              <w:rPr>
                <w:rFonts w:hint="eastAsia" w:asciiTheme="minorEastAsia" w:hAnsiTheme="minorEastAsia"/>
                <w:sz w:val="21"/>
                <w:szCs w:val="21"/>
              </w:rPr>
              <w:t>规格</w:t>
            </w:r>
          </w:p>
        </w:tc>
        <w:tc>
          <w:tcPr>
            <w:tcW w:w="1582" w:type="dxa"/>
          </w:tcPr>
          <w:p w14:paraId="6159544A">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单件重量/kg</w:t>
            </w:r>
          </w:p>
        </w:tc>
        <w:tc>
          <w:tcPr>
            <w:tcW w:w="2333" w:type="dxa"/>
          </w:tcPr>
          <w:p w14:paraId="3B037FA0">
            <w:pPr>
              <w:pStyle w:val="60"/>
              <w:ind w:firstLine="0" w:firstLineChars="0"/>
              <w:jc w:val="center"/>
              <w:rPr>
                <w:rFonts w:asciiTheme="minorEastAsia" w:hAnsiTheme="minorEastAsia"/>
                <w:sz w:val="21"/>
                <w:szCs w:val="21"/>
              </w:rPr>
            </w:pPr>
            <w:r>
              <w:rPr>
                <w:rFonts w:hint="eastAsia" w:asciiTheme="minorEastAsia" w:hAnsiTheme="minorEastAsia"/>
                <w:sz w:val="21"/>
                <w:szCs w:val="21"/>
              </w:rPr>
              <w:t>备注</w:t>
            </w:r>
          </w:p>
        </w:tc>
      </w:tr>
      <w:tr w14:paraId="66B0F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18C56628">
            <w:pPr>
              <w:pStyle w:val="60"/>
              <w:ind w:firstLine="420"/>
              <w:jc w:val="center"/>
              <w:rPr>
                <w:rFonts w:asciiTheme="minorEastAsia" w:hAnsiTheme="minorEastAsia"/>
                <w:sz w:val="21"/>
                <w:szCs w:val="21"/>
                <w:highlight w:val="yellow"/>
              </w:rPr>
            </w:pPr>
          </w:p>
        </w:tc>
        <w:tc>
          <w:tcPr>
            <w:tcW w:w="1846" w:type="dxa"/>
          </w:tcPr>
          <w:p w14:paraId="67ECD5A9">
            <w:pPr>
              <w:pStyle w:val="60"/>
              <w:ind w:firstLine="0" w:firstLineChars="0"/>
              <w:jc w:val="center"/>
              <w:rPr>
                <w:rFonts w:asciiTheme="minorEastAsia" w:hAnsiTheme="minorEastAsia"/>
                <w:sz w:val="21"/>
                <w:szCs w:val="21"/>
              </w:rPr>
            </w:pPr>
            <w:r>
              <w:rPr>
                <w:rFonts w:hint="eastAsia" w:asciiTheme="minorEastAsia" w:hAnsiTheme="minorEastAsia"/>
                <w:sz w:val="21"/>
                <w:szCs w:val="21"/>
              </w:rPr>
              <w:t>回转机构</w:t>
            </w:r>
          </w:p>
        </w:tc>
        <w:tc>
          <w:tcPr>
            <w:tcW w:w="2766" w:type="dxa"/>
          </w:tcPr>
          <w:p w14:paraId="03CD9907">
            <w:pPr>
              <w:pStyle w:val="60"/>
              <w:ind w:firstLine="0" w:firstLineChars="0"/>
              <w:jc w:val="center"/>
              <w:rPr>
                <w:rFonts w:eastAsia="宋体" w:asciiTheme="minorEastAsia" w:hAnsiTheme="minorEastAsia"/>
                <w:sz w:val="21"/>
                <w:szCs w:val="21"/>
              </w:rPr>
            </w:pPr>
            <w:r>
              <w:rPr>
                <w:rFonts w:hint="eastAsia" w:eastAsia="宋体" w:asciiTheme="minorEastAsia" w:hAnsiTheme="minorEastAsia"/>
                <w:sz w:val="21"/>
                <w:szCs w:val="21"/>
              </w:rPr>
              <w:t xml:space="preserve"> 1550×966×500</w:t>
            </w:r>
          </w:p>
        </w:tc>
        <w:tc>
          <w:tcPr>
            <w:tcW w:w="1582" w:type="dxa"/>
          </w:tcPr>
          <w:p w14:paraId="017452DA">
            <w:pPr>
              <w:pStyle w:val="60"/>
              <w:ind w:firstLine="0" w:firstLineChars="0"/>
              <w:jc w:val="center"/>
              <w:rPr>
                <w:rFonts w:asciiTheme="minorEastAsia" w:hAnsiTheme="minorEastAsia"/>
                <w:sz w:val="21"/>
                <w:szCs w:val="21"/>
              </w:rPr>
            </w:pPr>
            <w:r>
              <w:rPr>
                <w:rFonts w:hint="eastAsia" w:asciiTheme="minorEastAsia" w:hAnsiTheme="minorEastAsia"/>
                <w:sz w:val="21"/>
                <w:szCs w:val="21"/>
              </w:rPr>
              <w:t>751</w:t>
            </w:r>
          </w:p>
        </w:tc>
        <w:tc>
          <w:tcPr>
            <w:tcW w:w="2333" w:type="dxa"/>
          </w:tcPr>
          <w:p w14:paraId="669B163D">
            <w:pPr>
              <w:pStyle w:val="60"/>
              <w:ind w:firstLine="0" w:firstLineChars="0"/>
              <w:jc w:val="center"/>
              <w:rPr>
                <w:rFonts w:asciiTheme="minorEastAsia" w:hAnsiTheme="minorEastAsia"/>
                <w:sz w:val="21"/>
                <w:szCs w:val="21"/>
              </w:rPr>
            </w:pPr>
            <w:r>
              <w:rPr>
                <w:rFonts w:hint="eastAsia" w:asciiTheme="minorEastAsia" w:hAnsiTheme="minorEastAsia"/>
                <w:sz w:val="21"/>
                <w:szCs w:val="21"/>
              </w:rPr>
              <w:t>共1套</w:t>
            </w:r>
          </w:p>
        </w:tc>
      </w:tr>
      <w:tr w14:paraId="08D23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2F58C248">
            <w:pPr>
              <w:pStyle w:val="60"/>
              <w:ind w:firstLine="0" w:firstLineChars="0"/>
              <w:jc w:val="center"/>
              <w:rPr>
                <w:rFonts w:asciiTheme="minorEastAsia" w:hAnsiTheme="minorEastAsia"/>
                <w:sz w:val="21"/>
                <w:szCs w:val="21"/>
              </w:rPr>
            </w:pPr>
            <w:r>
              <w:rPr>
                <w:rFonts w:hint="eastAsia" w:asciiTheme="minorEastAsia" w:hAnsiTheme="minorEastAsia"/>
                <w:sz w:val="21"/>
                <w:szCs w:val="21"/>
              </w:rPr>
              <w:t>1</w:t>
            </w:r>
          </w:p>
        </w:tc>
        <w:tc>
          <w:tcPr>
            <w:tcW w:w="1846" w:type="dxa"/>
          </w:tcPr>
          <w:p w14:paraId="7B22214A">
            <w:pPr>
              <w:pStyle w:val="60"/>
              <w:ind w:firstLine="0" w:firstLineChars="0"/>
              <w:jc w:val="center"/>
              <w:rPr>
                <w:rFonts w:asciiTheme="minorEastAsia" w:hAnsiTheme="minorEastAsia"/>
                <w:sz w:val="21"/>
                <w:szCs w:val="21"/>
              </w:rPr>
            </w:pPr>
            <w:r>
              <w:rPr>
                <w:rFonts w:hint="eastAsia" w:asciiTheme="minorEastAsia" w:hAnsiTheme="minorEastAsia"/>
                <w:sz w:val="21"/>
                <w:szCs w:val="21"/>
              </w:rPr>
              <w:t>螺栓</w:t>
            </w:r>
          </w:p>
        </w:tc>
        <w:tc>
          <w:tcPr>
            <w:tcW w:w="2766" w:type="dxa"/>
            <w:vAlign w:val="center"/>
          </w:tcPr>
          <w:p w14:paraId="67640B9E">
            <w:pPr>
              <w:pStyle w:val="60"/>
              <w:ind w:firstLine="420"/>
              <w:jc w:val="center"/>
              <w:rPr>
                <w:rFonts w:asciiTheme="minorEastAsia" w:hAnsiTheme="minorEastAsia"/>
                <w:sz w:val="21"/>
                <w:szCs w:val="21"/>
              </w:rPr>
            </w:pPr>
            <w:r>
              <w:rPr>
                <w:rFonts w:hint="eastAsia" w:asciiTheme="minorEastAsia" w:hAnsiTheme="minorEastAsia"/>
                <w:sz w:val="21"/>
                <w:szCs w:val="21"/>
              </w:rPr>
              <w:t>M24×80</w:t>
            </w:r>
          </w:p>
        </w:tc>
        <w:tc>
          <w:tcPr>
            <w:tcW w:w="1582" w:type="dxa"/>
            <w:vAlign w:val="center"/>
          </w:tcPr>
          <w:p w14:paraId="041E906F">
            <w:pPr>
              <w:pStyle w:val="60"/>
              <w:ind w:firstLine="630" w:firstLineChars="300"/>
              <w:rPr>
                <w:rFonts w:asciiTheme="minorEastAsia" w:hAnsiTheme="minorEastAsia"/>
                <w:sz w:val="21"/>
                <w:szCs w:val="21"/>
              </w:rPr>
            </w:pPr>
            <w:r>
              <w:rPr>
                <w:rFonts w:hint="eastAsia" w:asciiTheme="minorEastAsia" w:hAnsiTheme="minorEastAsia"/>
                <w:sz w:val="21"/>
                <w:szCs w:val="21"/>
              </w:rPr>
              <w:t>0.5</w:t>
            </w:r>
          </w:p>
        </w:tc>
        <w:tc>
          <w:tcPr>
            <w:tcW w:w="2333" w:type="dxa"/>
            <w:vAlign w:val="center"/>
          </w:tcPr>
          <w:p w14:paraId="2397923F">
            <w:pPr>
              <w:pStyle w:val="60"/>
              <w:ind w:firstLine="1050" w:firstLineChars="500"/>
              <w:rPr>
                <w:rFonts w:asciiTheme="minorEastAsia" w:hAnsiTheme="minorEastAsia"/>
                <w:sz w:val="21"/>
                <w:szCs w:val="21"/>
              </w:rPr>
            </w:pPr>
            <w:r>
              <w:rPr>
                <w:rFonts w:hint="eastAsia" w:asciiTheme="minorEastAsia" w:hAnsiTheme="minorEastAsia"/>
                <w:sz w:val="21"/>
                <w:szCs w:val="21"/>
              </w:rPr>
              <w:t>16</w:t>
            </w:r>
          </w:p>
        </w:tc>
      </w:tr>
      <w:tr w14:paraId="460F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04771E5F">
            <w:pPr>
              <w:pStyle w:val="60"/>
              <w:ind w:firstLine="0" w:firstLineChars="0"/>
              <w:jc w:val="center"/>
              <w:rPr>
                <w:rFonts w:asciiTheme="minorEastAsia" w:hAnsiTheme="minorEastAsia"/>
                <w:sz w:val="21"/>
                <w:szCs w:val="21"/>
              </w:rPr>
            </w:pPr>
            <w:r>
              <w:rPr>
                <w:rFonts w:hint="eastAsia" w:asciiTheme="minorEastAsia" w:hAnsiTheme="minorEastAsia"/>
                <w:sz w:val="21"/>
                <w:szCs w:val="21"/>
              </w:rPr>
              <w:t>2</w:t>
            </w:r>
          </w:p>
        </w:tc>
        <w:tc>
          <w:tcPr>
            <w:tcW w:w="1846" w:type="dxa"/>
          </w:tcPr>
          <w:p w14:paraId="68D4DBAE">
            <w:pPr>
              <w:pStyle w:val="60"/>
              <w:ind w:firstLine="0" w:firstLineChars="0"/>
              <w:jc w:val="center"/>
              <w:rPr>
                <w:rFonts w:asciiTheme="minorEastAsia" w:hAnsiTheme="minorEastAsia"/>
                <w:sz w:val="21"/>
                <w:szCs w:val="21"/>
              </w:rPr>
            </w:pPr>
            <w:r>
              <w:rPr>
                <w:rFonts w:hint="eastAsia" w:asciiTheme="minorEastAsia" w:hAnsiTheme="minorEastAsia"/>
                <w:sz w:val="21"/>
                <w:szCs w:val="21"/>
              </w:rPr>
              <w:t>螺栓</w:t>
            </w:r>
          </w:p>
        </w:tc>
        <w:tc>
          <w:tcPr>
            <w:tcW w:w="2766" w:type="dxa"/>
            <w:vAlign w:val="center"/>
          </w:tcPr>
          <w:p w14:paraId="48FC92C1">
            <w:pPr>
              <w:pStyle w:val="60"/>
              <w:ind w:firstLine="420"/>
              <w:jc w:val="center"/>
              <w:rPr>
                <w:rFonts w:asciiTheme="minorEastAsia" w:hAnsiTheme="minorEastAsia"/>
                <w:sz w:val="21"/>
                <w:szCs w:val="21"/>
              </w:rPr>
            </w:pPr>
            <w:r>
              <w:rPr>
                <w:rFonts w:hint="eastAsia" w:asciiTheme="minorEastAsia" w:hAnsiTheme="minorEastAsia"/>
                <w:sz w:val="21"/>
                <w:szCs w:val="21"/>
              </w:rPr>
              <w:t>M24×150</w:t>
            </w:r>
          </w:p>
        </w:tc>
        <w:tc>
          <w:tcPr>
            <w:tcW w:w="1582" w:type="dxa"/>
            <w:vAlign w:val="center"/>
          </w:tcPr>
          <w:p w14:paraId="1C96C936">
            <w:pPr>
              <w:pStyle w:val="60"/>
              <w:ind w:firstLine="630" w:firstLineChars="300"/>
              <w:rPr>
                <w:rFonts w:asciiTheme="minorEastAsia" w:hAnsiTheme="minorEastAsia"/>
                <w:sz w:val="21"/>
                <w:szCs w:val="21"/>
              </w:rPr>
            </w:pPr>
            <w:r>
              <w:rPr>
                <w:rFonts w:hint="eastAsia" w:asciiTheme="minorEastAsia" w:hAnsiTheme="minorEastAsia"/>
                <w:sz w:val="21"/>
                <w:szCs w:val="21"/>
              </w:rPr>
              <w:t>0.8</w:t>
            </w:r>
          </w:p>
        </w:tc>
        <w:tc>
          <w:tcPr>
            <w:tcW w:w="2333" w:type="dxa"/>
            <w:vAlign w:val="center"/>
          </w:tcPr>
          <w:p w14:paraId="5FB1E0F3">
            <w:pPr>
              <w:pStyle w:val="60"/>
              <w:ind w:firstLine="1050" w:firstLineChars="500"/>
              <w:rPr>
                <w:rFonts w:asciiTheme="minorEastAsia" w:hAnsiTheme="minorEastAsia"/>
                <w:sz w:val="21"/>
                <w:szCs w:val="21"/>
              </w:rPr>
            </w:pPr>
            <w:r>
              <w:rPr>
                <w:rFonts w:hint="eastAsia" w:asciiTheme="minorEastAsia" w:hAnsiTheme="minorEastAsia"/>
                <w:sz w:val="21"/>
                <w:szCs w:val="21"/>
              </w:rPr>
              <w:t>30</w:t>
            </w:r>
          </w:p>
        </w:tc>
      </w:tr>
    </w:tbl>
    <w:p w14:paraId="64DDB91D">
      <w:pPr>
        <w:ind w:firstLine="0" w:firstLineChars="0"/>
        <w:rPr>
          <w:rFonts w:ascii="黑体" w:hAnsi="黑体" w:eastAsia="黑体"/>
        </w:rPr>
      </w:pPr>
    </w:p>
    <w:p w14:paraId="291389B1">
      <w:pPr>
        <w:pStyle w:val="4"/>
      </w:pPr>
      <w:r>
        <w:rPr>
          <w:rFonts w:hint="eastAsia"/>
        </w:rPr>
        <w:t>杆体基座节</w:t>
      </w:r>
    </w:p>
    <w:p w14:paraId="6D962450">
      <w:pPr>
        <w:ind w:firstLine="480"/>
        <w:jc w:val="center"/>
        <w:rPr>
          <w:rFonts w:ascii="黑体" w:hAnsi="黑体" w:eastAsia="黑体"/>
        </w:rPr>
      </w:pPr>
      <w:r>
        <w:rPr>
          <w:rFonts w:hint="eastAsia" w:ascii="黑体" w:hAnsi="黑体" w:eastAsia="黑体"/>
        </w:rPr>
        <w:drawing>
          <wp:inline distT="0" distB="0" distL="114300" distR="114300">
            <wp:extent cx="2988945" cy="4229735"/>
            <wp:effectExtent l="0" t="0" r="1905" b="18415"/>
            <wp:docPr id="28" name="图片 28" descr="ZB-2YD-11-00杆体基座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ZB-2YD-11-00杆体基座节"/>
                    <pic:cNvPicPr>
                      <a:picLocks noChangeAspect="1"/>
                    </pic:cNvPicPr>
                  </pic:nvPicPr>
                  <pic:blipFill>
                    <a:blip r:embed="rId23"/>
                    <a:stretch>
                      <a:fillRect/>
                    </a:stretch>
                  </pic:blipFill>
                  <pic:spPr>
                    <a:xfrm>
                      <a:off x="0" y="0"/>
                      <a:ext cx="2988945" cy="4229735"/>
                    </a:xfrm>
                    <a:prstGeom prst="rect">
                      <a:avLst/>
                    </a:prstGeom>
                  </pic:spPr>
                </pic:pic>
              </a:graphicData>
            </a:graphic>
          </wp:inline>
        </w:drawing>
      </w:r>
    </w:p>
    <w:p w14:paraId="33FC092C">
      <w:pPr>
        <w:ind w:firstLine="480"/>
        <w:jc w:val="center"/>
        <w:rPr>
          <w:rFonts w:ascii="黑体" w:hAnsi="黑体" w:eastAsia="黑体"/>
        </w:rPr>
      </w:pPr>
      <w:r>
        <w:rPr>
          <w:rFonts w:hint="eastAsia" w:ascii="黑体" w:hAnsi="黑体" w:eastAsia="黑体"/>
        </w:rPr>
        <w:t>图 5 杆体基座节</w:t>
      </w:r>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7FB7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66F8BD6A">
            <w:pPr>
              <w:pStyle w:val="60"/>
              <w:ind w:firstLine="0" w:firstLineChars="0"/>
              <w:jc w:val="center"/>
              <w:rPr>
                <w:rFonts w:asciiTheme="minorEastAsia" w:hAnsiTheme="minorEastAsia"/>
                <w:sz w:val="21"/>
                <w:szCs w:val="21"/>
              </w:rPr>
            </w:pPr>
            <w:r>
              <w:rPr>
                <w:rFonts w:hint="eastAsia" w:asciiTheme="minorEastAsia" w:hAnsiTheme="minorEastAsia"/>
                <w:sz w:val="21"/>
                <w:szCs w:val="21"/>
              </w:rPr>
              <w:t>序号</w:t>
            </w:r>
          </w:p>
        </w:tc>
        <w:tc>
          <w:tcPr>
            <w:tcW w:w="1846" w:type="dxa"/>
          </w:tcPr>
          <w:p w14:paraId="6F8782F1">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名称</w:t>
            </w:r>
          </w:p>
        </w:tc>
        <w:tc>
          <w:tcPr>
            <w:tcW w:w="2766" w:type="dxa"/>
          </w:tcPr>
          <w:p w14:paraId="3CB745EC">
            <w:pPr>
              <w:pStyle w:val="60"/>
              <w:ind w:firstLine="0" w:firstLineChars="0"/>
              <w:jc w:val="center"/>
              <w:rPr>
                <w:rFonts w:asciiTheme="minorEastAsia" w:hAnsiTheme="minorEastAsia"/>
                <w:sz w:val="21"/>
                <w:szCs w:val="21"/>
              </w:rPr>
            </w:pPr>
            <w:r>
              <w:rPr>
                <w:rFonts w:hint="eastAsia" w:asciiTheme="minorEastAsia" w:hAnsiTheme="minorEastAsia"/>
                <w:sz w:val="21"/>
                <w:szCs w:val="21"/>
              </w:rPr>
              <w:t>规格</w:t>
            </w:r>
          </w:p>
        </w:tc>
        <w:tc>
          <w:tcPr>
            <w:tcW w:w="1582" w:type="dxa"/>
          </w:tcPr>
          <w:p w14:paraId="5E0237A3">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单件重量/kg</w:t>
            </w:r>
          </w:p>
        </w:tc>
        <w:tc>
          <w:tcPr>
            <w:tcW w:w="2333" w:type="dxa"/>
          </w:tcPr>
          <w:p w14:paraId="161D5E4E">
            <w:pPr>
              <w:pStyle w:val="60"/>
              <w:ind w:firstLine="0" w:firstLineChars="0"/>
              <w:jc w:val="center"/>
              <w:rPr>
                <w:rFonts w:asciiTheme="minorEastAsia" w:hAnsiTheme="minorEastAsia"/>
                <w:sz w:val="21"/>
                <w:szCs w:val="21"/>
              </w:rPr>
            </w:pPr>
            <w:r>
              <w:rPr>
                <w:rFonts w:hint="eastAsia" w:asciiTheme="minorEastAsia" w:hAnsiTheme="minorEastAsia"/>
                <w:sz w:val="21"/>
                <w:szCs w:val="21"/>
              </w:rPr>
              <w:t>备注</w:t>
            </w:r>
          </w:p>
        </w:tc>
      </w:tr>
      <w:tr w14:paraId="0E10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40B5B0A5">
            <w:pPr>
              <w:pStyle w:val="60"/>
              <w:ind w:firstLine="420"/>
              <w:jc w:val="center"/>
              <w:rPr>
                <w:rFonts w:asciiTheme="minorEastAsia" w:hAnsiTheme="minorEastAsia"/>
                <w:sz w:val="21"/>
                <w:szCs w:val="21"/>
                <w:highlight w:val="yellow"/>
              </w:rPr>
            </w:pPr>
          </w:p>
        </w:tc>
        <w:tc>
          <w:tcPr>
            <w:tcW w:w="1846" w:type="dxa"/>
          </w:tcPr>
          <w:p w14:paraId="15469278">
            <w:pPr>
              <w:pStyle w:val="60"/>
              <w:ind w:firstLine="0" w:firstLineChars="0"/>
              <w:jc w:val="center"/>
              <w:rPr>
                <w:rFonts w:asciiTheme="minorEastAsia" w:hAnsiTheme="minorEastAsia"/>
                <w:sz w:val="21"/>
                <w:szCs w:val="21"/>
              </w:rPr>
            </w:pPr>
            <w:r>
              <w:rPr>
                <w:rFonts w:hint="eastAsia" w:asciiTheme="minorEastAsia" w:hAnsiTheme="minorEastAsia"/>
                <w:sz w:val="21"/>
                <w:szCs w:val="21"/>
              </w:rPr>
              <w:t>杆体基座节</w:t>
            </w:r>
          </w:p>
        </w:tc>
        <w:tc>
          <w:tcPr>
            <w:tcW w:w="2766" w:type="dxa"/>
          </w:tcPr>
          <w:p w14:paraId="4F6DC7FB">
            <w:pPr>
              <w:pStyle w:val="60"/>
              <w:ind w:firstLine="0" w:firstLineChars="0"/>
              <w:jc w:val="center"/>
              <w:rPr>
                <w:rFonts w:asciiTheme="minorEastAsia" w:hAnsiTheme="minorEastAsia"/>
                <w:sz w:val="21"/>
                <w:szCs w:val="21"/>
              </w:rPr>
            </w:pPr>
            <w:r>
              <w:rPr>
                <w:rFonts w:hint="eastAsia" w:eastAsia="宋体" w:asciiTheme="minorEastAsia" w:hAnsiTheme="minorEastAsia"/>
                <w:sz w:val="21"/>
                <w:szCs w:val="21"/>
              </w:rPr>
              <w:t xml:space="preserve">  800×800×2000</w:t>
            </w:r>
          </w:p>
        </w:tc>
        <w:tc>
          <w:tcPr>
            <w:tcW w:w="1582" w:type="dxa"/>
          </w:tcPr>
          <w:p w14:paraId="419DBF7A">
            <w:pPr>
              <w:pStyle w:val="60"/>
              <w:ind w:firstLine="0" w:firstLineChars="0"/>
              <w:jc w:val="center"/>
              <w:rPr>
                <w:rFonts w:asciiTheme="minorEastAsia" w:hAnsiTheme="minorEastAsia"/>
                <w:sz w:val="21"/>
                <w:szCs w:val="21"/>
              </w:rPr>
            </w:pPr>
            <w:r>
              <w:rPr>
                <w:rFonts w:hint="eastAsia" w:asciiTheme="minorEastAsia" w:hAnsiTheme="minorEastAsia"/>
                <w:sz w:val="21"/>
                <w:szCs w:val="21"/>
              </w:rPr>
              <w:t>387</w:t>
            </w:r>
          </w:p>
        </w:tc>
        <w:tc>
          <w:tcPr>
            <w:tcW w:w="2333" w:type="dxa"/>
          </w:tcPr>
          <w:p w14:paraId="5BC7763F">
            <w:pPr>
              <w:pStyle w:val="60"/>
              <w:ind w:firstLine="0" w:firstLineChars="0"/>
              <w:jc w:val="center"/>
              <w:rPr>
                <w:rFonts w:asciiTheme="minorEastAsia" w:hAnsiTheme="minorEastAsia"/>
                <w:sz w:val="21"/>
                <w:szCs w:val="21"/>
              </w:rPr>
            </w:pPr>
            <w:r>
              <w:rPr>
                <w:rFonts w:hint="eastAsia" w:asciiTheme="minorEastAsia" w:hAnsiTheme="minorEastAsia"/>
                <w:sz w:val="21"/>
                <w:szCs w:val="21"/>
              </w:rPr>
              <w:t>共1套</w:t>
            </w:r>
          </w:p>
        </w:tc>
      </w:tr>
      <w:tr w14:paraId="3FB65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20A60ED3">
            <w:pPr>
              <w:pStyle w:val="60"/>
              <w:ind w:firstLine="0" w:firstLineChars="0"/>
              <w:jc w:val="center"/>
              <w:rPr>
                <w:rFonts w:asciiTheme="minorEastAsia" w:hAnsiTheme="minorEastAsia"/>
                <w:sz w:val="21"/>
                <w:szCs w:val="21"/>
              </w:rPr>
            </w:pPr>
            <w:r>
              <w:rPr>
                <w:rFonts w:hint="eastAsia" w:asciiTheme="minorEastAsia" w:hAnsiTheme="minorEastAsia"/>
                <w:sz w:val="21"/>
                <w:szCs w:val="21"/>
              </w:rPr>
              <w:t>1</w:t>
            </w:r>
          </w:p>
        </w:tc>
        <w:tc>
          <w:tcPr>
            <w:tcW w:w="1846" w:type="dxa"/>
          </w:tcPr>
          <w:p w14:paraId="1D93850E">
            <w:pPr>
              <w:pStyle w:val="60"/>
              <w:ind w:firstLine="0" w:firstLineChars="0"/>
              <w:jc w:val="center"/>
              <w:rPr>
                <w:rFonts w:asciiTheme="minorEastAsia" w:hAnsiTheme="minorEastAsia"/>
                <w:sz w:val="21"/>
                <w:szCs w:val="21"/>
              </w:rPr>
            </w:pPr>
            <w:r>
              <w:rPr>
                <w:rFonts w:hint="eastAsia" w:asciiTheme="minorEastAsia" w:hAnsiTheme="minorEastAsia"/>
                <w:sz w:val="21"/>
                <w:szCs w:val="21"/>
              </w:rPr>
              <w:t>螺栓</w:t>
            </w:r>
          </w:p>
        </w:tc>
        <w:tc>
          <w:tcPr>
            <w:tcW w:w="2766" w:type="dxa"/>
            <w:vAlign w:val="center"/>
          </w:tcPr>
          <w:p w14:paraId="3F6419BE">
            <w:pPr>
              <w:pStyle w:val="60"/>
              <w:ind w:firstLine="420"/>
              <w:jc w:val="center"/>
              <w:rPr>
                <w:rFonts w:asciiTheme="minorEastAsia" w:hAnsiTheme="minorEastAsia"/>
                <w:sz w:val="21"/>
                <w:szCs w:val="21"/>
              </w:rPr>
            </w:pPr>
            <w:r>
              <w:rPr>
                <w:rFonts w:hint="eastAsia" w:asciiTheme="minorEastAsia" w:hAnsiTheme="minorEastAsia"/>
                <w:sz w:val="21"/>
                <w:szCs w:val="21"/>
              </w:rPr>
              <w:t>M24×80</w:t>
            </w:r>
          </w:p>
        </w:tc>
        <w:tc>
          <w:tcPr>
            <w:tcW w:w="1582" w:type="dxa"/>
            <w:vAlign w:val="center"/>
          </w:tcPr>
          <w:p w14:paraId="7E3C5594">
            <w:pPr>
              <w:pStyle w:val="60"/>
              <w:ind w:firstLine="630" w:firstLineChars="300"/>
              <w:rPr>
                <w:rFonts w:asciiTheme="minorEastAsia" w:hAnsiTheme="minorEastAsia"/>
                <w:sz w:val="21"/>
                <w:szCs w:val="21"/>
              </w:rPr>
            </w:pPr>
            <w:r>
              <w:rPr>
                <w:rFonts w:hint="eastAsia" w:asciiTheme="minorEastAsia" w:hAnsiTheme="minorEastAsia"/>
                <w:sz w:val="21"/>
                <w:szCs w:val="21"/>
              </w:rPr>
              <w:t>0.5</w:t>
            </w:r>
          </w:p>
        </w:tc>
        <w:tc>
          <w:tcPr>
            <w:tcW w:w="2333" w:type="dxa"/>
            <w:vAlign w:val="center"/>
          </w:tcPr>
          <w:p w14:paraId="6BABFA83">
            <w:pPr>
              <w:pStyle w:val="60"/>
              <w:ind w:firstLine="1050" w:firstLineChars="500"/>
              <w:rPr>
                <w:rFonts w:asciiTheme="minorEastAsia" w:hAnsiTheme="minorEastAsia"/>
                <w:sz w:val="21"/>
                <w:szCs w:val="21"/>
              </w:rPr>
            </w:pPr>
            <w:r>
              <w:rPr>
                <w:rFonts w:hint="eastAsia" w:asciiTheme="minorEastAsia" w:hAnsiTheme="minorEastAsia"/>
                <w:sz w:val="21"/>
                <w:szCs w:val="21"/>
              </w:rPr>
              <w:t>16</w:t>
            </w:r>
          </w:p>
        </w:tc>
      </w:tr>
    </w:tbl>
    <w:p w14:paraId="50F03942">
      <w:pPr>
        <w:ind w:firstLine="480"/>
        <w:jc w:val="center"/>
        <w:rPr>
          <w:rFonts w:ascii="黑体" w:hAnsi="黑体" w:eastAsia="黑体"/>
        </w:rPr>
      </w:pPr>
    </w:p>
    <w:p w14:paraId="2AD172BE">
      <w:pPr>
        <w:pStyle w:val="4"/>
      </w:pPr>
      <w:r>
        <w:rPr>
          <w:rFonts w:hint="eastAsia"/>
        </w:rPr>
        <w:t>杆体转线节</w:t>
      </w:r>
    </w:p>
    <w:p w14:paraId="402BADBA">
      <w:pPr>
        <w:ind w:firstLine="480"/>
        <w:jc w:val="center"/>
      </w:pPr>
      <w:r>
        <w:rPr>
          <w:rFonts w:hint="eastAsia"/>
        </w:rPr>
        <w:drawing>
          <wp:inline distT="0" distB="0" distL="114300" distR="114300">
            <wp:extent cx="3396615" cy="3397885"/>
            <wp:effectExtent l="0" t="0" r="13335" b="12065"/>
            <wp:docPr id="29" name="图片 29" descr="ZB-2YD-12杆体转线节组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ZB-2YD-12杆体转线节组装"/>
                    <pic:cNvPicPr>
                      <a:picLocks noChangeAspect="1"/>
                    </pic:cNvPicPr>
                  </pic:nvPicPr>
                  <pic:blipFill>
                    <a:blip r:embed="rId24"/>
                    <a:srcRect t="15879" r="1150" b="14245"/>
                    <a:stretch>
                      <a:fillRect/>
                    </a:stretch>
                  </pic:blipFill>
                  <pic:spPr>
                    <a:xfrm>
                      <a:off x="0" y="0"/>
                      <a:ext cx="3396615" cy="3397885"/>
                    </a:xfrm>
                    <a:prstGeom prst="rect">
                      <a:avLst/>
                    </a:prstGeom>
                  </pic:spPr>
                </pic:pic>
              </a:graphicData>
            </a:graphic>
          </wp:inline>
        </w:drawing>
      </w:r>
    </w:p>
    <w:p w14:paraId="66B49614">
      <w:pPr>
        <w:ind w:firstLine="422"/>
        <w:jc w:val="center"/>
        <w:rPr>
          <w:b/>
          <w:bCs/>
          <w:sz w:val="21"/>
          <w:szCs w:val="21"/>
        </w:rPr>
      </w:pPr>
      <w:r>
        <w:rPr>
          <w:rFonts w:hint="eastAsia"/>
          <w:b/>
          <w:bCs/>
          <w:sz w:val="21"/>
          <w:szCs w:val="21"/>
        </w:rPr>
        <w:t>图 6 杆体连接节</w:t>
      </w:r>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35F06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38EE717B">
            <w:pPr>
              <w:pStyle w:val="60"/>
              <w:ind w:firstLine="0" w:firstLineChars="0"/>
              <w:jc w:val="center"/>
              <w:rPr>
                <w:rFonts w:asciiTheme="minorEastAsia" w:hAnsiTheme="minorEastAsia"/>
                <w:sz w:val="21"/>
                <w:szCs w:val="21"/>
              </w:rPr>
            </w:pPr>
            <w:r>
              <w:rPr>
                <w:rFonts w:hint="eastAsia" w:asciiTheme="minorEastAsia" w:hAnsiTheme="minorEastAsia"/>
                <w:sz w:val="21"/>
                <w:szCs w:val="21"/>
              </w:rPr>
              <w:t>序号</w:t>
            </w:r>
          </w:p>
        </w:tc>
        <w:tc>
          <w:tcPr>
            <w:tcW w:w="1846" w:type="dxa"/>
          </w:tcPr>
          <w:p w14:paraId="2E844AF6">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名称</w:t>
            </w:r>
          </w:p>
        </w:tc>
        <w:tc>
          <w:tcPr>
            <w:tcW w:w="2766" w:type="dxa"/>
          </w:tcPr>
          <w:p w14:paraId="243C7997">
            <w:pPr>
              <w:pStyle w:val="60"/>
              <w:ind w:firstLine="0" w:firstLineChars="0"/>
              <w:jc w:val="center"/>
              <w:rPr>
                <w:rFonts w:asciiTheme="minorEastAsia" w:hAnsiTheme="minorEastAsia"/>
                <w:sz w:val="21"/>
                <w:szCs w:val="21"/>
              </w:rPr>
            </w:pPr>
            <w:r>
              <w:rPr>
                <w:rFonts w:hint="eastAsia" w:asciiTheme="minorEastAsia" w:hAnsiTheme="minorEastAsia"/>
                <w:sz w:val="21"/>
                <w:szCs w:val="21"/>
              </w:rPr>
              <w:t>规格</w:t>
            </w:r>
          </w:p>
        </w:tc>
        <w:tc>
          <w:tcPr>
            <w:tcW w:w="1582" w:type="dxa"/>
          </w:tcPr>
          <w:p w14:paraId="3F114E80">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单件重量/kg</w:t>
            </w:r>
          </w:p>
        </w:tc>
        <w:tc>
          <w:tcPr>
            <w:tcW w:w="2333" w:type="dxa"/>
          </w:tcPr>
          <w:p w14:paraId="15FD6AA1">
            <w:pPr>
              <w:pStyle w:val="60"/>
              <w:ind w:firstLine="0" w:firstLineChars="0"/>
              <w:jc w:val="center"/>
              <w:rPr>
                <w:rFonts w:asciiTheme="minorEastAsia" w:hAnsiTheme="minorEastAsia"/>
                <w:sz w:val="21"/>
                <w:szCs w:val="21"/>
              </w:rPr>
            </w:pPr>
            <w:r>
              <w:rPr>
                <w:rFonts w:hint="eastAsia" w:asciiTheme="minorEastAsia" w:hAnsiTheme="minorEastAsia"/>
                <w:sz w:val="21"/>
                <w:szCs w:val="21"/>
              </w:rPr>
              <w:t>备注</w:t>
            </w:r>
          </w:p>
        </w:tc>
      </w:tr>
      <w:tr w14:paraId="0860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636EB040">
            <w:pPr>
              <w:pStyle w:val="60"/>
              <w:ind w:firstLine="420"/>
              <w:jc w:val="center"/>
              <w:rPr>
                <w:rFonts w:asciiTheme="minorEastAsia" w:hAnsiTheme="minorEastAsia"/>
                <w:sz w:val="21"/>
                <w:szCs w:val="21"/>
                <w:highlight w:val="yellow"/>
              </w:rPr>
            </w:pPr>
          </w:p>
        </w:tc>
        <w:tc>
          <w:tcPr>
            <w:tcW w:w="1846" w:type="dxa"/>
          </w:tcPr>
          <w:p w14:paraId="286C6C8E">
            <w:pPr>
              <w:pStyle w:val="60"/>
              <w:ind w:firstLine="0" w:firstLineChars="0"/>
              <w:jc w:val="center"/>
              <w:rPr>
                <w:rFonts w:asciiTheme="minorEastAsia" w:hAnsiTheme="minorEastAsia"/>
                <w:sz w:val="21"/>
                <w:szCs w:val="21"/>
              </w:rPr>
            </w:pPr>
            <w:r>
              <w:rPr>
                <w:rFonts w:hint="eastAsia" w:asciiTheme="minorEastAsia" w:hAnsiTheme="minorEastAsia"/>
                <w:sz w:val="21"/>
                <w:szCs w:val="21"/>
              </w:rPr>
              <w:t>杆体转线节</w:t>
            </w:r>
          </w:p>
        </w:tc>
        <w:tc>
          <w:tcPr>
            <w:tcW w:w="2766" w:type="dxa"/>
          </w:tcPr>
          <w:p w14:paraId="628D4D3D">
            <w:pPr>
              <w:pStyle w:val="60"/>
              <w:ind w:firstLine="0" w:firstLineChars="0"/>
              <w:jc w:val="center"/>
              <w:rPr>
                <w:rFonts w:asciiTheme="minorEastAsia" w:hAnsiTheme="minorEastAsia"/>
                <w:sz w:val="21"/>
                <w:szCs w:val="21"/>
              </w:rPr>
            </w:pPr>
            <w:r>
              <w:rPr>
                <w:rFonts w:hint="eastAsia" w:eastAsia="宋体" w:asciiTheme="minorEastAsia" w:hAnsiTheme="minorEastAsia"/>
                <w:sz w:val="21"/>
                <w:szCs w:val="21"/>
              </w:rPr>
              <w:t xml:space="preserve">  800×1455×2000</w:t>
            </w:r>
          </w:p>
        </w:tc>
        <w:tc>
          <w:tcPr>
            <w:tcW w:w="1582" w:type="dxa"/>
          </w:tcPr>
          <w:p w14:paraId="61D90C34">
            <w:pPr>
              <w:pStyle w:val="60"/>
              <w:ind w:firstLine="0" w:firstLineChars="0"/>
              <w:jc w:val="center"/>
              <w:rPr>
                <w:rFonts w:asciiTheme="minorEastAsia" w:hAnsiTheme="minorEastAsia"/>
                <w:sz w:val="21"/>
                <w:szCs w:val="21"/>
              </w:rPr>
            </w:pPr>
            <w:r>
              <w:rPr>
                <w:rFonts w:hint="eastAsia" w:asciiTheme="minorEastAsia" w:hAnsiTheme="minorEastAsia"/>
                <w:sz w:val="21"/>
                <w:szCs w:val="21"/>
              </w:rPr>
              <w:t>562</w:t>
            </w:r>
          </w:p>
        </w:tc>
        <w:tc>
          <w:tcPr>
            <w:tcW w:w="2333" w:type="dxa"/>
          </w:tcPr>
          <w:p w14:paraId="5EB60812">
            <w:pPr>
              <w:pStyle w:val="60"/>
              <w:ind w:firstLine="0" w:firstLineChars="0"/>
              <w:jc w:val="center"/>
              <w:rPr>
                <w:rFonts w:asciiTheme="minorEastAsia" w:hAnsiTheme="minorEastAsia"/>
                <w:sz w:val="21"/>
                <w:szCs w:val="21"/>
              </w:rPr>
            </w:pPr>
            <w:r>
              <w:rPr>
                <w:rFonts w:hint="eastAsia" w:asciiTheme="minorEastAsia" w:hAnsiTheme="minorEastAsia"/>
                <w:sz w:val="21"/>
                <w:szCs w:val="21"/>
              </w:rPr>
              <w:t>共1套</w:t>
            </w:r>
          </w:p>
        </w:tc>
      </w:tr>
      <w:tr w14:paraId="5DEA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7ABEB7FB">
            <w:pPr>
              <w:pStyle w:val="60"/>
              <w:ind w:firstLine="0" w:firstLineChars="0"/>
              <w:jc w:val="center"/>
              <w:rPr>
                <w:rFonts w:asciiTheme="minorEastAsia" w:hAnsiTheme="minorEastAsia"/>
                <w:sz w:val="21"/>
                <w:szCs w:val="21"/>
              </w:rPr>
            </w:pPr>
            <w:r>
              <w:rPr>
                <w:rFonts w:hint="eastAsia" w:asciiTheme="minorEastAsia" w:hAnsiTheme="minorEastAsia"/>
                <w:sz w:val="21"/>
                <w:szCs w:val="21"/>
              </w:rPr>
              <w:t>1</w:t>
            </w:r>
          </w:p>
        </w:tc>
        <w:tc>
          <w:tcPr>
            <w:tcW w:w="1846" w:type="dxa"/>
          </w:tcPr>
          <w:p w14:paraId="01A50B21">
            <w:pPr>
              <w:pStyle w:val="60"/>
              <w:ind w:firstLine="0" w:firstLineChars="0"/>
              <w:jc w:val="center"/>
              <w:rPr>
                <w:rFonts w:asciiTheme="minorEastAsia" w:hAnsiTheme="minorEastAsia"/>
                <w:sz w:val="21"/>
                <w:szCs w:val="21"/>
              </w:rPr>
            </w:pPr>
            <w:r>
              <w:rPr>
                <w:rFonts w:hint="eastAsia" w:asciiTheme="minorEastAsia" w:hAnsiTheme="minorEastAsia"/>
                <w:sz w:val="21"/>
                <w:szCs w:val="21"/>
              </w:rPr>
              <w:t>螺栓</w:t>
            </w:r>
          </w:p>
        </w:tc>
        <w:tc>
          <w:tcPr>
            <w:tcW w:w="2766" w:type="dxa"/>
            <w:vAlign w:val="center"/>
          </w:tcPr>
          <w:p w14:paraId="33A896AE">
            <w:pPr>
              <w:pStyle w:val="60"/>
              <w:ind w:firstLine="420"/>
              <w:jc w:val="center"/>
              <w:rPr>
                <w:rFonts w:asciiTheme="minorEastAsia" w:hAnsiTheme="minorEastAsia"/>
                <w:sz w:val="21"/>
                <w:szCs w:val="21"/>
              </w:rPr>
            </w:pPr>
            <w:r>
              <w:rPr>
                <w:rFonts w:hint="eastAsia" w:asciiTheme="minorEastAsia" w:hAnsiTheme="minorEastAsia"/>
                <w:sz w:val="21"/>
                <w:szCs w:val="21"/>
              </w:rPr>
              <w:t>M24×80</w:t>
            </w:r>
          </w:p>
        </w:tc>
        <w:tc>
          <w:tcPr>
            <w:tcW w:w="1582" w:type="dxa"/>
            <w:vAlign w:val="center"/>
          </w:tcPr>
          <w:p w14:paraId="65A952B3">
            <w:pPr>
              <w:pStyle w:val="60"/>
              <w:ind w:firstLine="630" w:firstLineChars="300"/>
              <w:rPr>
                <w:rFonts w:asciiTheme="minorEastAsia" w:hAnsiTheme="minorEastAsia"/>
                <w:sz w:val="21"/>
                <w:szCs w:val="21"/>
              </w:rPr>
            </w:pPr>
            <w:r>
              <w:rPr>
                <w:rFonts w:hint="eastAsia" w:asciiTheme="minorEastAsia" w:hAnsiTheme="minorEastAsia"/>
                <w:sz w:val="21"/>
                <w:szCs w:val="21"/>
              </w:rPr>
              <w:t>0.5</w:t>
            </w:r>
          </w:p>
        </w:tc>
        <w:tc>
          <w:tcPr>
            <w:tcW w:w="2333" w:type="dxa"/>
            <w:vAlign w:val="center"/>
          </w:tcPr>
          <w:p w14:paraId="2BD678EE">
            <w:pPr>
              <w:pStyle w:val="60"/>
              <w:ind w:firstLine="1050" w:firstLineChars="500"/>
              <w:rPr>
                <w:rFonts w:asciiTheme="minorEastAsia" w:hAnsiTheme="minorEastAsia"/>
                <w:sz w:val="21"/>
                <w:szCs w:val="21"/>
              </w:rPr>
            </w:pPr>
            <w:r>
              <w:rPr>
                <w:rFonts w:hint="eastAsia" w:asciiTheme="minorEastAsia" w:hAnsiTheme="minorEastAsia"/>
                <w:sz w:val="21"/>
                <w:szCs w:val="21"/>
              </w:rPr>
              <w:t>16</w:t>
            </w:r>
          </w:p>
        </w:tc>
      </w:tr>
    </w:tbl>
    <w:p w14:paraId="752D971B">
      <w:pPr>
        <w:pStyle w:val="4"/>
      </w:pPr>
      <w:r>
        <w:rPr>
          <w:rFonts w:hint="eastAsia"/>
        </w:rPr>
        <w:t>杆体加强节</w:t>
      </w:r>
    </w:p>
    <w:p w14:paraId="710AD074">
      <w:pPr>
        <w:ind w:firstLine="480"/>
        <w:rPr>
          <w:rFonts w:ascii="黑体" w:hAnsi="黑体" w:eastAsia="黑体"/>
        </w:rPr>
      </w:pPr>
    </w:p>
    <w:p w14:paraId="46EBF6D7">
      <w:pPr>
        <w:ind w:firstLine="480"/>
        <w:jc w:val="center"/>
        <w:rPr>
          <w:rFonts w:ascii="黑体" w:hAnsi="黑体" w:eastAsia="黑体"/>
        </w:rPr>
      </w:pPr>
      <w:r>
        <w:rPr>
          <w:rFonts w:hint="eastAsia" w:ascii="黑体" w:hAnsi="黑体" w:eastAsia="黑体"/>
        </w:rPr>
        <w:drawing>
          <wp:inline distT="0" distB="0" distL="114300" distR="114300">
            <wp:extent cx="3197225" cy="3936365"/>
            <wp:effectExtent l="0" t="0" r="3175" b="6985"/>
            <wp:docPr id="31" name="图片 31" descr="ZB-2YD-13-01杆体加强节(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ZB-2YD-13-01杆体加强节(1)"/>
                    <pic:cNvPicPr>
                      <a:picLocks noChangeAspect="1"/>
                    </pic:cNvPicPr>
                  </pic:nvPicPr>
                  <pic:blipFill>
                    <a:blip r:embed="rId25"/>
                    <a:srcRect t="6061" r="384" b="7270"/>
                    <a:stretch>
                      <a:fillRect/>
                    </a:stretch>
                  </pic:blipFill>
                  <pic:spPr>
                    <a:xfrm>
                      <a:off x="0" y="0"/>
                      <a:ext cx="3197225" cy="3936365"/>
                    </a:xfrm>
                    <a:prstGeom prst="rect">
                      <a:avLst/>
                    </a:prstGeom>
                  </pic:spPr>
                </pic:pic>
              </a:graphicData>
            </a:graphic>
          </wp:inline>
        </w:drawing>
      </w:r>
    </w:p>
    <w:p w14:paraId="656963F4">
      <w:pPr>
        <w:ind w:firstLine="422"/>
        <w:jc w:val="center"/>
        <w:rPr>
          <w:b/>
          <w:bCs/>
          <w:sz w:val="21"/>
          <w:szCs w:val="21"/>
        </w:rPr>
      </w:pPr>
      <w:r>
        <w:rPr>
          <w:rFonts w:hint="eastAsia"/>
          <w:b/>
          <w:bCs/>
          <w:sz w:val="21"/>
          <w:szCs w:val="21"/>
        </w:rPr>
        <w:t>图 7 杆体加强节</w:t>
      </w:r>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51D5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172C7D48">
            <w:pPr>
              <w:pStyle w:val="60"/>
              <w:ind w:firstLine="0" w:firstLineChars="0"/>
              <w:jc w:val="center"/>
              <w:rPr>
                <w:rFonts w:asciiTheme="minorEastAsia" w:hAnsiTheme="minorEastAsia"/>
                <w:sz w:val="21"/>
                <w:szCs w:val="21"/>
              </w:rPr>
            </w:pPr>
            <w:r>
              <w:rPr>
                <w:rFonts w:hint="eastAsia" w:asciiTheme="minorEastAsia" w:hAnsiTheme="minorEastAsia"/>
                <w:sz w:val="21"/>
                <w:szCs w:val="21"/>
              </w:rPr>
              <w:t>序号</w:t>
            </w:r>
          </w:p>
        </w:tc>
        <w:tc>
          <w:tcPr>
            <w:tcW w:w="1846" w:type="dxa"/>
          </w:tcPr>
          <w:p w14:paraId="20CEED61">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名称</w:t>
            </w:r>
          </w:p>
        </w:tc>
        <w:tc>
          <w:tcPr>
            <w:tcW w:w="2766" w:type="dxa"/>
          </w:tcPr>
          <w:p w14:paraId="3D755AE2">
            <w:pPr>
              <w:pStyle w:val="60"/>
              <w:ind w:firstLine="0" w:firstLineChars="0"/>
              <w:jc w:val="center"/>
              <w:rPr>
                <w:rFonts w:asciiTheme="minorEastAsia" w:hAnsiTheme="minorEastAsia"/>
                <w:sz w:val="21"/>
                <w:szCs w:val="21"/>
              </w:rPr>
            </w:pPr>
            <w:r>
              <w:rPr>
                <w:rFonts w:hint="eastAsia" w:asciiTheme="minorEastAsia" w:hAnsiTheme="minorEastAsia"/>
                <w:sz w:val="21"/>
                <w:szCs w:val="21"/>
              </w:rPr>
              <w:t>规格</w:t>
            </w:r>
          </w:p>
        </w:tc>
        <w:tc>
          <w:tcPr>
            <w:tcW w:w="1582" w:type="dxa"/>
          </w:tcPr>
          <w:p w14:paraId="5A2C763A">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单件重量/kg</w:t>
            </w:r>
          </w:p>
        </w:tc>
        <w:tc>
          <w:tcPr>
            <w:tcW w:w="2333" w:type="dxa"/>
          </w:tcPr>
          <w:p w14:paraId="76C07F03">
            <w:pPr>
              <w:pStyle w:val="60"/>
              <w:ind w:firstLine="0" w:firstLineChars="0"/>
              <w:jc w:val="center"/>
              <w:rPr>
                <w:rFonts w:asciiTheme="minorEastAsia" w:hAnsiTheme="minorEastAsia"/>
                <w:sz w:val="21"/>
                <w:szCs w:val="21"/>
              </w:rPr>
            </w:pPr>
            <w:r>
              <w:rPr>
                <w:rFonts w:hint="eastAsia" w:asciiTheme="minorEastAsia" w:hAnsiTheme="minorEastAsia"/>
                <w:sz w:val="21"/>
                <w:szCs w:val="21"/>
              </w:rPr>
              <w:t>备注</w:t>
            </w:r>
          </w:p>
        </w:tc>
      </w:tr>
      <w:tr w14:paraId="0514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0655F6A4">
            <w:pPr>
              <w:pStyle w:val="60"/>
              <w:ind w:firstLine="420"/>
              <w:jc w:val="center"/>
              <w:rPr>
                <w:rFonts w:asciiTheme="minorEastAsia" w:hAnsiTheme="minorEastAsia"/>
                <w:sz w:val="21"/>
                <w:szCs w:val="21"/>
                <w:highlight w:val="yellow"/>
              </w:rPr>
            </w:pPr>
          </w:p>
        </w:tc>
        <w:tc>
          <w:tcPr>
            <w:tcW w:w="1846" w:type="dxa"/>
          </w:tcPr>
          <w:p w14:paraId="2AE39BD7">
            <w:pPr>
              <w:pStyle w:val="60"/>
              <w:ind w:firstLine="0" w:firstLineChars="0"/>
              <w:jc w:val="center"/>
              <w:rPr>
                <w:rFonts w:asciiTheme="minorEastAsia" w:hAnsiTheme="minorEastAsia"/>
                <w:sz w:val="21"/>
                <w:szCs w:val="21"/>
              </w:rPr>
            </w:pPr>
            <w:r>
              <w:rPr>
                <w:rFonts w:hint="eastAsia" w:asciiTheme="minorEastAsia" w:hAnsiTheme="minorEastAsia"/>
                <w:sz w:val="21"/>
                <w:szCs w:val="21"/>
              </w:rPr>
              <w:t>杆体加强节</w:t>
            </w:r>
          </w:p>
        </w:tc>
        <w:tc>
          <w:tcPr>
            <w:tcW w:w="2766" w:type="dxa"/>
          </w:tcPr>
          <w:p w14:paraId="78DE4BA9">
            <w:pPr>
              <w:pStyle w:val="60"/>
              <w:ind w:firstLine="0" w:firstLineChars="0"/>
              <w:jc w:val="center"/>
              <w:rPr>
                <w:rFonts w:asciiTheme="minorEastAsia" w:hAnsiTheme="minorEastAsia"/>
                <w:sz w:val="21"/>
                <w:szCs w:val="21"/>
              </w:rPr>
            </w:pPr>
            <w:r>
              <w:rPr>
                <w:rFonts w:hint="eastAsia" w:eastAsia="宋体" w:asciiTheme="minorEastAsia" w:hAnsiTheme="minorEastAsia"/>
                <w:sz w:val="21"/>
                <w:szCs w:val="21"/>
              </w:rPr>
              <w:t xml:space="preserve">  800×800×2000</w:t>
            </w:r>
          </w:p>
        </w:tc>
        <w:tc>
          <w:tcPr>
            <w:tcW w:w="1582" w:type="dxa"/>
          </w:tcPr>
          <w:p w14:paraId="03099A52">
            <w:pPr>
              <w:pStyle w:val="60"/>
              <w:ind w:firstLine="0" w:firstLineChars="0"/>
              <w:jc w:val="center"/>
              <w:rPr>
                <w:rFonts w:asciiTheme="minorEastAsia" w:hAnsiTheme="minorEastAsia"/>
                <w:sz w:val="21"/>
                <w:szCs w:val="21"/>
              </w:rPr>
            </w:pPr>
            <w:r>
              <w:rPr>
                <w:rFonts w:hint="eastAsia" w:asciiTheme="minorEastAsia" w:hAnsiTheme="minorEastAsia"/>
                <w:sz w:val="21"/>
                <w:szCs w:val="21"/>
              </w:rPr>
              <w:t>308</w:t>
            </w:r>
          </w:p>
        </w:tc>
        <w:tc>
          <w:tcPr>
            <w:tcW w:w="2333" w:type="dxa"/>
          </w:tcPr>
          <w:p w14:paraId="2271DC16">
            <w:pPr>
              <w:pStyle w:val="60"/>
              <w:ind w:firstLine="0" w:firstLineChars="0"/>
              <w:jc w:val="center"/>
              <w:rPr>
                <w:rFonts w:asciiTheme="minorEastAsia" w:hAnsiTheme="minorEastAsia"/>
                <w:sz w:val="21"/>
                <w:szCs w:val="21"/>
              </w:rPr>
            </w:pPr>
            <w:r>
              <w:rPr>
                <w:rFonts w:hint="eastAsia" w:asciiTheme="minorEastAsia" w:hAnsiTheme="minorEastAsia"/>
                <w:sz w:val="21"/>
                <w:szCs w:val="21"/>
              </w:rPr>
              <w:t>共13套</w:t>
            </w:r>
          </w:p>
        </w:tc>
      </w:tr>
      <w:tr w14:paraId="1F141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1040D043">
            <w:pPr>
              <w:pStyle w:val="60"/>
              <w:ind w:firstLine="0" w:firstLineChars="0"/>
              <w:jc w:val="center"/>
              <w:rPr>
                <w:rFonts w:asciiTheme="minorEastAsia" w:hAnsiTheme="minorEastAsia"/>
                <w:sz w:val="21"/>
                <w:szCs w:val="21"/>
              </w:rPr>
            </w:pPr>
            <w:r>
              <w:rPr>
                <w:rFonts w:hint="eastAsia" w:asciiTheme="minorEastAsia" w:hAnsiTheme="minorEastAsia"/>
                <w:sz w:val="21"/>
                <w:szCs w:val="21"/>
              </w:rPr>
              <w:t>1</w:t>
            </w:r>
          </w:p>
        </w:tc>
        <w:tc>
          <w:tcPr>
            <w:tcW w:w="1846" w:type="dxa"/>
          </w:tcPr>
          <w:p w14:paraId="21824C52">
            <w:pPr>
              <w:pStyle w:val="60"/>
              <w:ind w:firstLine="0" w:firstLineChars="0"/>
              <w:jc w:val="center"/>
              <w:rPr>
                <w:rFonts w:asciiTheme="minorEastAsia" w:hAnsiTheme="minorEastAsia"/>
                <w:sz w:val="21"/>
                <w:szCs w:val="21"/>
              </w:rPr>
            </w:pPr>
            <w:r>
              <w:rPr>
                <w:rFonts w:hint="eastAsia" w:asciiTheme="minorEastAsia" w:hAnsiTheme="minorEastAsia"/>
                <w:sz w:val="21"/>
                <w:szCs w:val="21"/>
              </w:rPr>
              <w:t>螺栓</w:t>
            </w:r>
          </w:p>
        </w:tc>
        <w:tc>
          <w:tcPr>
            <w:tcW w:w="2766" w:type="dxa"/>
            <w:vAlign w:val="center"/>
          </w:tcPr>
          <w:p w14:paraId="1EB69F30">
            <w:pPr>
              <w:pStyle w:val="60"/>
              <w:ind w:firstLine="420"/>
              <w:jc w:val="center"/>
              <w:rPr>
                <w:rFonts w:asciiTheme="minorEastAsia" w:hAnsiTheme="minorEastAsia"/>
                <w:sz w:val="21"/>
                <w:szCs w:val="21"/>
              </w:rPr>
            </w:pPr>
            <w:r>
              <w:rPr>
                <w:rFonts w:hint="eastAsia" w:asciiTheme="minorEastAsia" w:hAnsiTheme="minorEastAsia"/>
                <w:sz w:val="21"/>
                <w:szCs w:val="21"/>
              </w:rPr>
              <w:t>M24×80</w:t>
            </w:r>
          </w:p>
        </w:tc>
        <w:tc>
          <w:tcPr>
            <w:tcW w:w="1582" w:type="dxa"/>
            <w:vAlign w:val="center"/>
          </w:tcPr>
          <w:p w14:paraId="5F05AD28">
            <w:pPr>
              <w:pStyle w:val="60"/>
              <w:ind w:firstLine="630" w:firstLineChars="300"/>
              <w:rPr>
                <w:rFonts w:asciiTheme="minorEastAsia" w:hAnsiTheme="minorEastAsia"/>
                <w:sz w:val="21"/>
                <w:szCs w:val="21"/>
              </w:rPr>
            </w:pPr>
            <w:r>
              <w:rPr>
                <w:rFonts w:hint="eastAsia" w:asciiTheme="minorEastAsia" w:hAnsiTheme="minorEastAsia"/>
                <w:sz w:val="21"/>
                <w:szCs w:val="21"/>
              </w:rPr>
              <w:t>0.5</w:t>
            </w:r>
          </w:p>
        </w:tc>
        <w:tc>
          <w:tcPr>
            <w:tcW w:w="2333" w:type="dxa"/>
            <w:vAlign w:val="center"/>
          </w:tcPr>
          <w:p w14:paraId="77D0C4A0">
            <w:pPr>
              <w:pStyle w:val="60"/>
              <w:ind w:firstLine="1050" w:firstLineChars="500"/>
              <w:rPr>
                <w:rFonts w:asciiTheme="minorEastAsia" w:hAnsiTheme="minorEastAsia"/>
                <w:sz w:val="21"/>
                <w:szCs w:val="21"/>
              </w:rPr>
            </w:pPr>
            <w:r>
              <w:rPr>
                <w:rFonts w:hint="eastAsia" w:asciiTheme="minorEastAsia" w:hAnsiTheme="minorEastAsia"/>
                <w:sz w:val="21"/>
                <w:szCs w:val="21"/>
              </w:rPr>
              <w:t>16</w:t>
            </w:r>
          </w:p>
        </w:tc>
      </w:tr>
    </w:tbl>
    <w:p w14:paraId="61344170">
      <w:pPr>
        <w:ind w:firstLine="0" w:firstLineChars="0"/>
        <w:rPr>
          <w:rFonts w:ascii="黑体" w:hAnsi="黑体" w:eastAsia="黑体"/>
        </w:rPr>
      </w:pPr>
    </w:p>
    <w:p w14:paraId="2CBF4E70">
      <w:pPr>
        <w:pStyle w:val="4"/>
      </w:pPr>
      <w:r>
        <w:rPr>
          <w:rFonts w:hint="eastAsia"/>
        </w:rPr>
        <w:t>杆体标准节</w:t>
      </w:r>
    </w:p>
    <w:p w14:paraId="4230F5FB">
      <w:pPr>
        <w:ind w:firstLine="480"/>
      </w:pPr>
      <w:r>
        <w:rPr>
          <w:rFonts w:hint="eastAsia"/>
        </w:rPr>
        <w:t xml:space="preserve">       </w:t>
      </w:r>
    </w:p>
    <w:p w14:paraId="6B59691C">
      <w:pPr>
        <w:ind w:firstLine="480"/>
      </w:pPr>
    </w:p>
    <w:p w14:paraId="60224996">
      <w:pPr>
        <w:ind w:firstLine="480"/>
        <w:jc w:val="center"/>
      </w:pPr>
      <w:r>
        <w:rPr>
          <w:rFonts w:hint="eastAsia"/>
        </w:rPr>
        <w:drawing>
          <wp:inline distT="0" distB="0" distL="114300" distR="114300">
            <wp:extent cx="3524885" cy="4238625"/>
            <wp:effectExtent l="0" t="0" r="0" b="0"/>
            <wp:docPr id="30" name="图片 30" descr="ZB-2YD-14杆体标准节(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ZB-2YD-14杆体标准节(1)"/>
                    <pic:cNvPicPr>
                      <a:picLocks noChangeAspect="1"/>
                    </pic:cNvPicPr>
                  </pic:nvPicPr>
                  <pic:blipFill>
                    <a:blip r:embed="rId26"/>
                    <a:srcRect t="7705" r="430" b="7705"/>
                    <a:stretch>
                      <a:fillRect/>
                    </a:stretch>
                  </pic:blipFill>
                  <pic:spPr>
                    <a:xfrm>
                      <a:off x="0" y="0"/>
                      <a:ext cx="3524885" cy="4238625"/>
                    </a:xfrm>
                    <a:prstGeom prst="rect">
                      <a:avLst/>
                    </a:prstGeom>
                  </pic:spPr>
                </pic:pic>
              </a:graphicData>
            </a:graphic>
          </wp:inline>
        </w:drawing>
      </w:r>
    </w:p>
    <w:p w14:paraId="1E6DE76C">
      <w:pPr>
        <w:ind w:firstLine="422"/>
        <w:jc w:val="center"/>
        <w:rPr>
          <w:b/>
          <w:bCs/>
          <w:sz w:val="21"/>
          <w:szCs w:val="21"/>
        </w:rPr>
      </w:pPr>
      <w:r>
        <w:rPr>
          <w:rFonts w:hint="eastAsia"/>
          <w:b/>
          <w:bCs/>
          <w:sz w:val="21"/>
          <w:szCs w:val="21"/>
        </w:rPr>
        <w:t>图 8 杆体标准节</w:t>
      </w:r>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70D4B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7953CB3C">
            <w:pPr>
              <w:pStyle w:val="60"/>
              <w:ind w:firstLine="0" w:firstLineChars="0"/>
              <w:jc w:val="center"/>
              <w:rPr>
                <w:rFonts w:asciiTheme="minorEastAsia" w:hAnsiTheme="minorEastAsia"/>
                <w:sz w:val="21"/>
                <w:szCs w:val="21"/>
              </w:rPr>
            </w:pPr>
            <w:r>
              <w:rPr>
                <w:rFonts w:hint="eastAsia" w:asciiTheme="minorEastAsia" w:hAnsiTheme="minorEastAsia"/>
                <w:sz w:val="21"/>
                <w:szCs w:val="21"/>
              </w:rPr>
              <w:t>序号</w:t>
            </w:r>
          </w:p>
        </w:tc>
        <w:tc>
          <w:tcPr>
            <w:tcW w:w="1846" w:type="dxa"/>
          </w:tcPr>
          <w:p w14:paraId="1EA8B50F">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名称</w:t>
            </w:r>
          </w:p>
        </w:tc>
        <w:tc>
          <w:tcPr>
            <w:tcW w:w="2766" w:type="dxa"/>
          </w:tcPr>
          <w:p w14:paraId="4936C874">
            <w:pPr>
              <w:pStyle w:val="60"/>
              <w:ind w:firstLine="0" w:firstLineChars="0"/>
              <w:jc w:val="center"/>
              <w:rPr>
                <w:rFonts w:asciiTheme="minorEastAsia" w:hAnsiTheme="minorEastAsia"/>
                <w:sz w:val="21"/>
                <w:szCs w:val="21"/>
              </w:rPr>
            </w:pPr>
            <w:r>
              <w:rPr>
                <w:rFonts w:hint="eastAsia" w:asciiTheme="minorEastAsia" w:hAnsiTheme="minorEastAsia"/>
                <w:sz w:val="21"/>
                <w:szCs w:val="21"/>
              </w:rPr>
              <w:t>规格</w:t>
            </w:r>
          </w:p>
        </w:tc>
        <w:tc>
          <w:tcPr>
            <w:tcW w:w="1582" w:type="dxa"/>
          </w:tcPr>
          <w:p w14:paraId="55B4F955">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单件重量/kg</w:t>
            </w:r>
          </w:p>
        </w:tc>
        <w:tc>
          <w:tcPr>
            <w:tcW w:w="2333" w:type="dxa"/>
          </w:tcPr>
          <w:p w14:paraId="1ACE2100">
            <w:pPr>
              <w:pStyle w:val="60"/>
              <w:ind w:firstLine="0" w:firstLineChars="0"/>
              <w:jc w:val="center"/>
              <w:rPr>
                <w:rFonts w:asciiTheme="minorEastAsia" w:hAnsiTheme="minorEastAsia"/>
                <w:sz w:val="21"/>
                <w:szCs w:val="21"/>
              </w:rPr>
            </w:pPr>
            <w:r>
              <w:rPr>
                <w:rFonts w:hint="eastAsia" w:asciiTheme="minorEastAsia" w:hAnsiTheme="minorEastAsia"/>
                <w:sz w:val="21"/>
                <w:szCs w:val="21"/>
              </w:rPr>
              <w:t>备注</w:t>
            </w:r>
          </w:p>
        </w:tc>
      </w:tr>
      <w:tr w14:paraId="4279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2CA8114B">
            <w:pPr>
              <w:pStyle w:val="60"/>
              <w:ind w:firstLine="420"/>
              <w:jc w:val="center"/>
              <w:rPr>
                <w:rFonts w:asciiTheme="minorEastAsia" w:hAnsiTheme="minorEastAsia"/>
                <w:sz w:val="21"/>
                <w:szCs w:val="21"/>
                <w:highlight w:val="yellow"/>
              </w:rPr>
            </w:pPr>
          </w:p>
        </w:tc>
        <w:tc>
          <w:tcPr>
            <w:tcW w:w="1846" w:type="dxa"/>
          </w:tcPr>
          <w:p w14:paraId="46AC2FDB">
            <w:pPr>
              <w:pStyle w:val="60"/>
              <w:ind w:firstLine="0" w:firstLineChars="0"/>
              <w:jc w:val="center"/>
              <w:rPr>
                <w:rFonts w:asciiTheme="minorEastAsia" w:hAnsiTheme="minorEastAsia"/>
                <w:sz w:val="21"/>
                <w:szCs w:val="21"/>
              </w:rPr>
            </w:pPr>
            <w:r>
              <w:rPr>
                <w:rFonts w:hint="eastAsia" w:asciiTheme="minorEastAsia" w:hAnsiTheme="minorEastAsia"/>
                <w:sz w:val="21"/>
                <w:szCs w:val="21"/>
              </w:rPr>
              <w:t>杆体标准节</w:t>
            </w:r>
          </w:p>
        </w:tc>
        <w:tc>
          <w:tcPr>
            <w:tcW w:w="2766" w:type="dxa"/>
          </w:tcPr>
          <w:p w14:paraId="56B4B495">
            <w:pPr>
              <w:pStyle w:val="60"/>
              <w:ind w:firstLine="0" w:firstLineChars="0"/>
              <w:jc w:val="center"/>
              <w:rPr>
                <w:rFonts w:asciiTheme="minorEastAsia" w:hAnsiTheme="minorEastAsia"/>
                <w:sz w:val="21"/>
                <w:szCs w:val="21"/>
              </w:rPr>
            </w:pPr>
            <w:r>
              <w:rPr>
                <w:rFonts w:hint="eastAsia" w:eastAsia="宋体" w:asciiTheme="minorEastAsia" w:hAnsiTheme="minorEastAsia"/>
                <w:sz w:val="21"/>
                <w:szCs w:val="21"/>
              </w:rPr>
              <w:t xml:space="preserve">  800×800×2000</w:t>
            </w:r>
          </w:p>
        </w:tc>
        <w:tc>
          <w:tcPr>
            <w:tcW w:w="1582" w:type="dxa"/>
          </w:tcPr>
          <w:p w14:paraId="59D97F3C">
            <w:pPr>
              <w:pStyle w:val="60"/>
              <w:ind w:firstLine="0" w:firstLineChars="0"/>
              <w:jc w:val="center"/>
              <w:rPr>
                <w:rFonts w:hint="default" w:asciiTheme="minorEastAsia" w:hAnsiTheme="minorEastAsia"/>
                <w:sz w:val="21"/>
                <w:szCs w:val="21"/>
                <w:lang w:val="en-US" w:eastAsia="zh-CN"/>
              </w:rPr>
            </w:pPr>
            <w:r>
              <w:rPr>
                <w:rFonts w:hint="eastAsia" w:asciiTheme="minorEastAsia" w:hAnsiTheme="minorEastAsia"/>
                <w:sz w:val="21"/>
                <w:szCs w:val="21"/>
                <w:lang w:val="en-US" w:eastAsia="zh-CN"/>
              </w:rPr>
              <w:t>238</w:t>
            </w:r>
          </w:p>
        </w:tc>
        <w:tc>
          <w:tcPr>
            <w:tcW w:w="2333" w:type="dxa"/>
          </w:tcPr>
          <w:p w14:paraId="78612948">
            <w:pPr>
              <w:pStyle w:val="60"/>
              <w:ind w:firstLine="0" w:firstLineChars="0"/>
              <w:jc w:val="center"/>
              <w:rPr>
                <w:rFonts w:asciiTheme="minorEastAsia" w:hAnsiTheme="minorEastAsia"/>
                <w:sz w:val="21"/>
                <w:szCs w:val="21"/>
              </w:rPr>
            </w:pPr>
            <w:r>
              <w:rPr>
                <w:rFonts w:hint="eastAsia" w:asciiTheme="minorEastAsia" w:hAnsiTheme="minorEastAsia"/>
                <w:sz w:val="21"/>
                <w:szCs w:val="21"/>
              </w:rPr>
              <w:t>共68套</w:t>
            </w:r>
          </w:p>
        </w:tc>
      </w:tr>
      <w:tr w14:paraId="59AA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4DF65473">
            <w:pPr>
              <w:pStyle w:val="60"/>
              <w:ind w:firstLine="0" w:firstLineChars="0"/>
              <w:jc w:val="center"/>
              <w:rPr>
                <w:rFonts w:asciiTheme="minorEastAsia" w:hAnsiTheme="minorEastAsia"/>
                <w:sz w:val="21"/>
                <w:szCs w:val="21"/>
              </w:rPr>
            </w:pPr>
            <w:r>
              <w:rPr>
                <w:rFonts w:hint="eastAsia" w:asciiTheme="minorEastAsia" w:hAnsiTheme="minorEastAsia"/>
                <w:sz w:val="21"/>
                <w:szCs w:val="21"/>
              </w:rPr>
              <w:t>1</w:t>
            </w:r>
          </w:p>
        </w:tc>
        <w:tc>
          <w:tcPr>
            <w:tcW w:w="1846" w:type="dxa"/>
          </w:tcPr>
          <w:p w14:paraId="7E129857">
            <w:pPr>
              <w:pStyle w:val="60"/>
              <w:ind w:firstLine="0" w:firstLineChars="0"/>
              <w:jc w:val="center"/>
              <w:rPr>
                <w:rFonts w:asciiTheme="minorEastAsia" w:hAnsiTheme="minorEastAsia"/>
                <w:sz w:val="21"/>
                <w:szCs w:val="21"/>
              </w:rPr>
            </w:pPr>
            <w:r>
              <w:rPr>
                <w:rFonts w:hint="eastAsia" w:asciiTheme="minorEastAsia" w:hAnsiTheme="minorEastAsia"/>
                <w:sz w:val="21"/>
                <w:szCs w:val="21"/>
              </w:rPr>
              <w:t>螺栓</w:t>
            </w:r>
          </w:p>
        </w:tc>
        <w:tc>
          <w:tcPr>
            <w:tcW w:w="2766" w:type="dxa"/>
            <w:vAlign w:val="center"/>
          </w:tcPr>
          <w:p w14:paraId="2A6B3645">
            <w:pPr>
              <w:pStyle w:val="60"/>
              <w:ind w:firstLine="420"/>
              <w:jc w:val="center"/>
              <w:rPr>
                <w:rFonts w:asciiTheme="minorEastAsia" w:hAnsiTheme="minorEastAsia"/>
                <w:sz w:val="21"/>
                <w:szCs w:val="21"/>
              </w:rPr>
            </w:pPr>
            <w:r>
              <w:rPr>
                <w:rFonts w:hint="eastAsia" w:asciiTheme="minorEastAsia" w:hAnsiTheme="minorEastAsia"/>
                <w:sz w:val="21"/>
                <w:szCs w:val="21"/>
              </w:rPr>
              <w:t>M24×80</w:t>
            </w:r>
          </w:p>
        </w:tc>
        <w:tc>
          <w:tcPr>
            <w:tcW w:w="1582" w:type="dxa"/>
            <w:vAlign w:val="center"/>
          </w:tcPr>
          <w:p w14:paraId="6E0DC7DC">
            <w:pPr>
              <w:pStyle w:val="60"/>
              <w:ind w:firstLine="630" w:firstLineChars="300"/>
              <w:rPr>
                <w:rFonts w:asciiTheme="minorEastAsia" w:hAnsiTheme="minorEastAsia"/>
                <w:sz w:val="21"/>
                <w:szCs w:val="21"/>
              </w:rPr>
            </w:pPr>
            <w:r>
              <w:rPr>
                <w:rFonts w:hint="eastAsia" w:asciiTheme="minorEastAsia" w:hAnsiTheme="minorEastAsia"/>
                <w:sz w:val="21"/>
                <w:szCs w:val="21"/>
              </w:rPr>
              <w:t>0.5</w:t>
            </w:r>
          </w:p>
        </w:tc>
        <w:tc>
          <w:tcPr>
            <w:tcW w:w="2333" w:type="dxa"/>
            <w:vAlign w:val="center"/>
          </w:tcPr>
          <w:p w14:paraId="21B9381D">
            <w:pPr>
              <w:pStyle w:val="60"/>
              <w:ind w:firstLine="1050" w:firstLineChars="500"/>
              <w:rPr>
                <w:rFonts w:asciiTheme="minorEastAsia" w:hAnsiTheme="minorEastAsia"/>
                <w:sz w:val="21"/>
                <w:szCs w:val="21"/>
              </w:rPr>
            </w:pPr>
            <w:r>
              <w:rPr>
                <w:rFonts w:hint="eastAsia" w:asciiTheme="minorEastAsia" w:hAnsiTheme="minorEastAsia"/>
                <w:sz w:val="21"/>
                <w:szCs w:val="21"/>
              </w:rPr>
              <w:t>16</w:t>
            </w:r>
          </w:p>
        </w:tc>
      </w:tr>
    </w:tbl>
    <w:p w14:paraId="794A1311">
      <w:pPr>
        <w:pStyle w:val="4"/>
      </w:pPr>
      <w:r>
        <w:rPr>
          <w:rFonts w:hint="eastAsia"/>
        </w:rPr>
        <w:t>顶升套架</w:t>
      </w:r>
    </w:p>
    <w:p w14:paraId="29CA7D6C">
      <w:pPr>
        <w:ind w:firstLine="480"/>
        <w:jc w:val="center"/>
      </w:pPr>
      <w:r>
        <w:rPr>
          <w:rFonts w:hint="eastAsia"/>
        </w:rPr>
        <w:drawing>
          <wp:inline distT="0" distB="0" distL="114300" distR="114300">
            <wp:extent cx="3709670" cy="5250180"/>
            <wp:effectExtent l="0" t="0" r="5080" b="7620"/>
            <wp:docPr id="6" name="图片 6" descr="套架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套架总图"/>
                    <pic:cNvPicPr>
                      <a:picLocks noChangeAspect="1"/>
                    </pic:cNvPicPr>
                  </pic:nvPicPr>
                  <pic:blipFill>
                    <a:blip r:embed="rId27"/>
                    <a:stretch>
                      <a:fillRect/>
                    </a:stretch>
                  </pic:blipFill>
                  <pic:spPr>
                    <a:xfrm>
                      <a:off x="0" y="0"/>
                      <a:ext cx="3709670" cy="5250180"/>
                    </a:xfrm>
                    <a:prstGeom prst="rect">
                      <a:avLst/>
                    </a:prstGeom>
                  </pic:spPr>
                </pic:pic>
              </a:graphicData>
            </a:graphic>
          </wp:inline>
        </w:drawing>
      </w:r>
    </w:p>
    <w:p w14:paraId="583A50A7">
      <w:pPr>
        <w:ind w:firstLine="422"/>
        <w:jc w:val="center"/>
      </w:pPr>
      <w:r>
        <w:rPr>
          <w:rFonts w:hint="eastAsia"/>
          <w:b/>
          <w:bCs/>
          <w:sz w:val="21"/>
          <w:szCs w:val="21"/>
        </w:rPr>
        <w:t>图 9</w:t>
      </w:r>
      <w:bookmarkStart w:id="281" w:name="_GoBack"/>
      <w:bookmarkEnd w:id="281"/>
      <w:r>
        <w:rPr>
          <w:rFonts w:hint="eastAsia"/>
          <w:b/>
          <w:bCs/>
          <w:sz w:val="21"/>
          <w:szCs w:val="21"/>
        </w:rPr>
        <w:t xml:space="preserve"> 套架</w:t>
      </w:r>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3FEFD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50350E41">
            <w:pPr>
              <w:pStyle w:val="60"/>
              <w:ind w:firstLine="0" w:firstLineChars="0"/>
              <w:jc w:val="center"/>
              <w:rPr>
                <w:rFonts w:asciiTheme="minorEastAsia" w:hAnsiTheme="minorEastAsia"/>
                <w:sz w:val="21"/>
                <w:szCs w:val="21"/>
              </w:rPr>
            </w:pPr>
            <w:r>
              <w:rPr>
                <w:rFonts w:hint="eastAsia" w:asciiTheme="minorEastAsia" w:hAnsiTheme="minorEastAsia"/>
                <w:sz w:val="21"/>
                <w:szCs w:val="21"/>
              </w:rPr>
              <w:t>序号</w:t>
            </w:r>
          </w:p>
        </w:tc>
        <w:tc>
          <w:tcPr>
            <w:tcW w:w="1846" w:type="dxa"/>
          </w:tcPr>
          <w:p w14:paraId="1E70A98F">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名称</w:t>
            </w:r>
          </w:p>
        </w:tc>
        <w:tc>
          <w:tcPr>
            <w:tcW w:w="2766" w:type="dxa"/>
          </w:tcPr>
          <w:p w14:paraId="63259389">
            <w:pPr>
              <w:pStyle w:val="60"/>
              <w:ind w:firstLine="0" w:firstLineChars="0"/>
              <w:jc w:val="center"/>
              <w:rPr>
                <w:rFonts w:asciiTheme="minorEastAsia" w:hAnsiTheme="minorEastAsia"/>
                <w:sz w:val="21"/>
                <w:szCs w:val="21"/>
              </w:rPr>
            </w:pPr>
            <w:r>
              <w:rPr>
                <w:rFonts w:hint="eastAsia" w:asciiTheme="minorEastAsia" w:hAnsiTheme="minorEastAsia"/>
                <w:sz w:val="21"/>
                <w:szCs w:val="21"/>
              </w:rPr>
              <w:t>规格</w:t>
            </w:r>
          </w:p>
        </w:tc>
        <w:tc>
          <w:tcPr>
            <w:tcW w:w="1582" w:type="dxa"/>
          </w:tcPr>
          <w:p w14:paraId="3399DEA3">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单件重量/kg</w:t>
            </w:r>
          </w:p>
        </w:tc>
        <w:tc>
          <w:tcPr>
            <w:tcW w:w="2333" w:type="dxa"/>
          </w:tcPr>
          <w:p w14:paraId="30FEF453">
            <w:pPr>
              <w:pStyle w:val="60"/>
              <w:ind w:firstLine="0" w:firstLineChars="0"/>
              <w:jc w:val="center"/>
              <w:rPr>
                <w:rFonts w:asciiTheme="minorEastAsia" w:hAnsiTheme="minorEastAsia"/>
                <w:sz w:val="21"/>
                <w:szCs w:val="21"/>
              </w:rPr>
            </w:pPr>
            <w:r>
              <w:rPr>
                <w:rFonts w:hint="eastAsia" w:asciiTheme="minorEastAsia" w:hAnsiTheme="minorEastAsia"/>
                <w:sz w:val="21"/>
                <w:szCs w:val="21"/>
              </w:rPr>
              <w:t>备注</w:t>
            </w:r>
          </w:p>
        </w:tc>
      </w:tr>
      <w:tr w14:paraId="433D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6F202242">
            <w:pPr>
              <w:pStyle w:val="60"/>
              <w:ind w:firstLine="420"/>
              <w:jc w:val="center"/>
              <w:rPr>
                <w:rFonts w:asciiTheme="minorEastAsia" w:hAnsiTheme="minorEastAsia"/>
                <w:sz w:val="21"/>
                <w:szCs w:val="21"/>
                <w:highlight w:val="yellow"/>
              </w:rPr>
            </w:pPr>
          </w:p>
        </w:tc>
        <w:tc>
          <w:tcPr>
            <w:tcW w:w="1846" w:type="dxa"/>
          </w:tcPr>
          <w:p w14:paraId="3ECF308B">
            <w:pPr>
              <w:pStyle w:val="60"/>
              <w:ind w:firstLine="0" w:firstLineChars="0"/>
              <w:jc w:val="center"/>
              <w:rPr>
                <w:rFonts w:asciiTheme="minorEastAsia" w:hAnsiTheme="minorEastAsia"/>
                <w:sz w:val="21"/>
                <w:szCs w:val="21"/>
              </w:rPr>
            </w:pPr>
            <w:r>
              <w:rPr>
                <w:rFonts w:hint="eastAsia" w:asciiTheme="minorEastAsia" w:hAnsiTheme="minorEastAsia"/>
                <w:sz w:val="21"/>
                <w:szCs w:val="21"/>
              </w:rPr>
              <w:t>套架</w:t>
            </w:r>
          </w:p>
        </w:tc>
        <w:tc>
          <w:tcPr>
            <w:tcW w:w="2766" w:type="dxa"/>
          </w:tcPr>
          <w:p w14:paraId="2D8613FF">
            <w:pPr>
              <w:pStyle w:val="60"/>
              <w:ind w:firstLine="0" w:firstLineChars="0"/>
              <w:jc w:val="center"/>
              <w:rPr>
                <w:rFonts w:asciiTheme="minorEastAsia" w:hAnsiTheme="minorEastAsia"/>
                <w:sz w:val="21"/>
                <w:szCs w:val="21"/>
              </w:rPr>
            </w:pPr>
            <w:r>
              <w:rPr>
                <w:rFonts w:hint="eastAsia" w:eastAsia="宋体" w:asciiTheme="minorEastAsia" w:hAnsiTheme="minorEastAsia"/>
                <w:sz w:val="21"/>
                <w:szCs w:val="21"/>
              </w:rPr>
              <w:t xml:space="preserve">  3156×2170×5739</w:t>
            </w:r>
          </w:p>
        </w:tc>
        <w:tc>
          <w:tcPr>
            <w:tcW w:w="1582" w:type="dxa"/>
          </w:tcPr>
          <w:p w14:paraId="0BB9ECC4">
            <w:pPr>
              <w:pStyle w:val="60"/>
              <w:ind w:firstLine="0" w:firstLineChars="0"/>
              <w:jc w:val="center"/>
              <w:rPr>
                <w:rFonts w:asciiTheme="minorEastAsia" w:hAnsiTheme="minorEastAsia"/>
                <w:sz w:val="21"/>
                <w:szCs w:val="21"/>
              </w:rPr>
            </w:pPr>
            <w:r>
              <w:rPr>
                <w:rFonts w:hint="eastAsia" w:asciiTheme="minorEastAsia" w:hAnsiTheme="minorEastAsia"/>
                <w:sz w:val="21"/>
                <w:szCs w:val="21"/>
              </w:rPr>
              <w:t xml:space="preserve">2300 </w:t>
            </w:r>
          </w:p>
        </w:tc>
        <w:tc>
          <w:tcPr>
            <w:tcW w:w="2333" w:type="dxa"/>
          </w:tcPr>
          <w:p w14:paraId="76BCC77C">
            <w:pPr>
              <w:pStyle w:val="60"/>
              <w:ind w:firstLine="0" w:firstLineChars="0"/>
              <w:jc w:val="center"/>
              <w:rPr>
                <w:rFonts w:asciiTheme="minorEastAsia" w:hAnsiTheme="minorEastAsia"/>
                <w:sz w:val="21"/>
                <w:szCs w:val="21"/>
              </w:rPr>
            </w:pPr>
            <w:r>
              <w:rPr>
                <w:rFonts w:hint="eastAsia" w:asciiTheme="minorEastAsia" w:hAnsiTheme="minorEastAsia"/>
                <w:sz w:val="21"/>
                <w:szCs w:val="21"/>
              </w:rPr>
              <w:t>共1套</w:t>
            </w:r>
          </w:p>
        </w:tc>
      </w:tr>
      <w:tr w14:paraId="6966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34139423">
            <w:pPr>
              <w:pStyle w:val="60"/>
              <w:ind w:firstLine="0" w:firstLineChars="0"/>
              <w:jc w:val="center"/>
              <w:rPr>
                <w:rFonts w:asciiTheme="minorEastAsia" w:hAnsiTheme="minorEastAsia"/>
                <w:sz w:val="21"/>
                <w:szCs w:val="21"/>
              </w:rPr>
            </w:pPr>
            <w:r>
              <w:rPr>
                <w:rFonts w:hint="eastAsia" w:asciiTheme="minorEastAsia" w:hAnsiTheme="minorEastAsia"/>
                <w:sz w:val="21"/>
                <w:szCs w:val="21"/>
              </w:rPr>
              <w:t>1</w:t>
            </w:r>
          </w:p>
        </w:tc>
        <w:tc>
          <w:tcPr>
            <w:tcW w:w="1846" w:type="dxa"/>
          </w:tcPr>
          <w:p w14:paraId="6E26E146">
            <w:pPr>
              <w:pStyle w:val="60"/>
              <w:ind w:firstLine="0" w:firstLineChars="0"/>
              <w:jc w:val="center"/>
              <w:rPr>
                <w:rFonts w:asciiTheme="minorEastAsia" w:hAnsiTheme="minorEastAsia"/>
                <w:sz w:val="21"/>
                <w:szCs w:val="21"/>
              </w:rPr>
            </w:pPr>
            <w:r>
              <w:rPr>
                <w:rFonts w:hint="eastAsia" w:asciiTheme="minorEastAsia" w:hAnsiTheme="minorEastAsia"/>
                <w:sz w:val="21"/>
                <w:szCs w:val="21"/>
              </w:rPr>
              <w:t>上套架</w:t>
            </w:r>
          </w:p>
        </w:tc>
        <w:tc>
          <w:tcPr>
            <w:tcW w:w="2766" w:type="dxa"/>
            <w:vAlign w:val="center"/>
          </w:tcPr>
          <w:p w14:paraId="649D1D1C">
            <w:pPr>
              <w:pStyle w:val="60"/>
              <w:ind w:firstLine="420"/>
              <w:jc w:val="center"/>
              <w:rPr>
                <w:rFonts w:asciiTheme="minorEastAsia" w:hAnsiTheme="minorEastAsia"/>
                <w:sz w:val="21"/>
                <w:szCs w:val="21"/>
              </w:rPr>
            </w:pPr>
          </w:p>
        </w:tc>
        <w:tc>
          <w:tcPr>
            <w:tcW w:w="1582" w:type="dxa"/>
            <w:vAlign w:val="center"/>
          </w:tcPr>
          <w:p w14:paraId="7A729D8D">
            <w:pPr>
              <w:pStyle w:val="60"/>
              <w:ind w:firstLine="630" w:firstLineChars="300"/>
              <w:rPr>
                <w:rFonts w:asciiTheme="minorEastAsia" w:hAnsiTheme="minorEastAsia"/>
                <w:sz w:val="21"/>
                <w:szCs w:val="21"/>
              </w:rPr>
            </w:pPr>
            <w:r>
              <w:rPr>
                <w:rFonts w:hint="eastAsia" w:asciiTheme="minorEastAsia" w:hAnsiTheme="minorEastAsia"/>
                <w:sz w:val="21"/>
                <w:szCs w:val="21"/>
              </w:rPr>
              <w:t xml:space="preserve"> </w:t>
            </w:r>
          </w:p>
        </w:tc>
        <w:tc>
          <w:tcPr>
            <w:tcW w:w="2333" w:type="dxa"/>
            <w:vAlign w:val="center"/>
          </w:tcPr>
          <w:p w14:paraId="1A131705">
            <w:pPr>
              <w:pStyle w:val="60"/>
              <w:ind w:firstLine="1050" w:firstLineChars="500"/>
              <w:rPr>
                <w:rFonts w:asciiTheme="minorEastAsia" w:hAnsiTheme="minorEastAsia"/>
                <w:sz w:val="21"/>
                <w:szCs w:val="21"/>
              </w:rPr>
            </w:pPr>
            <w:r>
              <w:rPr>
                <w:rFonts w:hint="eastAsia" w:asciiTheme="minorEastAsia" w:hAnsiTheme="minorEastAsia"/>
                <w:sz w:val="21"/>
                <w:szCs w:val="21"/>
              </w:rPr>
              <w:t>1</w:t>
            </w:r>
          </w:p>
        </w:tc>
      </w:tr>
      <w:tr w14:paraId="223E5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2C4933C7">
            <w:pPr>
              <w:pStyle w:val="60"/>
              <w:ind w:firstLine="0" w:firstLineChars="0"/>
              <w:jc w:val="center"/>
              <w:rPr>
                <w:rFonts w:asciiTheme="minorEastAsia" w:hAnsiTheme="minorEastAsia"/>
                <w:sz w:val="21"/>
                <w:szCs w:val="21"/>
              </w:rPr>
            </w:pPr>
            <w:r>
              <w:rPr>
                <w:rFonts w:hint="eastAsia" w:asciiTheme="minorEastAsia" w:hAnsiTheme="minorEastAsia"/>
                <w:sz w:val="21"/>
                <w:szCs w:val="21"/>
              </w:rPr>
              <w:t>2</w:t>
            </w:r>
          </w:p>
        </w:tc>
        <w:tc>
          <w:tcPr>
            <w:tcW w:w="1846" w:type="dxa"/>
          </w:tcPr>
          <w:p w14:paraId="0F541337">
            <w:pPr>
              <w:pStyle w:val="60"/>
              <w:ind w:firstLine="0" w:firstLineChars="0"/>
              <w:jc w:val="center"/>
              <w:rPr>
                <w:rFonts w:asciiTheme="minorEastAsia" w:hAnsiTheme="minorEastAsia"/>
                <w:sz w:val="21"/>
                <w:szCs w:val="21"/>
              </w:rPr>
            </w:pPr>
            <w:r>
              <w:rPr>
                <w:rFonts w:hint="eastAsia" w:asciiTheme="minorEastAsia" w:hAnsiTheme="minorEastAsia"/>
                <w:sz w:val="21"/>
                <w:szCs w:val="21"/>
              </w:rPr>
              <w:t>下套架</w:t>
            </w:r>
          </w:p>
        </w:tc>
        <w:tc>
          <w:tcPr>
            <w:tcW w:w="2766" w:type="dxa"/>
            <w:vAlign w:val="center"/>
          </w:tcPr>
          <w:p w14:paraId="2771E81E">
            <w:pPr>
              <w:pStyle w:val="60"/>
              <w:ind w:firstLine="420"/>
              <w:jc w:val="center"/>
              <w:rPr>
                <w:rFonts w:eastAsia="宋体" w:asciiTheme="minorEastAsia" w:hAnsiTheme="minorEastAsia"/>
                <w:sz w:val="21"/>
                <w:szCs w:val="21"/>
              </w:rPr>
            </w:pPr>
          </w:p>
        </w:tc>
        <w:tc>
          <w:tcPr>
            <w:tcW w:w="1582" w:type="dxa"/>
            <w:vAlign w:val="center"/>
          </w:tcPr>
          <w:p w14:paraId="57E29725">
            <w:pPr>
              <w:pStyle w:val="60"/>
              <w:ind w:firstLine="630" w:firstLineChars="300"/>
              <w:rPr>
                <w:rFonts w:asciiTheme="minorEastAsia" w:hAnsiTheme="minorEastAsia"/>
                <w:sz w:val="21"/>
                <w:szCs w:val="21"/>
              </w:rPr>
            </w:pPr>
            <w:r>
              <w:rPr>
                <w:rFonts w:hint="eastAsia" w:asciiTheme="minorEastAsia" w:hAnsiTheme="minorEastAsia"/>
                <w:sz w:val="21"/>
                <w:szCs w:val="21"/>
              </w:rPr>
              <w:t xml:space="preserve"> </w:t>
            </w:r>
          </w:p>
        </w:tc>
        <w:tc>
          <w:tcPr>
            <w:tcW w:w="2333" w:type="dxa"/>
            <w:vAlign w:val="center"/>
          </w:tcPr>
          <w:p w14:paraId="2ACD54E3">
            <w:pPr>
              <w:pStyle w:val="60"/>
              <w:ind w:firstLine="1050" w:firstLineChars="500"/>
              <w:rPr>
                <w:rFonts w:asciiTheme="minorEastAsia" w:hAnsiTheme="minorEastAsia"/>
                <w:sz w:val="21"/>
                <w:szCs w:val="21"/>
              </w:rPr>
            </w:pPr>
            <w:r>
              <w:rPr>
                <w:rFonts w:hint="eastAsia" w:asciiTheme="minorEastAsia" w:hAnsiTheme="minorEastAsia"/>
                <w:sz w:val="21"/>
                <w:szCs w:val="21"/>
              </w:rPr>
              <w:t>2</w:t>
            </w:r>
          </w:p>
        </w:tc>
      </w:tr>
      <w:tr w14:paraId="5E004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4CCCED56">
            <w:pPr>
              <w:pStyle w:val="60"/>
              <w:ind w:firstLine="0" w:firstLineChars="0"/>
              <w:jc w:val="center"/>
              <w:rPr>
                <w:rFonts w:asciiTheme="minorEastAsia" w:hAnsiTheme="minorEastAsia"/>
                <w:sz w:val="21"/>
                <w:szCs w:val="21"/>
              </w:rPr>
            </w:pPr>
            <w:r>
              <w:rPr>
                <w:rFonts w:hint="eastAsia" w:asciiTheme="minorEastAsia" w:hAnsiTheme="minorEastAsia"/>
                <w:sz w:val="21"/>
                <w:szCs w:val="21"/>
              </w:rPr>
              <w:t>3</w:t>
            </w:r>
          </w:p>
        </w:tc>
        <w:tc>
          <w:tcPr>
            <w:tcW w:w="1846" w:type="dxa"/>
          </w:tcPr>
          <w:p w14:paraId="6CB9E4C4">
            <w:pPr>
              <w:pStyle w:val="60"/>
              <w:ind w:firstLine="0" w:firstLineChars="0"/>
              <w:jc w:val="center"/>
              <w:rPr>
                <w:rFonts w:asciiTheme="minorEastAsia" w:hAnsiTheme="minorEastAsia"/>
                <w:sz w:val="21"/>
                <w:szCs w:val="21"/>
              </w:rPr>
            </w:pPr>
            <w:r>
              <w:rPr>
                <w:rFonts w:hint="eastAsia" w:asciiTheme="minorEastAsia" w:hAnsiTheme="minorEastAsia"/>
                <w:sz w:val="21"/>
                <w:szCs w:val="21"/>
              </w:rPr>
              <w:t xml:space="preserve">顶升承台 </w:t>
            </w:r>
          </w:p>
        </w:tc>
        <w:tc>
          <w:tcPr>
            <w:tcW w:w="2766" w:type="dxa"/>
            <w:vAlign w:val="center"/>
          </w:tcPr>
          <w:p w14:paraId="328A1BF4">
            <w:pPr>
              <w:pStyle w:val="60"/>
              <w:ind w:firstLine="420"/>
              <w:jc w:val="center"/>
              <w:rPr>
                <w:rFonts w:asciiTheme="minorEastAsia" w:hAnsiTheme="minorEastAsia"/>
                <w:sz w:val="21"/>
                <w:szCs w:val="21"/>
              </w:rPr>
            </w:pPr>
          </w:p>
        </w:tc>
        <w:tc>
          <w:tcPr>
            <w:tcW w:w="1582" w:type="dxa"/>
            <w:vAlign w:val="center"/>
          </w:tcPr>
          <w:p w14:paraId="775F3714">
            <w:pPr>
              <w:pStyle w:val="60"/>
              <w:ind w:firstLine="630" w:firstLineChars="300"/>
              <w:rPr>
                <w:rFonts w:asciiTheme="minorEastAsia" w:hAnsiTheme="minorEastAsia"/>
                <w:sz w:val="21"/>
                <w:szCs w:val="21"/>
              </w:rPr>
            </w:pPr>
            <w:r>
              <w:rPr>
                <w:rFonts w:hint="eastAsia" w:asciiTheme="minorEastAsia" w:hAnsiTheme="minorEastAsia"/>
                <w:sz w:val="21"/>
                <w:szCs w:val="21"/>
              </w:rPr>
              <w:t xml:space="preserve"> </w:t>
            </w:r>
          </w:p>
        </w:tc>
        <w:tc>
          <w:tcPr>
            <w:tcW w:w="2333" w:type="dxa"/>
            <w:vAlign w:val="center"/>
          </w:tcPr>
          <w:p w14:paraId="1AD0F97F">
            <w:pPr>
              <w:pStyle w:val="60"/>
              <w:ind w:firstLine="1050" w:firstLineChars="500"/>
              <w:rPr>
                <w:rFonts w:asciiTheme="minorEastAsia" w:hAnsiTheme="minorEastAsia"/>
                <w:sz w:val="21"/>
                <w:szCs w:val="21"/>
              </w:rPr>
            </w:pPr>
            <w:r>
              <w:rPr>
                <w:rFonts w:hint="eastAsia" w:asciiTheme="minorEastAsia" w:hAnsiTheme="minorEastAsia"/>
                <w:sz w:val="21"/>
                <w:szCs w:val="21"/>
              </w:rPr>
              <w:t>4</w:t>
            </w:r>
          </w:p>
        </w:tc>
      </w:tr>
      <w:tr w14:paraId="24BD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4ACE2C41">
            <w:pPr>
              <w:pStyle w:val="60"/>
              <w:ind w:firstLine="0" w:firstLineChars="0"/>
              <w:jc w:val="center"/>
              <w:rPr>
                <w:rFonts w:asciiTheme="minorEastAsia" w:hAnsiTheme="minorEastAsia"/>
                <w:sz w:val="21"/>
                <w:szCs w:val="21"/>
              </w:rPr>
            </w:pPr>
            <w:r>
              <w:rPr>
                <w:rFonts w:hint="eastAsia" w:asciiTheme="minorEastAsia" w:hAnsiTheme="minorEastAsia"/>
                <w:sz w:val="21"/>
                <w:szCs w:val="21"/>
              </w:rPr>
              <w:t>4</w:t>
            </w:r>
          </w:p>
        </w:tc>
        <w:tc>
          <w:tcPr>
            <w:tcW w:w="1846" w:type="dxa"/>
          </w:tcPr>
          <w:p w14:paraId="6284A116">
            <w:pPr>
              <w:pStyle w:val="60"/>
              <w:ind w:firstLine="0" w:firstLineChars="0"/>
              <w:jc w:val="center"/>
              <w:rPr>
                <w:rFonts w:asciiTheme="minorEastAsia" w:hAnsiTheme="minorEastAsia"/>
                <w:sz w:val="21"/>
                <w:szCs w:val="21"/>
              </w:rPr>
            </w:pPr>
            <w:r>
              <w:rPr>
                <w:rFonts w:hint="eastAsia" w:asciiTheme="minorEastAsia" w:hAnsiTheme="minorEastAsia"/>
                <w:sz w:val="21"/>
                <w:szCs w:val="21"/>
              </w:rPr>
              <w:t>护栏</w:t>
            </w:r>
          </w:p>
        </w:tc>
        <w:tc>
          <w:tcPr>
            <w:tcW w:w="2766" w:type="dxa"/>
            <w:vAlign w:val="center"/>
          </w:tcPr>
          <w:p w14:paraId="1524C347">
            <w:pPr>
              <w:pStyle w:val="60"/>
              <w:ind w:firstLine="420"/>
              <w:jc w:val="center"/>
              <w:rPr>
                <w:rFonts w:asciiTheme="minorEastAsia" w:hAnsiTheme="minorEastAsia"/>
                <w:sz w:val="21"/>
                <w:szCs w:val="21"/>
              </w:rPr>
            </w:pPr>
          </w:p>
        </w:tc>
        <w:tc>
          <w:tcPr>
            <w:tcW w:w="1582" w:type="dxa"/>
            <w:vAlign w:val="center"/>
          </w:tcPr>
          <w:p w14:paraId="3E643F0E">
            <w:pPr>
              <w:pStyle w:val="60"/>
              <w:ind w:firstLine="630" w:firstLineChars="300"/>
              <w:rPr>
                <w:rFonts w:asciiTheme="minorEastAsia" w:hAnsiTheme="minorEastAsia"/>
                <w:sz w:val="21"/>
                <w:szCs w:val="21"/>
              </w:rPr>
            </w:pPr>
            <w:r>
              <w:rPr>
                <w:rFonts w:hint="eastAsia" w:asciiTheme="minorEastAsia" w:hAnsiTheme="minorEastAsia"/>
                <w:sz w:val="21"/>
                <w:szCs w:val="21"/>
              </w:rPr>
              <w:t xml:space="preserve"> </w:t>
            </w:r>
          </w:p>
        </w:tc>
        <w:tc>
          <w:tcPr>
            <w:tcW w:w="2333" w:type="dxa"/>
            <w:vAlign w:val="center"/>
          </w:tcPr>
          <w:p w14:paraId="26D3C1C5">
            <w:pPr>
              <w:pStyle w:val="60"/>
              <w:ind w:firstLine="1050" w:firstLineChars="500"/>
              <w:rPr>
                <w:rFonts w:asciiTheme="minorEastAsia" w:hAnsiTheme="minorEastAsia"/>
                <w:sz w:val="21"/>
                <w:szCs w:val="21"/>
              </w:rPr>
            </w:pPr>
            <w:r>
              <w:rPr>
                <w:rFonts w:hint="eastAsia" w:asciiTheme="minorEastAsia" w:hAnsiTheme="minorEastAsia"/>
                <w:sz w:val="21"/>
                <w:szCs w:val="21"/>
              </w:rPr>
              <w:t>2</w:t>
            </w:r>
          </w:p>
        </w:tc>
      </w:tr>
    </w:tbl>
    <w:p w14:paraId="13ED385F">
      <w:pPr>
        <w:ind w:firstLine="480"/>
        <w:jc w:val="center"/>
      </w:pPr>
    </w:p>
    <w:p w14:paraId="0E984AB0">
      <w:pPr>
        <w:pStyle w:val="4"/>
      </w:pPr>
      <w:r>
        <w:rPr>
          <w:rFonts w:hint="eastAsia"/>
        </w:rPr>
        <w:t>套架基础</w:t>
      </w:r>
    </w:p>
    <w:p w14:paraId="037601EE">
      <w:pPr>
        <w:ind w:firstLine="480"/>
        <w:jc w:val="left"/>
      </w:pPr>
      <w:r>
        <w:rPr>
          <w:rFonts w:hint="eastAsia"/>
        </w:rPr>
        <w:t xml:space="preserve">    </w:t>
      </w:r>
      <w:r>
        <w:rPr>
          <w:rFonts w:hint="eastAsia"/>
        </w:rPr>
        <w:drawing>
          <wp:inline distT="0" distB="0" distL="114300" distR="114300">
            <wp:extent cx="3768725" cy="5334000"/>
            <wp:effectExtent l="0" t="0" r="0" b="3175"/>
            <wp:docPr id="9" name="图片 9" descr="900抱杆(6台)青海配套底座基础总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00抱杆(6台)青海配套底座基础总装"/>
                    <pic:cNvPicPr>
                      <a:picLocks noChangeAspect="1"/>
                    </pic:cNvPicPr>
                  </pic:nvPicPr>
                  <pic:blipFill>
                    <a:blip r:embed="rId28"/>
                    <a:stretch>
                      <a:fillRect/>
                    </a:stretch>
                  </pic:blipFill>
                  <pic:spPr>
                    <a:xfrm rot="5400000">
                      <a:off x="0" y="0"/>
                      <a:ext cx="3768725" cy="5334000"/>
                    </a:xfrm>
                    <a:prstGeom prst="rect">
                      <a:avLst/>
                    </a:prstGeom>
                  </pic:spPr>
                </pic:pic>
              </a:graphicData>
            </a:graphic>
          </wp:inline>
        </w:drawing>
      </w:r>
    </w:p>
    <w:p w14:paraId="6134BF95">
      <w:pPr>
        <w:ind w:firstLine="422"/>
        <w:jc w:val="center"/>
      </w:pPr>
      <w:r>
        <w:rPr>
          <w:rFonts w:hint="eastAsia"/>
          <w:b/>
          <w:bCs/>
          <w:sz w:val="21"/>
          <w:szCs w:val="21"/>
        </w:rPr>
        <w:t>图10 套架基础</w:t>
      </w:r>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0C1FA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3FA692D7">
            <w:pPr>
              <w:pStyle w:val="60"/>
              <w:ind w:firstLine="0" w:firstLineChars="0"/>
              <w:jc w:val="center"/>
              <w:rPr>
                <w:rFonts w:asciiTheme="minorEastAsia" w:hAnsiTheme="minorEastAsia"/>
                <w:sz w:val="21"/>
                <w:szCs w:val="21"/>
              </w:rPr>
            </w:pPr>
            <w:r>
              <w:rPr>
                <w:rFonts w:hint="eastAsia" w:asciiTheme="minorEastAsia" w:hAnsiTheme="minorEastAsia"/>
                <w:sz w:val="21"/>
                <w:szCs w:val="21"/>
              </w:rPr>
              <w:t>序号</w:t>
            </w:r>
          </w:p>
        </w:tc>
        <w:tc>
          <w:tcPr>
            <w:tcW w:w="1846" w:type="dxa"/>
          </w:tcPr>
          <w:p w14:paraId="745C2888">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名称</w:t>
            </w:r>
          </w:p>
        </w:tc>
        <w:tc>
          <w:tcPr>
            <w:tcW w:w="2766" w:type="dxa"/>
          </w:tcPr>
          <w:p w14:paraId="0E8BCEDD">
            <w:pPr>
              <w:pStyle w:val="60"/>
              <w:ind w:firstLine="0" w:firstLineChars="0"/>
              <w:jc w:val="center"/>
              <w:rPr>
                <w:rFonts w:asciiTheme="minorEastAsia" w:hAnsiTheme="minorEastAsia"/>
                <w:sz w:val="21"/>
                <w:szCs w:val="21"/>
              </w:rPr>
            </w:pPr>
            <w:r>
              <w:rPr>
                <w:rFonts w:hint="eastAsia" w:asciiTheme="minorEastAsia" w:hAnsiTheme="minorEastAsia"/>
                <w:sz w:val="21"/>
                <w:szCs w:val="21"/>
              </w:rPr>
              <w:t>规格</w:t>
            </w:r>
          </w:p>
        </w:tc>
        <w:tc>
          <w:tcPr>
            <w:tcW w:w="1582" w:type="dxa"/>
          </w:tcPr>
          <w:p w14:paraId="248BA5AA">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单件重量/kg</w:t>
            </w:r>
          </w:p>
        </w:tc>
        <w:tc>
          <w:tcPr>
            <w:tcW w:w="2333" w:type="dxa"/>
          </w:tcPr>
          <w:p w14:paraId="1C5F3923">
            <w:pPr>
              <w:pStyle w:val="60"/>
              <w:ind w:firstLine="0" w:firstLineChars="0"/>
              <w:jc w:val="center"/>
              <w:rPr>
                <w:rFonts w:asciiTheme="minorEastAsia" w:hAnsiTheme="minorEastAsia"/>
                <w:sz w:val="21"/>
                <w:szCs w:val="21"/>
              </w:rPr>
            </w:pPr>
            <w:r>
              <w:rPr>
                <w:rFonts w:hint="eastAsia" w:asciiTheme="minorEastAsia" w:hAnsiTheme="minorEastAsia"/>
                <w:sz w:val="21"/>
                <w:szCs w:val="21"/>
              </w:rPr>
              <w:t>备注</w:t>
            </w:r>
          </w:p>
        </w:tc>
      </w:tr>
      <w:tr w14:paraId="050D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355814BB">
            <w:pPr>
              <w:pStyle w:val="60"/>
              <w:ind w:firstLine="420"/>
              <w:jc w:val="center"/>
              <w:rPr>
                <w:rFonts w:asciiTheme="minorEastAsia" w:hAnsiTheme="minorEastAsia"/>
                <w:sz w:val="21"/>
                <w:szCs w:val="21"/>
                <w:highlight w:val="yellow"/>
              </w:rPr>
            </w:pPr>
          </w:p>
        </w:tc>
        <w:tc>
          <w:tcPr>
            <w:tcW w:w="1846" w:type="dxa"/>
          </w:tcPr>
          <w:p w14:paraId="0F202B92">
            <w:pPr>
              <w:pStyle w:val="60"/>
              <w:ind w:firstLine="0" w:firstLineChars="0"/>
              <w:jc w:val="center"/>
              <w:rPr>
                <w:rFonts w:asciiTheme="minorEastAsia" w:hAnsiTheme="minorEastAsia"/>
                <w:sz w:val="21"/>
                <w:szCs w:val="21"/>
              </w:rPr>
            </w:pPr>
            <w:r>
              <w:rPr>
                <w:rFonts w:hint="eastAsia" w:asciiTheme="minorEastAsia" w:hAnsiTheme="minorEastAsia"/>
                <w:sz w:val="21"/>
                <w:szCs w:val="21"/>
              </w:rPr>
              <w:t>套架基础</w:t>
            </w:r>
          </w:p>
        </w:tc>
        <w:tc>
          <w:tcPr>
            <w:tcW w:w="2766" w:type="dxa"/>
            <w:vAlign w:val="center"/>
          </w:tcPr>
          <w:p w14:paraId="60342726">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2910×2290×412</w:t>
            </w:r>
          </w:p>
        </w:tc>
        <w:tc>
          <w:tcPr>
            <w:tcW w:w="1582" w:type="dxa"/>
            <w:vAlign w:val="center"/>
          </w:tcPr>
          <w:p w14:paraId="4BCED5F7">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800</w:t>
            </w:r>
          </w:p>
        </w:tc>
        <w:tc>
          <w:tcPr>
            <w:tcW w:w="2333" w:type="dxa"/>
            <w:vAlign w:val="center"/>
          </w:tcPr>
          <w:p w14:paraId="58F3338E">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共1套</w:t>
            </w:r>
          </w:p>
        </w:tc>
      </w:tr>
      <w:tr w14:paraId="4A7F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7881A993">
            <w:pPr>
              <w:pStyle w:val="60"/>
              <w:ind w:firstLine="0" w:firstLineChars="0"/>
              <w:jc w:val="center"/>
              <w:rPr>
                <w:rFonts w:asciiTheme="minorEastAsia" w:hAnsiTheme="minorEastAsia"/>
                <w:sz w:val="21"/>
                <w:szCs w:val="21"/>
              </w:rPr>
            </w:pPr>
            <w:r>
              <w:rPr>
                <w:rFonts w:hint="eastAsia" w:asciiTheme="minorEastAsia" w:hAnsiTheme="minorEastAsia"/>
                <w:sz w:val="21"/>
                <w:szCs w:val="21"/>
              </w:rPr>
              <w:t>1</w:t>
            </w:r>
          </w:p>
        </w:tc>
        <w:tc>
          <w:tcPr>
            <w:tcW w:w="1846" w:type="dxa"/>
          </w:tcPr>
          <w:p w14:paraId="215376A6">
            <w:pPr>
              <w:pStyle w:val="60"/>
              <w:ind w:firstLine="0" w:firstLineChars="0"/>
              <w:jc w:val="center"/>
              <w:rPr>
                <w:rFonts w:asciiTheme="minorEastAsia" w:hAnsiTheme="minorEastAsia"/>
                <w:sz w:val="21"/>
                <w:szCs w:val="21"/>
              </w:rPr>
            </w:pPr>
            <w:r>
              <w:rPr>
                <w:rFonts w:hint="eastAsia" w:asciiTheme="minorEastAsia" w:hAnsiTheme="minorEastAsia"/>
                <w:sz w:val="21"/>
                <w:szCs w:val="21"/>
              </w:rPr>
              <w:t>小车</w:t>
            </w:r>
          </w:p>
        </w:tc>
        <w:tc>
          <w:tcPr>
            <w:tcW w:w="2766" w:type="dxa"/>
            <w:vAlign w:val="center"/>
          </w:tcPr>
          <w:p w14:paraId="19FB76BA">
            <w:pPr>
              <w:pStyle w:val="60"/>
              <w:ind w:firstLine="420"/>
              <w:jc w:val="center"/>
              <w:rPr>
                <w:rFonts w:asciiTheme="minorEastAsia" w:hAnsiTheme="minorEastAsia"/>
                <w:sz w:val="21"/>
                <w:szCs w:val="21"/>
              </w:rPr>
            </w:pPr>
          </w:p>
        </w:tc>
        <w:tc>
          <w:tcPr>
            <w:tcW w:w="1582" w:type="dxa"/>
            <w:vAlign w:val="center"/>
          </w:tcPr>
          <w:p w14:paraId="5F068ECA">
            <w:pPr>
              <w:pStyle w:val="60"/>
              <w:ind w:firstLine="420"/>
              <w:jc w:val="left"/>
              <w:rPr>
                <w:rFonts w:eastAsia="宋体" w:asciiTheme="minorEastAsia" w:hAnsiTheme="minorEastAsia"/>
                <w:sz w:val="21"/>
                <w:szCs w:val="21"/>
              </w:rPr>
            </w:pPr>
          </w:p>
        </w:tc>
        <w:tc>
          <w:tcPr>
            <w:tcW w:w="2333" w:type="dxa"/>
            <w:vAlign w:val="center"/>
          </w:tcPr>
          <w:p w14:paraId="19A0D7B1">
            <w:pPr>
              <w:pStyle w:val="60"/>
              <w:ind w:firstLine="1050" w:firstLineChars="500"/>
              <w:rPr>
                <w:rFonts w:asciiTheme="minorEastAsia" w:hAnsiTheme="minorEastAsia"/>
                <w:sz w:val="21"/>
                <w:szCs w:val="21"/>
              </w:rPr>
            </w:pPr>
            <w:r>
              <w:rPr>
                <w:rFonts w:hint="eastAsia" w:asciiTheme="minorEastAsia" w:hAnsiTheme="minorEastAsia"/>
                <w:sz w:val="21"/>
                <w:szCs w:val="21"/>
              </w:rPr>
              <w:t>1件</w:t>
            </w:r>
          </w:p>
        </w:tc>
      </w:tr>
      <w:tr w14:paraId="29B6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13DB3156">
            <w:pPr>
              <w:pStyle w:val="60"/>
              <w:ind w:firstLine="0" w:firstLineChars="0"/>
              <w:jc w:val="center"/>
              <w:rPr>
                <w:rFonts w:asciiTheme="minorEastAsia" w:hAnsiTheme="minorEastAsia"/>
                <w:sz w:val="21"/>
                <w:szCs w:val="21"/>
              </w:rPr>
            </w:pPr>
            <w:r>
              <w:rPr>
                <w:rFonts w:hint="eastAsia" w:asciiTheme="minorEastAsia" w:hAnsiTheme="minorEastAsia"/>
                <w:sz w:val="21"/>
                <w:szCs w:val="21"/>
              </w:rPr>
              <w:t>2</w:t>
            </w:r>
          </w:p>
        </w:tc>
        <w:tc>
          <w:tcPr>
            <w:tcW w:w="1846" w:type="dxa"/>
          </w:tcPr>
          <w:p w14:paraId="5B006AFC">
            <w:pPr>
              <w:pStyle w:val="60"/>
              <w:ind w:firstLine="0" w:firstLineChars="0"/>
              <w:jc w:val="center"/>
              <w:rPr>
                <w:rFonts w:asciiTheme="minorEastAsia" w:hAnsiTheme="minorEastAsia"/>
                <w:sz w:val="21"/>
                <w:szCs w:val="21"/>
              </w:rPr>
            </w:pPr>
            <w:r>
              <w:rPr>
                <w:rFonts w:hint="eastAsia" w:asciiTheme="minorEastAsia" w:hAnsiTheme="minorEastAsia"/>
                <w:sz w:val="21"/>
                <w:szCs w:val="21"/>
              </w:rPr>
              <w:t>基础</w:t>
            </w:r>
          </w:p>
        </w:tc>
        <w:tc>
          <w:tcPr>
            <w:tcW w:w="2766" w:type="dxa"/>
            <w:vAlign w:val="center"/>
          </w:tcPr>
          <w:p w14:paraId="3A152EF9">
            <w:pPr>
              <w:pStyle w:val="60"/>
              <w:ind w:firstLine="420"/>
              <w:jc w:val="center"/>
              <w:rPr>
                <w:rFonts w:eastAsia="宋体" w:asciiTheme="minorEastAsia" w:hAnsiTheme="minorEastAsia"/>
                <w:sz w:val="21"/>
                <w:szCs w:val="21"/>
              </w:rPr>
            </w:pPr>
          </w:p>
        </w:tc>
        <w:tc>
          <w:tcPr>
            <w:tcW w:w="1582" w:type="dxa"/>
            <w:vAlign w:val="center"/>
          </w:tcPr>
          <w:p w14:paraId="59B7CFBC">
            <w:pPr>
              <w:pStyle w:val="60"/>
              <w:ind w:firstLine="420"/>
              <w:jc w:val="left"/>
              <w:rPr>
                <w:rFonts w:eastAsia="宋体" w:asciiTheme="minorEastAsia" w:hAnsiTheme="minorEastAsia"/>
                <w:sz w:val="21"/>
                <w:szCs w:val="21"/>
              </w:rPr>
            </w:pPr>
          </w:p>
        </w:tc>
        <w:tc>
          <w:tcPr>
            <w:tcW w:w="2333" w:type="dxa"/>
            <w:vAlign w:val="center"/>
          </w:tcPr>
          <w:p w14:paraId="7BA951DC">
            <w:pPr>
              <w:pStyle w:val="60"/>
              <w:ind w:firstLine="1050" w:firstLineChars="500"/>
              <w:rPr>
                <w:rFonts w:asciiTheme="minorEastAsia" w:hAnsiTheme="minorEastAsia"/>
                <w:sz w:val="21"/>
                <w:szCs w:val="21"/>
              </w:rPr>
            </w:pPr>
            <w:r>
              <w:rPr>
                <w:rFonts w:hint="eastAsia" w:asciiTheme="minorEastAsia" w:hAnsiTheme="minorEastAsia"/>
                <w:sz w:val="21"/>
                <w:szCs w:val="21"/>
              </w:rPr>
              <w:t>1件</w:t>
            </w:r>
          </w:p>
        </w:tc>
      </w:tr>
      <w:tr w14:paraId="146EF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112" w:type="dxa"/>
          </w:tcPr>
          <w:p w14:paraId="53C2C046">
            <w:pPr>
              <w:pStyle w:val="60"/>
              <w:ind w:firstLine="0" w:firstLineChars="0"/>
              <w:jc w:val="center"/>
              <w:rPr>
                <w:rFonts w:asciiTheme="minorEastAsia" w:hAnsiTheme="minorEastAsia"/>
                <w:sz w:val="21"/>
                <w:szCs w:val="21"/>
              </w:rPr>
            </w:pPr>
            <w:r>
              <w:rPr>
                <w:rFonts w:hint="eastAsia" w:asciiTheme="minorEastAsia" w:hAnsiTheme="minorEastAsia"/>
                <w:sz w:val="21"/>
                <w:szCs w:val="21"/>
              </w:rPr>
              <w:t>3</w:t>
            </w:r>
          </w:p>
        </w:tc>
        <w:tc>
          <w:tcPr>
            <w:tcW w:w="1846" w:type="dxa"/>
          </w:tcPr>
          <w:p w14:paraId="71571432">
            <w:pPr>
              <w:pStyle w:val="60"/>
              <w:ind w:firstLine="0" w:firstLineChars="0"/>
              <w:jc w:val="center"/>
              <w:rPr>
                <w:rFonts w:asciiTheme="minorEastAsia" w:hAnsiTheme="minorEastAsia"/>
                <w:sz w:val="21"/>
                <w:szCs w:val="21"/>
              </w:rPr>
            </w:pPr>
            <w:r>
              <w:rPr>
                <w:rFonts w:hint="eastAsia" w:asciiTheme="minorEastAsia" w:hAnsiTheme="minorEastAsia"/>
                <w:sz w:val="21"/>
                <w:szCs w:val="21"/>
              </w:rPr>
              <w:t>转向滑车组件</w:t>
            </w:r>
          </w:p>
        </w:tc>
        <w:tc>
          <w:tcPr>
            <w:tcW w:w="2766" w:type="dxa"/>
            <w:vAlign w:val="center"/>
          </w:tcPr>
          <w:p w14:paraId="34AEA90B">
            <w:pPr>
              <w:pStyle w:val="60"/>
              <w:ind w:firstLine="420"/>
              <w:jc w:val="center"/>
              <w:rPr>
                <w:rFonts w:asciiTheme="minorEastAsia" w:hAnsiTheme="minorEastAsia"/>
                <w:sz w:val="21"/>
                <w:szCs w:val="21"/>
              </w:rPr>
            </w:pPr>
          </w:p>
        </w:tc>
        <w:tc>
          <w:tcPr>
            <w:tcW w:w="1582" w:type="dxa"/>
            <w:vAlign w:val="center"/>
          </w:tcPr>
          <w:p w14:paraId="2B97CD9C">
            <w:pPr>
              <w:pStyle w:val="60"/>
              <w:ind w:firstLine="420"/>
              <w:jc w:val="left"/>
              <w:rPr>
                <w:rFonts w:eastAsia="宋体" w:asciiTheme="minorEastAsia" w:hAnsiTheme="minorEastAsia"/>
                <w:sz w:val="21"/>
                <w:szCs w:val="21"/>
              </w:rPr>
            </w:pPr>
          </w:p>
        </w:tc>
        <w:tc>
          <w:tcPr>
            <w:tcW w:w="2333" w:type="dxa"/>
            <w:vAlign w:val="center"/>
          </w:tcPr>
          <w:p w14:paraId="79B79F80">
            <w:pPr>
              <w:pStyle w:val="60"/>
              <w:ind w:firstLine="1050" w:firstLineChars="500"/>
              <w:rPr>
                <w:rFonts w:asciiTheme="minorEastAsia" w:hAnsiTheme="minorEastAsia"/>
                <w:sz w:val="21"/>
                <w:szCs w:val="21"/>
              </w:rPr>
            </w:pPr>
            <w:r>
              <w:rPr>
                <w:rFonts w:hint="eastAsia" w:asciiTheme="minorEastAsia" w:hAnsiTheme="minorEastAsia"/>
                <w:sz w:val="21"/>
                <w:szCs w:val="21"/>
              </w:rPr>
              <w:t>2件</w:t>
            </w:r>
          </w:p>
        </w:tc>
      </w:tr>
    </w:tbl>
    <w:p w14:paraId="00E4C500">
      <w:pPr>
        <w:ind w:firstLine="480"/>
        <w:jc w:val="center"/>
      </w:pPr>
    </w:p>
    <w:p w14:paraId="63664EE4">
      <w:pPr>
        <w:pStyle w:val="4"/>
      </w:pPr>
      <w:r>
        <w:rPr>
          <w:rFonts w:hint="eastAsia"/>
        </w:rPr>
        <w:t xml:space="preserve"> 吊钩</w:t>
      </w:r>
    </w:p>
    <w:p w14:paraId="66ED5C04">
      <w:pPr>
        <w:ind w:firstLine="0" w:firstLineChars="0"/>
        <w:jc w:val="center"/>
      </w:pPr>
      <w:r>
        <w:rPr>
          <w:rFonts w:hint="eastAsia"/>
        </w:rPr>
        <w:drawing>
          <wp:inline distT="0" distB="0" distL="114300" distR="114300">
            <wp:extent cx="2458720" cy="3480435"/>
            <wp:effectExtent l="0" t="0" r="5715" b="17780"/>
            <wp:docPr id="32" name="图片 32" descr="ZB-2YD-10吊钩组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ZB-2YD-10吊钩组装"/>
                    <pic:cNvPicPr>
                      <a:picLocks noChangeAspect="1"/>
                    </pic:cNvPicPr>
                  </pic:nvPicPr>
                  <pic:blipFill>
                    <a:blip r:embed="rId29"/>
                    <a:stretch>
                      <a:fillRect/>
                    </a:stretch>
                  </pic:blipFill>
                  <pic:spPr>
                    <a:xfrm rot="5400000">
                      <a:off x="0" y="0"/>
                      <a:ext cx="2458720" cy="3480435"/>
                    </a:xfrm>
                    <a:prstGeom prst="rect">
                      <a:avLst/>
                    </a:prstGeom>
                  </pic:spPr>
                </pic:pic>
              </a:graphicData>
            </a:graphic>
          </wp:inline>
        </w:drawing>
      </w:r>
    </w:p>
    <w:p w14:paraId="3AEFECEE">
      <w:pPr>
        <w:ind w:firstLine="0" w:firstLineChars="0"/>
        <w:jc w:val="center"/>
        <w:rPr>
          <w:b/>
          <w:bCs/>
          <w:sz w:val="18"/>
          <w:szCs w:val="18"/>
        </w:rPr>
      </w:pPr>
      <w:r>
        <w:rPr>
          <w:rFonts w:hint="eastAsia"/>
          <w:b/>
          <w:bCs/>
          <w:sz w:val="18"/>
          <w:szCs w:val="18"/>
        </w:rPr>
        <w:t>图 11 吊钩</w:t>
      </w:r>
    </w:p>
    <w:p w14:paraId="21613A62">
      <w:pPr>
        <w:ind w:firstLine="0" w:firstLineChars="0"/>
        <w:jc w:val="center"/>
      </w:pPr>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3B2A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2A0985DD">
            <w:pPr>
              <w:pStyle w:val="60"/>
              <w:ind w:firstLine="0" w:firstLineChars="0"/>
              <w:jc w:val="center"/>
              <w:rPr>
                <w:rFonts w:asciiTheme="minorEastAsia" w:hAnsiTheme="minorEastAsia"/>
                <w:sz w:val="21"/>
                <w:szCs w:val="21"/>
              </w:rPr>
            </w:pPr>
            <w:r>
              <w:rPr>
                <w:rFonts w:hint="eastAsia" w:asciiTheme="minorEastAsia" w:hAnsiTheme="minorEastAsia"/>
                <w:sz w:val="21"/>
                <w:szCs w:val="21"/>
              </w:rPr>
              <w:t>序号</w:t>
            </w:r>
          </w:p>
        </w:tc>
        <w:tc>
          <w:tcPr>
            <w:tcW w:w="1846" w:type="dxa"/>
          </w:tcPr>
          <w:p w14:paraId="4A6134F8">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名称</w:t>
            </w:r>
          </w:p>
        </w:tc>
        <w:tc>
          <w:tcPr>
            <w:tcW w:w="2766" w:type="dxa"/>
          </w:tcPr>
          <w:p w14:paraId="0E39E517">
            <w:pPr>
              <w:pStyle w:val="60"/>
              <w:ind w:firstLine="0" w:firstLineChars="0"/>
              <w:jc w:val="center"/>
              <w:rPr>
                <w:rFonts w:asciiTheme="minorEastAsia" w:hAnsiTheme="minorEastAsia"/>
                <w:sz w:val="21"/>
                <w:szCs w:val="21"/>
              </w:rPr>
            </w:pPr>
            <w:r>
              <w:rPr>
                <w:rFonts w:hint="eastAsia" w:asciiTheme="minorEastAsia" w:hAnsiTheme="minorEastAsia"/>
                <w:sz w:val="21"/>
                <w:szCs w:val="21"/>
              </w:rPr>
              <w:t>规格</w:t>
            </w:r>
          </w:p>
        </w:tc>
        <w:tc>
          <w:tcPr>
            <w:tcW w:w="1582" w:type="dxa"/>
          </w:tcPr>
          <w:p w14:paraId="5E165269">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单件重量/kg</w:t>
            </w:r>
          </w:p>
        </w:tc>
        <w:tc>
          <w:tcPr>
            <w:tcW w:w="2333" w:type="dxa"/>
          </w:tcPr>
          <w:p w14:paraId="196462AF">
            <w:pPr>
              <w:pStyle w:val="60"/>
              <w:ind w:firstLine="0" w:firstLineChars="0"/>
              <w:jc w:val="center"/>
              <w:rPr>
                <w:rFonts w:asciiTheme="minorEastAsia" w:hAnsiTheme="minorEastAsia"/>
                <w:sz w:val="21"/>
                <w:szCs w:val="21"/>
              </w:rPr>
            </w:pPr>
            <w:r>
              <w:rPr>
                <w:rFonts w:hint="eastAsia" w:asciiTheme="minorEastAsia" w:hAnsiTheme="minorEastAsia"/>
                <w:sz w:val="21"/>
                <w:szCs w:val="21"/>
              </w:rPr>
              <w:t>备注</w:t>
            </w:r>
          </w:p>
        </w:tc>
      </w:tr>
      <w:tr w14:paraId="50FF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6B6BD9CB">
            <w:pPr>
              <w:pStyle w:val="60"/>
              <w:ind w:firstLine="420"/>
              <w:jc w:val="center"/>
              <w:rPr>
                <w:rFonts w:asciiTheme="minorEastAsia" w:hAnsiTheme="minorEastAsia"/>
                <w:sz w:val="21"/>
                <w:szCs w:val="21"/>
                <w:highlight w:val="yellow"/>
              </w:rPr>
            </w:pPr>
          </w:p>
        </w:tc>
        <w:tc>
          <w:tcPr>
            <w:tcW w:w="1846" w:type="dxa"/>
          </w:tcPr>
          <w:p w14:paraId="238F42D3">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吊钩</w:t>
            </w:r>
          </w:p>
        </w:tc>
        <w:tc>
          <w:tcPr>
            <w:tcW w:w="2766" w:type="dxa"/>
            <w:vAlign w:val="center"/>
          </w:tcPr>
          <w:p w14:paraId="4A0358B7">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1070×193×774</w:t>
            </w:r>
          </w:p>
        </w:tc>
        <w:tc>
          <w:tcPr>
            <w:tcW w:w="1582" w:type="dxa"/>
            <w:vAlign w:val="center"/>
          </w:tcPr>
          <w:p w14:paraId="7D6F49EE">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400</w:t>
            </w:r>
          </w:p>
        </w:tc>
        <w:tc>
          <w:tcPr>
            <w:tcW w:w="2333" w:type="dxa"/>
            <w:vAlign w:val="center"/>
          </w:tcPr>
          <w:p w14:paraId="31742D6B">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共2套</w:t>
            </w:r>
          </w:p>
        </w:tc>
      </w:tr>
    </w:tbl>
    <w:p w14:paraId="66D6F280">
      <w:pPr>
        <w:ind w:firstLine="0" w:firstLineChars="0"/>
      </w:pPr>
    </w:p>
    <w:p w14:paraId="5F21FDBA">
      <w:pPr>
        <w:pStyle w:val="4"/>
      </w:pPr>
      <w:r>
        <w:rPr>
          <w:rFonts w:hint="eastAsia"/>
        </w:rPr>
        <w:t>腰环</w:t>
      </w:r>
    </w:p>
    <w:p w14:paraId="360FB19F">
      <w:pPr>
        <w:ind w:firstLine="480"/>
        <w:jc w:val="center"/>
        <w:rPr>
          <w:rFonts w:ascii="黑体" w:hAnsi="黑体" w:eastAsia="黑体"/>
        </w:rPr>
      </w:pPr>
      <w:r>
        <w:rPr>
          <w:rFonts w:hint="eastAsia" w:ascii="黑体" w:hAnsi="黑体" w:eastAsia="黑体"/>
        </w:rPr>
        <w:drawing>
          <wp:inline distT="0" distB="0" distL="114300" distR="114300">
            <wp:extent cx="2404110" cy="3402965"/>
            <wp:effectExtent l="0" t="0" r="15240" b="6985"/>
            <wp:docPr id="33" name="图片 33" descr="ZB-2YD-15-00腰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ZB-2YD-15-00腰箍"/>
                    <pic:cNvPicPr>
                      <a:picLocks noChangeAspect="1"/>
                    </pic:cNvPicPr>
                  </pic:nvPicPr>
                  <pic:blipFill>
                    <a:blip r:embed="rId30"/>
                    <a:stretch>
                      <a:fillRect/>
                    </a:stretch>
                  </pic:blipFill>
                  <pic:spPr>
                    <a:xfrm>
                      <a:off x="0" y="0"/>
                      <a:ext cx="2404110" cy="3402965"/>
                    </a:xfrm>
                    <a:prstGeom prst="rect">
                      <a:avLst/>
                    </a:prstGeom>
                  </pic:spPr>
                </pic:pic>
              </a:graphicData>
            </a:graphic>
          </wp:inline>
        </w:drawing>
      </w:r>
    </w:p>
    <w:p w14:paraId="131DED91">
      <w:pPr>
        <w:ind w:firstLine="480"/>
        <w:jc w:val="center"/>
        <w:rPr>
          <w:rFonts w:ascii="黑体" w:hAnsi="黑体" w:eastAsia="黑体"/>
        </w:rPr>
      </w:pPr>
      <w:r>
        <w:rPr>
          <w:rFonts w:hint="eastAsia" w:ascii="黑体" w:hAnsi="黑体" w:eastAsia="黑体"/>
        </w:rPr>
        <w:t>图 12 腰环</w:t>
      </w:r>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846"/>
        <w:gridCol w:w="2766"/>
        <w:gridCol w:w="1582"/>
        <w:gridCol w:w="2333"/>
      </w:tblGrid>
      <w:tr w14:paraId="2C4A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7E2F8E1E">
            <w:pPr>
              <w:pStyle w:val="60"/>
              <w:ind w:firstLine="0" w:firstLineChars="0"/>
              <w:jc w:val="center"/>
              <w:rPr>
                <w:rFonts w:asciiTheme="minorEastAsia" w:hAnsiTheme="minorEastAsia"/>
                <w:sz w:val="21"/>
                <w:szCs w:val="21"/>
              </w:rPr>
            </w:pPr>
            <w:r>
              <w:rPr>
                <w:rFonts w:hint="eastAsia" w:asciiTheme="minorEastAsia" w:hAnsiTheme="minorEastAsia"/>
                <w:sz w:val="21"/>
                <w:szCs w:val="21"/>
              </w:rPr>
              <w:t>序号</w:t>
            </w:r>
          </w:p>
        </w:tc>
        <w:tc>
          <w:tcPr>
            <w:tcW w:w="1846" w:type="dxa"/>
          </w:tcPr>
          <w:p w14:paraId="016C08D1">
            <w:pPr>
              <w:pStyle w:val="60"/>
              <w:ind w:firstLine="0" w:firstLineChars="0"/>
              <w:jc w:val="center"/>
              <w:rPr>
                <w:rFonts w:asciiTheme="minorEastAsia" w:hAnsiTheme="minorEastAsia"/>
                <w:sz w:val="21"/>
                <w:szCs w:val="21"/>
              </w:rPr>
            </w:pPr>
            <w:r>
              <w:rPr>
                <w:rFonts w:hint="eastAsia" w:asciiTheme="minorEastAsia" w:hAnsiTheme="minorEastAsia"/>
                <w:sz w:val="21"/>
                <w:szCs w:val="21"/>
              </w:rPr>
              <w:t>名称</w:t>
            </w:r>
          </w:p>
        </w:tc>
        <w:tc>
          <w:tcPr>
            <w:tcW w:w="2766" w:type="dxa"/>
          </w:tcPr>
          <w:p w14:paraId="289AED67">
            <w:pPr>
              <w:pStyle w:val="60"/>
              <w:ind w:firstLine="0" w:firstLineChars="0"/>
              <w:jc w:val="center"/>
              <w:rPr>
                <w:rFonts w:asciiTheme="minorEastAsia" w:hAnsiTheme="minorEastAsia"/>
                <w:sz w:val="21"/>
                <w:szCs w:val="21"/>
              </w:rPr>
            </w:pPr>
            <w:r>
              <w:rPr>
                <w:rFonts w:hint="eastAsia" w:asciiTheme="minorEastAsia" w:hAnsiTheme="minorEastAsia"/>
                <w:sz w:val="21"/>
                <w:szCs w:val="21"/>
              </w:rPr>
              <w:t>规格</w:t>
            </w:r>
          </w:p>
        </w:tc>
        <w:tc>
          <w:tcPr>
            <w:tcW w:w="1582" w:type="dxa"/>
          </w:tcPr>
          <w:p w14:paraId="5A925A17">
            <w:pPr>
              <w:pStyle w:val="60"/>
              <w:ind w:firstLine="0" w:firstLineChars="0"/>
              <w:jc w:val="center"/>
              <w:rPr>
                <w:rFonts w:asciiTheme="minorEastAsia" w:hAnsiTheme="minorEastAsia"/>
                <w:sz w:val="21"/>
                <w:szCs w:val="21"/>
              </w:rPr>
            </w:pPr>
            <w:r>
              <w:rPr>
                <w:rFonts w:hint="eastAsia" w:asciiTheme="minorEastAsia" w:hAnsiTheme="minorEastAsia"/>
                <w:sz w:val="21"/>
                <w:szCs w:val="21"/>
              </w:rPr>
              <w:t>单件重量/kg</w:t>
            </w:r>
          </w:p>
        </w:tc>
        <w:tc>
          <w:tcPr>
            <w:tcW w:w="2333" w:type="dxa"/>
          </w:tcPr>
          <w:p w14:paraId="3B97093F">
            <w:pPr>
              <w:pStyle w:val="60"/>
              <w:ind w:firstLine="0" w:firstLineChars="0"/>
              <w:jc w:val="center"/>
              <w:rPr>
                <w:rFonts w:asciiTheme="minorEastAsia" w:hAnsiTheme="minorEastAsia"/>
                <w:sz w:val="21"/>
                <w:szCs w:val="21"/>
              </w:rPr>
            </w:pPr>
            <w:r>
              <w:rPr>
                <w:rFonts w:hint="eastAsia" w:asciiTheme="minorEastAsia" w:hAnsiTheme="minorEastAsia"/>
                <w:sz w:val="21"/>
                <w:szCs w:val="21"/>
              </w:rPr>
              <w:t>备注</w:t>
            </w:r>
          </w:p>
        </w:tc>
      </w:tr>
      <w:tr w14:paraId="2DD6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112" w:type="dxa"/>
          </w:tcPr>
          <w:p w14:paraId="43EE7EF1">
            <w:pPr>
              <w:pStyle w:val="60"/>
              <w:ind w:firstLine="420"/>
              <w:jc w:val="center"/>
              <w:rPr>
                <w:rFonts w:asciiTheme="minorEastAsia" w:hAnsiTheme="minorEastAsia"/>
                <w:sz w:val="21"/>
                <w:szCs w:val="21"/>
                <w:highlight w:val="yellow"/>
              </w:rPr>
            </w:pPr>
          </w:p>
        </w:tc>
        <w:tc>
          <w:tcPr>
            <w:tcW w:w="1846" w:type="dxa"/>
          </w:tcPr>
          <w:p w14:paraId="2F88AD6E">
            <w:pPr>
              <w:pStyle w:val="60"/>
              <w:ind w:firstLine="0" w:firstLineChars="0"/>
              <w:jc w:val="center"/>
              <w:rPr>
                <w:rFonts w:asciiTheme="minorEastAsia" w:hAnsiTheme="minorEastAsia"/>
                <w:sz w:val="21"/>
                <w:szCs w:val="21"/>
              </w:rPr>
            </w:pPr>
            <w:r>
              <w:rPr>
                <w:rFonts w:hint="eastAsia" w:asciiTheme="minorEastAsia" w:hAnsiTheme="minorEastAsia"/>
                <w:sz w:val="21"/>
                <w:szCs w:val="21"/>
              </w:rPr>
              <w:t>腰环</w:t>
            </w:r>
          </w:p>
        </w:tc>
        <w:tc>
          <w:tcPr>
            <w:tcW w:w="2766" w:type="dxa"/>
            <w:vAlign w:val="center"/>
          </w:tcPr>
          <w:p w14:paraId="2972328C">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1356×1356×269</w:t>
            </w:r>
          </w:p>
        </w:tc>
        <w:tc>
          <w:tcPr>
            <w:tcW w:w="1582" w:type="dxa"/>
            <w:vAlign w:val="center"/>
          </w:tcPr>
          <w:p w14:paraId="1D09F9AE">
            <w:pPr>
              <w:pStyle w:val="60"/>
              <w:ind w:firstLine="420"/>
              <w:jc w:val="left"/>
              <w:rPr>
                <w:rFonts w:eastAsia="宋体" w:asciiTheme="minorEastAsia" w:hAnsiTheme="minorEastAsia"/>
                <w:sz w:val="21"/>
                <w:szCs w:val="21"/>
              </w:rPr>
            </w:pPr>
            <w:r>
              <w:rPr>
                <w:rFonts w:hint="eastAsia" w:eastAsia="宋体" w:asciiTheme="minorEastAsia" w:hAnsiTheme="minorEastAsia"/>
                <w:sz w:val="21"/>
                <w:szCs w:val="21"/>
              </w:rPr>
              <w:t>100</w:t>
            </w:r>
          </w:p>
        </w:tc>
        <w:tc>
          <w:tcPr>
            <w:tcW w:w="2333" w:type="dxa"/>
            <w:vAlign w:val="center"/>
          </w:tcPr>
          <w:p w14:paraId="22BC535E">
            <w:pPr>
              <w:pStyle w:val="60"/>
              <w:ind w:firstLine="420"/>
              <w:jc w:val="center"/>
              <w:rPr>
                <w:rFonts w:eastAsia="宋体" w:asciiTheme="minorEastAsia" w:hAnsiTheme="minorEastAsia"/>
                <w:sz w:val="21"/>
                <w:szCs w:val="21"/>
              </w:rPr>
            </w:pPr>
            <w:r>
              <w:rPr>
                <w:rFonts w:hint="eastAsia" w:eastAsia="宋体" w:asciiTheme="minorEastAsia" w:hAnsiTheme="minorEastAsia"/>
                <w:sz w:val="21"/>
                <w:szCs w:val="21"/>
              </w:rPr>
              <w:t>共10套</w:t>
            </w:r>
          </w:p>
        </w:tc>
      </w:tr>
    </w:tbl>
    <w:p w14:paraId="2AEB0F83">
      <w:pPr>
        <w:ind w:firstLine="0" w:firstLineChars="0"/>
        <w:rPr>
          <w:rFonts w:eastAsia="黑体"/>
          <w:sz w:val="30"/>
          <w:szCs w:val="30"/>
        </w:rPr>
      </w:pPr>
    </w:p>
    <w:p w14:paraId="16BEE61D">
      <w:pPr>
        <w:pStyle w:val="2"/>
      </w:pPr>
      <w:bookmarkStart w:id="27" w:name="_Toc19146"/>
      <w:bookmarkStart w:id="28" w:name="_Toc27343"/>
      <w:bookmarkStart w:id="29" w:name="_Toc12951"/>
      <w:r>
        <w:rPr>
          <w:rFonts w:hint="eastAsia"/>
        </w:rPr>
        <w:t>安装和拆卸</w:t>
      </w:r>
      <w:bookmarkEnd w:id="23"/>
      <w:bookmarkEnd w:id="24"/>
      <w:bookmarkEnd w:id="27"/>
      <w:bookmarkEnd w:id="28"/>
      <w:bookmarkEnd w:id="29"/>
    </w:p>
    <w:p w14:paraId="348EB1FD">
      <w:pPr>
        <w:pStyle w:val="3"/>
      </w:pPr>
      <w:bookmarkStart w:id="30" w:name="_Toc230052698"/>
      <w:bookmarkStart w:id="31" w:name="_Toc16493176"/>
      <w:r>
        <w:rPr>
          <w:rFonts w:hint="eastAsia" w:asciiTheme="minorEastAsia" w:hAnsiTheme="minorEastAsia" w:eastAsiaTheme="minorEastAsia"/>
        </w:rPr>
        <w:t xml:space="preserve"> </w:t>
      </w:r>
      <w:bookmarkStart w:id="32" w:name="_Toc3356"/>
      <w:bookmarkStart w:id="33" w:name="_Toc2937"/>
      <w:bookmarkStart w:id="34" w:name="_Toc13222"/>
      <w:r>
        <w:rPr>
          <w:rFonts w:hint="eastAsia"/>
        </w:rPr>
        <w:t>安装（拆卸）</w:t>
      </w:r>
      <w:bookmarkEnd w:id="30"/>
      <w:r>
        <w:rPr>
          <w:rFonts w:hint="eastAsia"/>
        </w:rPr>
        <w:t>准备</w:t>
      </w:r>
      <w:bookmarkEnd w:id="31"/>
      <w:r>
        <w:rPr>
          <w:rFonts w:hint="eastAsia"/>
        </w:rPr>
        <w:t>（工具和人）</w:t>
      </w:r>
      <w:bookmarkEnd w:id="32"/>
      <w:bookmarkEnd w:id="33"/>
      <w:bookmarkEnd w:id="34"/>
    </w:p>
    <w:p w14:paraId="614F0D60">
      <w:pPr>
        <w:pStyle w:val="4"/>
      </w:pPr>
      <w:r>
        <w:rPr>
          <w:rFonts w:hint="eastAsia"/>
        </w:rPr>
        <w:t>安装拆卸总则</w:t>
      </w:r>
    </w:p>
    <w:p w14:paraId="30C10D3E">
      <w:pPr>
        <w:ind w:firstLine="480"/>
        <w:rPr>
          <w:rFonts w:eastAsiaTheme="minorEastAsia"/>
          <w:bCs/>
        </w:rPr>
      </w:pPr>
      <w:r>
        <w:rPr>
          <w:rFonts w:hint="eastAsia" w:eastAsiaTheme="minorEastAsia"/>
          <w:bCs/>
        </w:rPr>
        <w:t>安装作业前用户必须详细阅读说明书，遵循立塔程序，妥善安排各部件安装和组装程序，合理安排立塔人员，恰当布置道路与安装场地，以提高吊装辅助设备的利用效率。</w:t>
      </w:r>
    </w:p>
    <w:p w14:paraId="7925D68A">
      <w:pPr>
        <w:ind w:firstLine="480"/>
        <w:rPr>
          <w:rFonts w:eastAsiaTheme="minorEastAsia"/>
          <w:bCs/>
        </w:rPr>
      </w:pPr>
      <w:r>
        <w:rPr>
          <w:rFonts w:hint="eastAsia" w:eastAsiaTheme="minorEastAsia"/>
          <w:bCs/>
        </w:rPr>
        <w:t>必须安装并使用保护和安全措施，如扶梯、平台、护栏和牵引绳等。</w:t>
      </w:r>
    </w:p>
    <w:p w14:paraId="3BA4763A">
      <w:pPr>
        <w:ind w:firstLine="480"/>
        <w:rPr>
          <w:rFonts w:eastAsiaTheme="minorEastAsia"/>
          <w:bCs/>
        </w:rPr>
      </w:pPr>
      <w:r>
        <w:rPr>
          <w:rFonts w:hint="eastAsia" w:eastAsiaTheme="minorEastAsia"/>
          <w:bCs/>
        </w:rPr>
        <w:t>抱杆最高处风速大于8</w:t>
      </w:r>
      <w:r>
        <w:rPr>
          <w:rFonts w:eastAsiaTheme="minorEastAsia"/>
          <w:bCs/>
        </w:rPr>
        <w:t xml:space="preserve"> </w:t>
      </w:r>
      <w:r>
        <w:rPr>
          <w:rFonts w:hint="eastAsia" w:eastAsiaTheme="minorEastAsia"/>
          <w:bCs/>
        </w:rPr>
        <w:t>m/s（5级）时严禁进行安装和拆卸作业。</w:t>
      </w:r>
    </w:p>
    <w:p w14:paraId="2F585FEB">
      <w:pPr>
        <w:ind w:firstLine="480"/>
        <w:rPr>
          <w:rFonts w:eastAsiaTheme="minorEastAsia"/>
        </w:rPr>
      </w:pPr>
      <w:r>
        <w:rPr>
          <w:rFonts w:hint="eastAsia" w:eastAsiaTheme="minorEastAsia"/>
        </w:rPr>
        <w:t>注：本安装总则适用于抱杆的安装和拆卸，其余要注意的地方请详细阅读后面。在安装过程中若遇到特殊问题或其它困难，请立即与本公司联系。</w:t>
      </w:r>
    </w:p>
    <w:p w14:paraId="6C6493D5">
      <w:pPr>
        <w:ind w:firstLine="480"/>
        <w:rPr>
          <w:rFonts w:eastAsiaTheme="minorEastAsia"/>
        </w:rPr>
      </w:pPr>
      <w:r>
        <w:rPr>
          <w:rFonts w:hint="eastAsia" w:eastAsiaTheme="minorEastAsia"/>
        </w:rPr>
        <w:t>由于抱杆安装现场所具备的条件往往与本安装过程不一致，用户可合理利用现场的各种设备确定安装方案，以保证安装顺利完成。</w:t>
      </w:r>
    </w:p>
    <w:p w14:paraId="69884DEF">
      <w:pPr>
        <w:pStyle w:val="4"/>
        <w:rPr>
          <w:rFonts w:ascii="黑体" w:hAnsi="黑体" w:eastAsia="黑体"/>
        </w:rPr>
      </w:pPr>
      <w:r>
        <w:fldChar w:fldCharType="begin"/>
      </w:r>
      <w:r>
        <w:instrText xml:space="preserve"> HYPERLINK \l "_4.1施工安排" </w:instrText>
      </w:r>
      <w:r>
        <w:fldChar w:fldCharType="separate"/>
      </w:r>
      <w:r>
        <w:rPr>
          <w:rFonts w:hint="eastAsia" w:ascii="黑体" w:hAnsi="黑体" w:eastAsia="黑体"/>
        </w:rPr>
        <w:t>施工组织</w:t>
      </w:r>
      <w:r>
        <w:rPr>
          <w:rFonts w:hint="eastAsia" w:ascii="黑体" w:hAnsi="黑体" w:eastAsia="黑体"/>
        </w:rPr>
        <w:fldChar w:fldCharType="end"/>
      </w:r>
    </w:p>
    <w:p w14:paraId="2D22B7E5">
      <w:pPr>
        <w:ind w:firstLine="480"/>
        <w:rPr>
          <w:rFonts w:asciiTheme="minorEastAsia" w:hAnsiTheme="minorEastAsia" w:eastAsiaTheme="minorEastAsia"/>
        </w:rPr>
      </w:pPr>
      <w:r>
        <w:rPr>
          <w:rFonts w:hint="eastAsia" w:asciiTheme="minorEastAsia" w:hAnsiTheme="minorEastAsia" w:eastAsiaTheme="minorEastAsia"/>
        </w:rPr>
        <w:t>根据本抱杆的安装过程要求，本抱杆主要可分为两个阶段的安装：安装立塔和顶升加高。用户应根据立塔过程现场的施工条件，编制具体的安装方案。顶升加高采用液压顶升方式，若有汽车吊把标准节吊至轨道上，则可以大大加快速度。</w:t>
      </w:r>
    </w:p>
    <w:p w14:paraId="27F59F83">
      <w:pPr>
        <w:pStyle w:val="4"/>
        <w:rPr>
          <w:rFonts w:ascii="黑体" w:hAnsi="黑体" w:eastAsia="黑体"/>
        </w:rPr>
      </w:pPr>
      <w:r>
        <w:fldChar w:fldCharType="begin"/>
      </w:r>
      <w:r>
        <w:instrText xml:space="preserve"> HYPERLINK \l "_4.2技术准备" </w:instrText>
      </w:r>
      <w:r>
        <w:fldChar w:fldCharType="separate"/>
      </w:r>
      <w:r>
        <w:rPr>
          <w:rFonts w:hint="eastAsia" w:ascii="黑体" w:hAnsi="黑体" w:eastAsia="黑体"/>
        </w:rPr>
        <w:t>技术准备</w:t>
      </w:r>
      <w:r>
        <w:rPr>
          <w:rFonts w:hint="eastAsia" w:ascii="黑体" w:hAnsi="黑体" w:eastAsia="黑体"/>
        </w:rPr>
        <w:fldChar w:fldCharType="end"/>
      </w:r>
    </w:p>
    <w:p w14:paraId="14F53DD5">
      <w:pPr>
        <w:ind w:firstLine="480"/>
        <w:rPr>
          <w:rFonts w:asciiTheme="minorEastAsia" w:hAnsiTheme="minorEastAsia" w:eastAsiaTheme="minorEastAsia"/>
        </w:rPr>
      </w:pPr>
      <w:r>
        <w:rPr>
          <w:rFonts w:hint="eastAsia" w:asciiTheme="minorEastAsia" w:hAnsiTheme="minorEastAsia" w:eastAsiaTheme="minorEastAsia"/>
        </w:rPr>
        <w:t>针对每一个施工场地，编制、发放详细的抱杆安装方案，由安全、质量、技术人员对全体施工人员进行安全、质量、技术交底，保证安装方案和安全、质量保证措施的落实。</w:t>
      </w:r>
    </w:p>
    <w:p w14:paraId="1F51D4AB">
      <w:pPr>
        <w:ind w:firstLine="480"/>
        <w:rPr>
          <w:rFonts w:asciiTheme="minorEastAsia" w:hAnsiTheme="minorEastAsia" w:eastAsiaTheme="minorEastAsia"/>
        </w:rPr>
      </w:pPr>
      <w:r>
        <w:rPr>
          <w:rFonts w:hint="eastAsia" w:asciiTheme="minorEastAsia" w:hAnsiTheme="minorEastAsia" w:eastAsiaTheme="minorEastAsia"/>
        </w:rPr>
        <w:t>安装前由安装负责人组织安装人员认真阅读产品说明书和铁塔图纸，讨论安装中可能出现的问题，如有疑问，需及时跟项目部技术人员和厂家联系确认，不得盲目施工。</w:t>
      </w:r>
    </w:p>
    <w:p w14:paraId="2158781E">
      <w:pPr>
        <w:pStyle w:val="4"/>
        <w:rPr>
          <w:rFonts w:asciiTheme="minorEastAsia" w:hAnsiTheme="minorEastAsia" w:eastAsiaTheme="minorEastAsia"/>
          <w:b/>
        </w:rPr>
      </w:pPr>
      <w:r>
        <w:fldChar w:fldCharType="begin"/>
      </w:r>
      <w:r>
        <w:instrText xml:space="preserve"> HYPERLINK \l "_4.3人员准备" </w:instrText>
      </w:r>
      <w:r>
        <w:fldChar w:fldCharType="separate"/>
      </w:r>
      <w:r>
        <w:rPr>
          <w:rFonts w:hint="eastAsia" w:ascii="黑体" w:hAnsi="黑体" w:eastAsia="黑体"/>
        </w:rPr>
        <w:t>人员准备</w:t>
      </w:r>
      <w:r>
        <w:rPr>
          <w:rFonts w:hint="eastAsia" w:ascii="黑体" w:hAnsi="黑体" w:eastAsia="黑体"/>
        </w:rPr>
        <w:fldChar w:fldCharType="end"/>
      </w:r>
    </w:p>
    <w:p w14:paraId="5A04E220">
      <w:pPr>
        <w:ind w:firstLine="480"/>
        <w:rPr>
          <w:rFonts w:asciiTheme="minorEastAsia" w:hAnsiTheme="minorEastAsia" w:eastAsiaTheme="minorEastAsia"/>
        </w:rPr>
      </w:pPr>
      <w:r>
        <w:rPr>
          <w:rFonts w:hint="eastAsia" w:asciiTheme="minorEastAsia" w:hAnsiTheme="minorEastAsia" w:eastAsiaTheme="minorEastAsia"/>
        </w:rPr>
        <w:t>对高空作业、机械操作、安全监督、起吊指挥和司机等特种作业人员进行岗位技术培训，考试合格后持证上岗。</w:t>
      </w:r>
    </w:p>
    <w:p w14:paraId="0863CD8E">
      <w:pPr>
        <w:ind w:firstLine="480"/>
        <w:rPr>
          <w:rFonts w:ascii="宋体" w:hAnsi="宋体"/>
          <w:b/>
          <w:bCs/>
        </w:rPr>
      </w:pPr>
      <w:r>
        <w:rPr>
          <w:rFonts w:hint="eastAsia" w:asciiTheme="minorEastAsia" w:hAnsiTheme="minorEastAsia" w:eastAsiaTheme="minorEastAsia"/>
        </w:rPr>
        <w:t>根据安装要求，本抱杆在立塔过程中人员配备见下表。</w:t>
      </w:r>
    </w:p>
    <w:p w14:paraId="77D17196">
      <w:pPr>
        <w:ind w:firstLine="482"/>
        <w:jc w:val="center"/>
        <w:rPr>
          <w:rFonts w:ascii="宋体" w:hAnsi="宋体"/>
          <w:b/>
          <w:bCs/>
        </w:rPr>
      </w:pPr>
      <w:r>
        <w:rPr>
          <w:rFonts w:hint="eastAsia" w:ascii="宋体" w:hAnsi="宋体"/>
          <w:b/>
          <w:bCs/>
        </w:rPr>
        <w:t>抱杆安装拆卸人员分工表</w:t>
      </w:r>
    </w:p>
    <w:tbl>
      <w:tblPr>
        <w:tblStyle w:val="48"/>
        <w:tblW w:w="9639"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70"/>
        <w:gridCol w:w="2112"/>
        <w:gridCol w:w="1592"/>
        <w:gridCol w:w="1456"/>
        <w:gridCol w:w="1558"/>
        <w:gridCol w:w="1951"/>
      </w:tblGrid>
      <w:tr w14:paraId="04509B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02" w:hRule="exact"/>
          <w:jc w:val="center"/>
        </w:trPr>
        <w:tc>
          <w:tcPr>
            <w:tcW w:w="970" w:type="dxa"/>
            <w:shd w:val="clear" w:color="auto" w:fill="CCCCCC"/>
            <w:vAlign w:val="center"/>
          </w:tcPr>
          <w:p w14:paraId="38FF7FC1">
            <w:pPr>
              <w:ind w:firstLine="0" w:firstLineChars="0"/>
              <w:rPr>
                <w:rFonts w:asciiTheme="minorEastAsia" w:hAnsiTheme="minorEastAsia" w:eastAsiaTheme="minorEastAsia"/>
                <w:szCs w:val="21"/>
              </w:rPr>
            </w:pPr>
            <w:r>
              <w:rPr>
                <w:rFonts w:hint="eastAsia" w:asciiTheme="minorEastAsia" w:hAnsiTheme="minorEastAsia" w:eastAsiaTheme="minorEastAsia"/>
                <w:b/>
                <w:szCs w:val="21"/>
              </w:rPr>
              <w:t>序号</w:t>
            </w:r>
          </w:p>
        </w:tc>
        <w:tc>
          <w:tcPr>
            <w:tcW w:w="2112" w:type="dxa"/>
            <w:shd w:val="clear" w:color="auto" w:fill="CCCCCC"/>
            <w:vAlign w:val="center"/>
          </w:tcPr>
          <w:p w14:paraId="3CD4D71F">
            <w:pPr>
              <w:ind w:firstLine="482"/>
              <w:rPr>
                <w:rFonts w:asciiTheme="minorEastAsia" w:hAnsiTheme="minorEastAsia" w:eastAsiaTheme="minorEastAsia"/>
                <w:szCs w:val="21"/>
              </w:rPr>
            </w:pPr>
            <w:r>
              <w:rPr>
                <w:rFonts w:hint="eastAsia" w:asciiTheme="minorEastAsia" w:hAnsiTheme="minorEastAsia" w:eastAsiaTheme="minorEastAsia"/>
                <w:b/>
                <w:szCs w:val="21"/>
              </w:rPr>
              <w:t>工作岗位</w:t>
            </w:r>
          </w:p>
        </w:tc>
        <w:tc>
          <w:tcPr>
            <w:tcW w:w="1592" w:type="dxa"/>
            <w:shd w:val="clear" w:color="auto" w:fill="CCCCCC"/>
            <w:vAlign w:val="center"/>
          </w:tcPr>
          <w:p w14:paraId="4C4D8917">
            <w:pPr>
              <w:ind w:firstLine="482"/>
              <w:rPr>
                <w:rFonts w:asciiTheme="minorEastAsia" w:hAnsiTheme="minorEastAsia" w:eastAsiaTheme="minorEastAsia"/>
                <w:szCs w:val="21"/>
              </w:rPr>
            </w:pPr>
            <w:r>
              <w:rPr>
                <w:rFonts w:hint="eastAsia" w:asciiTheme="minorEastAsia" w:hAnsiTheme="minorEastAsia" w:eastAsiaTheme="minorEastAsia"/>
                <w:b/>
                <w:szCs w:val="21"/>
              </w:rPr>
              <w:t>技工</w:t>
            </w:r>
          </w:p>
        </w:tc>
        <w:tc>
          <w:tcPr>
            <w:tcW w:w="1456" w:type="dxa"/>
            <w:shd w:val="clear" w:color="auto" w:fill="CCCCCC"/>
            <w:vAlign w:val="center"/>
          </w:tcPr>
          <w:p w14:paraId="55912679">
            <w:pPr>
              <w:ind w:firstLine="482"/>
              <w:rPr>
                <w:rFonts w:asciiTheme="minorEastAsia" w:hAnsiTheme="minorEastAsia" w:eastAsiaTheme="minorEastAsia"/>
                <w:szCs w:val="21"/>
              </w:rPr>
            </w:pPr>
            <w:r>
              <w:rPr>
                <w:rFonts w:hint="eastAsia" w:asciiTheme="minorEastAsia" w:hAnsiTheme="minorEastAsia" w:eastAsiaTheme="minorEastAsia"/>
                <w:b/>
                <w:szCs w:val="21"/>
              </w:rPr>
              <w:t>普工</w:t>
            </w:r>
          </w:p>
        </w:tc>
        <w:tc>
          <w:tcPr>
            <w:tcW w:w="1558" w:type="dxa"/>
            <w:shd w:val="clear" w:color="auto" w:fill="CCCCCC"/>
            <w:vAlign w:val="center"/>
          </w:tcPr>
          <w:p w14:paraId="3C7DD81C">
            <w:pPr>
              <w:ind w:firstLine="482"/>
              <w:rPr>
                <w:rFonts w:asciiTheme="minorEastAsia" w:hAnsiTheme="minorEastAsia" w:eastAsiaTheme="minorEastAsia"/>
                <w:szCs w:val="21"/>
              </w:rPr>
            </w:pPr>
            <w:r>
              <w:rPr>
                <w:rFonts w:hint="eastAsia" w:asciiTheme="minorEastAsia" w:hAnsiTheme="minorEastAsia" w:eastAsiaTheme="minorEastAsia"/>
                <w:b/>
                <w:szCs w:val="21"/>
              </w:rPr>
              <w:t>合计</w:t>
            </w:r>
          </w:p>
        </w:tc>
        <w:tc>
          <w:tcPr>
            <w:tcW w:w="1951" w:type="dxa"/>
            <w:shd w:val="clear" w:color="auto" w:fill="CCCCCC"/>
            <w:vAlign w:val="center"/>
          </w:tcPr>
          <w:p w14:paraId="42D87015">
            <w:pPr>
              <w:ind w:firstLine="482"/>
              <w:rPr>
                <w:rFonts w:asciiTheme="minorEastAsia" w:hAnsiTheme="minorEastAsia" w:eastAsiaTheme="minorEastAsia"/>
                <w:szCs w:val="21"/>
              </w:rPr>
            </w:pPr>
            <w:r>
              <w:rPr>
                <w:rFonts w:hint="eastAsia" w:asciiTheme="minorEastAsia" w:hAnsiTheme="minorEastAsia" w:eastAsiaTheme="minorEastAsia"/>
                <w:b/>
                <w:szCs w:val="21"/>
              </w:rPr>
              <w:t>备注</w:t>
            </w:r>
          </w:p>
        </w:tc>
      </w:tr>
      <w:tr w14:paraId="191C8C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02" w:hRule="exact"/>
          <w:jc w:val="center"/>
        </w:trPr>
        <w:tc>
          <w:tcPr>
            <w:tcW w:w="970" w:type="dxa"/>
            <w:vAlign w:val="center"/>
          </w:tcPr>
          <w:p w14:paraId="235D6351">
            <w:pPr>
              <w:ind w:firstLine="0" w:firstLineChars="0"/>
              <w:jc w:val="center"/>
            </w:pPr>
            <w:r>
              <w:rPr>
                <w:rFonts w:hint="eastAsia"/>
              </w:rPr>
              <w:t>1</w:t>
            </w:r>
          </w:p>
        </w:tc>
        <w:tc>
          <w:tcPr>
            <w:tcW w:w="2112" w:type="dxa"/>
            <w:vAlign w:val="center"/>
          </w:tcPr>
          <w:p w14:paraId="50B7D1B9">
            <w:pPr>
              <w:ind w:firstLine="0" w:firstLineChars="0"/>
              <w:rPr>
                <w:rFonts w:asciiTheme="minorEastAsia" w:hAnsiTheme="minorEastAsia" w:eastAsiaTheme="minorEastAsia"/>
                <w:szCs w:val="21"/>
              </w:rPr>
            </w:pPr>
            <w:r>
              <w:rPr>
                <w:rFonts w:hint="eastAsia" w:asciiTheme="minorEastAsia" w:hAnsiTheme="minorEastAsia" w:eastAsiaTheme="minorEastAsia"/>
                <w:szCs w:val="21"/>
              </w:rPr>
              <w:t>现场指挥</w:t>
            </w:r>
          </w:p>
        </w:tc>
        <w:tc>
          <w:tcPr>
            <w:tcW w:w="1592" w:type="dxa"/>
            <w:vAlign w:val="center"/>
          </w:tcPr>
          <w:p w14:paraId="36F581FF">
            <w:pPr>
              <w:ind w:firstLine="480"/>
              <w:rPr>
                <w:rFonts w:asciiTheme="minorEastAsia" w:hAnsiTheme="minorEastAsia" w:eastAsiaTheme="minorEastAsia"/>
                <w:szCs w:val="21"/>
              </w:rPr>
            </w:pPr>
            <w:r>
              <w:rPr>
                <w:rFonts w:hint="eastAsia" w:asciiTheme="minorEastAsia" w:hAnsiTheme="minorEastAsia" w:eastAsiaTheme="minorEastAsia"/>
                <w:szCs w:val="21"/>
              </w:rPr>
              <w:t>1</w:t>
            </w:r>
          </w:p>
        </w:tc>
        <w:tc>
          <w:tcPr>
            <w:tcW w:w="1456" w:type="dxa"/>
            <w:vAlign w:val="center"/>
          </w:tcPr>
          <w:p w14:paraId="0388DAAC">
            <w:pPr>
              <w:ind w:firstLine="480"/>
              <w:rPr>
                <w:rFonts w:asciiTheme="minorEastAsia" w:hAnsiTheme="minorEastAsia" w:eastAsiaTheme="minorEastAsia"/>
                <w:szCs w:val="21"/>
              </w:rPr>
            </w:pPr>
          </w:p>
        </w:tc>
        <w:tc>
          <w:tcPr>
            <w:tcW w:w="1558" w:type="dxa"/>
            <w:vAlign w:val="center"/>
          </w:tcPr>
          <w:p w14:paraId="3439B374">
            <w:pPr>
              <w:ind w:firstLine="480"/>
              <w:rPr>
                <w:rFonts w:asciiTheme="minorEastAsia" w:hAnsiTheme="minorEastAsia" w:eastAsiaTheme="minorEastAsia"/>
                <w:szCs w:val="21"/>
              </w:rPr>
            </w:pPr>
            <w:r>
              <w:rPr>
                <w:rFonts w:hint="eastAsia" w:asciiTheme="minorEastAsia" w:hAnsiTheme="minorEastAsia" w:eastAsiaTheme="minorEastAsia"/>
                <w:szCs w:val="21"/>
              </w:rPr>
              <w:t>1</w:t>
            </w:r>
          </w:p>
        </w:tc>
        <w:tc>
          <w:tcPr>
            <w:tcW w:w="1951" w:type="dxa"/>
            <w:vAlign w:val="center"/>
          </w:tcPr>
          <w:p w14:paraId="24A6411C">
            <w:pPr>
              <w:ind w:firstLine="480"/>
              <w:rPr>
                <w:rFonts w:asciiTheme="minorEastAsia" w:hAnsiTheme="minorEastAsia" w:eastAsiaTheme="minorEastAsia"/>
                <w:szCs w:val="21"/>
              </w:rPr>
            </w:pPr>
          </w:p>
        </w:tc>
      </w:tr>
      <w:tr w14:paraId="16F012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02" w:hRule="exact"/>
          <w:jc w:val="center"/>
        </w:trPr>
        <w:tc>
          <w:tcPr>
            <w:tcW w:w="970" w:type="dxa"/>
            <w:vAlign w:val="center"/>
          </w:tcPr>
          <w:p w14:paraId="77371BAE">
            <w:pPr>
              <w:ind w:firstLine="0" w:firstLineChars="0"/>
              <w:jc w:val="center"/>
            </w:pPr>
            <w:r>
              <w:rPr>
                <w:rFonts w:hint="eastAsia"/>
              </w:rPr>
              <w:t>2</w:t>
            </w:r>
          </w:p>
        </w:tc>
        <w:tc>
          <w:tcPr>
            <w:tcW w:w="2112" w:type="dxa"/>
            <w:vAlign w:val="center"/>
          </w:tcPr>
          <w:p w14:paraId="182DCD70">
            <w:pPr>
              <w:ind w:firstLine="0" w:firstLineChars="0"/>
              <w:rPr>
                <w:rFonts w:asciiTheme="minorEastAsia" w:hAnsiTheme="minorEastAsia" w:eastAsiaTheme="minorEastAsia"/>
                <w:szCs w:val="21"/>
              </w:rPr>
            </w:pPr>
            <w:r>
              <w:rPr>
                <w:rFonts w:hint="eastAsia" w:asciiTheme="minorEastAsia" w:hAnsiTheme="minorEastAsia" w:eastAsiaTheme="minorEastAsia"/>
                <w:szCs w:val="21"/>
              </w:rPr>
              <w:t>安全监督负责人</w:t>
            </w:r>
          </w:p>
        </w:tc>
        <w:tc>
          <w:tcPr>
            <w:tcW w:w="1592" w:type="dxa"/>
            <w:vAlign w:val="center"/>
          </w:tcPr>
          <w:p w14:paraId="302EF278">
            <w:pPr>
              <w:ind w:firstLine="480"/>
              <w:rPr>
                <w:rFonts w:asciiTheme="minorEastAsia" w:hAnsiTheme="minorEastAsia" w:eastAsiaTheme="minorEastAsia"/>
                <w:szCs w:val="21"/>
              </w:rPr>
            </w:pPr>
            <w:r>
              <w:rPr>
                <w:rFonts w:hint="eastAsia" w:asciiTheme="minorEastAsia" w:hAnsiTheme="minorEastAsia" w:eastAsiaTheme="minorEastAsia"/>
                <w:szCs w:val="21"/>
              </w:rPr>
              <w:t>1</w:t>
            </w:r>
          </w:p>
        </w:tc>
        <w:tc>
          <w:tcPr>
            <w:tcW w:w="1456" w:type="dxa"/>
            <w:vAlign w:val="center"/>
          </w:tcPr>
          <w:p w14:paraId="1418A297">
            <w:pPr>
              <w:ind w:firstLine="480"/>
              <w:rPr>
                <w:rFonts w:asciiTheme="minorEastAsia" w:hAnsiTheme="minorEastAsia" w:eastAsiaTheme="minorEastAsia"/>
                <w:szCs w:val="21"/>
              </w:rPr>
            </w:pPr>
          </w:p>
        </w:tc>
        <w:tc>
          <w:tcPr>
            <w:tcW w:w="1558" w:type="dxa"/>
            <w:vAlign w:val="center"/>
          </w:tcPr>
          <w:p w14:paraId="102228CA">
            <w:pPr>
              <w:ind w:firstLine="480"/>
              <w:rPr>
                <w:rFonts w:asciiTheme="minorEastAsia" w:hAnsiTheme="minorEastAsia" w:eastAsiaTheme="minorEastAsia"/>
                <w:szCs w:val="21"/>
              </w:rPr>
            </w:pPr>
            <w:r>
              <w:rPr>
                <w:rFonts w:hint="eastAsia" w:asciiTheme="minorEastAsia" w:hAnsiTheme="minorEastAsia" w:eastAsiaTheme="minorEastAsia"/>
                <w:szCs w:val="21"/>
              </w:rPr>
              <w:t>1</w:t>
            </w:r>
          </w:p>
        </w:tc>
        <w:tc>
          <w:tcPr>
            <w:tcW w:w="1951" w:type="dxa"/>
            <w:vAlign w:val="center"/>
          </w:tcPr>
          <w:p w14:paraId="09838E20">
            <w:pPr>
              <w:ind w:firstLine="480"/>
              <w:rPr>
                <w:rFonts w:asciiTheme="minorEastAsia" w:hAnsiTheme="minorEastAsia" w:eastAsiaTheme="minorEastAsia"/>
                <w:szCs w:val="21"/>
              </w:rPr>
            </w:pPr>
          </w:p>
        </w:tc>
      </w:tr>
      <w:tr w14:paraId="272F51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02" w:hRule="exact"/>
          <w:jc w:val="center"/>
        </w:trPr>
        <w:tc>
          <w:tcPr>
            <w:tcW w:w="970" w:type="dxa"/>
            <w:vAlign w:val="center"/>
          </w:tcPr>
          <w:p w14:paraId="130A5C42">
            <w:pPr>
              <w:ind w:firstLine="0" w:firstLineChars="0"/>
              <w:jc w:val="center"/>
            </w:pPr>
            <w:r>
              <w:rPr>
                <w:rFonts w:hint="eastAsia"/>
              </w:rPr>
              <w:t>3</w:t>
            </w:r>
          </w:p>
        </w:tc>
        <w:tc>
          <w:tcPr>
            <w:tcW w:w="2112" w:type="dxa"/>
            <w:vAlign w:val="center"/>
          </w:tcPr>
          <w:p w14:paraId="0F8213CA">
            <w:pPr>
              <w:ind w:firstLine="0" w:firstLineChars="0"/>
              <w:jc w:val="left"/>
              <w:rPr>
                <w:rFonts w:asciiTheme="minorEastAsia" w:hAnsiTheme="minorEastAsia" w:eastAsiaTheme="minorEastAsia"/>
                <w:szCs w:val="21"/>
              </w:rPr>
            </w:pPr>
            <w:r>
              <w:rPr>
                <w:rFonts w:hint="eastAsia" w:asciiTheme="minorEastAsia" w:hAnsiTheme="minorEastAsia" w:eastAsiaTheme="minorEastAsia"/>
                <w:szCs w:val="21"/>
              </w:rPr>
              <w:t>汽车吊司机</w:t>
            </w:r>
          </w:p>
        </w:tc>
        <w:tc>
          <w:tcPr>
            <w:tcW w:w="1592" w:type="dxa"/>
            <w:vAlign w:val="center"/>
          </w:tcPr>
          <w:p w14:paraId="0C3DEE9F">
            <w:pPr>
              <w:ind w:firstLine="480"/>
              <w:rPr>
                <w:rFonts w:asciiTheme="minorEastAsia" w:hAnsiTheme="minorEastAsia" w:eastAsiaTheme="minorEastAsia"/>
                <w:szCs w:val="21"/>
              </w:rPr>
            </w:pPr>
            <w:r>
              <w:rPr>
                <w:rFonts w:hint="eastAsia" w:asciiTheme="minorEastAsia" w:hAnsiTheme="minorEastAsia" w:eastAsiaTheme="minorEastAsia"/>
                <w:szCs w:val="21"/>
              </w:rPr>
              <w:t>1</w:t>
            </w:r>
          </w:p>
        </w:tc>
        <w:tc>
          <w:tcPr>
            <w:tcW w:w="1456" w:type="dxa"/>
            <w:vAlign w:val="center"/>
          </w:tcPr>
          <w:p w14:paraId="3EF8131E">
            <w:pPr>
              <w:ind w:firstLine="480"/>
              <w:rPr>
                <w:rFonts w:asciiTheme="minorEastAsia" w:hAnsiTheme="minorEastAsia" w:eastAsiaTheme="minorEastAsia"/>
                <w:szCs w:val="21"/>
              </w:rPr>
            </w:pPr>
          </w:p>
        </w:tc>
        <w:tc>
          <w:tcPr>
            <w:tcW w:w="1558" w:type="dxa"/>
            <w:vAlign w:val="center"/>
          </w:tcPr>
          <w:p w14:paraId="4E023911">
            <w:pPr>
              <w:ind w:firstLine="480"/>
              <w:rPr>
                <w:rFonts w:asciiTheme="minorEastAsia" w:hAnsiTheme="minorEastAsia" w:eastAsiaTheme="minorEastAsia"/>
                <w:szCs w:val="21"/>
              </w:rPr>
            </w:pPr>
            <w:r>
              <w:rPr>
                <w:rFonts w:hint="eastAsia" w:asciiTheme="minorEastAsia" w:hAnsiTheme="minorEastAsia" w:eastAsiaTheme="minorEastAsia"/>
                <w:szCs w:val="21"/>
              </w:rPr>
              <w:t>1</w:t>
            </w:r>
          </w:p>
        </w:tc>
        <w:tc>
          <w:tcPr>
            <w:tcW w:w="1951" w:type="dxa"/>
            <w:vAlign w:val="center"/>
          </w:tcPr>
          <w:p w14:paraId="465432D8">
            <w:pPr>
              <w:ind w:firstLine="480"/>
              <w:rPr>
                <w:rFonts w:asciiTheme="minorEastAsia" w:hAnsiTheme="minorEastAsia" w:eastAsiaTheme="minorEastAsia"/>
                <w:szCs w:val="21"/>
              </w:rPr>
            </w:pPr>
          </w:p>
        </w:tc>
      </w:tr>
      <w:tr w14:paraId="46D0E5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02" w:hRule="exact"/>
          <w:jc w:val="center"/>
        </w:trPr>
        <w:tc>
          <w:tcPr>
            <w:tcW w:w="970" w:type="dxa"/>
            <w:vAlign w:val="center"/>
          </w:tcPr>
          <w:p w14:paraId="5D43403E">
            <w:pPr>
              <w:ind w:firstLine="0" w:firstLineChars="0"/>
              <w:jc w:val="center"/>
            </w:pPr>
            <w:r>
              <w:rPr>
                <w:rFonts w:hint="eastAsia"/>
              </w:rPr>
              <w:t>4</w:t>
            </w:r>
          </w:p>
        </w:tc>
        <w:tc>
          <w:tcPr>
            <w:tcW w:w="2112" w:type="dxa"/>
            <w:vAlign w:val="center"/>
          </w:tcPr>
          <w:p w14:paraId="78048328">
            <w:pPr>
              <w:ind w:firstLine="0" w:firstLineChars="0"/>
              <w:jc w:val="left"/>
              <w:rPr>
                <w:rFonts w:asciiTheme="minorEastAsia" w:hAnsiTheme="minorEastAsia" w:eastAsiaTheme="minorEastAsia"/>
                <w:szCs w:val="21"/>
              </w:rPr>
            </w:pPr>
            <w:r>
              <w:rPr>
                <w:rFonts w:hint="eastAsia" w:asciiTheme="minorEastAsia" w:hAnsiTheme="minorEastAsia" w:eastAsiaTheme="minorEastAsia"/>
                <w:szCs w:val="21"/>
              </w:rPr>
              <w:t>抱杆司机</w:t>
            </w:r>
          </w:p>
        </w:tc>
        <w:tc>
          <w:tcPr>
            <w:tcW w:w="1592" w:type="dxa"/>
            <w:vAlign w:val="center"/>
          </w:tcPr>
          <w:p w14:paraId="6028804D">
            <w:pPr>
              <w:ind w:firstLine="480"/>
              <w:rPr>
                <w:rFonts w:asciiTheme="minorEastAsia" w:hAnsiTheme="minorEastAsia" w:eastAsiaTheme="minorEastAsia"/>
                <w:szCs w:val="21"/>
              </w:rPr>
            </w:pPr>
            <w:r>
              <w:rPr>
                <w:rFonts w:hint="eastAsia" w:asciiTheme="minorEastAsia" w:hAnsiTheme="minorEastAsia" w:eastAsiaTheme="minorEastAsia"/>
                <w:szCs w:val="21"/>
              </w:rPr>
              <w:t>1</w:t>
            </w:r>
          </w:p>
        </w:tc>
        <w:tc>
          <w:tcPr>
            <w:tcW w:w="1456" w:type="dxa"/>
            <w:vAlign w:val="center"/>
          </w:tcPr>
          <w:p w14:paraId="0CCF0409">
            <w:pPr>
              <w:ind w:firstLine="480"/>
              <w:rPr>
                <w:rFonts w:asciiTheme="minorEastAsia" w:hAnsiTheme="minorEastAsia" w:eastAsiaTheme="minorEastAsia"/>
                <w:szCs w:val="21"/>
              </w:rPr>
            </w:pPr>
          </w:p>
        </w:tc>
        <w:tc>
          <w:tcPr>
            <w:tcW w:w="1558" w:type="dxa"/>
            <w:vAlign w:val="center"/>
          </w:tcPr>
          <w:p w14:paraId="7CDA7C9F">
            <w:pPr>
              <w:ind w:firstLine="480"/>
              <w:rPr>
                <w:rFonts w:asciiTheme="minorEastAsia" w:hAnsiTheme="minorEastAsia" w:eastAsiaTheme="minorEastAsia"/>
                <w:szCs w:val="21"/>
              </w:rPr>
            </w:pPr>
            <w:r>
              <w:rPr>
                <w:rFonts w:hint="eastAsia" w:asciiTheme="minorEastAsia" w:hAnsiTheme="minorEastAsia" w:eastAsiaTheme="minorEastAsia"/>
                <w:szCs w:val="21"/>
              </w:rPr>
              <w:t>1</w:t>
            </w:r>
          </w:p>
        </w:tc>
        <w:tc>
          <w:tcPr>
            <w:tcW w:w="1951" w:type="dxa"/>
            <w:vAlign w:val="center"/>
          </w:tcPr>
          <w:p w14:paraId="64EBD82B">
            <w:pPr>
              <w:ind w:firstLine="480"/>
              <w:rPr>
                <w:rFonts w:asciiTheme="minorEastAsia" w:hAnsiTheme="minorEastAsia" w:eastAsiaTheme="minorEastAsia"/>
                <w:szCs w:val="21"/>
              </w:rPr>
            </w:pPr>
          </w:p>
        </w:tc>
      </w:tr>
      <w:tr w14:paraId="168C58B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02" w:hRule="exact"/>
          <w:jc w:val="center"/>
        </w:trPr>
        <w:tc>
          <w:tcPr>
            <w:tcW w:w="970" w:type="dxa"/>
            <w:vAlign w:val="center"/>
          </w:tcPr>
          <w:p w14:paraId="57119C0C">
            <w:pPr>
              <w:ind w:firstLine="0" w:firstLineChars="0"/>
              <w:jc w:val="center"/>
            </w:pPr>
            <w:r>
              <w:rPr>
                <w:rFonts w:hint="eastAsia"/>
              </w:rPr>
              <w:t>5</w:t>
            </w:r>
          </w:p>
        </w:tc>
        <w:tc>
          <w:tcPr>
            <w:tcW w:w="2112" w:type="dxa"/>
            <w:vAlign w:val="center"/>
          </w:tcPr>
          <w:p w14:paraId="599C683A">
            <w:pPr>
              <w:ind w:firstLine="0" w:firstLineChars="0"/>
              <w:jc w:val="left"/>
              <w:rPr>
                <w:rFonts w:asciiTheme="minorEastAsia" w:hAnsiTheme="minorEastAsia" w:eastAsiaTheme="minorEastAsia"/>
                <w:szCs w:val="21"/>
              </w:rPr>
            </w:pPr>
            <w:r>
              <w:rPr>
                <w:rFonts w:hint="eastAsia" w:asciiTheme="minorEastAsia" w:hAnsiTheme="minorEastAsia" w:eastAsiaTheme="minorEastAsia"/>
                <w:szCs w:val="21"/>
              </w:rPr>
              <w:t>电工</w:t>
            </w:r>
          </w:p>
        </w:tc>
        <w:tc>
          <w:tcPr>
            <w:tcW w:w="1592" w:type="dxa"/>
            <w:vAlign w:val="center"/>
          </w:tcPr>
          <w:p w14:paraId="60575A2D">
            <w:pPr>
              <w:ind w:firstLine="480"/>
              <w:rPr>
                <w:rFonts w:asciiTheme="minorEastAsia" w:hAnsiTheme="minorEastAsia" w:eastAsiaTheme="minorEastAsia"/>
                <w:szCs w:val="21"/>
              </w:rPr>
            </w:pPr>
            <w:r>
              <w:rPr>
                <w:rFonts w:hint="eastAsia" w:asciiTheme="minorEastAsia" w:hAnsiTheme="minorEastAsia" w:eastAsiaTheme="minorEastAsia"/>
                <w:szCs w:val="21"/>
              </w:rPr>
              <w:t>1</w:t>
            </w:r>
          </w:p>
        </w:tc>
        <w:tc>
          <w:tcPr>
            <w:tcW w:w="1456" w:type="dxa"/>
            <w:vAlign w:val="center"/>
          </w:tcPr>
          <w:p w14:paraId="122B59C6">
            <w:pPr>
              <w:ind w:firstLine="480"/>
              <w:rPr>
                <w:rFonts w:asciiTheme="minorEastAsia" w:hAnsiTheme="minorEastAsia" w:eastAsiaTheme="minorEastAsia"/>
                <w:szCs w:val="21"/>
              </w:rPr>
            </w:pPr>
          </w:p>
        </w:tc>
        <w:tc>
          <w:tcPr>
            <w:tcW w:w="1558" w:type="dxa"/>
            <w:vAlign w:val="center"/>
          </w:tcPr>
          <w:p w14:paraId="241FCA36">
            <w:pPr>
              <w:ind w:firstLine="480"/>
              <w:rPr>
                <w:rFonts w:asciiTheme="minorEastAsia" w:hAnsiTheme="minorEastAsia" w:eastAsiaTheme="minorEastAsia"/>
                <w:szCs w:val="21"/>
              </w:rPr>
            </w:pPr>
            <w:r>
              <w:rPr>
                <w:rFonts w:hint="eastAsia" w:asciiTheme="minorEastAsia" w:hAnsiTheme="minorEastAsia" w:eastAsiaTheme="minorEastAsia"/>
                <w:szCs w:val="21"/>
              </w:rPr>
              <w:t>1</w:t>
            </w:r>
          </w:p>
        </w:tc>
        <w:tc>
          <w:tcPr>
            <w:tcW w:w="1951" w:type="dxa"/>
            <w:vAlign w:val="center"/>
          </w:tcPr>
          <w:p w14:paraId="729D45D1">
            <w:pPr>
              <w:ind w:firstLine="480"/>
              <w:rPr>
                <w:rFonts w:asciiTheme="minorEastAsia" w:hAnsiTheme="minorEastAsia" w:eastAsiaTheme="minorEastAsia"/>
                <w:szCs w:val="21"/>
              </w:rPr>
            </w:pPr>
          </w:p>
        </w:tc>
      </w:tr>
      <w:tr w14:paraId="1E0B79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02" w:hRule="exact"/>
          <w:jc w:val="center"/>
        </w:trPr>
        <w:tc>
          <w:tcPr>
            <w:tcW w:w="970" w:type="dxa"/>
            <w:vAlign w:val="center"/>
          </w:tcPr>
          <w:p w14:paraId="21342CA3">
            <w:pPr>
              <w:ind w:firstLine="0" w:firstLineChars="0"/>
              <w:jc w:val="center"/>
            </w:pPr>
            <w:r>
              <w:rPr>
                <w:rFonts w:hint="eastAsia"/>
              </w:rPr>
              <w:t>6</w:t>
            </w:r>
          </w:p>
        </w:tc>
        <w:tc>
          <w:tcPr>
            <w:tcW w:w="2112" w:type="dxa"/>
            <w:vAlign w:val="center"/>
          </w:tcPr>
          <w:p w14:paraId="69A13FFB">
            <w:pPr>
              <w:ind w:firstLine="0" w:firstLineChars="0"/>
              <w:jc w:val="left"/>
              <w:rPr>
                <w:rFonts w:asciiTheme="minorEastAsia" w:hAnsiTheme="minorEastAsia" w:eastAsiaTheme="minorEastAsia"/>
                <w:szCs w:val="21"/>
              </w:rPr>
            </w:pPr>
            <w:r>
              <w:rPr>
                <w:rFonts w:hint="eastAsia" w:asciiTheme="minorEastAsia" w:hAnsiTheme="minorEastAsia" w:eastAsiaTheme="minorEastAsia"/>
                <w:szCs w:val="21"/>
              </w:rPr>
              <w:t>安装工</w:t>
            </w:r>
          </w:p>
        </w:tc>
        <w:tc>
          <w:tcPr>
            <w:tcW w:w="1592" w:type="dxa"/>
            <w:vAlign w:val="center"/>
          </w:tcPr>
          <w:p w14:paraId="6A20670F">
            <w:pPr>
              <w:ind w:firstLine="480"/>
              <w:rPr>
                <w:rFonts w:asciiTheme="minorEastAsia" w:hAnsiTheme="minorEastAsia" w:eastAsiaTheme="minorEastAsia"/>
                <w:szCs w:val="21"/>
              </w:rPr>
            </w:pPr>
          </w:p>
        </w:tc>
        <w:tc>
          <w:tcPr>
            <w:tcW w:w="1456" w:type="dxa"/>
            <w:vAlign w:val="center"/>
          </w:tcPr>
          <w:p w14:paraId="781E9359">
            <w:pPr>
              <w:ind w:firstLine="480"/>
              <w:rPr>
                <w:rFonts w:asciiTheme="minorEastAsia" w:hAnsiTheme="minorEastAsia" w:eastAsiaTheme="minorEastAsia"/>
                <w:szCs w:val="21"/>
              </w:rPr>
            </w:pPr>
            <w:r>
              <w:rPr>
                <w:rFonts w:hint="eastAsia" w:asciiTheme="minorEastAsia" w:hAnsiTheme="minorEastAsia" w:eastAsiaTheme="minorEastAsia"/>
                <w:szCs w:val="21"/>
              </w:rPr>
              <w:t>4</w:t>
            </w:r>
          </w:p>
        </w:tc>
        <w:tc>
          <w:tcPr>
            <w:tcW w:w="1558" w:type="dxa"/>
            <w:vAlign w:val="center"/>
          </w:tcPr>
          <w:p w14:paraId="4807A28F">
            <w:pPr>
              <w:ind w:firstLine="480"/>
              <w:rPr>
                <w:rFonts w:asciiTheme="minorEastAsia" w:hAnsiTheme="minorEastAsia" w:eastAsiaTheme="minorEastAsia"/>
                <w:szCs w:val="21"/>
              </w:rPr>
            </w:pPr>
            <w:r>
              <w:rPr>
                <w:rFonts w:hint="eastAsia" w:asciiTheme="minorEastAsia" w:hAnsiTheme="minorEastAsia" w:eastAsiaTheme="minorEastAsia"/>
                <w:szCs w:val="21"/>
              </w:rPr>
              <w:t>4</w:t>
            </w:r>
          </w:p>
        </w:tc>
        <w:tc>
          <w:tcPr>
            <w:tcW w:w="1951" w:type="dxa"/>
            <w:vAlign w:val="center"/>
          </w:tcPr>
          <w:p w14:paraId="67F43112">
            <w:pPr>
              <w:ind w:firstLine="480"/>
              <w:rPr>
                <w:rFonts w:asciiTheme="minorEastAsia" w:hAnsiTheme="minorEastAsia" w:eastAsiaTheme="minorEastAsia"/>
                <w:szCs w:val="21"/>
              </w:rPr>
            </w:pPr>
            <w:r>
              <w:rPr>
                <w:rFonts w:hint="eastAsia" w:asciiTheme="minorEastAsia" w:hAnsiTheme="minorEastAsia" w:eastAsiaTheme="minorEastAsia"/>
                <w:szCs w:val="21"/>
              </w:rPr>
              <w:t>塔上操作</w:t>
            </w:r>
          </w:p>
        </w:tc>
      </w:tr>
      <w:tr w14:paraId="6A5793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02" w:hRule="exact"/>
          <w:jc w:val="center"/>
        </w:trPr>
        <w:tc>
          <w:tcPr>
            <w:tcW w:w="970" w:type="dxa"/>
            <w:vAlign w:val="center"/>
          </w:tcPr>
          <w:p w14:paraId="3947982C">
            <w:pPr>
              <w:ind w:firstLine="0" w:firstLineChars="0"/>
              <w:jc w:val="center"/>
            </w:pPr>
            <w:r>
              <w:rPr>
                <w:rFonts w:hint="eastAsia"/>
              </w:rPr>
              <w:t>7</w:t>
            </w:r>
          </w:p>
        </w:tc>
        <w:tc>
          <w:tcPr>
            <w:tcW w:w="2112" w:type="dxa"/>
            <w:vAlign w:val="center"/>
          </w:tcPr>
          <w:p w14:paraId="0AA59DEA">
            <w:pPr>
              <w:ind w:firstLine="0" w:firstLineChars="0"/>
              <w:jc w:val="left"/>
              <w:rPr>
                <w:rFonts w:asciiTheme="minorEastAsia" w:hAnsiTheme="minorEastAsia" w:eastAsiaTheme="minorEastAsia"/>
                <w:szCs w:val="21"/>
              </w:rPr>
            </w:pPr>
            <w:r>
              <w:rPr>
                <w:rFonts w:hint="eastAsia" w:asciiTheme="minorEastAsia" w:hAnsiTheme="minorEastAsia" w:eastAsiaTheme="minorEastAsia"/>
                <w:szCs w:val="21"/>
              </w:rPr>
              <w:t>装配工</w:t>
            </w:r>
          </w:p>
        </w:tc>
        <w:tc>
          <w:tcPr>
            <w:tcW w:w="1592" w:type="dxa"/>
            <w:vAlign w:val="center"/>
          </w:tcPr>
          <w:p w14:paraId="0EA7C9E4">
            <w:pPr>
              <w:ind w:firstLine="480"/>
              <w:rPr>
                <w:rFonts w:asciiTheme="minorEastAsia" w:hAnsiTheme="minorEastAsia" w:eastAsiaTheme="minorEastAsia"/>
                <w:szCs w:val="21"/>
              </w:rPr>
            </w:pPr>
          </w:p>
        </w:tc>
        <w:tc>
          <w:tcPr>
            <w:tcW w:w="1456" w:type="dxa"/>
            <w:vAlign w:val="center"/>
          </w:tcPr>
          <w:p w14:paraId="55F8E5ED">
            <w:pPr>
              <w:ind w:firstLine="480"/>
              <w:rPr>
                <w:rFonts w:asciiTheme="minorEastAsia" w:hAnsiTheme="minorEastAsia" w:eastAsiaTheme="minorEastAsia"/>
                <w:szCs w:val="21"/>
              </w:rPr>
            </w:pPr>
            <w:r>
              <w:rPr>
                <w:rFonts w:hint="eastAsia" w:asciiTheme="minorEastAsia" w:hAnsiTheme="minorEastAsia" w:eastAsiaTheme="minorEastAsia"/>
                <w:szCs w:val="21"/>
              </w:rPr>
              <w:t>4</w:t>
            </w:r>
          </w:p>
        </w:tc>
        <w:tc>
          <w:tcPr>
            <w:tcW w:w="1558" w:type="dxa"/>
            <w:vAlign w:val="center"/>
          </w:tcPr>
          <w:p w14:paraId="4899947B">
            <w:pPr>
              <w:ind w:firstLine="480"/>
              <w:rPr>
                <w:rFonts w:asciiTheme="minorEastAsia" w:hAnsiTheme="minorEastAsia" w:eastAsiaTheme="minorEastAsia"/>
                <w:szCs w:val="21"/>
              </w:rPr>
            </w:pPr>
            <w:r>
              <w:rPr>
                <w:rFonts w:hint="eastAsia" w:asciiTheme="minorEastAsia" w:hAnsiTheme="minorEastAsia" w:eastAsiaTheme="minorEastAsia"/>
                <w:szCs w:val="21"/>
              </w:rPr>
              <w:t>4</w:t>
            </w:r>
          </w:p>
        </w:tc>
        <w:tc>
          <w:tcPr>
            <w:tcW w:w="1951" w:type="dxa"/>
            <w:vAlign w:val="center"/>
          </w:tcPr>
          <w:p w14:paraId="46E2154A">
            <w:pPr>
              <w:ind w:firstLine="480"/>
              <w:rPr>
                <w:rFonts w:asciiTheme="minorEastAsia" w:hAnsiTheme="minorEastAsia" w:eastAsiaTheme="minorEastAsia"/>
                <w:szCs w:val="21"/>
              </w:rPr>
            </w:pPr>
            <w:r>
              <w:rPr>
                <w:rFonts w:hint="eastAsia" w:asciiTheme="minorEastAsia" w:hAnsiTheme="minorEastAsia" w:eastAsiaTheme="minorEastAsia"/>
                <w:szCs w:val="21"/>
              </w:rPr>
              <w:t>地面操作</w:t>
            </w:r>
          </w:p>
        </w:tc>
      </w:tr>
      <w:tr w14:paraId="73D0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02" w:hRule="exact"/>
          <w:jc w:val="center"/>
        </w:trPr>
        <w:tc>
          <w:tcPr>
            <w:tcW w:w="970" w:type="dxa"/>
            <w:vAlign w:val="center"/>
          </w:tcPr>
          <w:p w14:paraId="3CB7B54B">
            <w:pPr>
              <w:ind w:firstLine="0" w:firstLineChars="0"/>
              <w:jc w:val="center"/>
            </w:pPr>
            <w:r>
              <w:rPr>
                <w:rFonts w:hint="eastAsia"/>
              </w:rPr>
              <w:t>8</w:t>
            </w:r>
          </w:p>
        </w:tc>
        <w:tc>
          <w:tcPr>
            <w:tcW w:w="2112" w:type="dxa"/>
            <w:vAlign w:val="center"/>
          </w:tcPr>
          <w:p w14:paraId="6EB2D1F0">
            <w:pPr>
              <w:ind w:firstLine="0" w:firstLineChars="0"/>
              <w:jc w:val="left"/>
              <w:rPr>
                <w:rFonts w:asciiTheme="minorEastAsia" w:hAnsiTheme="minorEastAsia" w:eastAsiaTheme="minorEastAsia"/>
                <w:szCs w:val="21"/>
              </w:rPr>
            </w:pPr>
            <w:r>
              <w:rPr>
                <w:rFonts w:hint="eastAsia" w:asciiTheme="minorEastAsia" w:hAnsiTheme="minorEastAsia" w:eastAsiaTheme="minorEastAsia"/>
                <w:szCs w:val="21"/>
              </w:rPr>
              <w:t>起重工</w:t>
            </w:r>
          </w:p>
        </w:tc>
        <w:tc>
          <w:tcPr>
            <w:tcW w:w="1592" w:type="dxa"/>
            <w:vAlign w:val="center"/>
          </w:tcPr>
          <w:p w14:paraId="5D2CE044">
            <w:pPr>
              <w:ind w:firstLine="480"/>
              <w:rPr>
                <w:rFonts w:asciiTheme="minorEastAsia" w:hAnsiTheme="minorEastAsia" w:eastAsiaTheme="minorEastAsia"/>
                <w:szCs w:val="21"/>
              </w:rPr>
            </w:pPr>
          </w:p>
        </w:tc>
        <w:tc>
          <w:tcPr>
            <w:tcW w:w="1456" w:type="dxa"/>
            <w:vAlign w:val="center"/>
          </w:tcPr>
          <w:p w14:paraId="1DA4891E">
            <w:pPr>
              <w:ind w:firstLine="480"/>
              <w:rPr>
                <w:rFonts w:asciiTheme="minorEastAsia" w:hAnsiTheme="minorEastAsia" w:eastAsiaTheme="minorEastAsia"/>
                <w:szCs w:val="21"/>
              </w:rPr>
            </w:pPr>
            <w:r>
              <w:rPr>
                <w:rFonts w:hint="eastAsia" w:asciiTheme="minorEastAsia" w:hAnsiTheme="minorEastAsia" w:eastAsiaTheme="minorEastAsia"/>
                <w:szCs w:val="21"/>
              </w:rPr>
              <w:t>4</w:t>
            </w:r>
          </w:p>
        </w:tc>
        <w:tc>
          <w:tcPr>
            <w:tcW w:w="1558" w:type="dxa"/>
            <w:vAlign w:val="center"/>
          </w:tcPr>
          <w:p w14:paraId="4C2CF367">
            <w:pPr>
              <w:ind w:firstLine="480"/>
              <w:rPr>
                <w:rFonts w:asciiTheme="minorEastAsia" w:hAnsiTheme="minorEastAsia" w:eastAsiaTheme="minorEastAsia"/>
                <w:szCs w:val="21"/>
              </w:rPr>
            </w:pPr>
            <w:r>
              <w:rPr>
                <w:rFonts w:hint="eastAsia" w:asciiTheme="minorEastAsia" w:hAnsiTheme="minorEastAsia" w:eastAsiaTheme="minorEastAsia"/>
                <w:szCs w:val="21"/>
              </w:rPr>
              <w:t>4</w:t>
            </w:r>
          </w:p>
        </w:tc>
        <w:tc>
          <w:tcPr>
            <w:tcW w:w="1951" w:type="dxa"/>
            <w:vAlign w:val="center"/>
          </w:tcPr>
          <w:p w14:paraId="73829666">
            <w:pPr>
              <w:ind w:firstLine="480"/>
              <w:rPr>
                <w:rFonts w:asciiTheme="minorEastAsia" w:hAnsiTheme="minorEastAsia" w:eastAsiaTheme="minorEastAsia"/>
                <w:szCs w:val="21"/>
              </w:rPr>
            </w:pPr>
          </w:p>
        </w:tc>
      </w:tr>
      <w:tr w14:paraId="663F76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02" w:hRule="exact"/>
          <w:jc w:val="center"/>
        </w:trPr>
        <w:tc>
          <w:tcPr>
            <w:tcW w:w="970" w:type="dxa"/>
            <w:vAlign w:val="center"/>
          </w:tcPr>
          <w:p w14:paraId="29A475BB">
            <w:pPr>
              <w:ind w:firstLine="0" w:firstLineChars="0"/>
              <w:jc w:val="center"/>
            </w:pPr>
            <w:r>
              <w:rPr>
                <w:rFonts w:hint="eastAsia"/>
              </w:rPr>
              <w:t>9</w:t>
            </w:r>
          </w:p>
        </w:tc>
        <w:tc>
          <w:tcPr>
            <w:tcW w:w="2112" w:type="dxa"/>
            <w:vAlign w:val="center"/>
          </w:tcPr>
          <w:p w14:paraId="25454D98">
            <w:pPr>
              <w:ind w:firstLine="0" w:firstLineChars="0"/>
              <w:jc w:val="left"/>
              <w:rPr>
                <w:rFonts w:asciiTheme="minorEastAsia" w:hAnsiTheme="minorEastAsia" w:eastAsiaTheme="minorEastAsia"/>
                <w:szCs w:val="21"/>
              </w:rPr>
            </w:pPr>
            <w:r>
              <w:rPr>
                <w:rFonts w:hint="eastAsia" w:asciiTheme="minorEastAsia" w:hAnsiTheme="minorEastAsia" w:eastAsiaTheme="minorEastAsia"/>
                <w:szCs w:val="21"/>
              </w:rPr>
              <w:t>技术人员</w:t>
            </w:r>
          </w:p>
        </w:tc>
        <w:tc>
          <w:tcPr>
            <w:tcW w:w="1592" w:type="dxa"/>
            <w:vAlign w:val="center"/>
          </w:tcPr>
          <w:p w14:paraId="6EBE7EB5">
            <w:pPr>
              <w:ind w:firstLine="480"/>
              <w:rPr>
                <w:rFonts w:asciiTheme="minorEastAsia" w:hAnsiTheme="minorEastAsia" w:eastAsiaTheme="minorEastAsia"/>
                <w:szCs w:val="21"/>
              </w:rPr>
            </w:pPr>
            <w:r>
              <w:rPr>
                <w:rFonts w:hint="eastAsia" w:asciiTheme="minorEastAsia" w:hAnsiTheme="minorEastAsia" w:eastAsiaTheme="minorEastAsia"/>
                <w:szCs w:val="21"/>
              </w:rPr>
              <w:t>1</w:t>
            </w:r>
          </w:p>
        </w:tc>
        <w:tc>
          <w:tcPr>
            <w:tcW w:w="1456" w:type="dxa"/>
            <w:vAlign w:val="center"/>
          </w:tcPr>
          <w:p w14:paraId="1D0FD254">
            <w:pPr>
              <w:ind w:firstLine="480"/>
              <w:rPr>
                <w:rFonts w:asciiTheme="minorEastAsia" w:hAnsiTheme="minorEastAsia" w:eastAsiaTheme="minorEastAsia"/>
                <w:szCs w:val="21"/>
              </w:rPr>
            </w:pPr>
          </w:p>
        </w:tc>
        <w:tc>
          <w:tcPr>
            <w:tcW w:w="1558" w:type="dxa"/>
            <w:vAlign w:val="center"/>
          </w:tcPr>
          <w:p w14:paraId="03049BA3">
            <w:pPr>
              <w:ind w:firstLine="480"/>
              <w:rPr>
                <w:rFonts w:asciiTheme="minorEastAsia" w:hAnsiTheme="minorEastAsia" w:eastAsiaTheme="minorEastAsia"/>
                <w:szCs w:val="21"/>
              </w:rPr>
            </w:pPr>
            <w:r>
              <w:rPr>
                <w:rFonts w:hint="eastAsia" w:asciiTheme="minorEastAsia" w:hAnsiTheme="minorEastAsia" w:eastAsiaTheme="minorEastAsia"/>
                <w:szCs w:val="21"/>
              </w:rPr>
              <w:t>1</w:t>
            </w:r>
          </w:p>
        </w:tc>
        <w:tc>
          <w:tcPr>
            <w:tcW w:w="1951" w:type="dxa"/>
            <w:vAlign w:val="center"/>
          </w:tcPr>
          <w:p w14:paraId="62D37BC1">
            <w:pPr>
              <w:ind w:firstLine="480"/>
              <w:rPr>
                <w:rFonts w:asciiTheme="minorEastAsia" w:hAnsiTheme="minorEastAsia" w:eastAsiaTheme="minorEastAsia"/>
                <w:szCs w:val="21"/>
              </w:rPr>
            </w:pPr>
          </w:p>
        </w:tc>
      </w:tr>
      <w:tr w14:paraId="2B1C2F7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02" w:hRule="exact"/>
          <w:jc w:val="center"/>
        </w:trPr>
        <w:tc>
          <w:tcPr>
            <w:tcW w:w="970" w:type="dxa"/>
            <w:vAlign w:val="center"/>
          </w:tcPr>
          <w:p w14:paraId="2BA49B3F">
            <w:pPr>
              <w:ind w:firstLine="0" w:firstLineChars="0"/>
              <w:jc w:val="center"/>
            </w:pPr>
            <w:r>
              <w:rPr>
                <w:rFonts w:hint="eastAsia"/>
              </w:rPr>
              <w:t>合计</w:t>
            </w:r>
          </w:p>
        </w:tc>
        <w:tc>
          <w:tcPr>
            <w:tcW w:w="2112" w:type="dxa"/>
            <w:vAlign w:val="center"/>
          </w:tcPr>
          <w:p w14:paraId="64E49AFF">
            <w:pPr>
              <w:ind w:firstLine="480"/>
              <w:rPr>
                <w:rFonts w:asciiTheme="minorEastAsia" w:hAnsiTheme="minorEastAsia" w:eastAsiaTheme="minorEastAsia"/>
                <w:szCs w:val="21"/>
              </w:rPr>
            </w:pPr>
          </w:p>
        </w:tc>
        <w:tc>
          <w:tcPr>
            <w:tcW w:w="1592" w:type="dxa"/>
            <w:vAlign w:val="center"/>
          </w:tcPr>
          <w:p w14:paraId="311B240B">
            <w:pPr>
              <w:ind w:firstLine="480"/>
              <w:rPr>
                <w:rFonts w:asciiTheme="minorEastAsia" w:hAnsiTheme="minorEastAsia" w:eastAsiaTheme="minorEastAsia"/>
                <w:szCs w:val="21"/>
              </w:rPr>
            </w:pPr>
          </w:p>
        </w:tc>
        <w:tc>
          <w:tcPr>
            <w:tcW w:w="1456" w:type="dxa"/>
            <w:vAlign w:val="center"/>
          </w:tcPr>
          <w:p w14:paraId="79429A0D">
            <w:pPr>
              <w:ind w:firstLine="480"/>
              <w:rPr>
                <w:rFonts w:asciiTheme="minorEastAsia" w:hAnsiTheme="minorEastAsia" w:eastAsiaTheme="minorEastAsia"/>
                <w:szCs w:val="21"/>
              </w:rPr>
            </w:pPr>
          </w:p>
        </w:tc>
        <w:tc>
          <w:tcPr>
            <w:tcW w:w="1558" w:type="dxa"/>
            <w:vAlign w:val="center"/>
          </w:tcPr>
          <w:p w14:paraId="0B1CDFAF">
            <w:pPr>
              <w:ind w:firstLine="480"/>
              <w:rPr>
                <w:rFonts w:asciiTheme="minorEastAsia" w:hAnsiTheme="minorEastAsia" w:eastAsiaTheme="minorEastAsia"/>
                <w:szCs w:val="21"/>
              </w:rPr>
            </w:pPr>
            <w:r>
              <w:rPr>
                <w:rFonts w:hint="eastAsia" w:asciiTheme="minorEastAsia" w:hAnsiTheme="minorEastAsia" w:eastAsiaTheme="minorEastAsia"/>
                <w:szCs w:val="21"/>
              </w:rPr>
              <w:t>18</w:t>
            </w:r>
          </w:p>
        </w:tc>
        <w:tc>
          <w:tcPr>
            <w:tcW w:w="1951" w:type="dxa"/>
            <w:vAlign w:val="center"/>
          </w:tcPr>
          <w:p w14:paraId="6DBDF2E5">
            <w:pPr>
              <w:keepNext/>
              <w:ind w:firstLine="480"/>
              <w:rPr>
                <w:rFonts w:asciiTheme="minorEastAsia" w:hAnsiTheme="minorEastAsia" w:eastAsiaTheme="minorEastAsia"/>
                <w:szCs w:val="21"/>
              </w:rPr>
            </w:pPr>
          </w:p>
        </w:tc>
      </w:tr>
    </w:tbl>
    <w:p w14:paraId="735657EC">
      <w:pPr>
        <w:spacing w:line="480" w:lineRule="auto"/>
        <w:ind w:firstLine="482"/>
        <w:jc w:val="center"/>
        <w:rPr>
          <w:rFonts w:asciiTheme="minorEastAsia" w:hAnsiTheme="minorEastAsia" w:eastAsiaTheme="minorEastAsia"/>
          <w:b/>
          <w:bCs/>
        </w:rPr>
      </w:pPr>
      <w:r>
        <w:rPr>
          <w:rFonts w:hint="eastAsia" w:asciiTheme="minorEastAsia" w:hAnsiTheme="minorEastAsia" w:eastAsiaTheme="minorEastAsia"/>
          <w:b/>
          <w:bCs/>
        </w:rPr>
        <w:t>抱杆顶升加高人员分工表</w:t>
      </w:r>
    </w:p>
    <w:tbl>
      <w:tblPr>
        <w:tblStyle w:val="48"/>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2112"/>
        <w:gridCol w:w="1592"/>
        <w:gridCol w:w="1456"/>
        <w:gridCol w:w="1558"/>
        <w:gridCol w:w="1951"/>
      </w:tblGrid>
      <w:tr w14:paraId="2D20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exact"/>
          <w:jc w:val="center"/>
        </w:trPr>
        <w:tc>
          <w:tcPr>
            <w:tcW w:w="980" w:type="dxa"/>
            <w:shd w:val="clear" w:color="auto" w:fill="CCCCCC"/>
            <w:vAlign w:val="center"/>
          </w:tcPr>
          <w:p w14:paraId="5277FB8F">
            <w:pPr>
              <w:ind w:firstLine="0" w:firstLineChars="0"/>
              <w:rPr>
                <w:rFonts w:asciiTheme="minorEastAsia" w:hAnsiTheme="minorEastAsia"/>
                <w:sz w:val="21"/>
                <w:szCs w:val="21"/>
              </w:rPr>
            </w:pPr>
            <w:r>
              <w:rPr>
                <w:rFonts w:hint="eastAsia" w:asciiTheme="minorEastAsia" w:hAnsiTheme="minorEastAsia"/>
                <w:b/>
                <w:sz w:val="21"/>
                <w:szCs w:val="21"/>
              </w:rPr>
              <w:t>序号</w:t>
            </w:r>
          </w:p>
        </w:tc>
        <w:tc>
          <w:tcPr>
            <w:tcW w:w="2136" w:type="dxa"/>
            <w:shd w:val="clear" w:color="auto" w:fill="CCCCCC"/>
            <w:vAlign w:val="center"/>
          </w:tcPr>
          <w:p w14:paraId="5FFA7C7B">
            <w:pPr>
              <w:ind w:firstLine="422"/>
              <w:rPr>
                <w:rFonts w:asciiTheme="minorEastAsia" w:hAnsiTheme="minorEastAsia"/>
                <w:sz w:val="21"/>
                <w:szCs w:val="21"/>
              </w:rPr>
            </w:pPr>
            <w:r>
              <w:rPr>
                <w:rFonts w:hint="eastAsia" w:asciiTheme="minorEastAsia" w:hAnsiTheme="minorEastAsia"/>
                <w:b/>
                <w:sz w:val="21"/>
                <w:szCs w:val="21"/>
              </w:rPr>
              <w:t>工作岗位</w:t>
            </w:r>
          </w:p>
        </w:tc>
        <w:tc>
          <w:tcPr>
            <w:tcW w:w="1610" w:type="dxa"/>
            <w:shd w:val="clear" w:color="auto" w:fill="CCCCCC"/>
            <w:vAlign w:val="center"/>
          </w:tcPr>
          <w:p w14:paraId="27866B3A">
            <w:pPr>
              <w:ind w:firstLine="422"/>
              <w:rPr>
                <w:rFonts w:asciiTheme="minorEastAsia" w:hAnsiTheme="minorEastAsia"/>
                <w:sz w:val="21"/>
                <w:szCs w:val="21"/>
              </w:rPr>
            </w:pPr>
            <w:r>
              <w:rPr>
                <w:rFonts w:hint="eastAsia" w:asciiTheme="minorEastAsia" w:hAnsiTheme="minorEastAsia"/>
                <w:b/>
                <w:sz w:val="21"/>
                <w:szCs w:val="21"/>
              </w:rPr>
              <w:t>技工</w:t>
            </w:r>
          </w:p>
        </w:tc>
        <w:tc>
          <w:tcPr>
            <w:tcW w:w="1472" w:type="dxa"/>
            <w:shd w:val="clear" w:color="auto" w:fill="CCCCCC"/>
            <w:vAlign w:val="center"/>
          </w:tcPr>
          <w:p w14:paraId="6ACC632A">
            <w:pPr>
              <w:ind w:firstLine="422"/>
              <w:rPr>
                <w:rFonts w:asciiTheme="minorEastAsia" w:hAnsiTheme="minorEastAsia"/>
                <w:sz w:val="21"/>
                <w:szCs w:val="21"/>
              </w:rPr>
            </w:pPr>
            <w:r>
              <w:rPr>
                <w:rFonts w:hint="eastAsia" w:asciiTheme="minorEastAsia" w:hAnsiTheme="minorEastAsia"/>
                <w:b/>
                <w:sz w:val="21"/>
                <w:szCs w:val="21"/>
              </w:rPr>
              <w:t>普工</w:t>
            </w:r>
          </w:p>
        </w:tc>
        <w:tc>
          <w:tcPr>
            <w:tcW w:w="1575" w:type="dxa"/>
            <w:shd w:val="clear" w:color="auto" w:fill="CCCCCC"/>
            <w:vAlign w:val="center"/>
          </w:tcPr>
          <w:p w14:paraId="3E052CF5">
            <w:pPr>
              <w:ind w:firstLine="422"/>
              <w:rPr>
                <w:rFonts w:asciiTheme="minorEastAsia" w:hAnsiTheme="minorEastAsia"/>
                <w:sz w:val="21"/>
                <w:szCs w:val="21"/>
              </w:rPr>
            </w:pPr>
            <w:r>
              <w:rPr>
                <w:rFonts w:hint="eastAsia" w:asciiTheme="minorEastAsia" w:hAnsiTheme="minorEastAsia"/>
                <w:b/>
                <w:sz w:val="21"/>
                <w:szCs w:val="21"/>
              </w:rPr>
              <w:t>合计</w:t>
            </w:r>
          </w:p>
        </w:tc>
        <w:tc>
          <w:tcPr>
            <w:tcW w:w="1973" w:type="dxa"/>
            <w:shd w:val="clear" w:color="auto" w:fill="CCCCCC"/>
            <w:vAlign w:val="center"/>
          </w:tcPr>
          <w:p w14:paraId="679A7FA7">
            <w:pPr>
              <w:ind w:firstLine="422"/>
              <w:rPr>
                <w:rFonts w:asciiTheme="minorEastAsia" w:hAnsiTheme="minorEastAsia"/>
                <w:sz w:val="21"/>
                <w:szCs w:val="21"/>
              </w:rPr>
            </w:pPr>
            <w:r>
              <w:rPr>
                <w:rFonts w:hint="eastAsia" w:asciiTheme="minorEastAsia" w:hAnsiTheme="minorEastAsia"/>
                <w:b/>
                <w:sz w:val="21"/>
                <w:szCs w:val="21"/>
              </w:rPr>
              <w:t>备注</w:t>
            </w:r>
          </w:p>
        </w:tc>
      </w:tr>
      <w:tr w14:paraId="5C4D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exact"/>
          <w:jc w:val="center"/>
        </w:trPr>
        <w:tc>
          <w:tcPr>
            <w:tcW w:w="980" w:type="dxa"/>
            <w:vAlign w:val="center"/>
          </w:tcPr>
          <w:p w14:paraId="44E7CDB6">
            <w:pPr>
              <w:ind w:firstLine="0" w:firstLineChars="0"/>
              <w:jc w:val="center"/>
              <w:rPr>
                <w:rFonts w:asciiTheme="minorEastAsia" w:hAnsiTheme="minorEastAsia"/>
                <w:sz w:val="21"/>
                <w:szCs w:val="21"/>
              </w:rPr>
            </w:pPr>
            <w:r>
              <w:rPr>
                <w:rFonts w:hint="eastAsia" w:asciiTheme="minorEastAsia" w:hAnsiTheme="minorEastAsia"/>
                <w:sz w:val="21"/>
                <w:szCs w:val="21"/>
              </w:rPr>
              <w:t>1</w:t>
            </w:r>
          </w:p>
        </w:tc>
        <w:tc>
          <w:tcPr>
            <w:tcW w:w="2136" w:type="dxa"/>
            <w:vAlign w:val="center"/>
          </w:tcPr>
          <w:p w14:paraId="0BCB9823">
            <w:pPr>
              <w:ind w:firstLine="420"/>
              <w:rPr>
                <w:rFonts w:asciiTheme="minorEastAsia" w:hAnsiTheme="minorEastAsia"/>
                <w:sz w:val="21"/>
                <w:szCs w:val="21"/>
              </w:rPr>
            </w:pPr>
            <w:r>
              <w:rPr>
                <w:rFonts w:hint="eastAsia" w:asciiTheme="minorEastAsia" w:hAnsiTheme="minorEastAsia"/>
                <w:sz w:val="21"/>
                <w:szCs w:val="21"/>
              </w:rPr>
              <w:t>现场指挥</w:t>
            </w:r>
          </w:p>
        </w:tc>
        <w:tc>
          <w:tcPr>
            <w:tcW w:w="1610" w:type="dxa"/>
            <w:vAlign w:val="center"/>
          </w:tcPr>
          <w:p w14:paraId="1C98221A">
            <w:pPr>
              <w:ind w:firstLine="420"/>
              <w:rPr>
                <w:rFonts w:asciiTheme="minorEastAsia" w:hAnsiTheme="minorEastAsia"/>
                <w:sz w:val="21"/>
                <w:szCs w:val="21"/>
              </w:rPr>
            </w:pPr>
            <w:r>
              <w:rPr>
                <w:rFonts w:hint="eastAsia" w:asciiTheme="minorEastAsia" w:hAnsiTheme="minorEastAsia"/>
                <w:sz w:val="21"/>
                <w:szCs w:val="21"/>
              </w:rPr>
              <w:t>1</w:t>
            </w:r>
          </w:p>
        </w:tc>
        <w:tc>
          <w:tcPr>
            <w:tcW w:w="1472" w:type="dxa"/>
            <w:vAlign w:val="center"/>
          </w:tcPr>
          <w:p w14:paraId="1360F971">
            <w:pPr>
              <w:ind w:firstLine="420"/>
              <w:rPr>
                <w:rFonts w:asciiTheme="minorEastAsia" w:hAnsiTheme="minorEastAsia"/>
                <w:sz w:val="21"/>
                <w:szCs w:val="21"/>
              </w:rPr>
            </w:pPr>
          </w:p>
        </w:tc>
        <w:tc>
          <w:tcPr>
            <w:tcW w:w="1575" w:type="dxa"/>
            <w:vAlign w:val="center"/>
          </w:tcPr>
          <w:p w14:paraId="0A4E2E29">
            <w:pPr>
              <w:ind w:firstLine="420"/>
              <w:rPr>
                <w:rFonts w:asciiTheme="minorEastAsia" w:hAnsiTheme="minorEastAsia"/>
                <w:sz w:val="21"/>
                <w:szCs w:val="21"/>
              </w:rPr>
            </w:pPr>
            <w:r>
              <w:rPr>
                <w:rFonts w:hint="eastAsia" w:asciiTheme="minorEastAsia" w:hAnsiTheme="minorEastAsia"/>
                <w:sz w:val="21"/>
                <w:szCs w:val="21"/>
              </w:rPr>
              <w:t>1</w:t>
            </w:r>
          </w:p>
        </w:tc>
        <w:tc>
          <w:tcPr>
            <w:tcW w:w="1973" w:type="dxa"/>
            <w:vAlign w:val="center"/>
          </w:tcPr>
          <w:p w14:paraId="744D80A8">
            <w:pPr>
              <w:ind w:firstLine="420"/>
              <w:rPr>
                <w:rFonts w:asciiTheme="minorEastAsia" w:hAnsiTheme="minorEastAsia"/>
                <w:sz w:val="21"/>
                <w:szCs w:val="21"/>
              </w:rPr>
            </w:pPr>
          </w:p>
        </w:tc>
      </w:tr>
      <w:tr w14:paraId="13A4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exact"/>
          <w:jc w:val="center"/>
        </w:trPr>
        <w:tc>
          <w:tcPr>
            <w:tcW w:w="980" w:type="dxa"/>
            <w:vAlign w:val="center"/>
          </w:tcPr>
          <w:p w14:paraId="2860C68D">
            <w:pPr>
              <w:ind w:firstLine="0" w:firstLineChars="0"/>
              <w:jc w:val="center"/>
              <w:rPr>
                <w:rFonts w:asciiTheme="minorEastAsia" w:hAnsiTheme="minorEastAsia"/>
                <w:sz w:val="21"/>
                <w:szCs w:val="21"/>
              </w:rPr>
            </w:pPr>
            <w:r>
              <w:rPr>
                <w:rFonts w:hint="eastAsia" w:asciiTheme="minorEastAsia" w:hAnsiTheme="minorEastAsia"/>
                <w:sz w:val="21"/>
                <w:szCs w:val="21"/>
              </w:rPr>
              <w:t>2</w:t>
            </w:r>
          </w:p>
        </w:tc>
        <w:tc>
          <w:tcPr>
            <w:tcW w:w="2136" w:type="dxa"/>
            <w:vAlign w:val="center"/>
          </w:tcPr>
          <w:p w14:paraId="23ADC639">
            <w:pPr>
              <w:ind w:firstLine="420"/>
              <w:rPr>
                <w:rFonts w:asciiTheme="minorEastAsia" w:hAnsiTheme="minorEastAsia"/>
                <w:sz w:val="21"/>
                <w:szCs w:val="21"/>
              </w:rPr>
            </w:pPr>
            <w:r>
              <w:rPr>
                <w:rFonts w:hint="eastAsia" w:asciiTheme="minorEastAsia" w:hAnsiTheme="minorEastAsia"/>
                <w:sz w:val="21"/>
                <w:szCs w:val="21"/>
              </w:rPr>
              <w:t>安全监督负责人</w:t>
            </w:r>
          </w:p>
        </w:tc>
        <w:tc>
          <w:tcPr>
            <w:tcW w:w="1610" w:type="dxa"/>
            <w:vAlign w:val="center"/>
          </w:tcPr>
          <w:p w14:paraId="5C9A389F">
            <w:pPr>
              <w:ind w:firstLine="420"/>
              <w:rPr>
                <w:rFonts w:asciiTheme="minorEastAsia" w:hAnsiTheme="minorEastAsia"/>
                <w:sz w:val="21"/>
                <w:szCs w:val="21"/>
              </w:rPr>
            </w:pPr>
            <w:r>
              <w:rPr>
                <w:rFonts w:hint="eastAsia" w:asciiTheme="minorEastAsia" w:hAnsiTheme="minorEastAsia"/>
                <w:sz w:val="21"/>
                <w:szCs w:val="21"/>
              </w:rPr>
              <w:t>1</w:t>
            </w:r>
          </w:p>
        </w:tc>
        <w:tc>
          <w:tcPr>
            <w:tcW w:w="1472" w:type="dxa"/>
            <w:vAlign w:val="center"/>
          </w:tcPr>
          <w:p w14:paraId="237B0348">
            <w:pPr>
              <w:ind w:firstLine="420"/>
              <w:rPr>
                <w:rFonts w:asciiTheme="minorEastAsia" w:hAnsiTheme="minorEastAsia"/>
                <w:sz w:val="21"/>
                <w:szCs w:val="21"/>
              </w:rPr>
            </w:pPr>
          </w:p>
        </w:tc>
        <w:tc>
          <w:tcPr>
            <w:tcW w:w="1575" w:type="dxa"/>
            <w:vAlign w:val="center"/>
          </w:tcPr>
          <w:p w14:paraId="41399AA0">
            <w:pPr>
              <w:ind w:firstLine="420"/>
              <w:rPr>
                <w:rFonts w:asciiTheme="minorEastAsia" w:hAnsiTheme="minorEastAsia"/>
                <w:sz w:val="21"/>
                <w:szCs w:val="21"/>
              </w:rPr>
            </w:pPr>
            <w:r>
              <w:rPr>
                <w:rFonts w:hint="eastAsia" w:asciiTheme="minorEastAsia" w:hAnsiTheme="minorEastAsia"/>
                <w:sz w:val="21"/>
                <w:szCs w:val="21"/>
              </w:rPr>
              <w:t>1</w:t>
            </w:r>
          </w:p>
        </w:tc>
        <w:tc>
          <w:tcPr>
            <w:tcW w:w="1973" w:type="dxa"/>
            <w:vAlign w:val="center"/>
          </w:tcPr>
          <w:p w14:paraId="59EDD22D">
            <w:pPr>
              <w:ind w:firstLine="420"/>
              <w:rPr>
                <w:rFonts w:asciiTheme="minorEastAsia" w:hAnsiTheme="minorEastAsia"/>
                <w:sz w:val="21"/>
                <w:szCs w:val="21"/>
              </w:rPr>
            </w:pPr>
          </w:p>
        </w:tc>
      </w:tr>
      <w:tr w14:paraId="5AA1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exact"/>
          <w:jc w:val="center"/>
        </w:trPr>
        <w:tc>
          <w:tcPr>
            <w:tcW w:w="980" w:type="dxa"/>
            <w:vAlign w:val="center"/>
          </w:tcPr>
          <w:p w14:paraId="39CAC2FC">
            <w:pPr>
              <w:ind w:firstLine="0" w:firstLineChars="0"/>
              <w:jc w:val="center"/>
              <w:rPr>
                <w:rFonts w:asciiTheme="minorEastAsia" w:hAnsiTheme="minorEastAsia"/>
                <w:sz w:val="21"/>
                <w:szCs w:val="21"/>
              </w:rPr>
            </w:pPr>
            <w:r>
              <w:rPr>
                <w:rFonts w:hint="eastAsia" w:asciiTheme="minorEastAsia" w:hAnsiTheme="minorEastAsia"/>
                <w:sz w:val="21"/>
                <w:szCs w:val="21"/>
              </w:rPr>
              <w:t>3</w:t>
            </w:r>
          </w:p>
        </w:tc>
        <w:tc>
          <w:tcPr>
            <w:tcW w:w="2136" w:type="dxa"/>
            <w:vAlign w:val="center"/>
          </w:tcPr>
          <w:p w14:paraId="32A7227A">
            <w:pPr>
              <w:ind w:firstLine="420"/>
              <w:rPr>
                <w:rFonts w:asciiTheme="minorEastAsia" w:hAnsiTheme="minorEastAsia"/>
                <w:sz w:val="21"/>
                <w:szCs w:val="21"/>
              </w:rPr>
            </w:pPr>
            <w:r>
              <w:rPr>
                <w:rFonts w:hint="eastAsia" w:asciiTheme="minorEastAsia" w:hAnsiTheme="minorEastAsia"/>
                <w:sz w:val="21"/>
                <w:szCs w:val="21"/>
              </w:rPr>
              <w:t>抱杆司机</w:t>
            </w:r>
          </w:p>
        </w:tc>
        <w:tc>
          <w:tcPr>
            <w:tcW w:w="1610" w:type="dxa"/>
            <w:vAlign w:val="center"/>
          </w:tcPr>
          <w:p w14:paraId="50E26F7F">
            <w:pPr>
              <w:ind w:firstLine="420"/>
              <w:rPr>
                <w:rFonts w:asciiTheme="minorEastAsia" w:hAnsiTheme="minorEastAsia"/>
                <w:sz w:val="21"/>
                <w:szCs w:val="21"/>
              </w:rPr>
            </w:pPr>
            <w:r>
              <w:rPr>
                <w:rFonts w:hint="eastAsia" w:asciiTheme="minorEastAsia" w:hAnsiTheme="minorEastAsia"/>
                <w:sz w:val="21"/>
                <w:szCs w:val="21"/>
              </w:rPr>
              <w:t>1</w:t>
            </w:r>
          </w:p>
        </w:tc>
        <w:tc>
          <w:tcPr>
            <w:tcW w:w="1472" w:type="dxa"/>
            <w:vAlign w:val="center"/>
          </w:tcPr>
          <w:p w14:paraId="19DC386D">
            <w:pPr>
              <w:ind w:firstLine="420"/>
              <w:rPr>
                <w:rFonts w:asciiTheme="minorEastAsia" w:hAnsiTheme="minorEastAsia"/>
                <w:sz w:val="21"/>
                <w:szCs w:val="21"/>
              </w:rPr>
            </w:pPr>
          </w:p>
        </w:tc>
        <w:tc>
          <w:tcPr>
            <w:tcW w:w="1575" w:type="dxa"/>
            <w:vAlign w:val="center"/>
          </w:tcPr>
          <w:p w14:paraId="306D668B">
            <w:pPr>
              <w:ind w:firstLine="420"/>
              <w:rPr>
                <w:rFonts w:asciiTheme="minorEastAsia" w:hAnsiTheme="minorEastAsia"/>
                <w:sz w:val="21"/>
                <w:szCs w:val="21"/>
              </w:rPr>
            </w:pPr>
            <w:r>
              <w:rPr>
                <w:rFonts w:hint="eastAsia" w:asciiTheme="minorEastAsia" w:hAnsiTheme="minorEastAsia"/>
                <w:sz w:val="21"/>
                <w:szCs w:val="21"/>
              </w:rPr>
              <w:t>1</w:t>
            </w:r>
          </w:p>
        </w:tc>
        <w:tc>
          <w:tcPr>
            <w:tcW w:w="1973" w:type="dxa"/>
            <w:vAlign w:val="center"/>
          </w:tcPr>
          <w:p w14:paraId="7003BE21">
            <w:pPr>
              <w:ind w:firstLine="420"/>
              <w:rPr>
                <w:rFonts w:asciiTheme="minorEastAsia" w:hAnsiTheme="minorEastAsia"/>
                <w:sz w:val="21"/>
                <w:szCs w:val="21"/>
              </w:rPr>
            </w:pPr>
          </w:p>
        </w:tc>
      </w:tr>
      <w:tr w14:paraId="2A14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exact"/>
          <w:jc w:val="center"/>
        </w:trPr>
        <w:tc>
          <w:tcPr>
            <w:tcW w:w="980" w:type="dxa"/>
            <w:vAlign w:val="center"/>
          </w:tcPr>
          <w:p w14:paraId="1392D7ED">
            <w:pPr>
              <w:ind w:firstLine="0" w:firstLineChars="0"/>
              <w:jc w:val="center"/>
              <w:rPr>
                <w:rFonts w:asciiTheme="minorEastAsia" w:hAnsiTheme="minorEastAsia"/>
                <w:sz w:val="21"/>
                <w:szCs w:val="21"/>
              </w:rPr>
            </w:pPr>
            <w:r>
              <w:rPr>
                <w:rFonts w:hint="eastAsia" w:asciiTheme="minorEastAsia" w:hAnsiTheme="minorEastAsia"/>
                <w:sz w:val="21"/>
                <w:szCs w:val="21"/>
              </w:rPr>
              <w:t>4</w:t>
            </w:r>
          </w:p>
        </w:tc>
        <w:tc>
          <w:tcPr>
            <w:tcW w:w="2136" w:type="dxa"/>
            <w:vAlign w:val="center"/>
          </w:tcPr>
          <w:p w14:paraId="03725DE4">
            <w:pPr>
              <w:ind w:firstLine="420"/>
              <w:rPr>
                <w:rFonts w:asciiTheme="minorEastAsia" w:hAnsiTheme="minorEastAsia"/>
                <w:sz w:val="21"/>
                <w:szCs w:val="21"/>
              </w:rPr>
            </w:pPr>
            <w:r>
              <w:rPr>
                <w:rFonts w:hint="eastAsia" w:asciiTheme="minorEastAsia" w:hAnsiTheme="minorEastAsia"/>
                <w:sz w:val="21"/>
                <w:szCs w:val="21"/>
              </w:rPr>
              <w:t>电工</w:t>
            </w:r>
          </w:p>
        </w:tc>
        <w:tc>
          <w:tcPr>
            <w:tcW w:w="1610" w:type="dxa"/>
            <w:vAlign w:val="center"/>
          </w:tcPr>
          <w:p w14:paraId="5588AF8C">
            <w:pPr>
              <w:ind w:firstLine="420"/>
              <w:rPr>
                <w:rFonts w:asciiTheme="minorEastAsia" w:hAnsiTheme="minorEastAsia"/>
                <w:sz w:val="21"/>
                <w:szCs w:val="21"/>
              </w:rPr>
            </w:pPr>
            <w:r>
              <w:rPr>
                <w:rFonts w:hint="eastAsia" w:asciiTheme="minorEastAsia" w:hAnsiTheme="minorEastAsia"/>
                <w:sz w:val="21"/>
                <w:szCs w:val="21"/>
              </w:rPr>
              <w:t>1</w:t>
            </w:r>
          </w:p>
        </w:tc>
        <w:tc>
          <w:tcPr>
            <w:tcW w:w="1472" w:type="dxa"/>
            <w:vAlign w:val="center"/>
          </w:tcPr>
          <w:p w14:paraId="77C35EC7">
            <w:pPr>
              <w:ind w:firstLine="420"/>
              <w:rPr>
                <w:rFonts w:asciiTheme="minorEastAsia" w:hAnsiTheme="minorEastAsia"/>
                <w:sz w:val="21"/>
                <w:szCs w:val="21"/>
              </w:rPr>
            </w:pPr>
          </w:p>
        </w:tc>
        <w:tc>
          <w:tcPr>
            <w:tcW w:w="1575" w:type="dxa"/>
            <w:vAlign w:val="center"/>
          </w:tcPr>
          <w:p w14:paraId="1D17FF17">
            <w:pPr>
              <w:ind w:firstLine="420"/>
              <w:rPr>
                <w:rFonts w:asciiTheme="minorEastAsia" w:hAnsiTheme="minorEastAsia"/>
                <w:sz w:val="21"/>
                <w:szCs w:val="21"/>
              </w:rPr>
            </w:pPr>
            <w:r>
              <w:rPr>
                <w:rFonts w:hint="eastAsia" w:asciiTheme="minorEastAsia" w:hAnsiTheme="minorEastAsia"/>
                <w:sz w:val="21"/>
                <w:szCs w:val="21"/>
              </w:rPr>
              <w:t>1</w:t>
            </w:r>
          </w:p>
        </w:tc>
        <w:tc>
          <w:tcPr>
            <w:tcW w:w="1973" w:type="dxa"/>
            <w:vAlign w:val="center"/>
          </w:tcPr>
          <w:p w14:paraId="3CA1E681">
            <w:pPr>
              <w:ind w:firstLine="420"/>
              <w:rPr>
                <w:rFonts w:asciiTheme="minorEastAsia" w:hAnsiTheme="minorEastAsia"/>
                <w:sz w:val="21"/>
                <w:szCs w:val="21"/>
              </w:rPr>
            </w:pPr>
          </w:p>
        </w:tc>
      </w:tr>
      <w:tr w14:paraId="3A8B1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exact"/>
          <w:jc w:val="center"/>
        </w:trPr>
        <w:tc>
          <w:tcPr>
            <w:tcW w:w="980" w:type="dxa"/>
            <w:vAlign w:val="center"/>
          </w:tcPr>
          <w:p w14:paraId="76F749D0">
            <w:pPr>
              <w:ind w:firstLine="0" w:firstLineChars="0"/>
              <w:jc w:val="center"/>
              <w:rPr>
                <w:rFonts w:asciiTheme="minorEastAsia" w:hAnsiTheme="minorEastAsia"/>
                <w:sz w:val="21"/>
                <w:szCs w:val="21"/>
              </w:rPr>
            </w:pPr>
            <w:r>
              <w:rPr>
                <w:rFonts w:hint="eastAsia" w:asciiTheme="minorEastAsia" w:hAnsiTheme="minorEastAsia"/>
                <w:sz w:val="21"/>
                <w:szCs w:val="21"/>
              </w:rPr>
              <w:t>5</w:t>
            </w:r>
          </w:p>
        </w:tc>
        <w:tc>
          <w:tcPr>
            <w:tcW w:w="2136" w:type="dxa"/>
            <w:vAlign w:val="center"/>
          </w:tcPr>
          <w:p w14:paraId="07D7A00F">
            <w:pPr>
              <w:ind w:firstLine="420"/>
              <w:rPr>
                <w:rFonts w:asciiTheme="minorEastAsia" w:hAnsiTheme="minorEastAsia"/>
                <w:sz w:val="21"/>
                <w:szCs w:val="21"/>
              </w:rPr>
            </w:pPr>
            <w:r>
              <w:rPr>
                <w:rFonts w:hint="eastAsia" w:asciiTheme="minorEastAsia" w:hAnsiTheme="minorEastAsia"/>
                <w:sz w:val="21"/>
                <w:szCs w:val="21"/>
              </w:rPr>
              <w:t>安装工</w:t>
            </w:r>
          </w:p>
        </w:tc>
        <w:tc>
          <w:tcPr>
            <w:tcW w:w="1610" w:type="dxa"/>
            <w:vAlign w:val="center"/>
          </w:tcPr>
          <w:p w14:paraId="76241DB6">
            <w:pPr>
              <w:ind w:firstLine="420"/>
              <w:rPr>
                <w:rFonts w:asciiTheme="minorEastAsia" w:hAnsiTheme="minorEastAsia"/>
                <w:sz w:val="21"/>
                <w:szCs w:val="21"/>
              </w:rPr>
            </w:pPr>
          </w:p>
        </w:tc>
        <w:tc>
          <w:tcPr>
            <w:tcW w:w="1472" w:type="dxa"/>
            <w:vAlign w:val="center"/>
          </w:tcPr>
          <w:p w14:paraId="6294CD25">
            <w:pPr>
              <w:ind w:firstLine="420"/>
              <w:rPr>
                <w:rFonts w:asciiTheme="minorEastAsia" w:hAnsiTheme="minorEastAsia"/>
                <w:sz w:val="21"/>
                <w:szCs w:val="21"/>
              </w:rPr>
            </w:pPr>
            <w:r>
              <w:rPr>
                <w:rFonts w:hint="eastAsia" w:asciiTheme="minorEastAsia" w:hAnsiTheme="minorEastAsia"/>
                <w:sz w:val="21"/>
                <w:szCs w:val="21"/>
              </w:rPr>
              <w:t>4</w:t>
            </w:r>
          </w:p>
        </w:tc>
        <w:tc>
          <w:tcPr>
            <w:tcW w:w="1575" w:type="dxa"/>
            <w:vAlign w:val="center"/>
          </w:tcPr>
          <w:p w14:paraId="018EF25E">
            <w:pPr>
              <w:ind w:firstLine="420"/>
              <w:rPr>
                <w:rFonts w:asciiTheme="minorEastAsia" w:hAnsiTheme="minorEastAsia"/>
                <w:sz w:val="21"/>
                <w:szCs w:val="21"/>
              </w:rPr>
            </w:pPr>
            <w:r>
              <w:rPr>
                <w:rFonts w:hint="eastAsia" w:asciiTheme="minorEastAsia" w:hAnsiTheme="minorEastAsia"/>
                <w:sz w:val="21"/>
                <w:szCs w:val="21"/>
              </w:rPr>
              <w:t>4</w:t>
            </w:r>
          </w:p>
        </w:tc>
        <w:tc>
          <w:tcPr>
            <w:tcW w:w="1973" w:type="dxa"/>
            <w:vAlign w:val="center"/>
          </w:tcPr>
          <w:p w14:paraId="63F49F2B">
            <w:pPr>
              <w:ind w:firstLine="420"/>
              <w:rPr>
                <w:rFonts w:asciiTheme="minorEastAsia" w:hAnsiTheme="minorEastAsia"/>
                <w:sz w:val="21"/>
                <w:szCs w:val="21"/>
              </w:rPr>
            </w:pPr>
          </w:p>
        </w:tc>
      </w:tr>
      <w:tr w14:paraId="1189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exact"/>
          <w:jc w:val="center"/>
        </w:trPr>
        <w:tc>
          <w:tcPr>
            <w:tcW w:w="980" w:type="dxa"/>
            <w:vAlign w:val="center"/>
          </w:tcPr>
          <w:p w14:paraId="04DBD4D1">
            <w:pPr>
              <w:ind w:firstLine="0" w:firstLineChars="0"/>
              <w:jc w:val="center"/>
              <w:rPr>
                <w:rFonts w:asciiTheme="minorEastAsia" w:hAnsiTheme="minorEastAsia"/>
                <w:sz w:val="21"/>
                <w:szCs w:val="21"/>
              </w:rPr>
            </w:pPr>
            <w:r>
              <w:rPr>
                <w:rFonts w:hint="eastAsia" w:asciiTheme="minorEastAsia" w:hAnsiTheme="minorEastAsia"/>
                <w:sz w:val="21"/>
                <w:szCs w:val="21"/>
              </w:rPr>
              <w:t>6</w:t>
            </w:r>
          </w:p>
        </w:tc>
        <w:tc>
          <w:tcPr>
            <w:tcW w:w="2136" w:type="dxa"/>
            <w:vAlign w:val="center"/>
          </w:tcPr>
          <w:p w14:paraId="00800296">
            <w:pPr>
              <w:ind w:firstLine="420"/>
              <w:rPr>
                <w:rFonts w:asciiTheme="minorEastAsia" w:hAnsiTheme="minorEastAsia"/>
                <w:sz w:val="21"/>
                <w:szCs w:val="21"/>
              </w:rPr>
            </w:pPr>
            <w:r>
              <w:rPr>
                <w:rFonts w:hint="eastAsia" w:asciiTheme="minorEastAsia" w:hAnsiTheme="minorEastAsia"/>
                <w:sz w:val="21"/>
                <w:szCs w:val="21"/>
              </w:rPr>
              <w:t>起重工</w:t>
            </w:r>
          </w:p>
        </w:tc>
        <w:tc>
          <w:tcPr>
            <w:tcW w:w="1610" w:type="dxa"/>
            <w:vAlign w:val="center"/>
          </w:tcPr>
          <w:p w14:paraId="49EFF1DC">
            <w:pPr>
              <w:ind w:firstLine="420"/>
              <w:rPr>
                <w:rFonts w:asciiTheme="minorEastAsia" w:hAnsiTheme="minorEastAsia"/>
                <w:sz w:val="21"/>
                <w:szCs w:val="21"/>
              </w:rPr>
            </w:pPr>
          </w:p>
        </w:tc>
        <w:tc>
          <w:tcPr>
            <w:tcW w:w="1472" w:type="dxa"/>
            <w:vAlign w:val="center"/>
          </w:tcPr>
          <w:p w14:paraId="151E55B3">
            <w:pPr>
              <w:ind w:firstLine="420"/>
              <w:rPr>
                <w:rFonts w:asciiTheme="minorEastAsia" w:hAnsiTheme="minorEastAsia"/>
                <w:sz w:val="21"/>
                <w:szCs w:val="21"/>
              </w:rPr>
            </w:pPr>
            <w:r>
              <w:rPr>
                <w:rFonts w:hint="eastAsia" w:asciiTheme="minorEastAsia" w:hAnsiTheme="minorEastAsia"/>
                <w:sz w:val="21"/>
                <w:szCs w:val="21"/>
              </w:rPr>
              <w:t>4</w:t>
            </w:r>
          </w:p>
        </w:tc>
        <w:tc>
          <w:tcPr>
            <w:tcW w:w="1575" w:type="dxa"/>
            <w:vAlign w:val="center"/>
          </w:tcPr>
          <w:p w14:paraId="47CA6BA0">
            <w:pPr>
              <w:ind w:firstLine="420"/>
              <w:rPr>
                <w:rFonts w:asciiTheme="minorEastAsia" w:hAnsiTheme="minorEastAsia"/>
                <w:sz w:val="21"/>
                <w:szCs w:val="21"/>
              </w:rPr>
            </w:pPr>
            <w:r>
              <w:rPr>
                <w:rFonts w:hint="eastAsia" w:asciiTheme="minorEastAsia" w:hAnsiTheme="minorEastAsia"/>
                <w:sz w:val="21"/>
                <w:szCs w:val="21"/>
              </w:rPr>
              <w:t>4</w:t>
            </w:r>
          </w:p>
        </w:tc>
        <w:tc>
          <w:tcPr>
            <w:tcW w:w="1973" w:type="dxa"/>
            <w:vAlign w:val="center"/>
          </w:tcPr>
          <w:p w14:paraId="3B8FAA6C">
            <w:pPr>
              <w:ind w:firstLine="420"/>
              <w:rPr>
                <w:rFonts w:asciiTheme="minorEastAsia" w:hAnsiTheme="minorEastAsia"/>
                <w:sz w:val="21"/>
                <w:szCs w:val="21"/>
              </w:rPr>
            </w:pPr>
          </w:p>
        </w:tc>
      </w:tr>
      <w:tr w14:paraId="772D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exact"/>
          <w:jc w:val="center"/>
        </w:trPr>
        <w:tc>
          <w:tcPr>
            <w:tcW w:w="980" w:type="dxa"/>
            <w:vAlign w:val="center"/>
          </w:tcPr>
          <w:p w14:paraId="6EB64445">
            <w:pPr>
              <w:ind w:firstLine="0" w:firstLineChars="0"/>
              <w:jc w:val="center"/>
              <w:rPr>
                <w:rFonts w:asciiTheme="minorEastAsia" w:hAnsiTheme="minorEastAsia"/>
                <w:sz w:val="21"/>
                <w:szCs w:val="21"/>
              </w:rPr>
            </w:pPr>
            <w:r>
              <w:rPr>
                <w:rFonts w:hint="eastAsia" w:asciiTheme="minorEastAsia" w:hAnsiTheme="minorEastAsia"/>
                <w:sz w:val="21"/>
                <w:szCs w:val="21"/>
              </w:rPr>
              <w:t>7</w:t>
            </w:r>
          </w:p>
        </w:tc>
        <w:tc>
          <w:tcPr>
            <w:tcW w:w="2136" w:type="dxa"/>
            <w:vAlign w:val="center"/>
          </w:tcPr>
          <w:p w14:paraId="6165FB4F">
            <w:pPr>
              <w:ind w:firstLine="420"/>
              <w:rPr>
                <w:rFonts w:asciiTheme="minorEastAsia" w:hAnsiTheme="minorEastAsia"/>
                <w:sz w:val="21"/>
                <w:szCs w:val="21"/>
              </w:rPr>
            </w:pPr>
            <w:r>
              <w:rPr>
                <w:rFonts w:hint="eastAsia" w:asciiTheme="minorEastAsia" w:hAnsiTheme="minorEastAsia"/>
                <w:sz w:val="21"/>
                <w:szCs w:val="21"/>
              </w:rPr>
              <w:t>汽车吊司机</w:t>
            </w:r>
          </w:p>
        </w:tc>
        <w:tc>
          <w:tcPr>
            <w:tcW w:w="1610" w:type="dxa"/>
            <w:vAlign w:val="center"/>
          </w:tcPr>
          <w:p w14:paraId="2066E370">
            <w:pPr>
              <w:ind w:firstLine="420"/>
              <w:rPr>
                <w:rFonts w:asciiTheme="minorEastAsia" w:hAnsiTheme="minorEastAsia"/>
                <w:sz w:val="21"/>
                <w:szCs w:val="21"/>
              </w:rPr>
            </w:pPr>
            <w:r>
              <w:rPr>
                <w:rFonts w:hint="eastAsia" w:asciiTheme="minorEastAsia" w:hAnsiTheme="minorEastAsia"/>
                <w:sz w:val="21"/>
                <w:szCs w:val="21"/>
              </w:rPr>
              <w:t>1</w:t>
            </w:r>
          </w:p>
        </w:tc>
        <w:tc>
          <w:tcPr>
            <w:tcW w:w="1472" w:type="dxa"/>
            <w:vAlign w:val="center"/>
          </w:tcPr>
          <w:p w14:paraId="262FFC15">
            <w:pPr>
              <w:ind w:firstLine="420"/>
              <w:rPr>
                <w:rFonts w:asciiTheme="minorEastAsia" w:hAnsiTheme="minorEastAsia"/>
                <w:sz w:val="21"/>
                <w:szCs w:val="21"/>
              </w:rPr>
            </w:pPr>
          </w:p>
        </w:tc>
        <w:tc>
          <w:tcPr>
            <w:tcW w:w="1575" w:type="dxa"/>
            <w:vAlign w:val="center"/>
          </w:tcPr>
          <w:p w14:paraId="19E6748B">
            <w:pPr>
              <w:ind w:firstLine="420"/>
              <w:rPr>
                <w:rFonts w:asciiTheme="minorEastAsia" w:hAnsiTheme="minorEastAsia"/>
                <w:sz w:val="21"/>
                <w:szCs w:val="21"/>
              </w:rPr>
            </w:pPr>
            <w:r>
              <w:rPr>
                <w:rFonts w:hint="eastAsia" w:asciiTheme="minorEastAsia" w:hAnsiTheme="minorEastAsia"/>
                <w:sz w:val="21"/>
                <w:szCs w:val="21"/>
              </w:rPr>
              <w:t>1</w:t>
            </w:r>
          </w:p>
        </w:tc>
        <w:tc>
          <w:tcPr>
            <w:tcW w:w="1973" w:type="dxa"/>
            <w:vAlign w:val="center"/>
          </w:tcPr>
          <w:p w14:paraId="3911B3D7">
            <w:pPr>
              <w:ind w:firstLine="210" w:firstLineChars="100"/>
              <w:rPr>
                <w:rFonts w:asciiTheme="minorEastAsia" w:hAnsiTheme="minorEastAsia"/>
                <w:sz w:val="21"/>
                <w:szCs w:val="21"/>
              </w:rPr>
            </w:pPr>
            <w:r>
              <w:rPr>
                <w:rFonts w:hint="eastAsia" w:asciiTheme="minorEastAsia" w:hAnsiTheme="minorEastAsia"/>
                <w:sz w:val="21"/>
                <w:szCs w:val="21"/>
              </w:rPr>
              <w:t>使用汽车吊时</w:t>
            </w:r>
          </w:p>
        </w:tc>
      </w:tr>
      <w:tr w14:paraId="3AB9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exact"/>
          <w:jc w:val="center"/>
        </w:trPr>
        <w:tc>
          <w:tcPr>
            <w:tcW w:w="980" w:type="dxa"/>
            <w:vAlign w:val="center"/>
          </w:tcPr>
          <w:p w14:paraId="1753D6E6">
            <w:pPr>
              <w:ind w:firstLine="0" w:firstLineChars="0"/>
              <w:jc w:val="center"/>
              <w:rPr>
                <w:rFonts w:asciiTheme="minorEastAsia" w:hAnsiTheme="minorEastAsia"/>
                <w:sz w:val="21"/>
                <w:szCs w:val="21"/>
              </w:rPr>
            </w:pPr>
            <w:r>
              <w:rPr>
                <w:rFonts w:hint="eastAsia" w:asciiTheme="minorEastAsia" w:hAnsiTheme="minorEastAsia"/>
                <w:sz w:val="21"/>
                <w:szCs w:val="21"/>
              </w:rPr>
              <w:t>合计</w:t>
            </w:r>
          </w:p>
        </w:tc>
        <w:tc>
          <w:tcPr>
            <w:tcW w:w="2136" w:type="dxa"/>
            <w:vAlign w:val="center"/>
          </w:tcPr>
          <w:p w14:paraId="066804E8">
            <w:pPr>
              <w:ind w:firstLine="420"/>
              <w:rPr>
                <w:rFonts w:asciiTheme="minorEastAsia" w:hAnsiTheme="minorEastAsia"/>
                <w:sz w:val="21"/>
                <w:szCs w:val="21"/>
              </w:rPr>
            </w:pPr>
          </w:p>
        </w:tc>
        <w:tc>
          <w:tcPr>
            <w:tcW w:w="1610" w:type="dxa"/>
            <w:vAlign w:val="center"/>
          </w:tcPr>
          <w:p w14:paraId="5F90F978">
            <w:pPr>
              <w:ind w:firstLine="420"/>
              <w:rPr>
                <w:rFonts w:asciiTheme="minorEastAsia" w:hAnsiTheme="minorEastAsia"/>
                <w:sz w:val="21"/>
                <w:szCs w:val="21"/>
              </w:rPr>
            </w:pPr>
          </w:p>
        </w:tc>
        <w:tc>
          <w:tcPr>
            <w:tcW w:w="1472" w:type="dxa"/>
            <w:vAlign w:val="center"/>
          </w:tcPr>
          <w:p w14:paraId="57BF4B7B">
            <w:pPr>
              <w:ind w:firstLine="420"/>
              <w:rPr>
                <w:rFonts w:asciiTheme="minorEastAsia" w:hAnsiTheme="minorEastAsia"/>
                <w:sz w:val="21"/>
                <w:szCs w:val="21"/>
              </w:rPr>
            </w:pPr>
          </w:p>
        </w:tc>
        <w:tc>
          <w:tcPr>
            <w:tcW w:w="1575" w:type="dxa"/>
            <w:vAlign w:val="center"/>
          </w:tcPr>
          <w:p w14:paraId="60BF942F">
            <w:pPr>
              <w:ind w:firstLine="420"/>
              <w:rPr>
                <w:rFonts w:asciiTheme="minorEastAsia" w:hAnsiTheme="minorEastAsia"/>
                <w:sz w:val="21"/>
                <w:szCs w:val="21"/>
              </w:rPr>
            </w:pPr>
            <w:r>
              <w:rPr>
                <w:rFonts w:hint="eastAsia" w:asciiTheme="minorEastAsia" w:hAnsiTheme="minorEastAsia"/>
                <w:sz w:val="21"/>
                <w:szCs w:val="21"/>
              </w:rPr>
              <w:t>13</w:t>
            </w:r>
          </w:p>
        </w:tc>
        <w:tc>
          <w:tcPr>
            <w:tcW w:w="1973" w:type="dxa"/>
            <w:vAlign w:val="center"/>
          </w:tcPr>
          <w:p w14:paraId="30A4BB7F">
            <w:pPr>
              <w:keepNext/>
              <w:ind w:firstLine="420"/>
              <w:rPr>
                <w:rFonts w:asciiTheme="minorEastAsia" w:hAnsiTheme="minorEastAsia"/>
                <w:sz w:val="21"/>
                <w:szCs w:val="21"/>
              </w:rPr>
            </w:pPr>
          </w:p>
        </w:tc>
      </w:tr>
    </w:tbl>
    <w:p w14:paraId="049E837D">
      <w:pPr>
        <w:ind w:firstLine="480"/>
        <w:rPr>
          <w:rFonts w:ascii="黑体" w:hAnsi="黑体" w:eastAsia="黑体"/>
        </w:rPr>
      </w:pPr>
      <w:bookmarkStart w:id="35" w:name="_3.5材料准备"/>
      <w:bookmarkEnd w:id="35"/>
      <w:bookmarkStart w:id="36" w:name="_4.4_机具、安全防护用品的检验及准备"/>
      <w:bookmarkEnd w:id="36"/>
      <w:bookmarkStart w:id="37" w:name="_4.5材料准备"/>
      <w:bookmarkEnd w:id="37"/>
      <w:bookmarkStart w:id="38" w:name="_4.4_机具、安全防护用品的检验"/>
      <w:bookmarkEnd w:id="38"/>
      <w:bookmarkStart w:id="39" w:name="_3.4_机具、安全防护用品的检验"/>
      <w:bookmarkEnd w:id="39"/>
    </w:p>
    <w:p w14:paraId="50270A75">
      <w:pPr>
        <w:pStyle w:val="4"/>
      </w:pPr>
      <w:r>
        <w:rPr>
          <w:rFonts w:hint="eastAsia"/>
        </w:rPr>
        <w:t>机具准备</w:t>
      </w:r>
    </w:p>
    <w:p w14:paraId="04C8FF40">
      <w:pPr>
        <w:ind w:firstLine="480"/>
      </w:pPr>
      <w:r>
        <w:rPr>
          <w:rFonts w:hint="eastAsia"/>
        </w:rPr>
        <w:t>安装中要用到的起重滑车、临时拉线、钢丝绳套、地锚必须经检验合格。</w:t>
      </w:r>
    </w:p>
    <w:p w14:paraId="2DF4FE70">
      <w:pPr>
        <w:ind w:firstLine="480"/>
      </w:pPr>
      <w:r>
        <w:rPr>
          <w:rFonts w:hint="eastAsia"/>
        </w:rPr>
        <w:t>按提供的装箱清单，清点到场的抱杆各零部件。</w:t>
      </w:r>
    </w:p>
    <w:p w14:paraId="2AD1CD67">
      <w:pPr>
        <w:pStyle w:val="3"/>
      </w:pPr>
      <w:bookmarkStart w:id="40" w:name="_Toc16493177"/>
      <w:bookmarkStart w:id="41" w:name="_Toc230052699"/>
      <w:bookmarkStart w:id="42" w:name="_Toc18427"/>
      <w:bookmarkStart w:id="43" w:name="_Toc21983"/>
      <w:bookmarkStart w:id="44" w:name="_Toc1373"/>
      <w:r>
        <w:rPr>
          <w:rFonts w:hint="eastAsia"/>
        </w:rPr>
        <w:t>安装</w:t>
      </w:r>
      <w:bookmarkEnd w:id="40"/>
      <w:bookmarkEnd w:id="41"/>
      <w:r>
        <w:rPr>
          <w:rFonts w:hint="eastAsia"/>
        </w:rPr>
        <w:t>（顺序和部分要求）</w:t>
      </w:r>
      <w:bookmarkEnd w:id="42"/>
      <w:bookmarkEnd w:id="43"/>
      <w:bookmarkEnd w:id="44"/>
    </w:p>
    <w:p w14:paraId="4DC1C388">
      <w:pPr>
        <w:ind w:firstLine="480"/>
      </w:pPr>
      <w:r>
        <w:rPr>
          <w:rFonts w:hint="eastAsia"/>
        </w:rPr>
        <w:t>使用汽车吊吊装抱杆零部件时，吊车的使用必须符合国家相关规定。</w:t>
      </w:r>
    </w:p>
    <w:p w14:paraId="1D770D74">
      <w:pPr>
        <w:ind w:firstLine="480"/>
      </w:pPr>
      <w:r>
        <w:t>按照主要部件的装配关系示意图从下往上的顺序安装。基础处理由用户根据实际情况自行确定。</w:t>
      </w:r>
    </w:p>
    <w:p w14:paraId="7B4BD4D5">
      <w:pPr>
        <w:pStyle w:val="4"/>
      </w:pPr>
      <w:r>
        <w:rPr>
          <w:rFonts w:hint="eastAsia"/>
        </w:rPr>
        <w:t>抱杆底座平整夯实</w:t>
      </w:r>
    </w:p>
    <w:p w14:paraId="2730EA57">
      <w:pPr>
        <w:ind w:firstLine="480"/>
      </w:pPr>
      <w:r>
        <w:rPr>
          <w:rFonts w:hint="eastAsia"/>
        </w:rPr>
        <w:t>为防止抱杆下沉或倾斜，在铁塔中心位置开凿3.5</w:t>
      </w:r>
      <w:r>
        <w:t xml:space="preserve"> </w:t>
      </w:r>
      <w:r>
        <w:rPr>
          <w:rFonts w:hint="eastAsia"/>
        </w:rPr>
        <w:t>m×3.5m场地，并对场地进行平整。场地平整要求如下：</w:t>
      </w:r>
    </w:p>
    <w:p w14:paraId="1A9AC1EE">
      <w:pPr>
        <w:ind w:firstLine="480"/>
      </w:pPr>
      <w:bookmarkStart w:id="45" w:name="_Toc83327469"/>
      <w:bookmarkStart w:id="46" w:name="_Toc83327696"/>
      <w:r>
        <w:rPr>
          <w:rFonts w:hint="eastAsia"/>
        </w:rPr>
        <w:t>a.当场地为坚土、松砂石、泥岩、砂岩等比较坚硬土质时，将场地整平并在其上铺垫一层碎石，再将抱杆基座底板置于其上即可。</w:t>
      </w:r>
      <w:bookmarkEnd w:id="45"/>
      <w:bookmarkEnd w:id="46"/>
    </w:p>
    <w:p w14:paraId="3E0E9563">
      <w:pPr>
        <w:ind w:firstLine="480"/>
      </w:pPr>
      <w:bookmarkStart w:id="47" w:name="_Toc83327697"/>
      <w:bookmarkStart w:id="48" w:name="_Toc83327470"/>
      <w:r>
        <w:rPr>
          <w:rFonts w:hint="eastAsia"/>
        </w:rPr>
        <w:t>b.当场地为普通土、粘性土等比较松软土质时，需进行地基处理，地耐力值需大于等于0.3</w:t>
      </w:r>
      <w:r>
        <w:t>MP</w:t>
      </w:r>
      <w:r>
        <w:rPr>
          <w:rFonts w:hint="eastAsia"/>
        </w:rPr>
        <w:t>a，然后在其上面采用铺垫道木或钢板等处理措施。</w:t>
      </w:r>
      <w:bookmarkEnd w:id="47"/>
      <w:bookmarkEnd w:id="48"/>
    </w:p>
    <w:p w14:paraId="5085CD35">
      <w:pPr>
        <w:pStyle w:val="4"/>
      </w:pPr>
      <w:r>
        <w:rPr>
          <w:rFonts w:hint="eastAsia"/>
        </w:rPr>
        <w:t>安装底座</w:t>
      </w:r>
    </w:p>
    <w:p w14:paraId="381E46B7">
      <w:pPr>
        <w:ind w:firstLine="480"/>
        <w:jc w:val="center"/>
        <w:rPr>
          <w:rFonts w:eastAsia="黑体" w:asciiTheme="minorEastAsia" w:hAnsiTheme="minorEastAsia"/>
        </w:rPr>
      </w:pPr>
      <w:r>
        <w:rPr>
          <w:rFonts w:hint="eastAsia" w:eastAsia="黑体" w:asciiTheme="minorEastAsia" w:hAnsiTheme="minorEastAsia"/>
        </w:rPr>
        <w:drawing>
          <wp:inline distT="0" distB="0" distL="114300" distR="114300">
            <wp:extent cx="2433320" cy="3444875"/>
            <wp:effectExtent l="0" t="0" r="3175" b="5080"/>
            <wp:docPr id="12" name="图片 12" descr="基础总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基础总装"/>
                    <pic:cNvPicPr>
                      <a:picLocks noChangeAspect="1"/>
                    </pic:cNvPicPr>
                  </pic:nvPicPr>
                  <pic:blipFill>
                    <a:blip r:embed="rId31"/>
                    <a:stretch>
                      <a:fillRect/>
                    </a:stretch>
                  </pic:blipFill>
                  <pic:spPr>
                    <a:xfrm rot="5400000">
                      <a:off x="0" y="0"/>
                      <a:ext cx="2433320" cy="3444875"/>
                    </a:xfrm>
                    <a:prstGeom prst="rect">
                      <a:avLst/>
                    </a:prstGeom>
                  </pic:spPr>
                </pic:pic>
              </a:graphicData>
            </a:graphic>
          </wp:inline>
        </w:drawing>
      </w:r>
    </w:p>
    <w:p w14:paraId="7C8BB9DC">
      <w:pPr>
        <w:ind w:left="240" w:leftChars="100" w:firstLine="422"/>
        <w:jc w:val="center"/>
        <w:rPr>
          <w:b/>
          <w:bCs/>
          <w:sz w:val="21"/>
          <w:szCs w:val="21"/>
        </w:rPr>
      </w:pPr>
      <w:r>
        <w:rPr>
          <w:rFonts w:hint="eastAsia"/>
          <w:b/>
          <w:bCs/>
          <w:sz w:val="21"/>
          <w:szCs w:val="21"/>
        </w:rPr>
        <w:t>图 13 安装底座</w:t>
      </w:r>
    </w:p>
    <w:p w14:paraId="176635E5">
      <w:pPr>
        <w:pStyle w:val="4"/>
      </w:pPr>
      <w:r>
        <w:rPr>
          <w:rFonts w:hint="eastAsia"/>
        </w:rPr>
        <w:t>安装底座拉线</w:t>
      </w:r>
    </w:p>
    <w:p w14:paraId="472E472A">
      <w:pPr>
        <w:ind w:firstLine="480"/>
        <w:jc w:val="center"/>
      </w:pPr>
      <w:r>
        <w:rPr>
          <w:rFonts w:hint="eastAsia"/>
        </w:rPr>
        <w:t>底座安装完成后，安装底座拉线并收紧，相关工器具使用荷载不小于</w:t>
      </w:r>
      <w:r>
        <w:t>50kN</w:t>
      </w:r>
      <w:r>
        <w:rPr>
          <w:rFonts w:hint="eastAsia"/>
        </w:rPr>
        <w:t>，示意图所示。</w:t>
      </w:r>
      <w:r>
        <w:rPr>
          <w:rFonts w:hint="eastAsia"/>
        </w:rPr>
        <w:drawing>
          <wp:inline distT="0" distB="0" distL="114300" distR="114300">
            <wp:extent cx="2043430" cy="2034540"/>
            <wp:effectExtent l="0" t="0" r="13970" b="3810"/>
            <wp:docPr id="40" name="图片 40" descr="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顶升套架"/>
                    <pic:cNvPicPr>
                      <a:picLocks noChangeAspect="1"/>
                    </pic:cNvPicPr>
                  </pic:nvPicPr>
                  <pic:blipFill>
                    <a:blip r:embed="rId32"/>
                    <a:srcRect t="14717" r="136" b="15046"/>
                    <a:stretch>
                      <a:fillRect/>
                    </a:stretch>
                  </pic:blipFill>
                  <pic:spPr>
                    <a:xfrm>
                      <a:off x="0" y="0"/>
                      <a:ext cx="2043430" cy="2034540"/>
                    </a:xfrm>
                    <a:prstGeom prst="rect">
                      <a:avLst/>
                    </a:prstGeom>
                  </pic:spPr>
                </pic:pic>
              </a:graphicData>
            </a:graphic>
          </wp:inline>
        </w:drawing>
      </w:r>
    </w:p>
    <w:p w14:paraId="556D0035">
      <w:pPr>
        <w:ind w:firstLine="422"/>
        <w:jc w:val="center"/>
        <w:rPr>
          <w:sz w:val="28"/>
        </w:rPr>
      </w:pPr>
      <w:r>
        <w:rPr>
          <w:rFonts w:hint="eastAsia"/>
          <w:b/>
          <w:bCs/>
          <w:sz w:val="21"/>
          <w:szCs w:val="21"/>
        </w:rPr>
        <w:t xml:space="preserve">图 14 </w:t>
      </w:r>
      <w:r>
        <w:rPr>
          <w:rFonts w:hint="eastAsia" w:ascii="黑体" w:hAnsi="黑体" w:eastAsia="黑体"/>
          <w:b/>
          <w:bCs/>
          <w:sz w:val="21"/>
          <w:szCs w:val="21"/>
        </w:rPr>
        <w:t>安装底座拉线</w:t>
      </w:r>
    </w:p>
    <w:p w14:paraId="51ADC4F3">
      <w:pPr>
        <w:ind w:left="240" w:firstLine="480"/>
        <w:jc w:val="center"/>
      </w:pPr>
      <w:r>
        <w:rPr>
          <w:rFonts w:hint="eastAsia"/>
        </w:rPr>
        <w:t>山区特殊说明：高低腿初设地拉线时，必然是按高低腿设置，即高腿拉线高，低腿拉线</w:t>
      </w:r>
    </w:p>
    <w:p w14:paraId="12697400">
      <w:pPr>
        <w:ind w:left="240" w:firstLine="480"/>
        <w:jc w:val="center"/>
      </w:pPr>
      <w:r>
        <w:rPr>
          <w:rFonts w:hint="eastAsia"/>
        </w:rPr>
        <w:t>低，塔腿段水平铁封口后，将低腿拉线调整到与对侧拉线一样高即可。</w:t>
      </w:r>
      <w:r>
        <w:rPr>
          <w:rFonts w:hint="eastAsia"/>
        </w:rPr>
        <w:drawing>
          <wp:inline distT="0" distB="0" distL="114300" distR="114300">
            <wp:extent cx="3321050" cy="4699635"/>
            <wp:effectExtent l="0" t="0" r="5715" b="12700"/>
            <wp:docPr id="39" name="图片 39" descr="顶升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顶升套架"/>
                    <pic:cNvPicPr>
                      <a:picLocks noChangeAspect="1"/>
                    </pic:cNvPicPr>
                  </pic:nvPicPr>
                  <pic:blipFill>
                    <a:blip r:embed="rId33"/>
                    <a:stretch>
                      <a:fillRect/>
                    </a:stretch>
                  </pic:blipFill>
                  <pic:spPr>
                    <a:xfrm rot="5400000">
                      <a:off x="0" y="0"/>
                      <a:ext cx="3321050" cy="4699635"/>
                    </a:xfrm>
                    <a:prstGeom prst="rect">
                      <a:avLst/>
                    </a:prstGeom>
                  </pic:spPr>
                </pic:pic>
              </a:graphicData>
            </a:graphic>
          </wp:inline>
        </w:drawing>
      </w:r>
    </w:p>
    <w:p w14:paraId="7293CFAE">
      <w:pPr>
        <w:ind w:left="240" w:firstLine="422"/>
        <w:jc w:val="center"/>
        <w:rPr>
          <w:sz w:val="28"/>
        </w:rPr>
      </w:pPr>
      <w:r>
        <w:rPr>
          <w:rFonts w:hint="eastAsia"/>
          <w:b/>
          <w:bCs/>
          <w:sz w:val="21"/>
          <w:szCs w:val="21"/>
        </w:rPr>
        <w:t>图 15 高低腿拉线</w:t>
      </w:r>
    </w:p>
    <w:p w14:paraId="2B934272">
      <w:pPr>
        <w:pStyle w:val="4"/>
      </w:pPr>
      <w:r>
        <w:rPr>
          <w:rFonts w:hint="eastAsia"/>
        </w:rPr>
        <w:t>安装顶升套架及拉线</w:t>
      </w:r>
    </w:p>
    <w:p w14:paraId="4B68C92F">
      <w:pPr>
        <w:ind w:left="240" w:firstLine="480"/>
      </w:pPr>
      <w:r>
        <w:rPr>
          <w:rFonts w:hint="eastAsia"/>
        </w:rPr>
        <w:t>如下图安装顶升套架，</w:t>
      </w:r>
    </w:p>
    <w:p w14:paraId="0DFAEBA4">
      <w:pPr>
        <w:ind w:left="240" w:leftChars="100" w:firstLine="480"/>
        <w:jc w:val="center"/>
        <w:rPr>
          <w:rFonts w:eastAsiaTheme="minorEastAsia"/>
          <w:bCs/>
          <w:color w:val="FF0000"/>
        </w:rPr>
      </w:pPr>
      <w:r>
        <w:rPr>
          <w:rFonts w:hint="eastAsia" w:eastAsiaTheme="minorEastAsia"/>
          <w:bCs/>
          <w:color w:val="FF0000"/>
        </w:rPr>
        <w:drawing>
          <wp:inline distT="0" distB="0" distL="114300" distR="114300">
            <wp:extent cx="3989070" cy="2818765"/>
            <wp:effectExtent l="0" t="0" r="635" b="11430"/>
            <wp:docPr id="23" name="图片 23" descr="套架和基础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套架和基础总图"/>
                    <pic:cNvPicPr>
                      <a:picLocks noChangeAspect="1"/>
                    </pic:cNvPicPr>
                  </pic:nvPicPr>
                  <pic:blipFill>
                    <a:blip r:embed="rId34"/>
                    <a:stretch>
                      <a:fillRect/>
                    </a:stretch>
                  </pic:blipFill>
                  <pic:spPr>
                    <a:xfrm rot="5400000">
                      <a:off x="0" y="0"/>
                      <a:ext cx="3989070" cy="2818765"/>
                    </a:xfrm>
                    <a:prstGeom prst="rect">
                      <a:avLst/>
                    </a:prstGeom>
                  </pic:spPr>
                </pic:pic>
              </a:graphicData>
            </a:graphic>
          </wp:inline>
        </w:drawing>
      </w:r>
    </w:p>
    <w:p w14:paraId="6E2EA4B4">
      <w:pPr>
        <w:ind w:left="240" w:firstLine="480"/>
        <w:jc w:val="center"/>
        <w:rPr>
          <w:rFonts w:eastAsiaTheme="minorEastAsia"/>
          <w:bCs/>
        </w:rPr>
      </w:pPr>
      <w:r>
        <w:rPr>
          <w:rFonts w:hint="eastAsia"/>
        </w:rPr>
        <w:t xml:space="preserve">  </w:t>
      </w:r>
      <w:r>
        <w:rPr>
          <w:rFonts w:hint="eastAsia"/>
          <w:b/>
          <w:bCs/>
          <w:sz w:val="21"/>
          <w:szCs w:val="21"/>
        </w:rPr>
        <w:t>图 16 套架拉线</w:t>
      </w:r>
    </w:p>
    <w:p w14:paraId="0E717B17">
      <w:pPr>
        <w:pStyle w:val="18"/>
        <w:widowControl w:val="0"/>
        <w:spacing w:before="159"/>
        <w:ind w:firstLine="480"/>
        <w:rPr>
          <w:kern w:val="2"/>
          <w:sz w:val="24"/>
          <w:szCs w:val="24"/>
        </w:rPr>
      </w:pPr>
      <w:r>
        <w:rPr>
          <w:rFonts w:hint="eastAsia"/>
          <w:kern w:val="2"/>
          <w:sz w:val="24"/>
          <w:szCs w:val="24"/>
        </w:rPr>
        <w:t>利用吊车或抱杆将下套架安装在底座上，安装前先确定进料导轨方位。</w:t>
      </w:r>
    </w:p>
    <w:p w14:paraId="328BD1D6">
      <w:pPr>
        <w:pStyle w:val="18"/>
        <w:widowControl w:val="0"/>
        <w:spacing w:before="159"/>
        <w:ind w:firstLine="480"/>
        <w:rPr>
          <w:kern w:val="2"/>
          <w:sz w:val="24"/>
          <w:szCs w:val="24"/>
        </w:rPr>
      </w:pPr>
      <w:r>
        <w:rPr>
          <w:rFonts w:hint="eastAsia"/>
          <w:kern w:val="2"/>
          <w:sz w:val="24"/>
          <w:szCs w:val="24"/>
        </w:rPr>
        <w:t>步骤如下：首先将下套架的2个侧框竖立在套架底板上，安装底座螺钉，然后用穿销安装前后横梁和斜梁，至此下套架安装完成，然后安装上套架和起吊梁，接着安装2根油缸和顶升承台，最后再连接油缸上的4根管子，安装顶升套架时，要注意开口方向以及牵引方向，合理布置液压操作台的位置，及时安装上拉线及其它组件。</w:t>
      </w:r>
    </w:p>
    <w:p w14:paraId="38FDC639">
      <w:pPr>
        <w:pStyle w:val="18"/>
        <w:widowControl w:val="0"/>
        <w:spacing w:before="159"/>
        <w:ind w:firstLine="480"/>
        <w:rPr>
          <w:kern w:val="2"/>
          <w:sz w:val="24"/>
          <w:szCs w:val="24"/>
        </w:rPr>
      </w:pPr>
      <w:r>
        <w:rPr>
          <w:rFonts w:hint="eastAsia"/>
          <w:kern w:val="2"/>
          <w:sz w:val="24"/>
          <w:szCs w:val="24"/>
        </w:rPr>
        <w:t>顶升套架主体结构安装完成后，进行顶升套架剩余结构的安装，包括：护栏组件等组件。</w:t>
      </w:r>
    </w:p>
    <w:p w14:paraId="7AAA5D7B">
      <w:pPr>
        <w:pStyle w:val="4"/>
      </w:pPr>
      <w:r>
        <w:rPr>
          <w:rFonts w:hint="eastAsia"/>
        </w:rPr>
        <w:t>安装导轨及引进小车</w:t>
      </w:r>
    </w:p>
    <w:p w14:paraId="74D143A6">
      <w:pPr>
        <w:ind w:left="240" w:firstLine="480"/>
      </w:pPr>
      <w:r>
        <w:rPr>
          <w:rFonts w:hint="eastAsia"/>
        </w:rPr>
        <w:t>将两根导轨沿顶升套架开门侧水平放入顶升套架内，用螺栓将其与侧框进行连接，安装斜拉杆，安装完成后，再将引进小车水平放置于导轨上即可。</w:t>
      </w:r>
    </w:p>
    <w:p w14:paraId="1B1D1CD6">
      <w:pPr>
        <w:ind w:firstLine="560"/>
        <w:jc w:val="center"/>
        <w:rPr>
          <w:sz w:val="28"/>
        </w:rPr>
      </w:pPr>
      <w:r>
        <w:rPr>
          <w:rFonts w:hint="eastAsia"/>
          <w:sz w:val="28"/>
        </w:rPr>
        <w:t xml:space="preserve"> </w:t>
      </w:r>
    </w:p>
    <w:p w14:paraId="46E7F603">
      <w:pPr>
        <w:ind w:firstLine="480"/>
        <w:jc w:val="center"/>
        <w:rPr>
          <w:sz w:val="28"/>
        </w:rPr>
      </w:pPr>
      <w:r>
        <w:rPr>
          <w:rFonts w:hint="eastAsia" w:eastAsia="黑体" w:asciiTheme="minorEastAsia" w:hAnsiTheme="minorEastAsia"/>
        </w:rPr>
        <w:drawing>
          <wp:inline distT="0" distB="0" distL="114300" distR="114300">
            <wp:extent cx="2433320" cy="3444875"/>
            <wp:effectExtent l="0" t="0" r="3175" b="5080"/>
            <wp:docPr id="2" name="图片 2" descr="基础总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基础总装"/>
                    <pic:cNvPicPr>
                      <a:picLocks noChangeAspect="1"/>
                    </pic:cNvPicPr>
                  </pic:nvPicPr>
                  <pic:blipFill>
                    <a:blip r:embed="rId31"/>
                    <a:stretch>
                      <a:fillRect/>
                    </a:stretch>
                  </pic:blipFill>
                  <pic:spPr>
                    <a:xfrm rot="5400000">
                      <a:off x="0" y="0"/>
                      <a:ext cx="2433320" cy="3444875"/>
                    </a:xfrm>
                    <a:prstGeom prst="rect">
                      <a:avLst/>
                    </a:prstGeom>
                  </pic:spPr>
                </pic:pic>
              </a:graphicData>
            </a:graphic>
          </wp:inline>
        </w:drawing>
      </w:r>
    </w:p>
    <w:p w14:paraId="4BD5BABD">
      <w:pPr>
        <w:ind w:left="240" w:firstLine="3584" w:firstLineChars="1700"/>
        <w:rPr>
          <w:sz w:val="28"/>
        </w:rPr>
      </w:pPr>
      <w:r>
        <w:rPr>
          <w:rFonts w:hint="eastAsia"/>
          <w:b/>
          <w:bCs/>
          <w:sz w:val="21"/>
          <w:szCs w:val="21"/>
        </w:rPr>
        <w:t>图 17 安装导轨</w:t>
      </w:r>
    </w:p>
    <w:p w14:paraId="6169C2D8">
      <w:pPr>
        <w:pStyle w:val="4"/>
      </w:pPr>
      <w:r>
        <w:rPr>
          <w:rFonts w:hint="eastAsia"/>
        </w:rPr>
        <w:t>安装桅杆、回转机构、杆体加强节等</w:t>
      </w:r>
    </w:p>
    <w:p w14:paraId="3164BEAC">
      <w:pPr>
        <w:ind w:firstLine="720" w:firstLineChars="300"/>
      </w:pPr>
      <w:r>
        <w:rPr>
          <w:rFonts w:hint="eastAsia"/>
        </w:rPr>
        <w:t>套架组装完成后，按顺序安装桅杆顶节、桅杆标准节、桅杆连接节（含回转机构）、杆身加强节和腰环。</w:t>
      </w:r>
    </w:p>
    <w:p w14:paraId="00F39D09">
      <w:pPr>
        <w:ind w:firstLine="720" w:firstLineChars="300"/>
        <w:jc w:val="center"/>
      </w:pPr>
      <w:r>
        <w:rPr>
          <w:rFonts w:hint="eastAsia"/>
        </w:rPr>
        <w:drawing>
          <wp:inline distT="0" distB="0" distL="114300" distR="114300">
            <wp:extent cx="4067175" cy="5756275"/>
            <wp:effectExtent l="0" t="0" r="9525" b="15875"/>
            <wp:docPr id="17" name="图片 17" descr="总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总图2"/>
                    <pic:cNvPicPr>
                      <a:picLocks noChangeAspect="1"/>
                    </pic:cNvPicPr>
                  </pic:nvPicPr>
                  <pic:blipFill>
                    <a:blip r:embed="rId35"/>
                    <a:stretch>
                      <a:fillRect/>
                    </a:stretch>
                  </pic:blipFill>
                  <pic:spPr>
                    <a:xfrm>
                      <a:off x="0" y="0"/>
                      <a:ext cx="4067175" cy="5756275"/>
                    </a:xfrm>
                    <a:prstGeom prst="rect">
                      <a:avLst/>
                    </a:prstGeom>
                  </pic:spPr>
                </pic:pic>
              </a:graphicData>
            </a:graphic>
          </wp:inline>
        </w:drawing>
      </w:r>
    </w:p>
    <w:p w14:paraId="1CDC1FDD">
      <w:pPr>
        <w:ind w:left="240" w:firstLine="422"/>
        <w:jc w:val="center"/>
        <w:rPr>
          <w:sz w:val="28"/>
        </w:rPr>
      </w:pPr>
      <w:r>
        <w:rPr>
          <w:rFonts w:hint="eastAsia"/>
          <w:b/>
          <w:bCs/>
          <w:sz w:val="21"/>
          <w:szCs w:val="21"/>
        </w:rPr>
        <w:t xml:space="preserve">图 18 </w:t>
      </w:r>
    </w:p>
    <w:p w14:paraId="43BF209A">
      <w:pPr>
        <w:ind w:firstLine="0" w:firstLineChars="0"/>
      </w:pPr>
      <w:r>
        <w:rPr>
          <w:rFonts w:hint="eastAsia"/>
          <w:b/>
          <w:bCs/>
          <w:sz w:val="21"/>
          <w:szCs w:val="21"/>
        </w:rPr>
        <w:t xml:space="preserve"> </w:t>
      </w:r>
    </w:p>
    <w:p w14:paraId="16528595">
      <w:pPr>
        <w:pStyle w:val="4"/>
      </w:pPr>
      <w:r>
        <w:rPr>
          <w:rFonts w:hint="eastAsia"/>
        </w:rPr>
        <w:t>吊装吊臂</w:t>
      </w:r>
    </w:p>
    <w:p w14:paraId="76DB67D0">
      <w:pPr>
        <w:ind w:left="240" w:firstLine="480"/>
      </w:pPr>
      <w:bookmarkStart w:id="49" w:name="_Toc83327480"/>
      <w:bookmarkStart w:id="50" w:name="_Toc83327707"/>
      <w:r>
        <w:rPr>
          <w:rFonts w:hint="eastAsia"/>
        </w:rPr>
        <w:t>吊臂吊装步骤如下：</w:t>
      </w:r>
      <w:bookmarkEnd w:id="49"/>
      <w:bookmarkEnd w:id="50"/>
    </w:p>
    <w:p w14:paraId="5A2A89BA">
      <w:pPr>
        <w:ind w:left="240" w:firstLine="480"/>
      </w:pPr>
      <w:bookmarkStart w:id="51" w:name="_Toc83327708"/>
      <w:bookmarkStart w:id="52" w:name="_Toc83327481"/>
      <w:r>
        <w:rPr>
          <w:rFonts w:hint="eastAsia"/>
        </w:rPr>
        <w:t>（</w:t>
      </w:r>
      <w:r>
        <w:t>1</w:t>
      </w:r>
      <w:r>
        <w:rPr>
          <w:rFonts w:hint="eastAsia"/>
        </w:rPr>
        <w:t>）将吊臂顶节、吊臂标准节、吊臂底节在地面整体组装成吊臂，吊臂必须沿顺线路或横线路方向并在液压顶升套架两侧对称布置。</w:t>
      </w:r>
      <w:bookmarkEnd w:id="51"/>
      <w:bookmarkEnd w:id="52"/>
    </w:p>
    <w:p w14:paraId="2CF28574">
      <w:pPr>
        <w:ind w:left="240" w:firstLine="480"/>
      </w:pPr>
      <w:bookmarkStart w:id="53" w:name="_Toc83327709"/>
      <w:bookmarkStart w:id="54" w:name="_Toc83327482"/>
      <w:r>
        <w:rPr>
          <w:rFonts w:hint="eastAsia"/>
        </w:rPr>
        <w:t>（</w:t>
      </w:r>
      <w:r>
        <w:t>2</w:t>
      </w:r>
      <w:r>
        <w:rPr>
          <w:rFonts w:hint="eastAsia"/>
        </w:rPr>
        <w:t>）利用桅杆顶部吊装吊臂至回转连接处，安装销轴。</w:t>
      </w:r>
      <w:bookmarkEnd w:id="53"/>
      <w:bookmarkEnd w:id="54"/>
    </w:p>
    <w:p w14:paraId="6EF687A8">
      <w:pPr>
        <w:ind w:left="240" w:firstLine="480"/>
      </w:pPr>
      <w:bookmarkStart w:id="55" w:name="_Toc83327483"/>
      <w:bookmarkStart w:id="56" w:name="_Toc83327710"/>
      <w:r>
        <w:rPr>
          <w:rFonts w:hint="eastAsia"/>
        </w:rPr>
        <w:t>（</w:t>
      </w:r>
      <w:r>
        <w:t>3</w:t>
      </w:r>
      <w:r>
        <w:rPr>
          <w:rFonts w:hint="eastAsia"/>
        </w:rPr>
        <w:t>）认真检查各部件的连接处，确保连接到位、准确无误。</w:t>
      </w:r>
      <w:bookmarkEnd w:id="55"/>
      <w:bookmarkEnd w:id="56"/>
    </w:p>
    <w:p w14:paraId="02BF340B">
      <w:pPr>
        <w:ind w:firstLine="480"/>
        <w:jc w:val="center"/>
        <w:rPr>
          <w:rFonts w:eastAsiaTheme="minorEastAsia"/>
        </w:rPr>
      </w:pPr>
      <w:r>
        <w:drawing>
          <wp:inline distT="0" distB="0" distL="0" distR="0">
            <wp:extent cx="4626610" cy="1369695"/>
            <wp:effectExtent l="0" t="0" r="254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6" cstate="print"/>
                    <a:stretch>
                      <a:fillRect/>
                    </a:stretch>
                  </pic:blipFill>
                  <pic:spPr>
                    <a:xfrm>
                      <a:off x="0" y="0"/>
                      <a:ext cx="4681943" cy="1386160"/>
                    </a:xfrm>
                    <a:prstGeom prst="rect">
                      <a:avLst/>
                    </a:prstGeom>
                  </pic:spPr>
                </pic:pic>
              </a:graphicData>
            </a:graphic>
          </wp:inline>
        </w:drawing>
      </w:r>
    </w:p>
    <w:p w14:paraId="7C3C2EC8">
      <w:pPr>
        <w:ind w:left="240" w:firstLine="422"/>
        <w:jc w:val="center"/>
        <w:rPr>
          <w:sz w:val="28"/>
        </w:rPr>
      </w:pPr>
      <w:r>
        <w:rPr>
          <w:rFonts w:hint="eastAsia"/>
          <w:b/>
          <w:bCs/>
          <w:sz w:val="21"/>
          <w:szCs w:val="21"/>
        </w:rPr>
        <w:t>图 19 吊装吊臂</w:t>
      </w:r>
    </w:p>
    <w:p w14:paraId="2BDBB5FB">
      <w:pPr>
        <w:widowControl/>
        <w:ind w:firstLine="482"/>
        <w:jc w:val="left"/>
        <w:rPr>
          <w:rFonts w:ascii="宋体" w:hAnsi="宋体" w:cs="宋体"/>
          <w:b/>
          <w:bCs/>
          <w:color w:val="000000"/>
          <w:kern w:val="0"/>
          <w:lang w:bidi="ar"/>
        </w:rPr>
      </w:pPr>
      <w:r>
        <w:rPr>
          <w:rFonts w:hint="eastAsia" w:ascii="宋体" w:hAnsi="宋体" w:cs="宋体"/>
          <w:b/>
          <w:bCs/>
          <w:color w:val="000000"/>
          <w:kern w:val="0"/>
          <w:lang w:bidi="ar"/>
        </w:rPr>
        <w:t>特别注意：吊臂安装时，请务必分清左（L）吊臂和右（R）吊臂（面对吊臂看），由于左右吊臂上将分别安装左角度传感器和右角度传感器，因此左右吊臂不能安装错误，否则角度传感器将不起作用。请严格按图所示方位安装。</w:t>
      </w:r>
    </w:p>
    <w:p w14:paraId="26E12A63">
      <w:pPr>
        <w:widowControl/>
        <w:ind w:firstLine="480"/>
        <w:jc w:val="center"/>
      </w:pPr>
      <w:r>
        <w:rPr>
          <w:rFonts w:hint="eastAsia"/>
        </w:rPr>
        <w:drawing>
          <wp:inline distT="0" distB="0" distL="114300" distR="114300">
            <wp:extent cx="2096135" cy="2968625"/>
            <wp:effectExtent l="0" t="0" r="3175" b="18415"/>
            <wp:docPr id="3" name="图片 3" descr="回转机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回转机构"/>
                    <pic:cNvPicPr>
                      <a:picLocks noChangeAspect="1"/>
                    </pic:cNvPicPr>
                  </pic:nvPicPr>
                  <pic:blipFill>
                    <a:blip r:embed="rId37"/>
                    <a:stretch>
                      <a:fillRect/>
                    </a:stretch>
                  </pic:blipFill>
                  <pic:spPr>
                    <a:xfrm rot="5400000">
                      <a:off x="0" y="0"/>
                      <a:ext cx="2096135" cy="2968625"/>
                    </a:xfrm>
                    <a:prstGeom prst="rect">
                      <a:avLst/>
                    </a:prstGeom>
                  </pic:spPr>
                </pic:pic>
              </a:graphicData>
            </a:graphic>
          </wp:inline>
        </w:drawing>
      </w:r>
    </w:p>
    <w:p w14:paraId="2723E764">
      <w:pPr>
        <w:ind w:left="240" w:firstLine="422"/>
        <w:jc w:val="center"/>
        <w:rPr>
          <w:b/>
          <w:bCs/>
          <w:sz w:val="21"/>
          <w:szCs w:val="21"/>
        </w:rPr>
      </w:pPr>
      <w:r>
        <w:rPr>
          <w:rFonts w:hint="eastAsia"/>
          <w:b/>
          <w:bCs/>
          <w:sz w:val="21"/>
          <w:szCs w:val="21"/>
        </w:rPr>
        <w:t xml:space="preserve">图 20  </w:t>
      </w:r>
    </w:p>
    <w:p w14:paraId="2770AF7C">
      <w:pPr>
        <w:pStyle w:val="4"/>
      </w:pPr>
      <w:r>
        <w:rPr>
          <w:rFonts w:hint="eastAsia"/>
        </w:rPr>
        <w:t>腰箍的安装</w:t>
      </w:r>
    </w:p>
    <w:p w14:paraId="2908FED1">
      <w:pPr>
        <w:ind w:firstLine="480"/>
        <w:rPr>
          <w:b/>
          <w:bCs/>
          <w:sz w:val="21"/>
          <w:szCs w:val="21"/>
        </w:rPr>
      </w:pPr>
      <w:bookmarkStart w:id="57" w:name="_Toc83327479"/>
      <w:bookmarkStart w:id="58" w:name="_Toc83327706"/>
      <w:r>
        <w:rPr>
          <w:rFonts w:hint="eastAsia"/>
        </w:rPr>
        <w:t xml:space="preserve"> </w:t>
      </w:r>
      <w:bookmarkEnd w:id="57"/>
      <w:bookmarkEnd w:id="58"/>
      <w:r>
        <w:rPr>
          <w:rFonts w:hint="eastAsia"/>
        </w:rPr>
        <w:t xml:space="preserve"> 将腰箍安装在杆体连接节之下的加强节上备用。</w:t>
      </w:r>
    </w:p>
    <w:p w14:paraId="59245870">
      <w:pPr>
        <w:pStyle w:val="4"/>
      </w:pPr>
      <w:r>
        <w:rPr>
          <w:rFonts w:hint="eastAsia"/>
        </w:rPr>
        <w:t>安装变幅绳、安全绳及起吊绳</w:t>
      </w:r>
    </w:p>
    <w:p w14:paraId="6261A996">
      <w:pPr>
        <w:numPr>
          <w:ilvl w:val="0"/>
          <w:numId w:val="3"/>
        </w:numPr>
        <w:ind w:left="240" w:firstLine="480"/>
      </w:pPr>
      <w:bookmarkStart w:id="59" w:name="_Toc83327712"/>
      <w:bookmarkStart w:id="60" w:name="_Toc83327485"/>
      <w:r>
        <w:rPr>
          <w:rFonts w:hint="eastAsia"/>
        </w:rPr>
        <w:t>安装变幅绳见下图。</w:t>
      </w:r>
      <w:bookmarkEnd w:id="59"/>
      <w:bookmarkEnd w:id="60"/>
    </w:p>
    <w:p w14:paraId="57B3C4B8">
      <w:pPr>
        <w:ind w:left="480" w:leftChars="200" w:firstLine="0" w:firstLineChars="0"/>
      </w:pPr>
      <w:r>
        <w:rPr>
          <w:rFonts w:hint="eastAsia"/>
        </w:rPr>
        <w:t xml:space="preserve">       本抱杆的变幅绳为6倍率，建议绳径</w:t>
      </w:r>
      <w:r>
        <w:rPr>
          <w:rFonts w:hint="eastAsia" w:ascii="宋体" w:hAnsi="宋体" w:cs="宋体"/>
        </w:rPr>
        <w:t>Φ</w:t>
      </w:r>
      <w:r>
        <w:rPr>
          <w:rFonts w:hint="eastAsia"/>
        </w:rPr>
        <w:t>14，按如下示图穿绕变幅绳，另侧变幅绳与之对应。</w:t>
      </w:r>
    </w:p>
    <w:p w14:paraId="268EAFE5">
      <w:pPr>
        <w:ind w:firstLine="480"/>
        <w:jc w:val="center"/>
        <w:rPr>
          <w:rFonts w:eastAsiaTheme="minorEastAsia"/>
        </w:rPr>
      </w:pPr>
      <w:r>
        <w:rPr>
          <w:rFonts w:hint="eastAsia" w:eastAsiaTheme="minorEastAsia"/>
        </w:rPr>
        <w:drawing>
          <wp:inline distT="0" distB="0" distL="114300" distR="114300">
            <wp:extent cx="2984500" cy="4224020"/>
            <wp:effectExtent l="0" t="0" r="6350" b="5080"/>
            <wp:docPr id="20" name="图片 20" descr="变幅绳缠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变幅绳缠绕"/>
                    <pic:cNvPicPr>
                      <a:picLocks noChangeAspect="1"/>
                    </pic:cNvPicPr>
                  </pic:nvPicPr>
                  <pic:blipFill>
                    <a:blip r:embed="rId38"/>
                    <a:stretch>
                      <a:fillRect/>
                    </a:stretch>
                  </pic:blipFill>
                  <pic:spPr>
                    <a:xfrm>
                      <a:off x="0" y="0"/>
                      <a:ext cx="2984500" cy="4224020"/>
                    </a:xfrm>
                    <a:prstGeom prst="rect">
                      <a:avLst/>
                    </a:prstGeom>
                  </pic:spPr>
                </pic:pic>
              </a:graphicData>
            </a:graphic>
          </wp:inline>
        </w:drawing>
      </w:r>
    </w:p>
    <w:p w14:paraId="4AFEB0FE">
      <w:pPr>
        <w:ind w:left="240" w:firstLine="480"/>
        <w:jc w:val="center"/>
        <w:rPr>
          <w:color w:val="FF0000"/>
        </w:rPr>
      </w:pPr>
      <w:r>
        <w:rPr>
          <w:rFonts w:hint="eastAsia"/>
          <w:color w:val="FF0000"/>
        </w:rPr>
        <w:t xml:space="preserve"> </w:t>
      </w:r>
      <w:r>
        <w:rPr>
          <w:rFonts w:hint="eastAsia"/>
          <w:b/>
          <w:bCs/>
          <w:sz w:val="21"/>
          <w:szCs w:val="21"/>
        </w:rPr>
        <w:t>图 21 安装变幅绳</w:t>
      </w:r>
    </w:p>
    <w:p w14:paraId="27D8E115">
      <w:pPr>
        <w:ind w:left="240" w:firstLine="480"/>
      </w:pPr>
      <w:bookmarkStart w:id="61" w:name="_Toc83327713"/>
      <w:bookmarkStart w:id="62" w:name="_Toc83327486"/>
      <w:r>
        <w:rPr>
          <w:rFonts w:hint="eastAsia"/>
        </w:rPr>
        <w:t>（</w:t>
      </w:r>
      <w:r>
        <w:t>2</w:t>
      </w:r>
      <w:r>
        <w:rPr>
          <w:rFonts w:hint="eastAsia"/>
        </w:rPr>
        <w:t>）安装安全绳：安全绳长度为24 m。安全绳采用φ16钢丝绳，两端通过10</w:t>
      </w:r>
      <w:r>
        <w:t xml:space="preserve"> t</w:t>
      </w:r>
      <w:r>
        <w:rPr>
          <w:rFonts w:hint="eastAsia"/>
        </w:rPr>
        <w:t>卸扣分别与吊臂臂头及桅杆顶部连接。</w:t>
      </w:r>
      <w:bookmarkEnd w:id="61"/>
      <w:bookmarkEnd w:id="62"/>
    </w:p>
    <w:p w14:paraId="463FB02E">
      <w:pPr>
        <w:ind w:left="240" w:firstLine="480"/>
      </w:pPr>
      <w:bookmarkStart w:id="63" w:name="_Toc83327487"/>
      <w:bookmarkStart w:id="64" w:name="_Toc83327714"/>
      <w:r>
        <w:rPr>
          <w:rFonts w:hint="eastAsia"/>
        </w:rPr>
        <w:t>（</w:t>
      </w:r>
      <w:r>
        <w:t>3</w:t>
      </w:r>
      <w:r>
        <w:rPr>
          <w:rFonts w:hint="eastAsia"/>
        </w:rPr>
        <w:t>）安装起吊绳见下图。</w:t>
      </w:r>
    </w:p>
    <w:p w14:paraId="1456AE7A">
      <w:pPr>
        <w:ind w:left="240" w:firstLine="480"/>
      </w:pPr>
      <w:r>
        <w:rPr>
          <w:rFonts w:hint="eastAsia"/>
        </w:rPr>
        <w:t>4倍率起吊绳穿绕示意图，建议绳径</w:t>
      </w:r>
      <w:r>
        <w:rPr>
          <w:rFonts w:hint="eastAsia" w:ascii="宋体" w:hAnsi="宋体" w:cs="宋体"/>
        </w:rPr>
        <w:t>Φ</w:t>
      </w:r>
      <w:r>
        <w:rPr>
          <w:rFonts w:hint="eastAsia"/>
        </w:rPr>
        <w:t>14，另侧变幅绳与之对应</w:t>
      </w:r>
    </w:p>
    <w:bookmarkEnd w:id="63"/>
    <w:bookmarkEnd w:id="64"/>
    <w:p w14:paraId="5C704906">
      <w:pPr>
        <w:ind w:left="240" w:firstLine="480"/>
        <w:jc w:val="center"/>
        <w:rPr>
          <w:rFonts w:eastAsiaTheme="minorEastAsia"/>
          <w:sz w:val="28"/>
        </w:rPr>
      </w:pPr>
      <w:r>
        <w:rPr>
          <w:rFonts w:hint="eastAsia"/>
        </w:rPr>
        <w:drawing>
          <wp:inline distT="0" distB="0" distL="114300" distR="114300">
            <wp:extent cx="2880360" cy="4076065"/>
            <wp:effectExtent l="0" t="0" r="15240" b="635"/>
            <wp:docPr id="19" name="图片 19" descr="起吊绳缠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起吊绳缠绕"/>
                    <pic:cNvPicPr>
                      <a:picLocks noChangeAspect="1"/>
                    </pic:cNvPicPr>
                  </pic:nvPicPr>
                  <pic:blipFill>
                    <a:blip r:embed="rId39"/>
                    <a:stretch>
                      <a:fillRect/>
                    </a:stretch>
                  </pic:blipFill>
                  <pic:spPr>
                    <a:xfrm>
                      <a:off x="0" y="0"/>
                      <a:ext cx="2880360" cy="4076065"/>
                    </a:xfrm>
                    <a:prstGeom prst="rect">
                      <a:avLst/>
                    </a:prstGeom>
                  </pic:spPr>
                </pic:pic>
              </a:graphicData>
            </a:graphic>
          </wp:inline>
        </w:drawing>
      </w:r>
      <w:r>
        <w:rPr>
          <w:rFonts w:hint="eastAsia"/>
        </w:rPr>
        <w:t xml:space="preserve"> </w:t>
      </w:r>
    </w:p>
    <w:p w14:paraId="5AAE48B0">
      <w:pPr>
        <w:ind w:left="240" w:firstLine="422"/>
        <w:jc w:val="center"/>
        <w:rPr>
          <w:sz w:val="28"/>
        </w:rPr>
      </w:pPr>
      <w:bookmarkStart w:id="65" w:name="_Toc83327488"/>
      <w:bookmarkStart w:id="66" w:name="_Toc83327715"/>
      <w:r>
        <w:rPr>
          <w:rFonts w:hint="eastAsia"/>
          <w:b/>
          <w:bCs/>
          <w:sz w:val="21"/>
          <w:szCs w:val="21"/>
        </w:rPr>
        <w:t>图 22 安装起吊绳</w:t>
      </w:r>
    </w:p>
    <w:p w14:paraId="6B277C26">
      <w:pPr>
        <w:ind w:left="240" w:firstLine="480"/>
      </w:pPr>
      <w:r>
        <w:rPr>
          <w:rFonts w:hint="eastAsia"/>
        </w:rPr>
        <w:t>特别说明：</w:t>
      </w:r>
      <w:bookmarkEnd w:id="65"/>
      <w:bookmarkEnd w:id="66"/>
    </w:p>
    <w:p w14:paraId="64D2B371">
      <w:pPr>
        <w:ind w:left="240" w:firstLine="480"/>
      </w:pPr>
      <w:bookmarkStart w:id="67" w:name="_Toc83327489"/>
      <w:bookmarkStart w:id="68" w:name="_Toc83327716"/>
      <w:r>
        <w:rPr>
          <w:rFonts w:hint="eastAsia"/>
        </w:rPr>
        <w:t>（</w:t>
      </w:r>
      <w:r>
        <w:t>1</w:t>
      </w:r>
      <w:r>
        <w:rPr>
          <w:rFonts w:hint="eastAsia"/>
        </w:rPr>
        <w:t>）800方抱杆变幅绳、起吊绳均采用φ14钢丝绳。因各种抱杆滑车轮槽轮径限制，变幅绳、起吊绳只能按上述规格选用，不得以大代小或以小代大。</w:t>
      </w:r>
      <w:bookmarkEnd w:id="67"/>
      <w:bookmarkEnd w:id="68"/>
    </w:p>
    <w:p w14:paraId="023AD6CA">
      <w:pPr>
        <w:numPr>
          <w:ilvl w:val="0"/>
          <w:numId w:val="3"/>
        </w:numPr>
        <w:ind w:left="240" w:firstLine="480"/>
      </w:pPr>
      <w:bookmarkStart w:id="69" w:name="_Toc83327490"/>
      <w:bookmarkStart w:id="70" w:name="_Toc83327717"/>
      <w:r>
        <w:rPr>
          <w:rFonts w:hint="eastAsia"/>
        </w:rPr>
        <w:t>变幅绳、起吊绳安装完成后，应认真进行检查穿绕方向是否正确，不得出现“绞绳”现象，否则应解除重新进行穿绕。</w:t>
      </w:r>
      <w:bookmarkEnd w:id="69"/>
      <w:bookmarkEnd w:id="70"/>
    </w:p>
    <w:p w14:paraId="264EA39B">
      <w:pPr>
        <w:ind w:firstLine="0" w:firstLineChars="0"/>
      </w:pPr>
      <w:r>
        <w:rPr>
          <w:rStyle w:val="64"/>
          <w:rFonts w:eastAsia="黑体"/>
          <w:b w:val="0"/>
          <w:bCs w:val="0"/>
        </w:rPr>
        <w:br w:type="page"/>
      </w:r>
    </w:p>
    <w:p w14:paraId="31E728D6">
      <w:pPr>
        <w:pStyle w:val="3"/>
      </w:pPr>
      <w:bookmarkStart w:id="71" w:name="_Toc18611"/>
      <w:bookmarkStart w:id="72" w:name="_Toc15303"/>
      <w:bookmarkStart w:id="73" w:name="_Toc10819"/>
      <w:r>
        <w:t>拆卸步骤</w:t>
      </w:r>
      <w:r>
        <w:rPr>
          <w:rFonts w:hint="eastAsia"/>
        </w:rPr>
        <w:t>（吊钩、吊臂、标准节三部分）</w:t>
      </w:r>
      <w:bookmarkEnd w:id="71"/>
      <w:bookmarkEnd w:id="72"/>
      <w:bookmarkEnd w:id="73"/>
    </w:p>
    <w:p w14:paraId="0C1654B7">
      <w:pPr>
        <w:ind w:firstLine="242" w:firstLineChars="101"/>
      </w:pPr>
      <w:r>
        <w:rPr>
          <w:rFonts w:hint="eastAsia"/>
        </w:rPr>
        <w:t>（1）拆除吊钩</w:t>
      </w:r>
    </w:p>
    <w:p w14:paraId="4FBCA215">
      <w:pPr>
        <w:widowControl/>
        <w:ind w:firstLine="480"/>
        <w:jc w:val="left"/>
      </w:pPr>
      <w:r>
        <w:rPr>
          <w:rFonts w:hint="eastAsia" w:ascii="宋体" w:hAnsi="宋体" w:cs="宋体"/>
          <w:color w:val="000000"/>
          <w:kern w:val="0"/>
          <w:lang w:bidi="ar"/>
        </w:rPr>
        <w:t xml:space="preserve">把吊钩降至地面放稳，将吊臂臂端起升绳固定端进行拆卸，从而把吊钩与抱杆分离（注意 拆钢丝绳过程中防止钢丝绳掉落而产生安全事故）。 </w:t>
      </w:r>
    </w:p>
    <w:p w14:paraId="12A2E2E9">
      <w:pPr>
        <w:ind w:firstLine="242" w:firstLineChars="101"/>
      </w:pPr>
      <w:r>
        <w:rPr>
          <w:rFonts w:hint="eastAsia"/>
        </w:rPr>
        <w:t>（2）拆除吊臂</w:t>
      </w:r>
    </w:p>
    <w:p w14:paraId="0DE7D1F9">
      <w:pPr>
        <w:ind w:firstLine="480"/>
      </w:pPr>
      <w:r>
        <w:rPr>
          <w:rFonts w:hint="eastAsia"/>
        </w:rPr>
        <w:t>将双吊臂收拢到一起，并绑扎牢靠，将变幅绳拆除</w:t>
      </w:r>
      <w:r>
        <w:rPr>
          <w:rFonts w:hint="eastAsia" w:ascii="宋体" w:hAnsi="宋体" w:cs="宋体"/>
          <w:color w:val="000000"/>
          <w:kern w:val="0"/>
          <w:lang w:bidi="ar"/>
        </w:rPr>
        <w:t>（注意 拆钢丝绳过程中防止钢丝绳掉落而产生安全事故）。</w:t>
      </w:r>
    </w:p>
    <w:p w14:paraId="116F0252">
      <w:pPr>
        <w:ind w:firstLine="242" w:firstLineChars="101"/>
      </w:pPr>
      <w:r>
        <w:rPr>
          <w:rFonts w:hint="eastAsia"/>
        </w:rPr>
        <w:t>（3）其他部分拆除</w:t>
      </w:r>
    </w:p>
    <w:p w14:paraId="6AB8B47D">
      <w:pPr>
        <w:ind w:firstLine="480"/>
      </w:pPr>
      <w:r>
        <w:rPr>
          <w:rFonts w:hint="eastAsia"/>
        </w:rPr>
        <w:t xml:space="preserve">按照顶升标准节的逆方向拆除标准节，然后依次将塔顶、上支座、回转组件、杆体、套架等部分拆除，最后拆除底架基础。 </w:t>
      </w:r>
    </w:p>
    <w:p w14:paraId="4AF12229">
      <w:pPr>
        <w:ind w:firstLine="242" w:firstLineChars="101"/>
        <w:rPr>
          <w:sz w:val="28"/>
        </w:rPr>
      </w:pPr>
      <w:r>
        <w:rPr>
          <w:rFonts w:hint="eastAsia"/>
        </w:rPr>
        <w:t>至此，完成抱杆拆卸过程。</w:t>
      </w:r>
    </w:p>
    <w:p w14:paraId="1FB85750">
      <w:pPr>
        <w:ind w:firstLine="480"/>
      </w:pPr>
      <w:r>
        <w:rPr>
          <w:rFonts w:hint="eastAsia" w:asciiTheme="minorEastAsia" w:hAnsiTheme="minorEastAsia" w:eastAsiaTheme="minorEastAsia"/>
        </w:rPr>
        <w:t>注：当收口尺寸不足时，可先拆除吊臂再进行降塔操作。</w:t>
      </w:r>
    </w:p>
    <w:p w14:paraId="7DFA586C">
      <w:pPr>
        <w:ind w:firstLine="480"/>
      </w:pPr>
      <w:r>
        <w:rPr>
          <w:rFonts w:hint="eastAsia"/>
        </w:rPr>
        <w:t>抱杆拆散后，重新组装前的注意事项：</w:t>
      </w:r>
    </w:p>
    <w:p w14:paraId="081F2890">
      <w:pPr>
        <w:ind w:firstLine="480"/>
      </w:pPr>
      <w:r>
        <w:t>1</w:t>
      </w:r>
      <w:r>
        <w:rPr>
          <w:rFonts w:hint="eastAsia"/>
        </w:rPr>
        <w:t>、对主要受力的结构件应检查金属疲劳，焊缝裂纹，结构变形等情况，检查抱杆各零部件是否有损坏或碰伤等。</w:t>
      </w:r>
    </w:p>
    <w:p w14:paraId="2E63E392">
      <w:pPr>
        <w:pStyle w:val="18"/>
        <w:spacing w:after="0"/>
        <w:ind w:firstLine="480"/>
        <w:rPr>
          <w:sz w:val="24"/>
          <w:szCs w:val="24"/>
        </w:rPr>
      </w:pPr>
      <w:r>
        <w:rPr>
          <w:sz w:val="24"/>
          <w:szCs w:val="24"/>
        </w:rPr>
        <w:t>2</w:t>
      </w:r>
      <w:r>
        <w:rPr>
          <w:rFonts w:hint="eastAsia"/>
          <w:sz w:val="24"/>
          <w:szCs w:val="24"/>
        </w:rPr>
        <w:t>、检查完毕后，对缺陷、陷患进行修复后。</w:t>
      </w:r>
    </w:p>
    <w:p w14:paraId="491E27EA">
      <w:pPr>
        <w:pStyle w:val="2"/>
      </w:pPr>
      <w:bookmarkStart w:id="74" w:name="_Toc19985"/>
      <w:bookmarkStart w:id="75" w:name="_Toc25423"/>
      <w:bookmarkStart w:id="76" w:name="_Toc7145"/>
      <w:bookmarkStart w:id="77" w:name="_Toc83298055"/>
      <w:r>
        <w:rPr>
          <w:rFonts w:hint="eastAsia"/>
        </w:rPr>
        <w:t>抱杆的使用</w:t>
      </w:r>
      <w:bookmarkEnd w:id="74"/>
      <w:bookmarkEnd w:id="75"/>
      <w:bookmarkEnd w:id="76"/>
      <w:bookmarkEnd w:id="77"/>
    </w:p>
    <w:p w14:paraId="24EE079D">
      <w:pPr>
        <w:pStyle w:val="3"/>
      </w:pPr>
      <w:bookmarkStart w:id="78" w:name="_Toc25253"/>
      <w:bookmarkStart w:id="79" w:name="_Toc83298056"/>
      <w:bookmarkStart w:id="80" w:name="_Toc9556"/>
      <w:bookmarkStart w:id="81" w:name="_Toc3747"/>
      <w:r>
        <w:rPr>
          <w:rFonts w:hint="eastAsia"/>
        </w:rPr>
        <w:t>投入使用前的准备工作</w:t>
      </w:r>
      <w:bookmarkEnd w:id="78"/>
      <w:bookmarkEnd w:id="79"/>
      <w:bookmarkEnd w:id="80"/>
      <w:bookmarkEnd w:id="81"/>
    </w:p>
    <w:p w14:paraId="5AA6D013">
      <w:pPr>
        <w:pStyle w:val="4"/>
      </w:pPr>
      <w:bookmarkStart w:id="82" w:name="_Toc16493183"/>
      <w:bookmarkStart w:id="83" w:name="_Toc71878740"/>
      <w:r>
        <w:rPr>
          <w:rFonts w:hint="eastAsia"/>
        </w:rPr>
        <w:t>立抱杆前的检查工作</w:t>
      </w:r>
      <w:bookmarkEnd w:id="82"/>
      <w:bookmarkEnd w:id="83"/>
    </w:p>
    <w:p w14:paraId="4C895207">
      <w:pPr>
        <w:numPr>
          <w:ilvl w:val="0"/>
          <w:numId w:val="4"/>
        </w:numPr>
        <w:ind w:left="845" w:firstLineChars="0"/>
        <w:rPr>
          <w:rFonts w:ascii="宋体" w:hAnsi="宋体"/>
        </w:rPr>
      </w:pPr>
      <w:r>
        <w:rPr>
          <w:rFonts w:hint="eastAsia" w:ascii="宋体" w:hAnsi="宋体"/>
        </w:rPr>
        <w:t xml:space="preserve"> 按供货清单核对组立抱杆所需零部件，并检查外观质量。</w:t>
      </w:r>
    </w:p>
    <w:p w14:paraId="4B1CAA50">
      <w:pPr>
        <w:numPr>
          <w:ilvl w:val="0"/>
          <w:numId w:val="4"/>
        </w:numPr>
        <w:ind w:left="845" w:firstLineChars="0"/>
        <w:rPr>
          <w:rFonts w:ascii="宋体" w:hAnsi="宋体"/>
        </w:rPr>
      </w:pPr>
      <w:r>
        <w:rPr>
          <w:rFonts w:hint="eastAsia" w:ascii="宋体" w:hAnsi="宋体"/>
        </w:rPr>
        <w:t xml:space="preserve"> 按清单核对检查工器具。</w:t>
      </w:r>
    </w:p>
    <w:p w14:paraId="25BE9BC0">
      <w:pPr>
        <w:numPr>
          <w:ilvl w:val="0"/>
          <w:numId w:val="4"/>
        </w:numPr>
        <w:ind w:left="845" w:firstLineChars="0"/>
        <w:rPr>
          <w:rFonts w:ascii="宋体" w:hAnsi="宋体"/>
        </w:rPr>
      </w:pPr>
      <w:r>
        <w:rPr>
          <w:rFonts w:hint="eastAsia" w:ascii="宋体" w:hAnsi="宋体"/>
        </w:rPr>
        <w:t xml:space="preserve"> 立抱杆人员的技术交底。</w:t>
      </w:r>
    </w:p>
    <w:p w14:paraId="1C69E2AE">
      <w:pPr>
        <w:ind w:firstLine="480"/>
        <w:rPr>
          <w:rFonts w:ascii="黑体" w:hAnsi="黑体" w:eastAsia="黑体"/>
        </w:rPr>
      </w:pPr>
      <w:bookmarkStart w:id="84" w:name="_Toc71878741"/>
      <w:bookmarkStart w:id="85" w:name="_Toc16493184"/>
      <w:r>
        <w:rPr>
          <w:rFonts w:ascii="黑体" w:hAnsi="黑体" w:eastAsia="黑体"/>
        </w:rPr>
        <w:t>3.1.2</w:t>
      </w:r>
      <w:r>
        <w:rPr>
          <w:rFonts w:hint="eastAsia" w:ascii="黑体" w:hAnsi="黑体" w:eastAsia="黑体"/>
        </w:rPr>
        <w:t>立抱杆后的检查工作</w:t>
      </w:r>
      <w:bookmarkEnd w:id="84"/>
      <w:bookmarkEnd w:id="85"/>
    </w:p>
    <w:p w14:paraId="2529DD18">
      <w:pPr>
        <w:ind w:left="240" w:leftChars="100" w:firstLine="480"/>
        <w:rPr>
          <w:rFonts w:asciiTheme="minorEastAsia" w:hAnsiTheme="minorEastAsia" w:eastAsiaTheme="minorEastAsia"/>
        </w:rPr>
      </w:pPr>
      <w:r>
        <w:rPr>
          <w:rFonts w:hint="eastAsia" w:asciiTheme="minorEastAsia" w:hAnsiTheme="minorEastAsia" w:eastAsiaTheme="minorEastAsia"/>
        </w:rPr>
        <w:t>（1）部件检查</w:t>
      </w:r>
    </w:p>
    <w:p w14:paraId="521397D1">
      <w:pPr>
        <w:ind w:firstLine="480"/>
        <w:rPr>
          <w:rFonts w:ascii="宋体" w:hAnsi="宋体"/>
        </w:rPr>
      </w:pPr>
      <w:r>
        <w:rPr>
          <w:rFonts w:hint="eastAsia" w:ascii="宋体" w:hAnsi="宋体"/>
        </w:rPr>
        <w:t>为检查立塔工作的正确性和保证安全运行，应按下列项目进行试运转和检查工作。</w:t>
      </w:r>
    </w:p>
    <w:p w14:paraId="54B40C4F">
      <w:pPr>
        <w:ind w:firstLine="480"/>
        <w:rPr>
          <w:rFonts w:ascii="宋体" w:hAnsi="宋体"/>
        </w:rPr>
      </w:pPr>
      <w:r>
        <w:rPr>
          <w:rFonts w:ascii="宋体" w:hAnsi="宋体"/>
        </w:rPr>
        <w:t>A</w:t>
      </w:r>
      <w:r>
        <w:rPr>
          <w:rFonts w:hint="eastAsia" w:ascii="宋体" w:hAnsi="宋体"/>
        </w:rPr>
        <w:t>.检查各部件之间的紧固联接状况；</w:t>
      </w:r>
    </w:p>
    <w:p w14:paraId="1A49154F">
      <w:pPr>
        <w:ind w:firstLine="480"/>
        <w:rPr>
          <w:rFonts w:ascii="宋体" w:hAnsi="宋体"/>
        </w:rPr>
      </w:pPr>
      <w:r>
        <w:rPr>
          <w:rFonts w:ascii="宋体" w:hAnsi="宋体"/>
        </w:rPr>
        <w:t>B</w:t>
      </w:r>
      <w:r>
        <w:rPr>
          <w:rFonts w:hint="eastAsia" w:ascii="宋体" w:hAnsi="宋体"/>
        </w:rPr>
        <w:t>.检查钢丝绳穿绕是否正确及是否有干涉的地方；</w:t>
      </w:r>
    </w:p>
    <w:p w14:paraId="00C32CAD">
      <w:pPr>
        <w:ind w:firstLine="480"/>
        <w:rPr>
          <w:rFonts w:ascii="宋体" w:hAnsi="宋体"/>
        </w:rPr>
      </w:pPr>
      <w:r>
        <w:rPr>
          <w:rFonts w:hint="eastAsia" w:ascii="宋体" w:hAnsi="宋体"/>
        </w:rPr>
        <w:t>C.检查抱杆上有无杂物，防止抱杆运转时杂物下坠伤人；</w:t>
      </w:r>
    </w:p>
    <w:p w14:paraId="5A95AC6F">
      <w:pPr>
        <w:ind w:left="240" w:leftChars="100" w:firstLine="480"/>
        <w:rPr>
          <w:rFonts w:asciiTheme="minorEastAsia" w:hAnsiTheme="minorEastAsia" w:eastAsiaTheme="minorEastAsia"/>
        </w:rPr>
      </w:pPr>
      <w:r>
        <w:rPr>
          <w:rFonts w:hint="eastAsia" w:asciiTheme="minorEastAsia" w:hAnsiTheme="minorEastAsia" w:eastAsiaTheme="minorEastAsia"/>
        </w:rPr>
        <w:t>（2）立抱杆后检查项目</w:t>
      </w:r>
    </w:p>
    <w:tbl>
      <w:tblPr>
        <w:tblStyle w:val="48"/>
        <w:tblW w:w="9639" w:type="dxa"/>
        <w:jc w:val="center"/>
        <w:tblLayout w:type="fixed"/>
        <w:tblCellMar>
          <w:top w:w="0" w:type="dxa"/>
          <w:left w:w="108" w:type="dxa"/>
          <w:bottom w:w="0" w:type="dxa"/>
          <w:right w:w="108" w:type="dxa"/>
        </w:tblCellMar>
      </w:tblPr>
      <w:tblGrid>
        <w:gridCol w:w="998"/>
        <w:gridCol w:w="1497"/>
        <w:gridCol w:w="7144"/>
      </w:tblGrid>
      <w:tr w14:paraId="3B687D11">
        <w:tblPrEx>
          <w:tblCellMar>
            <w:top w:w="0" w:type="dxa"/>
            <w:left w:w="108" w:type="dxa"/>
            <w:bottom w:w="0" w:type="dxa"/>
            <w:right w:w="108" w:type="dxa"/>
          </w:tblCellMar>
        </w:tblPrEx>
        <w:trPr>
          <w:cantSplit/>
          <w:trHeight w:val="20" w:hRule="atLeast"/>
          <w:jc w:val="center"/>
        </w:trPr>
        <w:tc>
          <w:tcPr>
            <w:tcW w:w="851" w:type="dxa"/>
            <w:tcBorders>
              <w:top w:val="single" w:color="auto" w:sz="4" w:space="0"/>
              <w:left w:val="single" w:color="auto" w:sz="4" w:space="0"/>
              <w:bottom w:val="single" w:color="auto" w:sz="4" w:space="0"/>
              <w:right w:val="single" w:color="auto" w:sz="4" w:space="0"/>
            </w:tcBorders>
            <w:vAlign w:val="center"/>
          </w:tcPr>
          <w:p w14:paraId="3B04F205">
            <w:pPr>
              <w:ind w:firstLine="0" w:firstLineChars="0"/>
              <w:jc w:val="center"/>
              <w:rPr>
                <w:rFonts w:ascii="宋体" w:hAnsi="宋体"/>
              </w:rPr>
            </w:pPr>
            <w:r>
              <w:rPr>
                <w:rFonts w:hint="eastAsia" w:ascii="宋体" w:hAnsi="宋体"/>
              </w:rPr>
              <w:t>序号</w:t>
            </w:r>
          </w:p>
        </w:tc>
        <w:tc>
          <w:tcPr>
            <w:tcW w:w="1276" w:type="dxa"/>
            <w:tcBorders>
              <w:top w:val="single" w:color="auto" w:sz="4" w:space="0"/>
              <w:left w:val="single" w:color="auto" w:sz="4" w:space="0"/>
              <w:bottom w:val="single" w:color="auto" w:sz="4" w:space="0"/>
              <w:right w:val="single" w:color="auto" w:sz="4" w:space="0"/>
            </w:tcBorders>
            <w:vAlign w:val="center"/>
          </w:tcPr>
          <w:p w14:paraId="47C58B00">
            <w:pPr>
              <w:ind w:firstLine="0" w:firstLineChars="0"/>
              <w:jc w:val="center"/>
              <w:rPr>
                <w:rFonts w:ascii="宋体" w:hAnsi="宋体"/>
              </w:rPr>
            </w:pPr>
            <w:r>
              <w:rPr>
                <w:rFonts w:hint="eastAsia" w:ascii="宋体" w:hAnsi="宋体"/>
              </w:rPr>
              <w:t>检查项目</w:t>
            </w:r>
          </w:p>
        </w:tc>
        <w:tc>
          <w:tcPr>
            <w:tcW w:w="6090" w:type="dxa"/>
            <w:tcBorders>
              <w:top w:val="single" w:color="auto" w:sz="4" w:space="0"/>
              <w:left w:val="single" w:color="auto" w:sz="4" w:space="0"/>
              <w:bottom w:val="single" w:color="auto" w:sz="4" w:space="0"/>
              <w:right w:val="single" w:color="auto" w:sz="4" w:space="0"/>
            </w:tcBorders>
          </w:tcPr>
          <w:p w14:paraId="00724909">
            <w:pPr>
              <w:ind w:firstLine="480"/>
              <w:jc w:val="center"/>
              <w:rPr>
                <w:rFonts w:ascii="宋体" w:hAnsi="宋体"/>
              </w:rPr>
            </w:pPr>
            <w:r>
              <w:rPr>
                <w:rFonts w:hint="eastAsia" w:ascii="宋体" w:hAnsi="宋体"/>
              </w:rPr>
              <w:t>应进行的工作</w:t>
            </w:r>
          </w:p>
        </w:tc>
      </w:tr>
      <w:tr w14:paraId="75643C0F">
        <w:tblPrEx>
          <w:tblCellMar>
            <w:top w:w="0" w:type="dxa"/>
            <w:left w:w="108" w:type="dxa"/>
            <w:bottom w:w="0" w:type="dxa"/>
            <w:right w:w="108" w:type="dxa"/>
          </w:tblCellMar>
        </w:tblPrEx>
        <w:trPr>
          <w:cantSplit/>
          <w:trHeight w:val="20" w:hRule="atLeast"/>
          <w:jc w:val="center"/>
        </w:trPr>
        <w:tc>
          <w:tcPr>
            <w:tcW w:w="851" w:type="dxa"/>
            <w:tcBorders>
              <w:top w:val="single" w:color="auto" w:sz="4" w:space="0"/>
              <w:left w:val="single" w:color="auto" w:sz="4" w:space="0"/>
              <w:bottom w:val="single" w:color="auto" w:sz="4" w:space="0"/>
              <w:right w:val="single" w:color="auto" w:sz="4" w:space="0"/>
            </w:tcBorders>
            <w:vAlign w:val="center"/>
          </w:tcPr>
          <w:p w14:paraId="3292C1C1">
            <w:pPr>
              <w:ind w:firstLine="0" w:firstLineChars="0"/>
              <w:jc w:val="center"/>
              <w:rPr>
                <w:rFonts w:ascii="宋体" w:hAnsi="宋体"/>
              </w:rPr>
            </w:pPr>
            <w:r>
              <w:rPr>
                <w:rFonts w:hint="eastAsia" w:ascii="宋体" w:hAnsi="宋体"/>
              </w:rPr>
              <w:t>1</w:t>
            </w:r>
          </w:p>
        </w:tc>
        <w:tc>
          <w:tcPr>
            <w:tcW w:w="1276" w:type="dxa"/>
            <w:tcBorders>
              <w:top w:val="single" w:color="auto" w:sz="4" w:space="0"/>
              <w:left w:val="single" w:color="auto" w:sz="4" w:space="0"/>
              <w:bottom w:val="single" w:color="auto" w:sz="4" w:space="0"/>
              <w:right w:val="single" w:color="auto" w:sz="4" w:space="0"/>
            </w:tcBorders>
            <w:vAlign w:val="center"/>
          </w:tcPr>
          <w:p w14:paraId="431FE07B">
            <w:pPr>
              <w:ind w:firstLine="0" w:firstLineChars="0"/>
              <w:jc w:val="center"/>
              <w:rPr>
                <w:rFonts w:ascii="宋体" w:hAnsi="宋体"/>
              </w:rPr>
            </w:pPr>
            <w:r>
              <w:rPr>
                <w:rFonts w:hint="eastAsia" w:ascii="宋体" w:hAnsi="宋体"/>
              </w:rPr>
              <w:t>基础</w:t>
            </w:r>
          </w:p>
        </w:tc>
        <w:tc>
          <w:tcPr>
            <w:tcW w:w="6090" w:type="dxa"/>
            <w:tcBorders>
              <w:top w:val="single" w:color="auto" w:sz="4" w:space="0"/>
              <w:left w:val="single" w:color="auto" w:sz="4" w:space="0"/>
              <w:bottom w:val="single" w:color="auto" w:sz="4" w:space="0"/>
              <w:right w:val="single" w:color="auto" w:sz="4" w:space="0"/>
            </w:tcBorders>
          </w:tcPr>
          <w:p w14:paraId="38F3A095">
            <w:pPr>
              <w:ind w:firstLine="480"/>
              <w:jc w:val="left"/>
              <w:rPr>
                <w:rFonts w:ascii="宋体" w:hAnsi="宋体"/>
              </w:rPr>
            </w:pPr>
            <w:r>
              <w:rPr>
                <w:rFonts w:hint="eastAsia" w:ascii="宋体" w:hAnsi="宋体"/>
              </w:rPr>
              <w:t>检查电缆通过情况，以防损坏</w:t>
            </w:r>
          </w:p>
        </w:tc>
      </w:tr>
      <w:tr w14:paraId="0BB416DF">
        <w:tblPrEx>
          <w:tblCellMar>
            <w:top w:w="0" w:type="dxa"/>
            <w:left w:w="108" w:type="dxa"/>
            <w:bottom w:w="0" w:type="dxa"/>
            <w:right w:w="108" w:type="dxa"/>
          </w:tblCellMar>
        </w:tblPrEx>
        <w:trPr>
          <w:cantSplit/>
          <w:trHeight w:val="20" w:hRule="atLeast"/>
          <w:jc w:val="center"/>
        </w:trPr>
        <w:tc>
          <w:tcPr>
            <w:tcW w:w="851" w:type="dxa"/>
            <w:tcBorders>
              <w:left w:val="single" w:color="auto" w:sz="4" w:space="0"/>
              <w:bottom w:val="single" w:color="auto" w:sz="4" w:space="0"/>
              <w:right w:val="single" w:color="auto" w:sz="4" w:space="0"/>
            </w:tcBorders>
            <w:vAlign w:val="center"/>
          </w:tcPr>
          <w:p w14:paraId="2160F3AD">
            <w:pPr>
              <w:ind w:firstLine="0" w:firstLineChars="0"/>
              <w:jc w:val="center"/>
              <w:rPr>
                <w:rFonts w:ascii="宋体" w:hAnsi="宋体"/>
              </w:rPr>
            </w:pPr>
            <w:r>
              <w:rPr>
                <w:rFonts w:hint="eastAsia" w:ascii="宋体" w:hAnsi="宋体"/>
              </w:rPr>
              <w:t>2</w:t>
            </w:r>
          </w:p>
        </w:tc>
        <w:tc>
          <w:tcPr>
            <w:tcW w:w="1276" w:type="dxa"/>
            <w:tcBorders>
              <w:left w:val="single" w:color="auto" w:sz="4" w:space="0"/>
              <w:bottom w:val="single" w:color="auto" w:sz="4" w:space="0"/>
              <w:right w:val="single" w:color="auto" w:sz="4" w:space="0"/>
            </w:tcBorders>
            <w:vAlign w:val="center"/>
          </w:tcPr>
          <w:p w14:paraId="1F7100CD">
            <w:pPr>
              <w:ind w:firstLine="0" w:firstLineChars="0"/>
              <w:jc w:val="center"/>
              <w:rPr>
                <w:rFonts w:ascii="宋体" w:hAnsi="宋体"/>
              </w:rPr>
            </w:pPr>
            <w:r>
              <w:rPr>
                <w:rFonts w:hint="eastAsia" w:ascii="宋体" w:hAnsi="宋体"/>
              </w:rPr>
              <w:t>杆身</w:t>
            </w:r>
          </w:p>
        </w:tc>
        <w:tc>
          <w:tcPr>
            <w:tcW w:w="6090" w:type="dxa"/>
            <w:tcBorders>
              <w:left w:val="single" w:color="auto" w:sz="4" w:space="0"/>
              <w:bottom w:val="single" w:color="auto" w:sz="4" w:space="0"/>
              <w:right w:val="single" w:color="auto" w:sz="4" w:space="0"/>
            </w:tcBorders>
          </w:tcPr>
          <w:p w14:paraId="4D3880DA">
            <w:pPr>
              <w:ind w:firstLine="480"/>
              <w:jc w:val="left"/>
              <w:rPr>
                <w:rFonts w:ascii="宋体" w:hAnsi="宋体"/>
              </w:rPr>
            </w:pPr>
            <w:r>
              <w:rPr>
                <w:rFonts w:hint="eastAsia" w:ascii="宋体" w:hAnsi="宋体"/>
              </w:rPr>
              <w:t>检查杆体连接销轴是否紧固</w:t>
            </w:r>
          </w:p>
        </w:tc>
      </w:tr>
      <w:tr w14:paraId="437B43DE">
        <w:tblPrEx>
          <w:tblCellMar>
            <w:top w:w="0" w:type="dxa"/>
            <w:left w:w="108" w:type="dxa"/>
            <w:bottom w:w="0" w:type="dxa"/>
            <w:right w:w="108" w:type="dxa"/>
          </w:tblCellMar>
        </w:tblPrEx>
        <w:trPr>
          <w:cantSplit/>
          <w:trHeight w:val="233" w:hRule="atLeast"/>
          <w:jc w:val="center"/>
        </w:trPr>
        <w:tc>
          <w:tcPr>
            <w:tcW w:w="851" w:type="dxa"/>
            <w:tcBorders>
              <w:top w:val="single" w:color="auto" w:sz="4" w:space="0"/>
              <w:left w:val="single" w:color="auto" w:sz="4" w:space="0"/>
              <w:bottom w:val="single" w:color="auto" w:sz="4" w:space="0"/>
              <w:right w:val="single" w:color="auto" w:sz="4" w:space="0"/>
            </w:tcBorders>
            <w:vAlign w:val="center"/>
          </w:tcPr>
          <w:p w14:paraId="16DE1D2A">
            <w:pPr>
              <w:ind w:firstLine="0" w:firstLineChars="0"/>
              <w:jc w:val="center"/>
              <w:rPr>
                <w:rFonts w:ascii="宋体" w:hAnsi="宋体"/>
              </w:rPr>
            </w:pPr>
            <w:r>
              <w:rPr>
                <w:rFonts w:hint="eastAsia" w:ascii="宋体" w:hAnsi="宋体"/>
              </w:rPr>
              <w:t>3</w:t>
            </w:r>
          </w:p>
        </w:tc>
        <w:tc>
          <w:tcPr>
            <w:tcW w:w="1276" w:type="dxa"/>
            <w:tcBorders>
              <w:top w:val="single" w:color="auto" w:sz="4" w:space="0"/>
              <w:left w:val="single" w:color="auto" w:sz="4" w:space="0"/>
              <w:bottom w:val="single" w:color="auto" w:sz="4" w:space="0"/>
              <w:right w:val="single" w:color="auto" w:sz="4" w:space="0"/>
            </w:tcBorders>
            <w:vAlign w:val="center"/>
          </w:tcPr>
          <w:p w14:paraId="621197EB">
            <w:pPr>
              <w:ind w:firstLine="0" w:firstLineChars="0"/>
              <w:jc w:val="center"/>
              <w:rPr>
                <w:rFonts w:ascii="宋体" w:hAnsi="宋体"/>
              </w:rPr>
            </w:pPr>
            <w:r>
              <w:rPr>
                <w:rFonts w:hint="eastAsia" w:ascii="宋体" w:hAnsi="宋体"/>
              </w:rPr>
              <w:t>回转组件</w:t>
            </w:r>
          </w:p>
        </w:tc>
        <w:tc>
          <w:tcPr>
            <w:tcW w:w="6090" w:type="dxa"/>
            <w:tcBorders>
              <w:top w:val="single" w:color="auto" w:sz="4" w:space="0"/>
              <w:left w:val="single" w:color="auto" w:sz="4" w:space="0"/>
              <w:bottom w:val="single" w:color="auto" w:sz="4" w:space="0"/>
              <w:right w:val="single" w:color="auto" w:sz="4" w:space="0"/>
            </w:tcBorders>
          </w:tcPr>
          <w:p w14:paraId="57FDED08">
            <w:pPr>
              <w:ind w:firstLine="480"/>
              <w:jc w:val="left"/>
              <w:rPr>
                <w:rFonts w:ascii="宋体" w:hAnsi="宋体"/>
              </w:rPr>
            </w:pPr>
            <w:r>
              <w:rPr>
                <w:rFonts w:hint="eastAsia" w:ascii="宋体" w:hAnsi="宋体"/>
              </w:rPr>
              <w:t>检查与回转支承连接的螺栓紧固情况</w:t>
            </w:r>
          </w:p>
        </w:tc>
      </w:tr>
      <w:tr w14:paraId="0BC3A51D">
        <w:tblPrEx>
          <w:tblCellMar>
            <w:top w:w="0" w:type="dxa"/>
            <w:left w:w="108" w:type="dxa"/>
            <w:bottom w:w="0" w:type="dxa"/>
            <w:right w:w="108" w:type="dxa"/>
          </w:tblCellMar>
        </w:tblPrEx>
        <w:trPr>
          <w:cantSplit/>
          <w:trHeight w:val="233" w:hRule="atLeast"/>
          <w:jc w:val="center"/>
        </w:trPr>
        <w:tc>
          <w:tcPr>
            <w:tcW w:w="851" w:type="dxa"/>
            <w:tcBorders>
              <w:top w:val="single" w:color="auto" w:sz="4" w:space="0"/>
              <w:left w:val="single" w:color="auto" w:sz="4" w:space="0"/>
              <w:bottom w:val="single" w:color="auto" w:sz="4" w:space="0"/>
              <w:right w:val="single" w:color="auto" w:sz="4" w:space="0"/>
            </w:tcBorders>
            <w:vAlign w:val="center"/>
          </w:tcPr>
          <w:p w14:paraId="6AE76E11">
            <w:pPr>
              <w:ind w:firstLine="0" w:firstLineChars="0"/>
              <w:jc w:val="center"/>
              <w:rPr>
                <w:rFonts w:ascii="宋体" w:hAnsi="宋体"/>
              </w:rPr>
            </w:pPr>
            <w:r>
              <w:rPr>
                <w:rFonts w:hint="eastAsia" w:ascii="宋体" w:hAnsi="宋体"/>
              </w:rPr>
              <w:t>4</w:t>
            </w:r>
          </w:p>
        </w:tc>
        <w:tc>
          <w:tcPr>
            <w:tcW w:w="1276" w:type="dxa"/>
            <w:tcBorders>
              <w:top w:val="single" w:color="auto" w:sz="4" w:space="0"/>
              <w:left w:val="single" w:color="auto" w:sz="4" w:space="0"/>
              <w:bottom w:val="single" w:color="auto" w:sz="4" w:space="0"/>
              <w:right w:val="single" w:color="auto" w:sz="4" w:space="0"/>
            </w:tcBorders>
            <w:vAlign w:val="center"/>
          </w:tcPr>
          <w:p w14:paraId="4B767AE3">
            <w:pPr>
              <w:ind w:firstLine="0" w:firstLineChars="0"/>
              <w:jc w:val="center"/>
              <w:rPr>
                <w:rFonts w:ascii="宋体" w:hAnsi="宋体"/>
              </w:rPr>
            </w:pPr>
            <w:r>
              <w:rPr>
                <w:rFonts w:hint="eastAsia" w:ascii="宋体" w:hAnsi="宋体"/>
              </w:rPr>
              <w:t>上支座</w:t>
            </w:r>
          </w:p>
        </w:tc>
        <w:tc>
          <w:tcPr>
            <w:tcW w:w="6090" w:type="dxa"/>
            <w:tcBorders>
              <w:top w:val="single" w:color="auto" w:sz="4" w:space="0"/>
              <w:left w:val="single" w:color="auto" w:sz="4" w:space="0"/>
              <w:bottom w:val="single" w:color="auto" w:sz="4" w:space="0"/>
              <w:right w:val="single" w:color="auto" w:sz="4" w:space="0"/>
            </w:tcBorders>
          </w:tcPr>
          <w:p w14:paraId="1B5521EC">
            <w:pPr>
              <w:ind w:firstLine="480"/>
              <w:jc w:val="left"/>
              <w:rPr>
                <w:rFonts w:ascii="宋体" w:hAnsi="宋体"/>
              </w:rPr>
            </w:pPr>
            <w:r>
              <w:rPr>
                <w:rFonts w:hint="eastAsia" w:ascii="宋体" w:hAnsi="宋体"/>
              </w:rPr>
              <w:t>1.检查与塔顶、回转组件连接的销轴紧固情况</w:t>
            </w:r>
          </w:p>
          <w:p w14:paraId="2C030AD7">
            <w:pPr>
              <w:ind w:firstLine="480"/>
              <w:jc w:val="left"/>
              <w:rPr>
                <w:rFonts w:ascii="宋体" w:hAnsi="宋体"/>
              </w:rPr>
            </w:pPr>
            <w:r>
              <w:rPr>
                <w:rFonts w:hint="eastAsia" w:ascii="宋体" w:hAnsi="宋体"/>
              </w:rPr>
              <w:t>2. 检查吊臂的安装情况</w:t>
            </w:r>
          </w:p>
        </w:tc>
      </w:tr>
      <w:tr w14:paraId="2959EE76">
        <w:tblPrEx>
          <w:tblCellMar>
            <w:top w:w="0" w:type="dxa"/>
            <w:left w:w="108" w:type="dxa"/>
            <w:bottom w:w="0" w:type="dxa"/>
            <w:right w:w="108" w:type="dxa"/>
          </w:tblCellMar>
        </w:tblPrEx>
        <w:trPr>
          <w:cantSplit/>
          <w:trHeight w:val="668" w:hRule="atLeast"/>
          <w:jc w:val="center"/>
        </w:trPr>
        <w:tc>
          <w:tcPr>
            <w:tcW w:w="851" w:type="dxa"/>
            <w:tcBorders>
              <w:top w:val="single" w:color="auto" w:sz="4" w:space="0"/>
              <w:left w:val="single" w:color="auto" w:sz="4" w:space="0"/>
              <w:bottom w:val="single" w:color="auto" w:sz="4" w:space="0"/>
              <w:right w:val="single" w:color="auto" w:sz="4" w:space="0"/>
            </w:tcBorders>
            <w:vAlign w:val="center"/>
          </w:tcPr>
          <w:p w14:paraId="6BA1F631">
            <w:pPr>
              <w:ind w:firstLine="0" w:firstLineChars="0"/>
              <w:jc w:val="center"/>
              <w:rPr>
                <w:rFonts w:ascii="宋体" w:hAnsi="宋体"/>
              </w:rPr>
            </w:pPr>
            <w:r>
              <w:rPr>
                <w:rFonts w:hint="eastAsia" w:ascii="宋体" w:hAnsi="宋体"/>
              </w:rPr>
              <w:t>5</w:t>
            </w:r>
          </w:p>
        </w:tc>
        <w:tc>
          <w:tcPr>
            <w:tcW w:w="1276" w:type="dxa"/>
            <w:tcBorders>
              <w:top w:val="single" w:color="auto" w:sz="4" w:space="0"/>
              <w:left w:val="single" w:color="auto" w:sz="4" w:space="0"/>
              <w:bottom w:val="single" w:color="auto" w:sz="4" w:space="0"/>
              <w:right w:val="single" w:color="auto" w:sz="4" w:space="0"/>
            </w:tcBorders>
            <w:vAlign w:val="center"/>
          </w:tcPr>
          <w:p w14:paraId="3F6E9988">
            <w:pPr>
              <w:ind w:firstLine="0" w:firstLineChars="0"/>
              <w:jc w:val="center"/>
              <w:rPr>
                <w:rFonts w:ascii="宋体" w:hAnsi="宋体"/>
              </w:rPr>
            </w:pPr>
            <w:r>
              <w:rPr>
                <w:rFonts w:hint="eastAsia" w:ascii="宋体" w:hAnsi="宋体"/>
              </w:rPr>
              <w:t>桅杆</w:t>
            </w:r>
          </w:p>
        </w:tc>
        <w:tc>
          <w:tcPr>
            <w:tcW w:w="6090" w:type="dxa"/>
            <w:tcBorders>
              <w:top w:val="single" w:color="auto" w:sz="4" w:space="0"/>
              <w:left w:val="single" w:color="auto" w:sz="4" w:space="0"/>
              <w:bottom w:val="single" w:color="auto" w:sz="4" w:space="0"/>
              <w:right w:val="single" w:color="auto" w:sz="4" w:space="0"/>
            </w:tcBorders>
          </w:tcPr>
          <w:p w14:paraId="1104C742">
            <w:pPr>
              <w:ind w:firstLine="480"/>
              <w:jc w:val="left"/>
              <w:rPr>
                <w:rFonts w:ascii="宋体" w:hAnsi="宋体"/>
              </w:rPr>
            </w:pPr>
            <w:r>
              <w:rPr>
                <w:rFonts w:hint="eastAsia" w:ascii="宋体" w:hAnsi="宋体"/>
              </w:rPr>
              <w:t>1.检查桅杆中间过渡滑轮的连接情况</w:t>
            </w:r>
          </w:p>
          <w:p w14:paraId="7F5CE213">
            <w:pPr>
              <w:ind w:firstLine="480"/>
              <w:jc w:val="left"/>
              <w:rPr>
                <w:rFonts w:ascii="宋体" w:hAnsi="宋体"/>
              </w:rPr>
            </w:pPr>
            <w:r>
              <w:rPr>
                <w:rFonts w:hint="eastAsia" w:ascii="宋体" w:hAnsi="宋体"/>
              </w:rPr>
              <w:t>2.保证变幅钢丝绳穿绕正确</w:t>
            </w:r>
          </w:p>
        </w:tc>
      </w:tr>
      <w:tr w14:paraId="15886F4A">
        <w:tblPrEx>
          <w:tblCellMar>
            <w:top w:w="0" w:type="dxa"/>
            <w:left w:w="108" w:type="dxa"/>
            <w:bottom w:w="0" w:type="dxa"/>
            <w:right w:w="108" w:type="dxa"/>
          </w:tblCellMar>
        </w:tblPrEx>
        <w:trPr>
          <w:cantSplit/>
          <w:trHeight w:val="20" w:hRule="atLeast"/>
          <w:jc w:val="center"/>
        </w:trPr>
        <w:tc>
          <w:tcPr>
            <w:tcW w:w="851" w:type="dxa"/>
            <w:tcBorders>
              <w:top w:val="single" w:color="auto" w:sz="4" w:space="0"/>
              <w:left w:val="single" w:color="auto" w:sz="4" w:space="0"/>
              <w:bottom w:val="single" w:color="auto" w:sz="4" w:space="0"/>
              <w:right w:val="single" w:color="auto" w:sz="4" w:space="0"/>
            </w:tcBorders>
            <w:vAlign w:val="center"/>
          </w:tcPr>
          <w:p w14:paraId="7A1DEC92">
            <w:pPr>
              <w:ind w:firstLine="0" w:firstLineChars="0"/>
              <w:jc w:val="center"/>
              <w:rPr>
                <w:rFonts w:ascii="宋体" w:hAnsi="宋体"/>
              </w:rPr>
            </w:pPr>
            <w:r>
              <w:rPr>
                <w:rFonts w:hint="eastAsia" w:ascii="宋体" w:hAnsi="宋体"/>
              </w:rPr>
              <w:t>6</w:t>
            </w:r>
          </w:p>
        </w:tc>
        <w:tc>
          <w:tcPr>
            <w:tcW w:w="1276" w:type="dxa"/>
            <w:tcBorders>
              <w:top w:val="single" w:color="auto" w:sz="4" w:space="0"/>
              <w:left w:val="single" w:color="auto" w:sz="4" w:space="0"/>
              <w:bottom w:val="single" w:color="auto" w:sz="4" w:space="0"/>
              <w:right w:val="single" w:color="auto" w:sz="4" w:space="0"/>
            </w:tcBorders>
            <w:vAlign w:val="center"/>
          </w:tcPr>
          <w:p w14:paraId="690996B8">
            <w:pPr>
              <w:ind w:firstLine="0" w:firstLineChars="0"/>
              <w:jc w:val="center"/>
              <w:rPr>
                <w:rFonts w:ascii="宋体" w:hAnsi="宋体"/>
              </w:rPr>
            </w:pPr>
            <w:r>
              <w:rPr>
                <w:rFonts w:hint="eastAsia" w:ascii="宋体" w:hAnsi="宋体"/>
              </w:rPr>
              <w:t>吊臂</w:t>
            </w:r>
          </w:p>
        </w:tc>
        <w:tc>
          <w:tcPr>
            <w:tcW w:w="6090" w:type="dxa"/>
            <w:tcBorders>
              <w:top w:val="single" w:color="auto" w:sz="4" w:space="0"/>
              <w:left w:val="single" w:color="auto" w:sz="4" w:space="0"/>
              <w:bottom w:val="single" w:color="auto" w:sz="4" w:space="0"/>
              <w:right w:val="single" w:color="auto" w:sz="4" w:space="0"/>
            </w:tcBorders>
          </w:tcPr>
          <w:p w14:paraId="2FE81073">
            <w:pPr>
              <w:ind w:firstLine="480"/>
              <w:jc w:val="left"/>
              <w:rPr>
                <w:rFonts w:ascii="宋体" w:hAnsi="宋体"/>
              </w:rPr>
            </w:pPr>
            <w:r>
              <w:rPr>
                <w:rFonts w:hint="eastAsia" w:ascii="宋体" w:hAnsi="宋体"/>
              </w:rPr>
              <w:t>1.检查各处连接销轴、开口销和螺栓的安装</w:t>
            </w:r>
          </w:p>
          <w:p w14:paraId="74CBCC10">
            <w:pPr>
              <w:ind w:firstLine="480"/>
              <w:jc w:val="left"/>
              <w:rPr>
                <w:rFonts w:ascii="宋体" w:hAnsi="宋体"/>
              </w:rPr>
            </w:pPr>
            <w:r>
              <w:rPr>
                <w:rFonts w:hint="eastAsia" w:ascii="宋体" w:hAnsi="宋体"/>
              </w:rPr>
              <w:t>2.检查滑轮组的安装</w:t>
            </w:r>
          </w:p>
          <w:p w14:paraId="49607C2C">
            <w:pPr>
              <w:ind w:firstLine="480"/>
              <w:jc w:val="left"/>
              <w:rPr>
                <w:rFonts w:ascii="宋体" w:hAnsi="宋体"/>
              </w:rPr>
            </w:pPr>
            <w:r>
              <w:rPr>
                <w:rFonts w:hint="eastAsia" w:ascii="宋体" w:hAnsi="宋体"/>
              </w:rPr>
              <w:t>3.检查起升、变幅钢丝绳的缠绕及固定情况</w:t>
            </w:r>
          </w:p>
        </w:tc>
      </w:tr>
      <w:tr w14:paraId="04749BEF">
        <w:tblPrEx>
          <w:tblCellMar>
            <w:top w:w="0" w:type="dxa"/>
            <w:left w:w="108" w:type="dxa"/>
            <w:bottom w:w="0" w:type="dxa"/>
            <w:right w:w="108" w:type="dxa"/>
          </w:tblCellMar>
        </w:tblPrEx>
        <w:trPr>
          <w:cantSplit/>
          <w:trHeight w:val="20" w:hRule="atLeast"/>
          <w:jc w:val="center"/>
        </w:trPr>
        <w:tc>
          <w:tcPr>
            <w:tcW w:w="851" w:type="dxa"/>
            <w:tcBorders>
              <w:top w:val="single" w:color="auto" w:sz="4" w:space="0"/>
              <w:left w:val="single" w:color="auto" w:sz="4" w:space="0"/>
              <w:bottom w:val="single" w:color="auto" w:sz="4" w:space="0"/>
              <w:right w:val="single" w:color="auto" w:sz="4" w:space="0"/>
            </w:tcBorders>
            <w:vAlign w:val="center"/>
          </w:tcPr>
          <w:p w14:paraId="2E22326A">
            <w:pPr>
              <w:ind w:firstLine="0" w:firstLineChars="0"/>
              <w:jc w:val="center"/>
              <w:rPr>
                <w:rFonts w:ascii="宋体" w:hAnsi="宋体"/>
              </w:rPr>
            </w:pPr>
            <w:r>
              <w:rPr>
                <w:rFonts w:hint="eastAsia" w:ascii="宋体" w:hAnsi="宋体"/>
              </w:rPr>
              <w:t>7</w:t>
            </w:r>
          </w:p>
        </w:tc>
        <w:tc>
          <w:tcPr>
            <w:tcW w:w="1276" w:type="dxa"/>
            <w:tcBorders>
              <w:top w:val="single" w:color="auto" w:sz="4" w:space="0"/>
              <w:left w:val="single" w:color="auto" w:sz="4" w:space="0"/>
              <w:bottom w:val="single" w:color="auto" w:sz="4" w:space="0"/>
              <w:right w:val="single" w:color="auto" w:sz="4" w:space="0"/>
            </w:tcBorders>
            <w:vAlign w:val="center"/>
          </w:tcPr>
          <w:p w14:paraId="70F4DFC0">
            <w:pPr>
              <w:ind w:firstLine="0" w:firstLineChars="0"/>
              <w:jc w:val="center"/>
              <w:rPr>
                <w:rFonts w:ascii="宋体" w:hAnsi="宋体"/>
              </w:rPr>
            </w:pPr>
            <w:r>
              <w:rPr>
                <w:rFonts w:hint="eastAsia" w:ascii="宋体" w:hAnsi="宋体"/>
              </w:rPr>
              <w:t>吊钩</w:t>
            </w:r>
          </w:p>
        </w:tc>
        <w:tc>
          <w:tcPr>
            <w:tcW w:w="6090" w:type="dxa"/>
            <w:tcBorders>
              <w:top w:val="single" w:color="auto" w:sz="4" w:space="0"/>
              <w:left w:val="single" w:color="auto" w:sz="4" w:space="0"/>
              <w:bottom w:val="single" w:color="auto" w:sz="4" w:space="0"/>
              <w:right w:val="single" w:color="auto" w:sz="4" w:space="0"/>
            </w:tcBorders>
          </w:tcPr>
          <w:p w14:paraId="7D38C162">
            <w:pPr>
              <w:ind w:firstLine="480"/>
              <w:jc w:val="left"/>
              <w:rPr>
                <w:rFonts w:ascii="宋体" w:hAnsi="宋体"/>
              </w:rPr>
            </w:pPr>
            <w:r>
              <w:rPr>
                <w:rFonts w:hint="eastAsia" w:ascii="宋体" w:hAnsi="宋体"/>
              </w:rPr>
              <w:t>1.检查吊钩的防脱绳装置是否安全、可靠</w:t>
            </w:r>
          </w:p>
          <w:p w14:paraId="055FB787">
            <w:pPr>
              <w:ind w:firstLine="480"/>
              <w:jc w:val="left"/>
              <w:rPr>
                <w:rFonts w:ascii="宋体" w:hAnsi="宋体"/>
              </w:rPr>
            </w:pPr>
            <w:r>
              <w:rPr>
                <w:rFonts w:hint="eastAsia" w:ascii="宋体" w:hAnsi="宋体"/>
              </w:rPr>
              <w:t>2.检查吊钩有无影响使用的缺陷</w:t>
            </w:r>
          </w:p>
          <w:p w14:paraId="44107150">
            <w:pPr>
              <w:ind w:firstLine="480"/>
              <w:jc w:val="left"/>
              <w:rPr>
                <w:rFonts w:ascii="宋体" w:hAnsi="宋体"/>
              </w:rPr>
            </w:pPr>
            <w:r>
              <w:rPr>
                <w:rFonts w:hint="eastAsia" w:ascii="宋体" w:hAnsi="宋体"/>
              </w:rPr>
              <w:t>3.检查起升钢丝绳的规格、型号是否符合要求</w:t>
            </w:r>
          </w:p>
          <w:p w14:paraId="45D7D78A">
            <w:pPr>
              <w:ind w:firstLine="480"/>
              <w:jc w:val="left"/>
              <w:rPr>
                <w:rFonts w:ascii="宋体" w:hAnsi="宋体"/>
              </w:rPr>
            </w:pPr>
            <w:r>
              <w:rPr>
                <w:rFonts w:hint="eastAsia" w:ascii="宋体" w:hAnsi="宋体"/>
              </w:rPr>
              <w:t>4.检查钢丝绳的磨损情况及绳端固定情况</w:t>
            </w:r>
          </w:p>
        </w:tc>
      </w:tr>
      <w:tr w14:paraId="75B0764B">
        <w:tblPrEx>
          <w:tblCellMar>
            <w:top w:w="0" w:type="dxa"/>
            <w:left w:w="108" w:type="dxa"/>
            <w:bottom w:w="0" w:type="dxa"/>
            <w:right w:w="108" w:type="dxa"/>
          </w:tblCellMar>
        </w:tblPrEx>
        <w:trPr>
          <w:cantSplit/>
          <w:trHeight w:val="20" w:hRule="atLeast"/>
          <w:jc w:val="center"/>
        </w:trPr>
        <w:tc>
          <w:tcPr>
            <w:tcW w:w="851" w:type="dxa"/>
            <w:tcBorders>
              <w:top w:val="single" w:color="auto" w:sz="4" w:space="0"/>
              <w:left w:val="single" w:color="auto" w:sz="4" w:space="0"/>
              <w:bottom w:val="single" w:color="auto" w:sz="4" w:space="0"/>
              <w:right w:val="single" w:color="auto" w:sz="4" w:space="0"/>
            </w:tcBorders>
            <w:vAlign w:val="center"/>
          </w:tcPr>
          <w:p w14:paraId="088EC84A">
            <w:pPr>
              <w:ind w:firstLine="0" w:firstLineChars="0"/>
              <w:jc w:val="center"/>
              <w:rPr>
                <w:rFonts w:ascii="宋体" w:hAnsi="宋体"/>
              </w:rPr>
            </w:pPr>
            <w:r>
              <w:rPr>
                <w:rFonts w:hint="eastAsia" w:ascii="宋体" w:hAnsi="宋体"/>
              </w:rPr>
              <w:t>8</w:t>
            </w:r>
          </w:p>
        </w:tc>
        <w:tc>
          <w:tcPr>
            <w:tcW w:w="1276" w:type="dxa"/>
            <w:tcBorders>
              <w:top w:val="single" w:color="auto" w:sz="4" w:space="0"/>
              <w:left w:val="single" w:color="auto" w:sz="4" w:space="0"/>
              <w:bottom w:val="single" w:color="auto" w:sz="4" w:space="0"/>
              <w:right w:val="single" w:color="auto" w:sz="4" w:space="0"/>
            </w:tcBorders>
            <w:vAlign w:val="center"/>
          </w:tcPr>
          <w:p w14:paraId="68A675A7">
            <w:pPr>
              <w:ind w:firstLine="0" w:firstLineChars="0"/>
              <w:jc w:val="center"/>
              <w:rPr>
                <w:rFonts w:ascii="宋体" w:hAnsi="宋体"/>
              </w:rPr>
            </w:pPr>
            <w:r>
              <w:rPr>
                <w:rFonts w:hint="eastAsia" w:ascii="宋体" w:hAnsi="宋体"/>
              </w:rPr>
              <w:t>润滑</w:t>
            </w:r>
          </w:p>
        </w:tc>
        <w:tc>
          <w:tcPr>
            <w:tcW w:w="6090" w:type="dxa"/>
            <w:tcBorders>
              <w:top w:val="single" w:color="auto" w:sz="4" w:space="0"/>
              <w:left w:val="single" w:color="auto" w:sz="4" w:space="0"/>
              <w:bottom w:val="single" w:color="auto" w:sz="4" w:space="0"/>
              <w:right w:val="single" w:color="auto" w:sz="4" w:space="0"/>
            </w:tcBorders>
          </w:tcPr>
          <w:p w14:paraId="54FC7F67">
            <w:pPr>
              <w:ind w:firstLine="480"/>
              <w:jc w:val="left"/>
              <w:rPr>
                <w:rFonts w:ascii="宋体" w:hAnsi="宋体"/>
              </w:rPr>
            </w:pPr>
            <w:r>
              <w:rPr>
                <w:rFonts w:hint="eastAsia" w:ascii="宋体" w:hAnsi="宋体"/>
              </w:rPr>
              <w:t>根据使用说明书检查润滑油位及润滑点</w:t>
            </w:r>
          </w:p>
        </w:tc>
      </w:tr>
      <w:tr w14:paraId="025BFA08">
        <w:tblPrEx>
          <w:tblCellMar>
            <w:top w:w="0" w:type="dxa"/>
            <w:left w:w="108" w:type="dxa"/>
            <w:bottom w:w="0" w:type="dxa"/>
            <w:right w:w="108" w:type="dxa"/>
          </w:tblCellMar>
        </w:tblPrEx>
        <w:trPr>
          <w:cantSplit/>
          <w:trHeight w:val="20" w:hRule="atLeast"/>
          <w:jc w:val="center"/>
        </w:trPr>
        <w:tc>
          <w:tcPr>
            <w:tcW w:w="851" w:type="dxa"/>
            <w:tcBorders>
              <w:top w:val="single" w:color="auto" w:sz="4" w:space="0"/>
              <w:left w:val="single" w:color="auto" w:sz="4" w:space="0"/>
              <w:bottom w:val="single" w:color="auto" w:sz="4" w:space="0"/>
              <w:right w:val="single" w:color="auto" w:sz="4" w:space="0"/>
            </w:tcBorders>
            <w:vAlign w:val="center"/>
          </w:tcPr>
          <w:p w14:paraId="0DB72052">
            <w:pPr>
              <w:ind w:firstLine="0" w:firstLineChars="0"/>
              <w:jc w:val="center"/>
              <w:rPr>
                <w:rFonts w:ascii="宋体" w:hAnsi="宋体"/>
              </w:rPr>
            </w:pPr>
            <w:r>
              <w:rPr>
                <w:rFonts w:hint="eastAsia" w:ascii="宋体" w:hAnsi="宋体"/>
              </w:rPr>
              <w:t>9</w:t>
            </w:r>
          </w:p>
        </w:tc>
        <w:tc>
          <w:tcPr>
            <w:tcW w:w="1276" w:type="dxa"/>
            <w:tcBorders>
              <w:top w:val="single" w:color="auto" w:sz="4" w:space="0"/>
              <w:left w:val="single" w:color="auto" w:sz="4" w:space="0"/>
              <w:bottom w:val="single" w:color="auto" w:sz="4" w:space="0"/>
              <w:right w:val="single" w:color="auto" w:sz="4" w:space="0"/>
            </w:tcBorders>
            <w:vAlign w:val="center"/>
          </w:tcPr>
          <w:p w14:paraId="455FB40B">
            <w:pPr>
              <w:ind w:firstLine="0" w:firstLineChars="0"/>
              <w:jc w:val="center"/>
              <w:rPr>
                <w:rFonts w:ascii="宋体" w:hAnsi="宋体"/>
              </w:rPr>
            </w:pPr>
            <w:r>
              <w:rPr>
                <w:rFonts w:hint="eastAsia" w:ascii="宋体" w:hAnsi="宋体"/>
              </w:rPr>
              <w:t>钢丝绳</w:t>
            </w:r>
          </w:p>
        </w:tc>
        <w:tc>
          <w:tcPr>
            <w:tcW w:w="6090" w:type="dxa"/>
            <w:tcBorders>
              <w:top w:val="single" w:color="auto" w:sz="4" w:space="0"/>
              <w:left w:val="single" w:color="auto" w:sz="4" w:space="0"/>
              <w:bottom w:val="single" w:color="auto" w:sz="4" w:space="0"/>
              <w:right w:val="single" w:color="auto" w:sz="4" w:space="0"/>
            </w:tcBorders>
          </w:tcPr>
          <w:p w14:paraId="038AE410">
            <w:pPr>
              <w:keepNext/>
              <w:ind w:firstLine="480"/>
              <w:jc w:val="left"/>
              <w:rPr>
                <w:rFonts w:ascii="宋体" w:hAnsi="宋体"/>
              </w:rPr>
            </w:pPr>
            <w:r>
              <w:rPr>
                <w:rFonts w:hint="eastAsia" w:ascii="宋体" w:hAnsi="宋体"/>
              </w:rPr>
              <w:t>检查起升、变幅钢丝绳穿绕是否正确及是否有干涉</w:t>
            </w:r>
          </w:p>
        </w:tc>
      </w:tr>
    </w:tbl>
    <w:p w14:paraId="1D93AB92">
      <w:pPr>
        <w:ind w:left="240" w:leftChars="100" w:firstLine="480"/>
        <w:rPr>
          <w:rFonts w:asciiTheme="minorEastAsia" w:hAnsiTheme="minorEastAsia" w:eastAsiaTheme="minorEastAsia"/>
        </w:rPr>
      </w:pPr>
      <w:r>
        <w:rPr>
          <w:rFonts w:hint="eastAsia" w:asciiTheme="minorEastAsia" w:hAnsiTheme="minorEastAsia" w:eastAsiaTheme="minorEastAsia"/>
        </w:rPr>
        <w:t>（3）抱杆组装好后，应依次进行下列试验：</w:t>
      </w:r>
    </w:p>
    <w:p w14:paraId="4529CF64">
      <w:pPr>
        <w:ind w:left="240" w:leftChars="100" w:firstLine="480"/>
        <w:rPr>
          <w:rFonts w:asciiTheme="minorEastAsia" w:hAnsiTheme="minorEastAsia" w:eastAsiaTheme="minorEastAsia"/>
        </w:rPr>
      </w:pPr>
      <w:r>
        <w:rPr>
          <w:rFonts w:hint="eastAsia" w:asciiTheme="minorEastAsia" w:hAnsiTheme="minorEastAsia" w:eastAsiaTheme="minorEastAsia"/>
        </w:rPr>
        <w:t>具有电气和安全系统的吊臂抱杆。每次安装后应进行安装试验（外观检测）</w:t>
      </w:r>
    </w:p>
    <w:p w14:paraId="70060784">
      <w:pPr>
        <w:pStyle w:val="3"/>
      </w:pPr>
      <w:bookmarkStart w:id="86" w:name="_Toc12200"/>
      <w:bookmarkStart w:id="87" w:name="_Toc16421"/>
      <w:bookmarkStart w:id="88" w:name="_Toc25348"/>
      <w:r>
        <w:rPr>
          <w:rFonts w:hint="eastAsia"/>
        </w:rPr>
        <w:t>顶升加高</w:t>
      </w:r>
      <w:bookmarkEnd w:id="86"/>
      <w:bookmarkEnd w:id="87"/>
      <w:bookmarkEnd w:id="88"/>
    </w:p>
    <w:p w14:paraId="325B4B24">
      <w:pPr>
        <w:pStyle w:val="4"/>
      </w:pPr>
      <w:r>
        <w:rPr>
          <w:rFonts w:hint="eastAsia"/>
        </w:rPr>
        <w:t>顶升加高</w:t>
      </w:r>
    </w:p>
    <w:p w14:paraId="735E650A">
      <w:pPr>
        <w:spacing w:line="460" w:lineRule="exact"/>
        <w:ind w:firstLine="480"/>
        <w:rPr>
          <w:rFonts w:ascii="宋体" w:hAnsi="宋体" w:cs="宋体"/>
          <w:color w:val="000000"/>
          <w:lang w:bidi="ar"/>
        </w:rPr>
      </w:pPr>
      <w:r>
        <w:rPr>
          <w:rFonts w:hint="eastAsia" w:ascii="宋体" w:hAnsi="宋体" w:cs="宋体"/>
          <w:color w:val="000000"/>
          <w:lang w:bidi="ar"/>
        </w:rPr>
        <w:t xml:space="preserve">在抱杆的使用中，随着电力塔高度的不断提升，抱杆的起升高度也需要不断提高。本产品利用液压油缸系统，采用下顶升方式加高，由于标准节长度为2米，采用油缸行程2150，每次顶升2米，顶升加高的步骤如下： </w:t>
      </w:r>
    </w:p>
    <w:p w14:paraId="07571CFC">
      <w:pPr>
        <w:spacing w:line="460" w:lineRule="exact"/>
        <w:ind w:firstLine="480"/>
        <w:rPr>
          <w:rFonts w:ascii="宋体" w:hAnsi="宋体" w:cs="宋体"/>
          <w:color w:val="000000"/>
          <w:lang w:bidi="ar"/>
        </w:rPr>
      </w:pPr>
      <w:r>
        <w:rPr>
          <w:rFonts w:hint="eastAsia" w:ascii="宋体" w:hAnsi="宋体"/>
        </w:rPr>
        <w:t>(1)、</w:t>
      </w:r>
      <w:r>
        <w:rPr>
          <w:rFonts w:hint="eastAsia" w:ascii="宋体" w:hAnsi="宋体" w:cs="宋体"/>
          <w:color w:val="000000"/>
          <w:lang w:bidi="ar"/>
        </w:rPr>
        <w:t>开始顶升前，确保抱杆自由高度小于20m，</w:t>
      </w:r>
      <w:r>
        <w:rPr>
          <w:rFonts w:hint="eastAsia" w:ascii="宋体" w:hAnsi="宋体" w:cs="宋体"/>
          <w:b/>
          <w:bCs/>
          <w:color w:val="000000"/>
          <w:lang w:bidi="ar"/>
        </w:rPr>
        <w:t>并放松下支座内拉线。</w:t>
      </w:r>
      <w:r>
        <w:rPr>
          <w:rFonts w:hint="eastAsia" w:ascii="宋体" w:hAnsi="宋体" w:cs="宋体"/>
          <w:color w:val="000000"/>
          <w:lang w:bidi="ar"/>
        </w:rPr>
        <w:t xml:space="preserve"> </w:t>
      </w:r>
    </w:p>
    <w:p w14:paraId="33FF95D6">
      <w:pPr>
        <w:spacing w:line="460" w:lineRule="exact"/>
        <w:ind w:left="1080" w:leftChars="200" w:hanging="600" w:hangingChars="250"/>
        <w:rPr>
          <w:rFonts w:ascii="宋体" w:hAnsi="宋体" w:cs="宋体"/>
          <w:color w:val="000000"/>
          <w:lang w:bidi="ar"/>
        </w:rPr>
      </w:pPr>
      <w:r>
        <w:rPr>
          <w:rFonts w:hint="eastAsia" w:ascii="宋体" w:hAnsi="宋体"/>
        </w:rPr>
        <w:t>(2)、</w:t>
      </w:r>
      <w:r>
        <w:rPr>
          <w:rFonts w:hint="eastAsia" w:ascii="宋体" w:hAnsi="宋体" w:cs="宋体"/>
          <w:color w:val="000000"/>
          <w:lang w:bidi="ar"/>
        </w:rPr>
        <w:t>顶升作业时，内拉线和电线会随抱杆一起上升，所以将内拉线和所有电缆线预留足够的长度，避免顶升过程中内拉线和电缆线的拉扯。</w:t>
      </w:r>
    </w:p>
    <w:p w14:paraId="6F24059C">
      <w:pPr>
        <w:spacing w:line="460" w:lineRule="exact"/>
        <w:ind w:left="1080" w:leftChars="200" w:hanging="600" w:hangingChars="250"/>
        <w:rPr>
          <w:rFonts w:ascii="宋体" w:hAnsi="宋体"/>
        </w:rPr>
      </w:pPr>
      <w:r>
        <w:rPr>
          <w:rFonts w:hint="eastAsia" w:ascii="宋体" w:hAnsi="宋体"/>
        </w:rPr>
        <w:t xml:space="preserve">(3)、拆除塔身与底架基础上标准节底座的连接螺栓组 8×M24。 </w:t>
      </w:r>
    </w:p>
    <w:p w14:paraId="53F82DD4">
      <w:pPr>
        <w:spacing w:line="460" w:lineRule="exact"/>
        <w:ind w:left="1080" w:leftChars="200" w:hanging="600" w:hangingChars="250"/>
        <w:rPr>
          <w:rFonts w:ascii="宋体" w:hAnsi="宋体"/>
        </w:rPr>
      </w:pPr>
      <w:r>
        <w:rPr>
          <w:rFonts w:hint="eastAsia" w:ascii="宋体" w:hAnsi="宋体"/>
        </w:rPr>
        <w:t xml:space="preserve">(4)、吊装标准节，起吊标准节至引进导轨的引进小车上。 </w:t>
      </w:r>
    </w:p>
    <w:p w14:paraId="7302F71A">
      <w:pPr>
        <w:spacing w:line="460" w:lineRule="exact"/>
        <w:ind w:left="1080" w:leftChars="200" w:hanging="600" w:hangingChars="250"/>
        <w:rPr>
          <w:rFonts w:ascii="宋体" w:hAnsi="宋体"/>
        </w:rPr>
      </w:pPr>
      <w:r>
        <w:rPr>
          <w:rFonts w:hint="eastAsia" w:ascii="宋体" w:hAnsi="宋体"/>
        </w:rPr>
        <w:t xml:space="preserve">(5)、开始顶升加高，伸出油缸直至爬爪的顶升面和标准节上的踏步顶升面完全贴合。然后运行液压顶升系统直至将油缸顶出 。 </w:t>
      </w:r>
    </w:p>
    <w:p w14:paraId="53CE9F86">
      <w:pPr>
        <w:spacing w:line="460" w:lineRule="exact"/>
        <w:ind w:left="1080" w:leftChars="200" w:hanging="600" w:hangingChars="250"/>
        <w:rPr>
          <w:rFonts w:ascii="宋体" w:hAnsi="宋体"/>
        </w:rPr>
      </w:pPr>
      <w:r>
        <w:rPr>
          <w:rFonts w:hint="eastAsia" w:ascii="宋体" w:hAnsi="宋体"/>
        </w:rPr>
        <w:t>(6)、引进标准节。就位后回缩油缸至塔身加强标准节下端面与小车上加强标准节上端面基本贴合（两个端面间隙5mm），停止油缸动作。用 8×M24螺栓将两节加强标准节相连接（示意图 ），然后稍微顶起油缸，将引进小车从套架内推出。再回缩油缸，直至标准节与底架基础标准节座接触。连接好 8×M24螺栓，完成安装一节加强标准节过程（示意图 ）。</w:t>
      </w:r>
    </w:p>
    <w:p w14:paraId="38CAB3EB">
      <w:pPr>
        <w:spacing w:line="460" w:lineRule="exact"/>
        <w:ind w:left="1080" w:leftChars="200" w:hanging="600" w:hangingChars="250"/>
        <w:rPr>
          <w:rFonts w:ascii="宋体" w:hAnsi="宋体"/>
        </w:rPr>
      </w:pPr>
      <w:r>
        <w:rPr>
          <w:rFonts w:hint="eastAsia" w:ascii="宋体" w:hAnsi="宋体"/>
        </w:rPr>
        <w:t>(7)、按照上述重复操作进行顶升加高。直到安装完所有要引进的标准节，收回油缸此，一次顶升作业过程全部完成。</w:t>
      </w:r>
    </w:p>
    <w:p w14:paraId="536508D9">
      <w:pPr>
        <w:ind w:firstLine="480"/>
        <w:rPr>
          <w:rFonts w:ascii="宋体" w:hAnsi="宋体" w:cs="宋体"/>
          <w:color w:val="000000"/>
          <w:kern w:val="0"/>
          <w:lang w:bidi="ar"/>
        </w:rPr>
      </w:pPr>
      <w:r>
        <w:drawing>
          <wp:anchor distT="0" distB="0" distL="114300" distR="114300" simplePos="0" relativeHeight="251666432" behindDoc="0" locked="0" layoutInCell="1" allowOverlap="1">
            <wp:simplePos x="0" y="0"/>
            <wp:positionH relativeFrom="column">
              <wp:posOffset>120015</wp:posOffset>
            </wp:positionH>
            <wp:positionV relativeFrom="paragraph">
              <wp:posOffset>154305</wp:posOffset>
            </wp:positionV>
            <wp:extent cx="6061710" cy="2063115"/>
            <wp:effectExtent l="0" t="0" r="15240" b="13335"/>
            <wp:wrapSquare wrapText="bothSides"/>
            <wp:docPr id="4" name="图片 17" descr="说明: 说明书用图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7" descr="说明: 说明书用图纸"/>
                    <pic:cNvPicPr>
                      <a:picLocks noChangeAspect="1"/>
                    </pic:cNvPicPr>
                  </pic:nvPicPr>
                  <pic:blipFill>
                    <a:blip r:embed="rId40"/>
                    <a:srcRect t="27133" r="513" b="25058"/>
                    <a:stretch>
                      <a:fillRect/>
                    </a:stretch>
                  </pic:blipFill>
                  <pic:spPr>
                    <a:xfrm>
                      <a:off x="0" y="0"/>
                      <a:ext cx="6061710" cy="2063115"/>
                    </a:xfrm>
                    <a:prstGeom prst="rect">
                      <a:avLst/>
                    </a:prstGeom>
                    <a:noFill/>
                    <a:ln>
                      <a:noFill/>
                    </a:ln>
                  </pic:spPr>
                </pic:pic>
              </a:graphicData>
            </a:graphic>
          </wp:anchor>
        </w:drawing>
      </w:r>
    </w:p>
    <w:p w14:paraId="66115BCD">
      <w:pPr>
        <w:ind w:firstLine="0" w:firstLineChars="0"/>
        <w:rPr>
          <w:rFonts w:ascii="宋体" w:hAnsi="宋体" w:cs="宋体"/>
          <w:color w:val="000000"/>
          <w:kern w:val="0"/>
          <w:lang w:bidi="ar"/>
        </w:rPr>
      </w:pPr>
    </w:p>
    <w:p w14:paraId="42FBA1B0">
      <w:pPr>
        <w:ind w:firstLine="422"/>
        <w:jc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 xml:space="preserve">图 23 </w:t>
      </w:r>
      <w:r>
        <w:rPr>
          <w:rFonts w:hint="eastAsia"/>
          <w:b/>
          <w:bCs/>
          <w:sz w:val="21"/>
          <w:szCs w:val="21"/>
        </w:rPr>
        <w:t>顶升加高步骤</w:t>
      </w:r>
    </w:p>
    <w:p w14:paraId="4A76AB16">
      <w:pPr>
        <w:ind w:firstLine="482"/>
        <w:rPr>
          <w:rFonts w:eastAsiaTheme="minorEastAsia"/>
          <w:b/>
        </w:rPr>
      </w:pPr>
      <w:r>
        <w:rPr>
          <w:rFonts w:hint="eastAsia" w:eastAsiaTheme="minorEastAsia"/>
          <w:b/>
        </w:rPr>
        <w:t>注意：</w:t>
      </w:r>
    </w:p>
    <w:p w14:paraId="458E5624">
      <w:pPr>
        <w:ind w:firstLine="482"/>
        <w:jc w:val="left"/>
        <w:rPr>
          <w:rFonts w:eastAsiaTheme="minorEastAsia"/>
          <w:b/>
        </w:rPr>
      </w:pPr>
      <w:r>
        <w:rPr>
          <w:rFonts w:eastAsiaTheme="minorEastAsia"/>
          <w:b/>
        </w:rPr>
        <w:t>1</w:t>
      </w:r>
      <w:r>
        <w:rPr>
          <w:rFonts w:hint="eastAsia" w:eastAsiaTheme="minorEastAsia"/>
          <w:b/>
        </w:rPr>
        <w:t>、整个顶升加节过程必须保证双油缸同步顶升，保证顶升承台呈水平状态；</w:t>
      </w:r>
    </w:p>
    <w:p w14:paraId="008B732E">
      <w:pPr>
        <w:ind w:firstLine="482"/>
        <w:jc w:val="left"/>
        <w:rPr>
          <w:rFonts w:eastAsiaTheme="minorEastAsia"/>
          <w:b/>
        </w:rPr>
      </w:pPr>
      <w:r>
        <w:rPr>
          <w:rFonts w:eastAsiaTheme="minorEastAsia"/>
          <w:b/>
        </w:rPr>
        <w:t>2</w:t>
      </w:r>
      <w:r>
        <w:rPr>
          <w:rFonts w:hint="eastAsia" w:eastAsiaTheme="minorEastAsia"/>
          <w:b/>
        </w:rPr>
        <w:t>、抱杆顶升到一定高度时，需要安装腰环，并打好拉线，才能继续顶升使用。具体安装</w:t>
      </w:r>
    </w:p>
    <w:p w14:paraId="00CE65DC">
      <w:pPr>
        <w:ind w:firstLine="422"/>
        <w:jc w:val="center"/>
        <w:rPr>
          <w:rFonts w:eastAsiaTheme="minorEastAsia"/>
          <w:b/>
        </w:rPr>
      </w:pPr>
      <w:r>
        <w:rPr>
          <w:rFonts w:hint="eastAsia" w:ascii="宋体" w:hAnsi="宋体" w:cs="宋体"/>
          <w:b/>
          <w:bCs/>
          <w:color w:val="000000"/>
          <w:kern w:val="0"/>
          <w:sz w:val="21"/>
          <w:szCs w:val="21"/>
          <w:lang w:bidi="ar"/>
        </w:rPr>
        <w:t xml:space="preserve">图 23 </w:t>
      </w:r>
      <w:r>
        <w:rPr>
          <w:rFonts w:hint="eastAsia"/>
          <w:b/>
          <w:bCs/>
          <w:sz w:val="21"/>
          <w:szCs w:val="21"/>
        </w:rPr>
        <w:t>顶升加高步骤</w:t>
      </w:r>
    </w:p>
    <w:p w14:paraId="09265A9B">
      <w:pPr>
        <w:ind w:firstLine="482"/>
        <w:jc w:val="left"/>
        <w:rPr>
          <w:rFonts w:eastAsiaTheme="minorEastAsia"/>
        </w:rPr>
      </w:pPr>
      <w:r>
        <w:rPr>
          <w:rFonts w:hint="eastAsia" w:eastAsiaTheme="minorEastAsia"/>
          <w:b/>
        </w:rPr>
        <w:t>高度及腰环配置见腰环安装部分。</w:t>
      </w:r>
    </w:p>
    <w:p w14:paraId="1F6E9555">
      <w:pPr>
        <w:widowControl/>
        <w:spacing w:line="240" w:lineRule="auto"/>
        <w:ind w:firstLine="480"/>
        <w:jc w:val="left"/>
      </w:pPr>
      <w:r>
        <w:rPr>
          <w:rFonts w:hint="eastAsia"/>
        </w:rPr>
        <w:t>顶升作业时，必须注意：</w:t>
      </w:r>
    </w:p>
    <w:p w14:paraId="70639EBC">
      <w:pPr>
        <w:ind w:firstLine="480"/>
      </w:pPr>
      <w:r>
        <w:t>A</w:t>
      </w:r>
      <w:r>
        <w:rPr>
          <w:rFonts w:hint="eastAsia"/>
        </w:rPr>
        <w:t>、在进行顶升作业过程中，必须有一名总指挥，上下两层平台必须有专人负责和观察。专人照管电源，专人操作液压系统，专人紧固螺栓，非有关操作人员不得登上套架的操作平台，更不能擅自启动泵阀开关或其它电气设备。</w:t>
      </w:r>
    </w:p>
    <w:p w14:paraId="38CD969F">
      <w:pPr>
        <w:ind w:firstLine="480"/>
      </w:pPr>
      <w:r>
        <w:t>C</w:t>
      </w:r>
      <w:r>
        <w:rPr>
          <w:rFonts w:hint="eastAsia"/>
        </w:rPr>
        <w:t>、只许在风速不大于8</w:t>
      </w:r>
      <w:r>
        <w:t xml:space="preserve"> m/s</w:t>
      </w:r>
      <w:r>
        <w:rPr>
          <w:rFonts w:hint="eastAsia"/>
        </w:rPr>
        <w:t>的情况下进行顶升作业，如在作业过程中，突然遇到风力加大，必须停止工作，并安装好标准节底座并与杆体连接，紧固螺栓。</w:t>
      </w:r>
    </w:p>
    <w:p w14:paraId="42182335">
      <w:pPr>
        <w:ind w:firstLine="480"/>
      </w:pPr>
      <w:r>
        <w:t>D</w:t>
      </w:r>
      <w:r>
        <w:rPr>
          <w:rFonts w:hint="eastAsia"/>
        </w:rPr>
        <w:t>、顶升前必须放松电缆，使电缆放松长度略大于总的爬升高度，并做好电缆的紧固工作。</w:t>
      </w:r>
    </w:p>
    <w:p w14:paraId="330B931A">
      <w:pPr>
        <w:ind w:firstLine="480"/>
      </w:pPr>
      <w:r>
        <w:t>E</w:t>
      </w:r>
      <w:r>
        <w:rPr>
          <w:rFonts w:hint="eastAsia"/>
        </w:rPr>
        <w:t>、自准备加节开始，到加完最后一个要加的标准节、连接好杆体和底座基础之间的高强度螺栓结束，整个过程中严禁起重臂进行回转动作及其他作业。</w:t>
      </w:r>
    </w:p>
    <w:p w14:paraId="5E172708">
      <w:pPr>
        <w:ind w:firstLine="480"/>
      </w:pPr>
      <w:r>
        <w:t>F</w:t>
      </w:r>
      <w:r>
        <w:rPr>
          <w:rFonts w:hint="eastAsia"/>
        </w:rPr>
        <w:t>、自爬爪顶在抱杆标准节的踏步上，至油缸中的活塞杆全部伸出后，必须认真观察套架相对顶升横梁和杆体运动情况，有异常情况应立即停止顶升。</w:t>
      </w:r>
    </w:p>
    <w:p w14:paraId="39414EE6">
      <w:pPr>
        <w:ind w:firstLine="480"/>
      </w:pPr>
      <w:r>
        <w:t>G</w:t>
      </w:r>
      <w:r>
        <w:rPr>
          <w:rFonts w:hint="eastAsia"/>
        </w:rPr>
        <w:t>、在顶升过程中，如发现故障，必须立即停车检查，非经查明真相和将故障排除，不得继续进行爬升动作。</w:t>
      </w:r>
    </w:p>
    <w:p w14:paraId="197CA419">
      <w:pPr>
        <w:ind w:firstLine="480"/>
      </w:pPr>
      <w:r>
        <w:t>H</w:t>
      </w:r>
      <w:r>
        <w:rPr>
          <w:rFonts w:hint="eastAsia"/>
        </w:rPr>
        <w:t>、所加标准节的踏步必须与已有的标准节对准。</w:t>
      </w:r>
    </w:p>
    <w:p w14:paraId="5DB0250D">
      <w:pPr>
        <w:ind w:firstLine="480"/>
      </w:pPr>
      <w:r>
        <w:t>I</w:t>
      </w:r>
      <w:r>
        <w:rPr>
          <w:rFonts w:hint="eastAsia"/>
        </w:rPr>
        <w:t>、拆装标准节时，操作人员必须站在平台栏杆内，禁止爬出栏杆外或爬上被加标准节操作。</w:t>
      </w:r>
    </w:p>
    <w:p w14:paraId="498A58FC">
      <w:pPr>
        <w:ind w:firstLine="480"/>
      </w:pPr>
      <w:r>
        <w:t>J</w:t>
      </w:r>
      <w:r>
        <w:rPr>
          <w:rFonts w:hint="eastAsia"/>
        </w:rPr>
        <w:t>、每次顶升前后，必须认真做好准备工作和收尾工作，特别是在顶升以后，各连接螺栓应按规定的预紧力紧固，不得松动，爬升套架滚轮与杆体标准节的间隙应调整好，液压系统的电源应切断等。</w:t>
      </w:r>
    </w:p>
    <w:p w14:paraId="5B849FA6">
      <w:pPr>
        <w:pStyle w:val="4"/>
      </w:pPr>
      <w:r>
        <w:rPr>
          <w:rFonts w:hint="eastAsia"/>
        </w:rPr>
        <w:t>液压泵站说明</w:t>
      </w:r>
    </w:p>
    <w:p w14:paraId="09ED96EC">
      <w:pPr>
        <w:ind w:firstLine="480"/>
        <w:rPr>
          <w:rFonts w:ascii="宋体" w:hAnsi="宋体"/>
        </w:rPr>
      </w:pPr>
      <w:r>
        <w:rPr>
          <w:rFonts w:hint="eastAsia" w:ascii="宋体" w:hAnsi="宋体"/>
        </w:rPr>
        <w:t>本液压泵站采用柴油机驱动，双泵双阀双手柄操作，每只油缸上安装拉线传感器，每台拉线传感器配1根连接线，一端接拉线传感器，一端接泵站上显示仪表外罩下面的插头上，用来显示2根油缸的伸出长度，通过2个显示器的数据，操作手柄来调节2只油缸的同步。</w:t>
      </w:r>
    </w:p>
    <w:p w14:paraId="7AC3999F">
      <w:pPr>
        <w:ind w:firstLine="480"/>
      </w:pPr>
      <w:r>
        <w:rPr>
          <w:rFonts w:hint="eastAsia"/>
        </w:rPr>
        <w:t>液压原理图详见附图一。</w:t>
      </w:r>
    </w:p>
    <w:p w14:paraId="3CE96A50">
      <w:pPr>
        <w:pStyle w:val="3"/>
      </w:pPr>
      <w:bookmarkStart w:id="89" w:name="_Toc28261"/>
      <w:bookmarkStart w:id="90" w:name="_Toc17487"/>
      <w:bookmarkStart w:id="91" w:name="_Toc19909"/>
      <w:r>
        <w:rPr>
          <w:rFonts w:hint="eastAsia"/>
        </w:rPr>
        <w:t>腰环的安装与拉线设置</w:t>
      </w:r>
      <w:bookmarkEnd w:id="89"/>
      <w:bookmarkEnd w:id="90"/>
      <w:bookmarkEnd w:id="91"/>
    </w:p>
    <w:p w14:paraId="61A05B26">
      <w:pPr>
        <w:ind w:firstLine="480"/>
      </w:pPr>
      <w:r>
        <w:rPr>
          <w:rFonts w:hint="eastAsia" w:ascii="宋体" w:hAnsi="宋体"/>
        </w:rPr>
        <w:t>打设拉线前，需按结构件不同的受力正确选择拉线的规格型号，然后正确选择卸扣和钢丝绳夹，采用单根或多倍率的方法正确打设各拉线，以保证抱杆的正常使用。</w:t>
      </w:r>
    </w:p>
    <w:p w14:paraId="5FD5A3B5">
      <w:pPr>
        <w:pStyle w:val="4"/>
      </w:pPr>
      <w:r>
        <w:rPr>
          <w:rFonts w:hint="eastAsia"/>
        </w:rPr>
        <w:t>腰环的安装过程</w:t>
      </w:r>
    </w:p>
    <w:p w14:paraId="21F64DF8">
      <w:pPr>
        <w:ind w:firstLine="482" w:firstLineChars="201"/>
        <w:rPr>
          <w:rFonts w:eastAsiaTheme="minorEastAsia"/>
        </w:rPr>
      </w:pPr>
      <w:r>
        <w:rPr>
          <w:rFonts w:eastAsiaTheme="minorEastAsia"/>
        </w:rPr>
        <w:t>a.</w:t>
      </w:r>
      <w:r>
        <w:rPr>
          <w:rFonts w:hint="eastAsia" w:eastAsiaTheme="minorEastAsia"/>
        </w:rPr>
        <w:t>将一件装好滚轮的腰环半框吊至所需安装位置。</w:t>
      </w:r>
    </w:p>
    <w:p w14:paraId="0119D633">
      <w:pPr>
        <w:ind w:firstLine="482" w:firstLineChars="201"/>
        <w:rPr>
          <w:rFonts w:eastAsiaTheme="minorEastAsia"/>
        </w:rPr>
      </w:pPr>
      <w:r>
        <w:rPr>
          <w:rFonts w:eastAsiaTheme="minorEastAsia"/>
        </w:rPr>
        <w:t>b.</w:t>
      </w:r>
      <w:r>
        <w:rPr>
          <w:rFonts w:hint="eastAsia" w:eastAsiaTheme="minorEastAsia"/>
        </w:rPr>
        <w:t>将另一件装好滚轮的腰环半框吊至第一件腰环半框处，用</w:t>
      </w:r>
      <w:r>
        <w:rPr>
          <w:rFonts w:eastAsiaTheme="minorEastAsia"/>
        </w:rPr>
        <w:t>M</w:t>
      </w:r>
      <w:r>
        <w:rPr>
          <w:rFonts w:hint="eastAsia" w:eastAsiaTheme="minorEastAsia"/>
        </w:rPr>
        <w:t>16的高强度螺栓、垫圈、螺母将两半框连接在一起，此时螺栓螺母暂不拧紧。</w:t>
      </w:r>
    </w:p>
    <w:p w14:paraId="573B115B">
      <w:pPr>
        <w:ind w:firstLine="482" w:firstLineChars="201"/>
        <w:rPr>
          <w:rFonts w:eastAsiaTheme="minorEastAsia"/>
        </w:rPr>
      </w:pPr>
      <w:r>
        <w:rPr>
          <w:rFonts w:eastAsiaTheme="minorEastAsia"/>
        </w:rPr>
        <w:t>c.</w:t>
      </w:r>
      <w:r>
        <w:rPr>
          <w:rFonts w:hint="eastAsia" w:eastAsiaTheme="minorEastAsia"/>
        </w:rPr>
        <w:t>调整腰环上下位置，安装拉线，使得腰环各方向的滚轮都能顶住抱杆主材。</w:t>
      </w:r>
    </w:p>
    <w:p w14:paraId="1015BE0F">
      <w:pPr>
        <w:ind w:firstLine="482" w:firstLineChars="201"/>
        <w:rPr>
          <w:rFonts w:eastAsiaTheme="minorEastAsia"/>
        </w:rPr>
      </w:pPr>
      <w:r>
        <w:rPr>
          <w:rFonts w:eastAsiaTheme="minorEastAsia"/>
        </w:rPr>
        <w:t>d.</w:t>
      </w:r>
      <w:r>
        <w:rPr>
          <w:rFonts w:hint="eastAsia" w:eastAsiaTheme="minorEastAsia"/>
        </w:rPr>
        <w:t>待腰环位置确定后，紧固螺栓、垫圈、螺母，并紧固拉线。</w:t>
      </w:r>
    </w:p>
    <w:p w14:paraId="2D28F6E7">
      <w:pPr>
        <w:ind w:firstLine="482" w:firstLineChars="201"/>
        <w:rPr>
          <w:rFonts w:eastAsiaTheme="minorEastAsia"/>
        </w:rPr>
      </w:pPr>
      <w:r>
        <w:rPr>
          <w:rFonts w:eastAsiaTheme="minorEastAsia"/>
        </w:rPr>
        <w:t>e.</w:t>
      </w:r>
      <w:r>
        <w:rPr>
          <w:rFonts w:hint="eastAsia" w:eastAsiaTheme="minorEastAsia"/>
        </w:rPr>
        <w:t>至此，腰环组装完毕。</w:t>
      </w:r>
    </w:p>
    <w:p w14:paraId="1794D144">
      <w:pPr>
        <w:ind w:firstLine="482" w:firstLineChars="201"/>
        <w:jc w:val="center"/>
        <w:rPr>
          <w:rFonts w:eastAsiaTheme="minorEastAsia"/>
        </w:rPr>
      </w:pPr>
      <w:r>
        <w:rPr>
          <w:rFonts w:hint="eastAsia" w:eastAsiaTheme="minorEastAsia"/>
        </w:rPr>
        <w:drawing>
          <wp:inline distT="0" distB="0" distL="114300" distR="114300">
            <wp:extent cx="2820035" cy="2721610"/>
            <wp:effectExtent l="0" t="0" r="18415" b="2540"/>
            <wp:docPr id="50" name="图片 50" descr="ZB-2YD-15腰箍组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ZB-2YD-15腰箍组装"/>
                    <pic:cNvPicPr>
                      <a:picLocks noChangeAspect="1"/>
                    </pic:cNvPicPr>
                  </pic:nvPicPr>
                  <pic:blipFill>
                    <a:blip r:embed="rId41"/>
                    <a:srcRect t="15416" r="290" b="16598"/>
                    <a:stretch>
                      <a:fillRect/>
                    </a:stretch>
                  </pic:blipFill>
                  <pic:spPr>
                    <a:xfrm>
                      <a:off x="0" y="0"/>
                      <a:ext cx="2820035" cy="2721610"/>
                    </a:xfrm>
                    <a:prstGeom prst="rect">
                      <a:avLst/>
                    </a:prstGeom>
                  </pic:spPr>
                </pic:pic>
              </a:graphicData>
            </a:graphic>
          </wp:inline>
        </w:drawing>
      </w:r>
    </w:p>
    <w:p w14:paraId="432CCCE8">
      <w:pPr>
        <w:ind w:firstLine="422"/>
        <w:jc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 xml:space="preserve">图 24 </w:t>
      </w:r>
      <w:r>
        <w:rPr>
          <w:rFonts w:hint="eastAsia"/>
          <w:b/>
          <w:bCs/>
          <w:sz w:val="21"/>
          <w:szCs w:val="21"/>
        </w:rPr>
        <w:t>腰环拉线</w:t>
      </w:r>
    </w:p>
    <w:p w14:paraId="28BDCAC2">
      <w:pPr>
        <w:ind w:firstLine="482"/>
        <w:rPr>
          <w:rFonts w:asciiTheme="minorEastAsia" w:hAnsiTheme="minorEastAsia" w:eastAsiaTheme="minorEastAsia"/>
          <w:b/>
        </w:rPr>
      </w:pPr>
      <w:r>
        <w:rPr>
          <w:rFonts w:hint="eastAsia" w:asciiTheme="minorEastAsia" w:hAnsiTheme="minorEastAsia" w:eastAsiaTheme="minorEastAsia"/>
          <w:b/>
        </w:rPr>
        <w:t>注意：</w:t>
      </w:r>
    </w:p>
    <w:p w14:paraId="14182C3A">
      <w:pPr>
        <w:numPr>
          <w:ilvl w:val="0"/>
          <w:numId w:val="5"/>
        </w:numPr>
        <w:ind w:firstLine="482"/>
        <w:rPr>
          <w:rFonts w:asciiTheme="minorEastAsia" w:hAnsiTheme="minorEastAsia" w:eastAsiaTheme="minorEastAsia"/>
          <w:b/>
        </w:rPr>
      </w:pPr>
      <w:r>
        <w:rPr>
          <w:rFonts w:hint="eastAsia" w:asciiTheme="minorEastAsia" w:hAnsiTheme="minorEastAsia" w:eastAsiaTheme="minorEastAsia"/>
          <w:b/>
        </w:rPr>
        <w:t>控制腰环间距不大于16</w:t>
      </w:r>
      <w:r>
        <w:rPr>
          <w:rFonts w:asciiTheme="minorEastAsia" w:hAnsiTheme="minorEastAsia" w:eastAsiaTheme="minorEastAsia"/>
          <w:b/>
        </w:rPr>
        <w:t>m</w:t>
      </w:r>
      <w:r>
        <w:rPr>
          <w:rFonts w:hint="eastAsia" w:asciiTheme="minorEastAsia" w:hAnsiTheme="minorEastAsia" w:eastAsiaTheme="minorEastAsia"/>
          <w:b/>
        </w:rPr>
        <w:t>，单根腰环绳最大受力为2.5t，请用户请据此计算腰环对铁塔的支座的作用，用户可以根据自身需要每只角打设单根或多根拉线,并选择合适的卸扣和钢丝绳。</w:t>
      </w:r>
    </w:p>
    <w:p w14:paraId="7E6565F0">
      <w:pPr>
        <w:ind w:firstLine="482"/>
        <w:rPr>
          <w:color w:val="FF0000"/>
        </w:rPr>
      </w:pPr>
      <w:r>
        <w:rPr>
          <w:rFonts w:hint="eastAsia" w:asciiTheme="minorEastAsia" w:hAnsiTheme="minorEastAsia" w:eastAsiaTheme="minorEastAsia"/>
          <w:b/>
        </w:rPr>
        <w:t>2</w:t>
      </w:r>
      <w:r>
        <w:rPr>
          <w:rFonts w:asciiTheme="minorEastAsia" w:hAnsiTheme="minorEastAsia" w:eastAsiaTheme="minorEastAsia"/>
          <w:b/>
        </w:rPr>
        <w:t>.</w:t>
      </w:r>
      <w:r>
        <w:rPr>
          <w:rFonts w:hint="eastAsia" w:asciiTheme="minorEastAsia" w:hAnsiTheme="minorEastAsia" w:eastAsiaTheme="minorEastAsia"/>
          <w:b/>
        </w:rPr>
        <w:t>腰环拉线不得使用动滑车平衡。</w:t>
      </w:r>
    </w:p>
    <w:p w14:paraId="1304A339">
      <w:pPr>
        <w:pStyle w:val="4"/>
      </w:pPr>
      <w:r>
        <w:rPr>
          <w:rFonts w:hint="eastAsia"/>
        </w:rPr>
        <w:t>套架结构顶部拉线的使用</w:t>
      </w:r>
    </w:p>
    <w:p w14:paraId="33F67F13">
      <w:pPr>
        <w:ind w:firstLine="480"/>
        <w:rPr>
          <w:rFonts w:ascii="宋体" w:hAnsi="宋体"/>
        </w:rPr>
      </w:pPr>
      <w:r>
        <w:drawing>
          <wp:anchor distT="0" distB="0" distL="114300" distR="114300" simplePos="0" relativeHeight="251659264" behindDoc="0" locked="0" layoutInCell="1" allowOverlap="1">
            <wp:simplePos x="0" y="0"/>
            <wp:positionH relativeFrom="column">
              <wp:posOffset>1449705</wp:posOffset>
            </wp:positionH>
            <wp:positionV relativeFrom="paragraph">
              <wp:posOffset>1163955</wp:posOffset>
            </wp:positionV>
            <wp:extent cx="2881630" cy="2073910"/>
            <wp:effectExtent l="0" t="0" r="0" b="2540"/>
            <wp:wrapTopAndBottom/>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42" cstate="print">
                      <a:extLst>
                        <a:ext uri="{28A0092B-C50C-407E-A947-70E740481C1C}">
                          <a14:useLocalDpi xmlns:a14="http://schemas.microsoft.com/office/drawing/2010/main" val="0"/>
                        </a:ext>
                      </a:extLst>
                    </a:blip>
                    <a:srcRect t="24668"/>
                    <a:stretch>
                      <a:fillRect/>
                    </a:stretch>
                  </pic:blipFill>
                  <pic:spPr>
                    <a:xfrm>
                      <a:off x="0" y="0"/>
                      <a:ext cx="2881630" cy="2073910"/>
                    </a:xfrm>
                    <a:prstGeom prst="rect">
                      <a:avLst/>
                    </a:prstGeom>
                    <a:noFill/>
                    <a:ln w="9525">
                      <a:noFill/>
                      <a:miter lim="800000"/>
                      <a:headEnd/>
                      <a:tailEnd/>
                    </a:ln>
                  </pic:spPr>
                </pic:pic>
              </a:graphicData>
            </a:graphic>
          </wp:anchor>
        </w:drawing>
      </w:r>
      <w:r>
        <w:rPr>
          <w:rFonts w:hint="eastAsia" w:ascii="宋体" w:hAnsi="宋体"/>
        </w:rPr>
        <w:t>套架结构顶部拉线</w:t>
      </w:r>
      <w:r>
        <w:rPr>
          <w:rFonts w:hint="eastAsia" w:ascii="宋体" w:hAnsi="宋体"/>
          <w:b/>
        </w:rPr>
        <w:t>在抱杆的安装、使用以及拆卸的过程中需始终打设。</w:t>
      </w:r>
      <w:r>
        <w:rPr>
          <w:rFonts w:hint="eastAsia" w:ascii="宋体" w:hAnsi="宋体"/>
        </w:rPr>
        <w:t>该拉线所受的</w:t>
      </w:r>
      <w:r>
        <w:rPr>
          <w:rFonts w:hint="eastAsia" w:ascii="宋体" w:hAnsi="宋体"/>
          <w:b/>
        </w:rPr>
        <w:t>最大水平力为3t</w:t>
      </w:r>
      <w:r>
        <w:rPr>
          <w:rFonts w:hint="eastAsia" w:ascii="宋体" w:hAnsi="宋体"/>
        </w:rPr>
        <w:t>，应根据现场拉线的角度换算出拉线的实际受力来选择拉线的规格型号（与地面夹角不大于60度）。</w:t>
      </w:r>
    </w:p>
    <w:p w14:paraId="1275CCAE">
      <w:pPr>
        <w:ind w:firstLine="422"/>
        <w:jc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 xml:space="preserve">图 25 </w:t>
      </w:r>
      <w:r>
        <w:rPr>
          <w:rFonts w:hint="eastAsia"/>
          <w:b/>
          <w:bCs/>
          <w:sz w:val="21"/>
          <w:szCs w:val="21"/>
        </w:rPr>
        <w:t>套架拉线</w:t>
      </w:r>
    </w:p>
    <w:p w14:paraId="4C39DB58">
      <w:pPr>
        <w:pStyle w:val="4"/>
      </w:pPr>
      <w:r>
        <w:rPr>
          <w:rFonts w:hint="eastAsia"/>
        </w:rPr>
        <w:t>下支座处内拉线的使用</w:t>
      </w:r>
    </w:p>
    <w:p w14:paraId="62A09848">
      <w:pPr>
        <w:ind w:firstLine="480"/>
        <w:rPr>
          <w:rFonts w:ascii="宋体" w:hAnsi="宋体"/>
        </w:rPr>
      </w:pPr>
      <w:r>
        <w:rPr>
          <w:rFonts w:hint="eastAsia" w:ascii="宋体" w:hAnsi="宋体"/>
        </w:rPr>
        <w:t>下支座处内拉线无论在工作工况或非工作工况都需打设，该拉线所受的</w:t>
      </w:r>
      <w:r>
        <w:rPr>
          <w:rFonts w:hint="eastAsia" w:ascii="宋体" w:hAnsi="宋体"/>
          <w:b/>
        </w:rPr>
        <w:t>最大水平拉力为3t</w:t>
      </w:r>
      <w:r>
        <w:rPr>
          <w:rFonts w:hint="eastAsia" w:ascii="宋体" w:hAnsi="宋体"/>
        </w:rPr>
        <w:t>。拉线对地夹角≤65°。</w:t>
      </w:r>
    </w:p>
    <w:p w14:paraId="45FEEFC7">
      <w:pPr>
        <w:pStyle w:val="3"/>
      </w:pPr>
      <w:bookmarkStart w:id="92" w:name="_Toc18462"/>
      <w:bookmarkStart w:id="93" w:name="_Toc5188"/>
      <w:bookmarkStart w:id="94" w:name="_Toc13263"/>
      <w:r>
        <w:rPr>
          <w:rFonts w:hint="eastAsia"/>
        </w:rPr>
        <w:t>使用注意事项</w:t>
      </w:r>
      <w:bookmarkEnd w:id="92"/>
      <w:bookmarkEnd w:id="93"/>
      <w:bookmarkEnd w:id="94"/>
    </w:p>
    <w:p w14:paraId="6041752A">
      <w:pPr>
        <w:pStyle w:val="4"/>
      </w:pPr>
      <w:bookmarkStart w:id="95" w:name="_Toc16493186"/>
      <w:r>
        <w:rPr>
          <w:rFonts w:hint="eastAsia"/>
        </w:rPr>
        <w:t>一般说明</w:t>
      </w:r>
      <w:bookmarkEnd w:id="95"/>
    </w:p>
    <w:p w14:paraId="4A38BE39">
      <w:pPr>
        <w:ind w:firstLine="480"/>
        <w:rPr>
          <w:rFonts w:asciiTheme="minorEastAsia" w:hAnsiTheme="minorEastAsia" w:eastAsiaTheme="minorEastAsia"/>
        </w:rPr>
      </w:pPr>
      <w:r>
        <w:rPr>
          <w:rFonts w:hint="eastAsia" w:eastAsiaTheme="minorEastAsia"/>
        </w:rPr>
        <w:t>（1）司机与起重工应符合的条件</w:t>
      </w:r>
    </w:p>
    <w:p w14:paraId="7DE6751C">
      <w:pPr>
        <w:ind w:firstLine="480"/>
        <w:rPr>
          <w:rFonts w:ascii="宋体" w:hAnsi="宋体"/>
        </w:rPr>
      </w:pPr>
      <w:r>
        <w:rPr>
          <w:rFonts w:hint="eastAsia" w:ascii="宋体" w:hAnsi="宋体"/>
        </w:rPr>
        <w:t>1）必须经过培训、考试合格，了解抱杆的构造、工作原理和性能，熟知机械的操作保养和安全规程。</w:t>
      </w:r>
    </w:p>
    <w:p w14:paraId="0D279C4D">
      <w:pPr>
        <w:ind w:firstLine="480"/>
        <w:rPr>
          <w:rFonts w:ascii="宋体" w:hAnsi="宋体"/>
        </w:rPr>
      </w:pPr>
      <w:r>
        <w:rPr>
          <w:rFonts w:hint="eastAsia" w:ascii="宋体" w:hAnsi="宋体"/>
        </w:rPr>
        <w:t>2）无色盲、视力（包括矫正后）不低于1.0。</w:t>
      </w:r>
    </w:p>
    <w:p w14:paraId="43A3E374">
      <w:pPr>
        <w:ind w:firstLine="480"/>
        <w:rPr>
          <w:rFonts w:ascii="宋体" w:hAnsi="宋体"/>
        </w:rPr>
      </w:pPr>
      <w:r>
        <w:rPr>
          <w:rFonts w:hint="eastAsia" w:ascii="宋体" w:hAnsi="宋体"/>
        </w:rPr>
        <w:t>3）无耳聋、高血压、心脏病、癫痫病及其它不适合登高作业的疾病。</w:t>
      </w:r>
    </w:p>
    <w:p w14:paraId="0159BCCD">
      <w:pPr>
        <w:ind w:firstLine="480"/>
        <w:rPr>
          <w:rFonts w:eastAsiaTheme="minorEastAsia"/>
        </w:rPr>
      </w:pPr>
      <w:r>
        <w:rPr>
          <w:rFonts w:hint="eastAsia" w:eastAsiaTheme="minorEastAsia"/>
        </w:rPr>
        <w:t>（2）抱杆必须在符合设计要求的基础上工作。</w:t>
      </w:r>
    </w:p>
    <w:p w14:paraId="6AACA7E9">
      <w:pPr>
        <w:ind w:firstLine="480"/>
        <w:rPr>
          <w:rFonts w:eastAsiaTheme="minorEastAsia"/>
        </w:rPr>
      </w:pPr>
      <w:r>
        <w:rPr>
          <w:rFonts w:hint="eastAsia" w:eastAsiaTheme="minorEastAsia"/>
        </w:rPr>
        <w:t>（3）过夜、不工作时及防风措施：</w:t>
      </w:r>
    </w:p>
    <w:p w14:paraId="7CB2929F">
      <w:pPr>
        <w:ind w:firstLine="480"/>
        <w:rPr>
          <w:rFonts w:ascii="宋体" w:hAnsi="宋体"/>
        </w:rPr>
      </w:pPr>
      <w:r>
        <w:rPr>
          <w:rFonts w:hint="eastAsia" w:ascii="宋体" w:hAnsi="宋体"/>
        </w:rPr>
        <w:t>抱杆工作时，如</w:t>
      </w:r>
      <w:r>
        <w:rPr>
          <w:rFonts w:hint="eastAsia" w:ascii="宋体" w:hAnsi="宋体"/>
          <w:b/>
        </w:rPr>
        <w:t>风速高于6级（13.8</w:t>
      </w:r>
      <w:r>
        <w:rPr>
          <w:rFonts w:ascii="宋体" w:hAnsi="宋体"/>
          <w:b/>
        </w:rPr>
        <w:t xml:space="preserve"> </w:t>
      </w:r>
      <w:r>
        <w:rPr>
          <w:rFonts w:hint="eastAsia" w:ascii="宋体" w:hAnsi="宋体"/>
          <w:b/>
        </w:rPr>
        <w:t>m/s）需停止工作；爬升作业时</w:t>
      </w:r>
      <w:r>
        <w:rPr>
          <w:rFonts w:hint="eastAsia" w:ascii="宋体" w:hAnsi="宋体"/>
        </w:rPr>
        <w:t>，如风速高于4级</w:t>
      </w:r>
      <w:r>
        <w:rPr>
          <w:rFonts w:hint="eastAsia" w:ascii="宋体" w:hAnsi="宋体"/>
          <w:b/>
        </w:rPr>
        <w:t>（8</w:t>
      </w:r>
      <w:r>
        <w:rPr>
          <w:rFonts w:ascii="宋体" w:hAnsi="宋体"/>
          <w:b/>
        </w:rPr>
        <w:t xml:space="preserve"> </w:t>
      </w:r>
      <w:r>
        <w:rPr>
          <w:rFonts w:hint="eastAsia" w:ascii="宋体" w:hAnsi="宋体"/>
          <w:b/>
        </w:rPr>
        <w:t>m/s）</w:t>
      </w:r>
      <w:r>
        <w:rPr>
          <w:rFonts w:hint="eastAsia" w:ascii="宋体" w:hAnsi="宋体"/>
        </w:rPr>
        <w:t>，必须停止作业，并将杆体连接销轴（螺栓）固紧；风力达到10级</w:t>
      </w:r>
      <w:r>
        <w:rPr>
          <w:rFonts w:hint="eastAsia" w:ascii="宋体" w:hAnsi="宋体"/>
          <w:b/>
        </w:rPr>
        <w:t>（28.9m/s）</w:t>
      </w:r>
      <w:r>
        <w:rPr>
          <w:rFonts w:hint="eastAsia" w:ascii="宋体" w:hAnsi="宋体"/>
        </w:rPr>
        <w:t>或10级</w:t>
      </w:r>
      <w:r>
        <w:rPr>
          <w:rFonts w:hint="eastAsia" w:ascii="宋体" w:hAnsi="宋体"/>
          <w:b/>
        </w:rPr>
        <w:t>（28.9</w:t>
      </w:r>
      <w:r>
        <w:rPr>
          <w:rFonts w:ascii="宋体" w:hAnsi="宋体"/>
          <w:b/>
        </w:rPr>
        <w:t xml:space="preserve"> </w:t>
      </w:r>
      <w:r>
        <w:rPr>
          <w:rFonts w:hint="eastAsia" w:ascii="宋体" w:hAnsi="宋体"/>
          <w:b/>
        </w:rPr>
        <w:t>m/s）</w:t>
      </w:r>
      <w:r>
        <w:rPr>
          <w:rFonts w:hint="eastAsia" w:ascii="宋体" w:hAnsi="宋体"/>
        </w:rPr>
        <w:t xml:space="preserve">以上，应降低杆体的悬臂高度（即最高一道腰环以上的安装高度），并检查回转座处打设的内拉线，抱杆过夜时，将两个吊臂放平，吊钩锚住。 </w:t>
      </w:r>
    </w:p>
    <w:p w14:paraId="69AFE887">
      <w:pPr>
        <w:ind w:firstLine="480"/>
        <w:rPr>
          <w:rFonts w:eastAsiaTheme="minorEastAsia"/>
        </w:rPr>
      </w:pPr>
      <w:r>
        <w:rPr>
          <w:rFonts w:hint="eastAsia" w:eastAsiaTheme="minorEastAsia"/>
        </w:rPr>
        <w:t>（4）用户首次安装抱杆时，厂家派员到现场指导安装，并按规定程序进行检查，经双方验收合格后，方可投入正常使用。以后每次转移工地重新安装后，用户仍应自行按上述程序进行检查，并作好纪录，才能进行作业。</w:t>
      </w:r>
    </w:p>
    <w:p w14:paraId="1C786C2B">
      <w:pPr>
        <w:ind w:firstLine="480"/>
        <w:rPr>
          <w:rFonts w:eastAsiaTheme="minorEastAsia"/>
        </w:rPr>
      </w:pPr>
      <w:r>
        <w:rPr>
          <w:rFonts w:hint="eastAsia" w:eastAsiaTheme="minorEastAsia"/>
        </w:rPr>
        <w:t>（5）防火措施：</w:t>
      </w:r>
    </w:p>
    <w:p w14:paraId="52DA8164">
      <w:pPr>
        <w:ind w:firstLine="480"/>
        <w:rPr>
          <w:rFonts w:ascii="宋体" w:hAnsi="宋体"/>
        </w:rPr>
      </w:pPr>
      <w:r>
        <w:rPr>
          <w:rFonts w:hint="eastAsia" w:ascii="宋体" w:hAnsi="宋体"/>
        </w:rPr>
        <w:t>抱杆或其附近应备有适宜的灭火器，不能用水灭火，如遇漏电失火，应立即切断电源；操作室内禁止存放润滑油、油棉纱及其它易燃、易爆物品；电气箱不准存放任何东西，并经常保持清洁。</w:t>
      </w:r>
    </w:p>
    <w:p w14:paraId="23A2B604">
      <w:pPr>
        <w:ind w:firstLine="480"/>
        <w:rPr>
          <w:rFonts w:eastAsiaTheme="minorEastAsia"/>
        </w:rPr>
      </w:pPr>
      <w:r>
        <w:rPr>
          <w:rFonts w:hint="eastAsia" w:eastAsiaTheme="minorEastAsia"/>
        </w:rPr>
        <w:t>（6）防雷措施：</w:t>
      </w:r>
    </w:p>
    <w:p w14:paraId="342D8561">
      <w:pPr>
        <w:ind w:firstLine="480"/>
        <w:rPr>
          <w:rFonts w:ascii="宋体" w:hAnsi="宋体"/>
          <w:b/>
        </w:rPr>
      </w:pPr>
      <w:r>
        <w:rPr>
          <w:rFonts w:hint="eastAsia" w:ascii="宋体" w:hAnsi="宋体"/>
        </w:rPr>
        <w:t>抱杆必须有良好的电气接地措施，防止雷击。</w:t>
      </w:r>
    </w:p>
    <w:p w14:paraId="5162B07B">
      <w:pPr>
        <w:ind w:firstLine="480"/>
        <w:rPr>
          <w:rFonts w:eastAsiaTheme="minorEastAsia"/>
          <w:bCs/>
        </w:rPr>
      </w:pPr>
      <w:r>
        <w:rPr>
          <w:rFonts w:hint="eastAsia" w:asciiTheme="minorEastAsia" w:hAnsiTheme="minorEastAsia" w:eastAsiaTheme="minorEastAsia"/>
          <w:bCs/>
        </w:rPr>
        <w:t>（7）安全用电措施：</w:t>
      </w:r>
    </w:p>
    <w:p w14:paraId="52193B25">
      <w:pPr>
        <w:ind w:firstLine="480"/>
        <w:rPr>
          <w:rFonts w:ascii="宋体" w:hAnsi="宋体"/>
        </w:rPr>
      </w:pPr>
      <w:r>
        <w:rPr>
          <w:rFonts w:hint="eastAsia" w:ascii="宋体" w:hAnsi="宋体"/>
        </w:rPr>
        <w:t>为确保人身安全，抱杆供电系统须安装三相四线漏触电保护器；所有电气设备外壳都应与机体妥善连接，并有可靠接地；合上电源后，应用电笔检查抱杆金属结构部分是否漏电，安全后才可登机作业。</w:t>
      </w:r>
    </w:p>
    <w:p w14:paraId="2CFED9D4">
      <w:pPr>
        <w:pStyle w:val="4"/>
      </w:pPr>
      <w:bookmarkStart w:id="96" w:name="_Toc16493187"/>
      <w:bookmarkStart w:id="97" w:name="_Toc71878744"/>
      <w:r>
        <w:rPr>
          <w:rFonts w:hint="eastAsia"/>
        </w:rPr>
        <w:t>抱杆的操作</w:t>
      </w:r>
      <w:bookmarkEnd w:id="96"/>
      <w:bookmarkEnd w:id="97"/>
    </w:p>
    <w:p w14:paraId="47F75642">
      <w:pPr>
        <w:ind w:firstLine="480"/>
        <w:rPr>
          <w:rFonts w:eastAsiaTheme="minorEastAsia"/>
          <w:b/>
          <w:bCs/>
        </w:rPr>
      </w:pPr>
      <w:bookmarkStart w:id="98" w:name="_Toc83327725"/>
      <w:bookmarkStart w:id="99" w:name="_Toc83327497"/>
      <w:r>
        <w:rPr>
          <w:rFonts w:eastAsiaTheme="minorEastAsia"/>
        </w:rPr>
        <w:t>1</w:t>
      </w:r>
      <w:r>
        <w:rPr>
          <w:rFonts w:hint="eastAsia" w:eastAsiaTheme="minorEastAsia"/>
        </w:rPr>
        <w:t>）吊装作业前，应首先检查抱杆的垂直度，然后进行试吊，检查受力系统符合要求后方可正式起吊。</w:t>
      </w:r>
      <w:bookmarkEnd w:id="98"/>
      <w:bookmarkEnd w:id="99"/>
    </w:p>
    <w:p w14:paraId="76B4FD50">
      <w:pPr>
        <w:ind w:firstLine="480"/>
        <w:rPr>
          <w:rFonts w:eastAsiaTheme="minorEastAsia"/>
          <w:b/>
          <w:bCs/>
        </w:rPr>
      </w:pPr>
      <w:bookmarkStart w:id="100" w:name="_Toc83327498"/>
      <w:bookmarkStart w:id="101" w:name="_Toc83327726"/>
      <w:r>
        <w:rPr>
          <w:rFonts w:eastAsiaTheme="minorEastAsia"/>
        </w:rPr>
        <w:t>2</w:t>
      </w:r>
      <w:r>
        <w:rPr>
          <w:rFonts w:hint="eastAsia" w:eastAsiaTheme="minorEastAsia"/>
        </w:rPr>
        <w:t>）明确各绞磨所对应的变幅或起升动力机构，避免因绞磨误操作造成抱杆平衡力矩超差，造成安全事故。</w:t>
      </w:r>
      <w:bookmarkEnd w:id="100"/>
      <w:bookmarkEnd w:id="101"/>
    </w:p>
    <w:p w14:paraId="1866D004">
      <w:pPr>
        <w:ind w:firstLine="480"/>
        <w:rPr>
          <w:rFonts w:eastAsiaTheme="minorEastAsia"/>
          <w:b/>
          <w:bCs/>
        </w:rPr>
      </w:pPr>
      <w:bookmarkStart w:id="102" w:name="_Toc83327727"/>
      <w:bookmarkStart w:id="103" w:name="_Toc83327499"/>
      <w:r>
        <w:rPr>
          <w:rFonts w:eastAsiaTheme="minorEastAsia"/>
        </w:rPr>
        <w:t>3</w:t>
      </w:r>
      <w:r>
        <w:rPr>
          <w:rFonts w:hint="eastAsia" w:eastAsiaTheme="minorEastAsia"/>
        </w:rPr>
        <w:t>）起升和变幅系统滑车组钢丝绳穿绕方式必须按照抱杆设计图纸的方式进行穿绳。</w:t>
      </w:r>
      <w:bookmarkEnd w:id="102"/>
      <w:bookmarkEnd w:id="103"/>
    </w:p>
    <w:p w14:paraId="3B46D6EF">
      <w:pPr>
        <w:ind w:firstLine="480"/>
        <w:rPr>
          <w:rFonts w:eastAsiaTheme="minorEastAsia"/>
          <w:b/>
          <w:bCs/>
        </w:rPr>
      </w:pPr>
      <w:bookmarkStart w:id="104" w:name="_Toc83327728"/>
      <w:bookmarkStart w:id="105" w:name="_Toc83327500"/>
      <w:r>
        <w:rPr>
          <w:rFonts w:eastAsiaTheme="minorEastAsia"/>
        </w:rPr>
        <w:t>4</w:t>
      </w:r>
      <w:r>
        <w:rPr>
          <w:rFonts w:hint="eastAsia" w:eastAsiaTheme="minorEastAsia"/>
        </w:rPr>
        <w:t>）吊件应在起吊吊臂垂直下方起吊，以避免吊件对吊臂及抱杆产生偏心扭矩。</w:t>
      </w:r>
      <w:bookmarkEnd w:id="104"/>
      <w:bookmarkEnd w:id="105"/>
    </w:p>
    <w:p w14:paraId="27B0727B">
      <w:pPr>
        <w:ind w:firstLine="480"/>
        <w:rPr>
          <w:rFonts w:eastAsiaTheme="minorEastAsia"/>
          <w:b/>
          <w:bCs/>
        </w:rPr>
      </w:pPr>
      <w:bookmarkStart w:id="106" w:name="_Toc83327729"/>
      <w:bookmarkStart w:id="107" w:name="_Toc83327501"/>
      <w:r>
        <w:rPr>
          <w:rFonts w:eastAsiaTheme="minorEastAsia"/>
        </w:rPr>
        <w:t>5</w:t>
      </w:r>
      <w:r>
        <w:rPr>
          <w:rFonts w:hint="eastAsia" w:eastAsiaTheme="minorEastAsia"/>
        </w:rPr>
        <w:t>）起吊过程应匀速进行，严禁抱杆起吊过程中受到冲击载荷。</w:t>
      </w:r>
      <w:bookmarkEnd w:id="106"/>
      <w:bookmarkEnd w:id="107"/>
    </w:p>
    <w:p w14:paraId="3724A27D">
      <w:pPr>
        <w:ind w:firstLine="480"/>
        <w:rPr>
          <w:rFonts w:eastAsiaTheme="minorEastAsia"/>
          <w:b/>
          <w:bCs/>
        </w:rPr>
      </w:pPr>
      <w:bookmarkStart w:id="108" w:name="_Toc83327502"/>
      <w:bookmarkStart w:id="109" w:name="_Toc83327730"/>
      <w:r>
        <w:rPr>
          <w:rFonts w:eastAsiaTheme="minorEastAsia"/>
        </w:rPr>
        <w:t>6</w:t>
      </w:r>
      <w:r>
        <w:rPr>
          <w:rFonts w:hint="eastAsia" w:eastAsiaTheme="minorEastAsia"/>
        </w:rPr>
        <w:t>）严禁使用吊臂将塔材在地面拖移。</w:t>
      </w:r>
      <w:bookmarkEnd w:id="108"/>
      <w:bookmarkEnd w:id="109"/>
    </w:p>
    <w:p w14:paraId="137A6C08">
      <w:pPr>
        <w:ind w:firstLine="480"/>
        <w:rPr>
          <w:rFonts w:eastAsiaTheme="minorEastAsia"/>
          <w:b/>
          <w:bCs/>
        </w:rPr>
      </w:pPr>
      <w:bookmarkStart w:id="110" w:name="_Toc83327731"/>
      <w:bookmarkStart w:id="111" w:name="_Toc83327503"/>
      <w:r>
        <w:rPr>
          <w:rFonts w:eastAsiaTheme="minorEastAsia"/>
        </w:rPr>
        <w:t>7</w:t>
      </w:r>
      <w:r>
        <w:rPr>
          <w:rFonts w:hint="eastAsia" w:eastAsiaTheme="minorEastAsia"/>
        </w:rPr>
        <w:t>）吊装作业宜采用两侧吊臂同步起吊，并设置平衡力矩及吊重监测装置。</w:t>
      </w:r>
      <w:bookmarkEnd w:id="110"/>
      <w:bookmarkEnd w:id="111"/>
    </w:p>
    <w:p w14:paraId="5A8F217B">
      <w:pPr>
        <w:ind w:firstLine="480"/>
        <w:rPr>
          <w:rFonts w:eastAsiaTheme="minorEastAsia"/>
          <w:b/>
          <w:bCs/>
        </w:rPr>
      </w:pPr>
      <w:bookmarkStart w:id="112" w:name="_Toc83327504"/>
      <w:bookmarkStart w:id="113" w:name="_Toc83327732"/>
      <w:r>
        <w:rPr>
          <w:rFonts w:eastAsiaTheme="minorEastAsia"/>
        </w:rPr>
        <w:t>8</w:t>
      </w:r>
      <w:r>
        <w:rPr>
          <w:rFonts w:hint="eastAsia" w:eastAsiaTheme="minorEastAsia"/>
        </w:rPr>
        <w:t>）两侧吊臂吊件离地悬空时，应暂停起吊，检查两侧吊重是否满足抱杆使用条件，抱杆姿态、回转系统和起升系统是否正常，确定无误后方可继续起吊。</w:t>
      </w:r>
      <w:bookmarkEnd w:id="112"/>
      <w:bookmarkEnd w:id="113"/>
    </w:p>
    <w:p w14:paraId="40045CD3">
      <w:pPr>
        <w:ind w:firstLine="480"/>
        <w:rPr>
          <w:rFonts w:eastAsiaTheme="minorEastAsia"/>
          <w:b/>
          <w:bCs/>
        </w:rPr>
      </w:pPr>
      <w:bookmarkStart w:id="114" w:name="_Toc83327505"/>
      <w:bookmarkStart w:id="115" w:name="_Toc83327733"/>
      <w:r>
        <w:rPr>
          <w:rFonts w:eastAsiaTheme="minorEastAsia"/>
        </w:rPr>
        <w:t>9</w:t>
      </w:r>
      <w:r>
        <w:rPr>
          <w:rFonts w:hint="eastAsia" w:eastAsiaTheme="minorEastAsia"/>
        </w:rPr>
        <w:t>）吊件悬空后才可以旋转吊臂。</w:t>
      </w:r>
      <w:bookmarkEnd w:id="114"/>
      <w:bookmarkEnd w:id="115"/>
    </w:p>
    <w:p w14:paraId="0269EF23">
      <w:pPr>
        <w:ind w:firstLine="480"/>
        <w:rPr>
          <w:rFonts w:eastAsiaTheme="minorEastAsia"/>
          <w:b/>
          <w:bCs/>
        </w:rPr>
      </w:pPr>
      <w:bookmarkStart w:id="116" w:name="_Toc83327506"/>
      <w:bookmarkStart w:id="117" w:name="_Toc83327734"/>
      <w:r>
        <w:rPr>
          <w:rFonts w:eastAsiaTheme="minorEastAsia"/>
        </w:rPr>
        <w:t>10</w:t>
      </w:r>
      <w:r>
        <w:rPr>
          <w:rFonts w:hint="eastAsia" w:eastAsiaTheme="minorEastAsia"/>
        </w:rPr>
        <w:t>）禁止吊件的姿态控制绳受力。</w:t>
      </w:r>
      <w:bookmarkEnd w:id="116"/>
      <w:bookmarkEnd w:id="117"/>
    </w:p>
    <w:p w14:paraId="3507B515">
      <w:pPr>
        <w:ind w:firstLine="480"/>
        <w:rPr>
          <w:rFonts w:eastAsiaTheme="minorEastAsia"/>
          <w:b/>
          <w:bCs/>
        </w:rPr>
      </w:pPr>
      <w:bookmarkStart w:id="118" w:name="_Toc83327507"/>
      <w:bookmarkStart w:id="119" w:name="_Toc83327735"/>
      <w:r>
        <w:rPr>
          <w:rFonts w:eastAsiaTheme="minorEastAsia"/>
        </w:rPr>
        <w:t>11</w:t>
      </w:r>
      <w:r>
        <w:rPr>
          <w:rFonts w:hint="eastAsia" w:eastAsiaTheme="minorEastAsia"/>
        </w:rPr>
        <w:t>）平衡起吊时，两侧吊件就位完成前，严禁放松已完成侧就位吊件的磨绳并锁死。</w:t>
      </w:r>
      <w:bookmarkEnd w:id="118"/>
      <w:bookmarkEnd w:id="119"/>
    </w:p>
    <w:p w14:paraId="03BAB649">
      <w:pPr>
        <w:ind w:firstLine="480"/>
        <w:rPr>
          <w:rFonts w:eastAsiaTheme="minorEastAsia"/>
          <w:b/>
          <w:bCs/>
        </w:rPr>
      </w:pPr>
      <w:bookmarkStart w:id="120" w:name="_Toc83327508"/>
      <w:bookmarkStart w:id="121" w:name="_Toc83327736"/>
      <w:r>
        <w:rPr>
          <w:rFonts w:eastAsiaTheme="minorEastAsia"/>
        </w:rPr>
        <w:t>12</w:t>
      </w:r>
      <w:r>
        <w:rPr>
          <w:rFonts w:hint="eastAsia" w:eastAsiaTheme="minorEastAsia"/>
        </w:rPr>
        <w:t>）当铁塔横担超长，吊臂最大伸长长度无法保证吊点位于被吊构件中心位置时，应增加辅助抱杆系统进行吊装。</w:t>
      </w:r>
      <w:bookmarkEnd w:id="120"/>
      <w:bookmarkEnd w:id="121"/>
    </w:p>
    <w:p w14:paraId="2CEFB5DC">
      <w:pPr>
        <w:ind w:firstLine="480"/>
        <w:rPr>
          <w:rFonts w:eastAsiaTheme="minorEastAsia"/>
        </w:rPr>
      </w:pPr>
      <w:r>
        <w:rPr>
          <w:rFonts w:eastAsiaTheme="minorEastAsia"/>
        </w:rPr>
        <w:t>13</w:t>
      </w:r>
      <w:r>
        <w:rPr>
          <w:rFonts w:hint="eastAsia" w:eastAsiaTheme="minorEastAsia"/>
        </w:rPr>
        <w:t>）当现场超过设计风速时，两侧吊臂放平、收起吊钩、检查内拉线及腰环的受力状况。</w:t>
      </w:r>
    </w:p>
    <w:p w14:paraId="03207A43">
      <w:pPr>
        <w:ind w:firstLine="480"/>
        <w:rPr>
          <w:rFonts w:eastAsiaTheme="minorEastAsia"/>
          <w:b/>
          <w:bCs/>
        </w:rPr>
      </w:pPr>
      <w:bookmarkStart w:id="122" w:name="_Toc83327509"/>
      <w:bookmarkStart w:id="123" w:name="_Toc83327737"/>
      <w:r>
        <w:rPr>
          <w:rFonts w:eastAsiaTheme="minorEastAsia"/>
        </w:rPr>
        <w:t>14</w:t>
      </w:r>
      <w:r>
        <w:rPr>
          <w:rFonts w:hint="eastAsia" w:eastAsiaTheme="minorEastAsia"/>
        </w:rPr>
        <w:t>）抱杆使用过程中，不得随意更改原抱杆和零部件结构。</w:t>
      </w:r>
      <w:bookmarkEnd w:id="122"/>
      <w:bookmarkEnd w:id="123"/>
    </w:p>
    <w:p w14:paraId="0FFF1ECE">
      <w:pPr>
        <w:ind w:firstLine="480"/>
        <w:rPr>
          <w:rFonts w:eastAsiaTheme="minorEastAsia"/>
          <w:b/>
          <w:bCs/>
        </w:rPr>
      </w:pPr>
      <w:bookmarkStart w:id="124" w:name="_Toc83327738"/>
      <w:bookmarkStart w:id="125" w:name="_Toc83327510"/>
      <w:r>
        <w:rPr>
          <w:rFonts w:eastAsiaTheme="minorEastAsia"/>
        </w:rPr>
        <w:t>15</w:t>
      </w:r>
      <w:r>
        <w:rPr>
          <w:rFonts w:hint="eastAsia" w:eastAsiaTheme="minorEastAsia"/>
        </w:rPr>
        <w:t>）抱杆使用前应检查各法兰盘、底座部分螺栓（销轴）应紧固牢靠，各主材、斜材无断裂、弯曲、歪扭变形和脱铆现象。抱杆组装后杆体或起重臂轴向直线度偏差不得超过</w:t>
      </w:r>
      <w:r>
        <w:rPr>
          <w:rFonts w:eastAsiaTheme="minorEastAsia"/>
        </w:rPr>
        <w:t>L/</w:t>
      </w:r>
      <w:r>
        <w:rPr>
          <w:rFonts w:hint="eastAsia" w:eastAsiaTheme="minorEastAsia"/>
        </w:rPr>
        <w:t>800（</w:t>
      </w:r>
      <w:r>
        <w:rPr>
          <w:rFonts w:eastAsiaTheme="minorEastAsia"/>
        </w:rPr>
        <w:t>L</w:t>
      </w:r>
      <w:r>
        <w:rPr>
          <w:rFonts w:hint="eastAsia" w:eastAsiaTheme="minorEastAsia"/>
        </w:rPr>
        <w:t>为抱杆杆体或起重臂长度）。</w:t>
      </w:r>
      <w:bookmarkEnd w:id="124"/>
      <w:bookmarkEnd w:id="125"/>
    </w:p>
    <w:p w14:paraId="494D7CBC">
      <w:pPr>
        <w:ind w:firstLine="480"/>
        <w:rPr>
          <w:rFonts w:eastAsiaTheme="minorEastAsia"/>
        </w:rPr>
      </w:pPr>
      <w:bookmarkStart w:id="126" w:name="_Toc83327739"/>
      <w:bookmarkStart w:id="127" w:name="_Toc83327511"/>
      <w:r>
        <w:rPr>
          <w:rFonts w:eastAsiaTheme="minorEastAsia"/>
        </w:rPr>
        <w:t>16</w:t>
      </w:r>
      <w:r>
        <w:rPr>
          <w:rFonts w:hint="eastAsia" w:eastAsiaTheme="minorEastAsia"/>
        </w:rPr>
        <w:t>）起吊时应保证重物、吊臂、起吊牵引绳在同一平面内，禁止歪拉斜吊。</w:t>
      </w:r>
      <w:bookmarkEnd w:id="126"/>
      <w:bookmarkEnd w:id="127"/>
    </w:p>
    <w:p w14:paraId="3CB7161C">
      <w:pPr>
        <w:pStyle w:val="4"/>
      </w:pPr>
      <w:r>
        <w:rPr>
          <w:rFonts w:hint="eastAsia"/>
        </w:rPr>
        <w:t>抱杆使用条件：</w:t>
      </w:r>
    </w:p>
    <w:p w14:paraId="56D7F388">
      <w:pPr>
        <w:ind w:firstLine="480"/>
      </w:pPr>
      <w:r>
        <w:rPr>
          <w:rFonts w:hint="eastAsia"/>
        </w:rPr>
        <w:t>（1）吊件控制绳只用于姿态调整，不得受力；</w:t>
      </w:r>
    </w:p>
    <w:p w14:paraId="35A68D8F">
      <w:pPr>
        <w:ind w:firstLine="480"/>
      </w:pPr>
      <w:r>
        <w:rPr>
          <w:rFonts w:hint="eastAsia"/>
        </w:rPr>
        <w:t>（2）起吊时起吊构件偏离抱杆轴线夹角不大于3°；</w:t>
      </w:r>
    </w:p>
    <w:p w14:paraId="51918908">
      <w:pPr>
        <w:ind w:firstLine="480"/>
        <w:rPr>
          <w:color w:val="FF0000"/>
        </w:rPr>
      </w:pPr>
      <w:r>
        <w:rPr>
          <w:rFonts w:hint="eastAsia"/>
        </w:rPr>
        <w:t>（3）起吊时动荷系数取1.1，不平衡系数取0.25。</w:t>
      </w:r>
    </w:p>
    <w:p w14:paraId="5742C8D4">
      <w:pPr>
        <w:ind w:firstLine="480"/>
        <w:rPr>
          <w:sz w:val="28"/>
        </w:rPr>
      </w:pPr>
      <w:r>
        <w:rPr>
          <w:rFonts w:hint="eastAsia"/>
        </w:rPr>
        <w:t>（4）抱杆使用时应特别注意起吊侧与平衡侧的受力平衡，起吊侧与平衡侧的受力差值不大于起吊重量的25</w:t>
      </w:r>
      <w:r>
        <w:t>%</w:t>
      </w:r>
      <w:r>
        <w:rPr>
          <w:rFonts w:hint="eastAsia"/>
        </w:rPr>
        <w:t>；建议起吊过程中应配备不平衡力矩监控报警装置，超出允许差值范围应停止起吊，调整后方可继续起吊。</w:t>
      </w:r>
    </w:p>
    <w:p w14:paraId="381F4D73">
      <w:pPr>
        <w:ind w:firstLine="480"/>
      </w:pPr>
    </w:p>
    <w:p w14:paraId="23EB05DA">
      <w:pPr>
        <w:pStyle w:val="2"/>
      </w:pPr>
      <w:bookmarkStart w:id="128" w:name="_Toc18191"/>
      <w:bookmarkStart w:id="129" w:name="_Toc14269"/>
      <w:bookmarkStart w:id="130" w:name="_Toc6526"/>
      <w:r>
        <w:rPr>
          <w:rFonts w:hint="eastAsia"/>
        </w:rPr>
        <w:t>抱杆的维护和保养</w:t>
      </w:r>
      <w:bookmarkEnd w:id="128"/>
      <w:bookmarkEnd w:id="129"/>
      <w:bookmarkEnd w:id="130"/>
      <w:r>
        <w:rPr>
          <w:rFonts w:hint="eastAsia"/>
        </w:rPr>
        <w:t xml:space="preserve"> </w:t>
      </w:r>
    </w:p>
    <w:p w14:paraId="0A4C4434">
      <w:pPr>
        <w:pStyle w:val="19"/>
        <w:spacing w:after="0"/>
        <w:ind w:left="0" w:leftChars="0" w:firstLine="480"/>
        <w:rPr>
          <w:rFonts w:ascii="宋体" w:hAnsi="宋体"/>
          <w:color w:val="FF0000"/>
        </w:rPr>
      </w:pPr>
      <w:r>
        <w:rPr>
          <w:rFonts w:hint="eastAsia" w:ascii="宋体" w:hAnsi="宋体"/>
        </w:rPr>
        <w:t>抱杆应当经常进行检查、维护和保养，传动部分应有足够的润滑油，对易损件必须经常检查、维修或更换，对机械的螺栓，特别是经常振动的零件，如杆体连接螺栓应进行检查是否松动，如有松动则必须及时拧紧或更换。</w:t>
      </w:r>
    </w:p>
    <w:p w14:paraId="2AE147B9">
      <w:pPr>
        <w:pStyle w:val="3"/>
      </w:pPr>
      <w:bookmarkStart w:id="131" w:name="_Toc22839"/>
      <w:bookmarkStart w:id="132" w:name="_Toc26331"/>
      <w:bookmarkStart w:id="133" w:name="_Toc16493190"/>
      <w:bookmarkStart w:id="134" w:name="_Toc22078"/>
      <w:r>
        <w:rPr>
          <w:rFonts w:hint="eastAsia"/>
        </w:rPr>
        <w:t>机械设备维的维护与保养</w:t>
      </w:r>
      <w:bookmarkEnd w:id="131"/>
      <w:bookmarkEnd w:id="132"/>
      <w:bookmarkEnd w:id="133"/>
      <w:bookmarkEnd w:id="134"/>
    </w:p>
    <w:p w14:paraId="1F894CF7">
      <w:pPr>
        <w:pStyle w:val="19"/>
        <w:spacing w:after="0"/>
        <w:ind w:left="0" w:leftChars="0" w:firstLine="240" w:firstLineChars="100"/>
        <w:rPr>
          <w:rFonts w:ascii="宋体" w:hAnsi="宋体"/>
        </w:rPr>
      </w:pPr>
      <w:r>
        <w:rPr>
          <w:rFonts w:hint="eastAsia" w:ascii="宋体" w:hAnsi="宋体"/>
        </w:rPr>
        <w:t>（1）各部分的润滑以及液压油均按润滑表的要求进行。</w:t>
      </w:r>
    </w:p>
    <w:p w14:paraId="715A6184">
      <w:pPr>
        <w:pStyle w:val="19"/>
        <w:spacing w:after="0"/>
        <w:ind w:left="0" w:leftChars="0" w:firstLine="240" w:firstLineChars="100"/>
        <w:rPr>
          <w:rFonts w:ascii="宋体" w:hAnsi="宋体"/>
          <w:bCs/>
        </w:rPr>
      </w:pPr>
      <w:r>
        <w:rPr>
          <w:rFonts w:hint="eastAsia" w:ascii="宋体" w:hAnsi="宋体"/>
        </w:rPr>
        <w:t>（2）应每天检查起升和变幅钢丝绳磨损情况，注意保养，保持钢丝绳的清洁，定期涂油。要注意检查各部钢丝绳有无断丝和松股现象，如超过有关规定，必须立即换新。钢丝绳的维护保养应严格按GB5144的规定。</w:t>
      </w:r>
    </w:p>
    <w:p w14:paraId="335BF13A">
      <w:pPr>
        <w:pStyle w:val="19"/>
        <w:spacing w:after="0"/>
        <w:ind w:left="0" w:leftChars="0" w:firstLine="240" w:firstLineChars="100"/>
        <w:rPr>
          <w:rFonts w:ascii="宋体" w:hAnsi="宋体"/>
        </w:rPr>
      </w:pPr>
      <w:r>
        <w:rPr>
          <w:rFonts w:hint="eastAsia" w:ascii="宋体" w:hAnsi="宋体"/>
        </w:rPr>
        <w:t>（3）经常检查各部件的连接情况，如有松动，应预拧紧。各连接螺栓应在受压时检查松紧度(可旋转起重臂的方法造成受压状态)，所有连接销轴都必须装有开口销，并需张开。</w:t>
      </w:r>
    </w:p>
    <w:p w14:paraId="694203AD">
      <w:pPr>
        <w:pStyle w:val="3"/>
      </w:pPr>
      <w:bookmarkStart w:id="135" w:name="_Toc16493191"/>
      <w:bookmarkStart w:id="136" w:name="_Toc158010559"/>
      <w:bookmarkStart w:id="137" w:name="_Toc16200"/>
      <w:bookmarkStart w:id="138" w:name="_Toc30469"/>
      <w:bookmarkStart w:id="139" w:name="_Toc11983"/>
      <w:r>
        <w:rPr>
          <w:rFonts w:hint="eastAsia"/>
        </w:rPr>
        <w:t>液压顶升系统的维护与保养</w:t>
      </w:r>
      <w:bookmarkEnd w:id="135"/>
      <w:bookmarkEnd w:id="136"/>
      <w:bookmarkEnd w:id="137"/>
      <w:bookmarkEnd w:id="138"/>
      <w:bookmarkEnd w:id="139"/>
    </w:p>
    <w:p w14:paraId="2493FA3D">
      <w:pPr>
        <w:pStyle w:val="19"/>
        <w:spacing w:after="0"/>
        <w:ind w:left="0" w:leftChars="0" w:firstLine="240" w:firstLineChars="100"/>
        <w:rPr>
          <w:rFonts w:ascii="宋体" w:hAnsi="宋体"/>
        </w:rPr>
      </w:pPr>
      <w:r>
        <w:rPr>
          <w:rFonts w:hint="eastAsia" w:ascii="宋体" w:hAnsi="宋体"/>
        </w:rPr>
        <w:t>（1）使用液压油严格按润滑表中的规定进行加油和更换油，并清洗油箱内部。</w:t>
      </w:r>
    </w:p>
    <w:p w14:paraId="5BF3A956">
      <w:pPr>
        <w:pStyle w:val="19"/>
        <w:spacing w:after="0"/>
        <w:ind w:left="0" w:leftChars="0" w:firstLine="240" w:firstLineChars="100"/>
        <w:rPr>
          <w:rFonts w:ascii="宋体" w:hAnsi="宋体"/>
        </w:rPr>
      </w:pPr>
      <w:r>
        <w:rPr>
          <w:rFonts w:hint="eastAsia" w:ascii="宋体" w:hAnsi="宋体"/>
        </w:rPr>
        <w:t>（2）溢流阀的压力调整后，不得随意更动，每次进行爬升之前，应用油压表检查其压力是否正常。</w:t>
      </w:r>
    </w:p>
    <w:p w14:paraId="2DB42468">
      <w:pPr>
        <w:pStyle w:val="19"/>
        <w:spacing w:after="0"/>
        <w:ind w:left="0" w:leftChars="0" w:firstLine="240" w:firstLineChars="100"/>
        <w:rPr>
          <w:rFonts w:ascii="宋体" w:hAnsi="宋体"/>
        </w:rPr>
      </w:pPr>
      <w:r>
        <w:rPr>
          <w:rFonts w:hint="eastAsia" w:ascii="宋体" w:hAnsi="宋体"/>
        </w:rPr>
        <w:t>（3）应经常检查各部位管接头是否紧固严密，不准有漏油现象。</w:t>
      </w:r>
    </w:p>
    <w:p w14:paraId="72E56D4A">
      <w:pPr>
        <w:pStyle w:val="19"/>
        <w:spacing w:after="0"/>
        <w:ind w:left="0" w:leftChars="0" w:firstLine="240" w:firstLineChars="100"/>
        <w:rPr>
          <w:rFonts w:ascii="宋体" w:hAnsi="宋体"/>
        </w:rPr>
      </w:pPr>
      <w:r>
        <w:rPr>
          <w:rFonts w:hint="eastAsia" w:ascii="宋体" w:hAnsi="宋体"/>
        </w:rPr>
        <w:t>（4）滤油器要经常检查有无堵塞，检查安全阀使用后调整值是否变动。</w:t>
      </w:r>
    </w:p>
    <w:p w14:paraId="669EA2F8">
      <w:pPr>
        <w:pStyle w:val="19"/>
        <w:spacing w:after="0"/>
        <w:ind w:left="0" w:leftChars="0" w:firstLine="240" w:firstLineChars="100"/>
        <w:rPr>
          <w:rFonts w:ascii="宋体" w:hAnsi="宋体"/>
        </w:rPr>
      </w:pPr>
      <w:r>
        <w:rPr>
          <w:rFonts w:hint="eastAsia" w:ascii="宋体" w:hAnsi="宋体"/>
        </w:rPr>
        <w:t>（5）油泵、油缸和控制阀。如发现渗漏应及时检修。</w:t>
      </w:r>
    </w:p>
    <w:p w14:paraId="6EDF044B">
      <w:pPr>
        <w:pStyle w:val="19"/>
        <w:spacing w:after="0"/>
        <w:ind w:left="0" w:leftChars="0" w:firstLine="240" w:firstLineChars="100"/>
        <w:rPr>
          <w:rFonts w:ascii="宋体" w:hAnsi="宋体"/>
          <w:bCs/>
        </w:rPr>
      </w:pPr>
      <w:r>
        <w:rPr>
          <w:rFonts w:hint="eastAsia" w:ascii="宋体" w:hAnsi="宋体"/>
        </w:rPr>
        <w:t>（6）总装和大修后初次起动油泵时，应先检查入口和出口是否接反，转动方向是否正确，吸油管路是否漏气，然后用手试转，最后在规定转速内起动和试运转。</w:t>
      </w:r>
    </w:p>
    <w:p w14:paraId="7CB4A947">
      <w:pPr>
        <w:pStyle w:val="19"/>
        <w:spacing w:after="0"/>
        <w:ind w:left="0" w:leftChars="0" w:firstLine="240" w:firstLineChars="100"/>
        <w:rPr>
          <w:rFonts w:ascii="宋体" w:hAnsi="宋体"/>
        </w:rPr>
      </w:pPr>
      <w:r>
        <w:rPr>
          <w:rFonts w:hint="eastAsia" w:ascii="宋体" w:hAnsi="宋体"/>
        </w:rPr>
        <w:t>（7）在冬季起动时，要开开停停反复数次，待油温上升和控制阀动作灵活后再正式使用。</w:t>
      </w:r>
    </w:p>
    <w:p w14:paraId="39CF08B2">
      <w:pPr>
        <w:pStyle w:val="3"/>
      </w:pPr>
      <w:bookmarkStart w:id="140" w:name="_Toc10589"/>
      <w:bookmarkStart w:id="141" w:name="_Toc28233"/>
      <w:bookmarkStart w:id="142" w:name="_Toc16493192"/>
      <w:bookmarkStart w:id="143" w:name="_Toc8970"/>
      <w:r>
        <w:rPr>
          <w:rFonts w:hint="eastAsia"/>
        </w:rPr>
        <w:t>金属结构的维护与保养</w:t>
      </w:r>
      <w:bookmarkEnd w:id="140"/>
      <w:bookmarkEnd w:id="141"/>
      <w:bookmarkEnd w:id="142"/>
      <w:bookmarkEnd w:id="143"/>
    </w:p>
    <w:p w14:paraId="568D70E6">
      <w:pPr>
        <w:pStyle w:val="19"/>
        <w:spacing w:after="0"/>
        <w:ind w:left="0" w:leftChars="0" w:firstLine="240" w:firstLineChars="100"/>
        <w:rPr>
          <w:rFonts w:ascii="宋体" w:hAnsi="宋体"/>
        </w:rPr>
      </w:pPr>
      <w:r>
        <w:rPr>
          <w:rFonts w:hint="eastAsia" w:ascii="宋体" w:hAnsi="宋体"/>
        </w:rPr>
        <w:t>（1）在运输中应尽量设法防止构件变形及碰撞损坏。</w:t>
      </w:r>
    </w:p>
    <w:p w14:paraId="0B311866">
      <w:pPr>
        <w:pStyle w:val="19"/>
        <w:spacing w:after="0"/>
        <w:ind w:left="0" w:leftChars="0" w:firstLine="240" w:firstLineChars="100"/>
        <w:rPr>
          <w:rFonts w:ascii="宋体" w:hAnsi="宋体"/>
        </w:rPr>
      </w:pPr>
      <w:r>
        <w:rPr>
          <w:rFonts w:hint="eastAsia" w:ascii="宋体" w:hAnsi="宋体"/>
        </w:rPr>
        <w:t>（2）在使用期间，必须定期检修和保养，以防锈蚀。</w:t>
      </w:r>
    </w:p>
    <w:p w14:paraId="7581C9A8">
      <w:pPr>
        <w:pStyle w:val="19"/>
        <w:spacing w:after="0"/>
        <w:ind w:left="0" w:leftChars="0" w:firstLine="240" w:firstLineChars="100"/>
        <w:rPr>
          <w:rFonts w:ascii="宋体" w:hAnsi="宋体"/>
        </w:rPr>
      </w:pPr>
      <w:r>
        <w:rPr>
          <w:rFonts w:hint="eastAsia" w:ascii="宋体" w:hAnsi="宋体"/>
        </w:rPr>
        <w:t>（3）经常检查结构连接销轴、螺栓、焊缝以及构件是否损坏、变形和松动等情况。如发现问题必须处理好后，方可继续进行工作。</w:t>
      </w:r>
    </w:p>
    <w:p w14:paraId="0F22329D">
      <w:pPr>
        <w:pStyle w:val="19"/>
        <w:spacing w:after="0"/>
        <w:ind w:left="0" w:leftChars="0" w:firstLine="240" w:firstLineChars="100"/>
        <w:rPr>
          <w:rFonts w:ascii="宋体" w:hAnsi="宋体"/>
        </w:rPr>
      </w:pPr>
      <w:r>
        <w:rPr>
          <w:rFonts w:hint="eastAsia" w:ascii="宋体" w:hAnsi="宋体"/>
        </w:rPr>
        <w:t>（4）回转组件、底座等处的高强度螺栓每拆装两次以上必须更新，以免高强度螺栓、螺母产生疲劳损伤。</w:t>
      </w:r>
    </w:p>
    <w:p w14:paraId="2DFC58D3">
      <w:pPr>
        <w:pStyle w:val="3"/>
      </w:pPr>
      <w:bookmarkStart w:id="144" w:name="_Toc8100"/>
      <w:bookmarkStart w:id="145" w:name="_Toc16493193"/>
      <w:bookmarkStart w:id="146" w:name="_Toc5527"/>
      <w:bookmarkStart w:id="147" w:name="_Toc10532"/>
      <w:r>
        <w:rPr>
          <w:rFonts w:hint="eastAsia"/>
        </w:rPr>
        <w:t>抱杆维修时间的规定</w:t>
      </w:r>
      <w:bookmarkEnd w:id="144"/>
      <w:bookmarkEnd w:id="145"/>
      <w:bookmarkEnd w:id="146"/>
      <w:bookmarkEnd w:id="147"/>
    </w:p>
    <w:p w14:paraId="44E85B70">
      <w:pPr>
        <w:pStyle w:val="19"/>
        <w:spacing w:after="0"/>
        <w:ind w:left="0" w:leftChars="0" w:firstLine="240" w:firstLineChars="100"/>
        <w:rPr>
          <w:rFonts w:ascii="宋体" w:hAnsi="宋体"/>
        </w:rPr>
      </w:pPr>
      <w:r>
        <w:rPr>
          <w:rFonts w:hint="eastAsia" w:ascii="宋体" w:hAnsi="宋体"/>
        </w:rPr>
        <w:t>（1）日常保养(见上述</w:t>
      </w:r>
      <w:r>
        <w:rPr>
          <w:rFonts w:ascii="宋体" w:hAnsi="宋体"/>
        </w:rPr>
        <w:t>3</w:t>
      </w:r>
      <w:r>
        <w:rPr>
          <w:rFonts w:hint="eastAsia" w:ascii="宋体" w:hAnsi="宋体"/>
        </w:rPr>
        <w:t>.1-</w:t>
      </w:r>
      <w:r>
        <w:rPr>
          <w:rFonts w:ascii="宋体" w:hAnsi="宋体"/>
        </w:rPr>
        <w:t>3</w:t>
      </w:r>
      <w:r>
        <w:rPr>
          <w:rFonts w:hint="eastAsia" w:ascii="宋体" w:hAnsi="宋体"/>
        </w:rPr>
        <w:t>.2条)</w:t>
      </w:r>
    </w:p>
    <w:p w14:paraId="2108A7CA">
      <w:pPr>
        <w:pStyle w:val="19"/>
        <w:spacing w:after="0"/>
        <w:ind w:left="0" w:leftChars="0" w:firstLine="240" w:firstLineChars="100"/>
        <w:rPr>
          <w:rFonts w:ascii="宋体" w:hAnsi="宋体"/>
        </w:rPr>
      </w:pPr>
      <w:r>
        <w:rPr>
          <w:rFonts w:hint="eastAsia" w:ascii="宋体" w:hAnsi="宋体"/>
        </w:rPr>
        <w:t>（2）抱杆工作800h后，对机械进行小修。</w:t>
      </w:r>
    </w:p>
    <w:p w14:paraId="6419AA86">
      <w:pPr>
        <w:pStyle w:val="19"/>
        <w:spacing w:after="0"/>
        <w:ind w:left="0" w:leftChars="0" w:firstLine="240" w:firstLineChars="100"/>
        <w:rPr>
          <w:rFonts w:ascii="宋体" w:hAnsi="宋体"/>
        </w:rPr>
      </w:pPr>
      <w:r>
        <w:rPr>
          <w:rFonts w:hint="eastAsia" w:ascii="宋体" w:hAnsi="宋体"/>
        </w:rPr>
        <w:t>（3）抱杆工作4000h后，对机械进行中修。</w:t>
      </w:r>
    </w:p>
    <w:p w14:paraId="47AFD515">
      <w:pPr>
        <w:pStyle w:val="19"/>
        <w:spacing w:after="0"/>
        <w:ind w:left="0" w:leftChars="0" w:firstLine="240" w:firstLineChars="100"/>
        <w:rPr>
          <w:rFonts w:ascii="宋体" w:hAnsi="宋体"/>
        </w:rPr>
      </w:pPr>
      <w:r>
        <w:rPr>
          <w:rFonts w:hint="eastAsia" w:ascii="宋体" w:hAnsi="宋体"/>
        </w:rPr>
        <w:t>（</w:t>
      </w:r>
      <w:r>
        <w:rPr>
          <w:rFonts w:ascii="宋体" w:hAnsi="宋体"/>
        </w:rPr>
        <w:t>4</w:t>
      </w:r>
      <w:r>
        <w:rPr>
          <w:rFonts w:hint="eastAsia" w:ascii="宋体" w:hAnsi="宋体"/>
        </w:rPr>
        <w:t>）抱杆工作8000h后，对机械进行大修。</w:t>
      </w:r>
    </w:p>
    <w:p w14:paraId="3F8E70E1">
      <w:pPr>
        <w:pStyle w:val="3"/>
      </w:pPr>
      <w:bookmarkStart w:id="148" w:name="_Toc26472"/>
      <w:bookmarkStart w:id="149" w:name="_Toc1380"/>
      <w:bookmarkStart w:id="150" w:name="_Toc16493194"/>
      <w:bookmarkStart w:id="151" w:name="_Toc6734"/>
      <w:r>
        <w:rPr>
          <w:rFonts w:hint="eastAsia"/>
        </w:rPr>
        <w:t>抱杆检修注意事项</w:t>
      </w:r>
      <w:bookmarkEnd w:id="148"/>
      <w:bookmarkEnd w:id="149"/>
      <w:bookmarkEnd w:id="150"/>
      <w:bookmarkEnd w:id="151"/>
    </w:p>
    <w:p w14:paraId="568D30F1">
      <w:pPr>
        <w:pStyle w:val="19"/>
        <w:spacing w:after="0"/>
        <w:ind w:left="0" w:leftChars="0" w:firstLine="240" w:firstLineChars="100"/>
        <w:rPr>
          <w:rFonts w:ascii="宋体" w:hAnsi="宋体"/>
        </w:rPr>
      </w:pPr>
      <w:r>
        <w:rPr>
          <w:rFonts w:hint="eastAsia" w:ascii="宋体" w:hAnsi="宋体"/>
        </w:rPr>
        <w:t>（1）抱杆每次拆散后或重新安装前，以及小修、中修和大修时，应由技术人员和专业维修人员进行检查、维修和保养。</w:t>
      </w:r>
    </w:p>
    <w:p w14:paraId="019B7927">
      <w:pPr>
        <w:pStyle w:val="19"/>
        <w:spacing w:after="0"/>
        <w:ind w:left="0" w:leftChars="0" w:firstLine="240" w:firstLineChars="100"/>
        <w:rPr>
          <w:rFonts w:ascii="宋体" w:hAnsi="宋体"/>
        </w:rPr>
      </w:pPr>
      <w:r>
        <w:rPr>
          <w:rFonts w:hint="eastAsia" w:ascii="宋体" w:hAnsi="宋体"/>
        </w:rPr>
        <w:t>（2）抱杆在安装之前应对结构件、连接销轴、高强度螺栓进行检查，若发现以下问题应修复或更换后方可进行安装。</w:t>
      </w:r>
    </w:p>
    <w:p w14:paraId="44837A5A">
      <w:pPr>
        <w:pStyle w:val="19"/>
        <w:spacing w:after="0"/>
        <w:ind w:left="0" w:leftChars="0" w:firstLine="480"/>
        <w:rPr>
          <w:rFonts w:ascii="宋体" w:hAnsi="宋体"/>
        </w:rPr>
      </w:pPr>
      <w:r>
        <w:rPr>
          <w:rFonts w:hint="eastAsia" w:ascii="宋体" w:hAnsi="宋体"/>
        </w:rPr>
        <w:t>1）目视可见的结构件裂纹及焊缝裂纹；</w:t>
      </w:r>
    </w:p>
    <w:p w14:paraId="02F9967B">
      <w:pPr>
        <w:pStyle w:val="19"/>
        <w:spacing w:after="0"/>
        <w:ind w:left="0" w:leftChars="0" w:firstLine="480"/>
        <w:rPr>
          <w:rFonts w:ascii="宋体" w:hAnsi="宋体"/>
        </w:rPr>
      </w:pPr>
      <w:r>
        <w:rPr>
          <w:rFonts w:hint="eastAsia" w:ascii="宋体" w:hAnsi="宋体"/>
        </w:rPr>
        <w:t>2）连接件的轴、孔严重磨损；</w:t>
      </w:r>
    </w:p>
    <w:p w14:paraId="3C0EAC13">
      <w:pPr>
        <w:pStyle w:val="19"/>
        <w:spacing w:after="0"/>
        <w:ind w:left="0" w:leftChars="0" w:firstLine="480"/>
        <w:rPr>
          <w:rFonts w:ascii="宋体" w:hAnsi="宋体"/>
        </w:rPr>
      </w:pPr>
      <w:r>
        <w:rPr>
          <w:rFonts w:hint="eastAsia" w:ascii="宋体" w:hAnsi="宋体"/>
        </w:rPr>
        <w:t>3）结构件母材严重锈蚀；</w:t>
      </w:r>
    </w:p>
    <w:p w14:paraId="19EC2202">
      <w:pPr>
        <w:pStyle w:val="19"/>
        <w:spacing w:after="0"/>
        <w:ind w:left="0" w:leftChars="0" w:firstLine="480"/>
        <w:rPr>
          <w:rFonts w:ascii="宋体" w:hAnsi="宋体"/>
        </w:rPr>
      </w:pPr>
      <w:r>
        <w:rPr>
          <w:rFonts w:hint="eastAsia" w:ascii="宋体" w:hAnsi="宋体"/>
        </w:rPr>
        <w:t>4）结构件整体或局部塑性变形，销孔塑性变形。</w:t>
      </w:r>
    </w:p>
    <w:p w14:paraId="12E16DB0">
      <w:pPr>
        <w:pStyle w:val="19"/>
        <w:spacing w:after="0"/>
        <w:ind w:left="0" w:leftChars="0" w:firstLine="240" w:firstLineChars="100"/>
        <w:rPr>
          <w:rFonts w:ascii="宋体" w:hAnsi="宋体"/>
        </w:rPr>
      </w:pPr>
      <w:r>
        <w:rPr>
          <w:rFonts w:hint="eastAsia" w:ascii="宋体" w:hAnsi="宋体"/>
        </w:rPr>
        <w:t>（3）抱杆每次重新安装和中修、大修后，必须按首次安装验收的程序进行空载、额载、超载（动载和静载）试验，试验时载荷应由轻到重，保持密切观察，发现异常情况应立即停止，并仔细检查，作好试验记录，归入设备档案。</w:t>
      </w:r>
    </w:p>
    <w:p w14:paraId="6D39ACEF">
      <w:pPr>
        <w:ind w:left="240" w:leftChars="100" w:firstLine="480"/>
        <w:rPr>
          <w:rFonts w:ascii="宋体" w:hAnsi="宋体"/>
        </w:rPr>
      </w:pPr>
    </w:p>
    <w:p w14:paraId="58AC4F46">
      <w:pPr>
        <w:pStyle w:val="44"/>
        <w:ind w:firstLine="482"/>
        <w:rPr>
          <w:sz w:val="24"/>
        </w:rPr>
      </w:pPr>
    </w:p>
    <w:p w14:paraId="656A1368">
      <w:pPr>
        <w:pStyle w:val="2"/>
      </w:pPr>
      <w:r>
        <w:rPr>
          <w:sz w:val="24"/>
        </w:rPr>
        <w:br w:type="page"/>
      </w:r>
      <w:bookmarkStart w:id="152" w:name="_Toc232408403"/>
      <w:bookmarkStart w:id="153" w:name="_Toc16786"/>
      <w:bookmarkStart w:id="154" w:name="_Toc15564"/>
      <w:bookmarkStart w:id="155" w:name="_Toc4096"/>
      <w:r>
        <w:rPr>
          <w:rFonts w:hint="eastAsia" w:eastAsia="黑体"/>
          <w:b w:val="0"/>
          <w:sz w:val="30"/>
          <w:szCs w:val="30"/>
        </w:rPr>
        <w:t>电气控制说明</w:t>
      </w:r>
      <w:bookmarkEnd w:id="152"/>
      <w:r>
        <w:rPr>
          <w:rFonts w:hint="eastAsia" w:eastAsia="黑体"/>
          <w:b w:val="0"/>
          <w:sz w:val="30"/>
          <w:szCs w:val="30"/>
        </w:rPr>
        <w:t>（选配）</w:t>
      </w:r>
      <w:bookmarkEnd w:id="153"/>
      <w:bookmarkEnd w:id="154"/>
      <w:bookmarkEnd w:id="155"/>
    </w:p>
    <w:p w14:paraId="31777AF6">
      <w:pPr>
        <w:pStyle w:val="3"/>
      </w:pPr>
      <w:bookmarkStart w:id="156" w:name="_Toc10904"/>
      <w:bookmarkStart w:id="157" w:name="_Toc232408404"/>
      <w:bookmarkStart w:id="158" w:name="_Toc22395"/>
      <w:bookmarkStart w:id="159" w:name="_Toc31663"/>
      <w:r>
        <w:rPr>
          <w:rFonts w:hint="eastAsia"/>
        </w:rPr>
        <w:t>电气控制系统的组成</w:t>
      </w:r>
      <w:bookmarkEnd w:id="156"/>
      <w:bookmarkEnd w:id="157"/>
      <w:bookmarkEnd w:id="158"/>
      <w:bookmarkEnd w:id="159"/>
    </w:p>
    <w:p w14:paraId="4FB504B6">
      <w:pPr>
        <w:ind w:firstLine="480"/>
      </w:pPr>
      <w:r>
        <w:rPr>
          <w:rFonts w:hint="eastAsia"/>
        </w:rPr>
        <w:t>本抱杆电气控制系统主要包括回转电机和变频器的控制，以及左右吊钩起重量和不平衡力矩的电气连锁控制，当出现起吊超载和超不平衡力矩时，力矩限制器可以输出继电器接点，停止回转电机的运行，回转电机采用变频器控制，电机速度由变频器面板操作。</w:t>
      </w:r>
    </w:p>
    <w:p w14:paraId="6E828FAF">
      <w:pPr>
        <w:pStyle w:val="3"/>
      </w:pPr>
      <w:bookmarkStart w:id="160" w:name="_Toc27614"/>
      <w:bookmarkStart w:id="161" w:name="_Toc15088"/>
      <w:bookmarkStart w:id="162" w:name="_Toc7303"/>
      <w:r>
        <w:rPr>
          <w:rFonts w:hint="eastAsia"/>
        </w:rPr>
        <w:t>控制方式。</w:t>
      </w:r>
      <w:bookmarkEnd w:id="160"/>
      <w:bookmarkEnd w:id="161"/>
      <w:bookmarkEnd w:id="162"/>
    </w:p>
    <w:p w14:paraId="21CF170D">
      <w:pPr>
        <w:ind w:firstLine="480"/>
      </w:pPr>
      <w:r>
        <w:rPr>
          <w:rFonts w:hint="eastAsia"/>
        </w:rPr>
        <w:t>电气控制系统主要是由变频器来控制回转电机的转动，抱杆吊臂转动的快慢由变频器设定，转动的方向由旋转开关控制，转动的角度范围由行程开关控制。在操作台上进行操作。</w:t>
      </w:r>
    </w:p>
    <w:p w14:paraId="20B4058C">
      <w:pPr>
        <w:pStyle w:val="3"/>
      </w:pPr>
      <w:bookmarkStart w:id="163" w:name="_Toc232408406"/>
      <w:bookmarkStart w:id="164" w:name="_Toc28578"/>
      <w:bookmarkStart w:id="165" w:name="_Toc29691"/>
      <w:bookmarkStart w:id="166" w:name="_Toc10708"/>
      <w:r>
        <w:rPr>
          <w:rFonts w:hint="eastAsia"/>
        </w:rPr>
        <w:t>电控系统各部分的</w:t>
      </w:r>
      <w:bookmarkEnd w:id="163"/>
      <w:r>
        <w:rPr>
          <w:rFonts w:hint="eastAsia"/>
        </w:rPr>
        <w:t>总体布置图（详见附图6）。</w:t>
      </w:r>
      <w:bookmarkEnd w:id="164"/>
      <w:bookmarkEnd w:id="165"/>
      <w:bookmarkEnd w:id="166"/>
    </w:p>
    <w:p w14:paraId="35458BB3">
      <w:pPr>
        <w:pStyle w:val="3"/>
      </w:pPr>
      <w:bookmarkStart w:id="167" w:name="_Toc29697"/>
      <w:bookmarkStart w:id="168" w:name="_Toc11225"/>
      <w:bookmarkStart w:id="169" w:name="_Toc31893"/>
      <w:bookmarkStart w:id="170" w:name="_Toc232408407"/>
      <w:r>
        <w:rPr>
          <w:rFonts w:hint="eastAsia"/>
        </w:rPr>
        <w:t>电气控制系统的使用方法</w:t>
      </w:r>
      <w:bookmarkEnd w:id="167"/>
      <w:bookmarkEnd w:id="168"/>
      <w:bookmarkEnd w:id="169"/>
      <w:bookmarkEnd w:id="170"/>
    </w:p>
    <w:p w14:paraId="480D2293">
      <w:pPr>
        <w:pStyle w:val="4"/>
        <w:rPr>
          <w:rFonts w:ascii="宋体" w:hAnsi="宋体" w:cs="宋体"/>
          <w:b/>
          <w:color w:val="000000"/>
          <w:kern w:val="0"/>
          <w:u w:val="double"/>
          <w:lang w:bidi="ar"/>
        </w:rPr>
      </w:pPr>
      <w:r>
        <w:rPr>
          <w:rFonts w:hint="eastAsia"/>
          <w:b/>
          <w:bCs/>
        </w:rPr>
        <w:t xml:space="preserve"> </w:t>
      </w:r>
      <w:r>
        <w:rPr>
          <w:rFonts w:hint="eastAsia" w:ascii="宋体" w:hAnsi="宋体" w:cs="宋体"/>
          <w:b/>
          <w:color w:val="000000"/>
          <w:kern w:val="0"/>
          <w:u w:val="double"/>
          <w:lang w:bidi="ar"/>
        </w:rPr>
        <w:t xml:space="preserve">为确保人身安全，抱杆供电系统须安装三相四线漏触电保护器；所有电气设备外壳都应与机体妥善连接，并有可靠接地；合上电源后，应用电笔检查抱杆金属结构部分是否漏电，安全后才可登机作业。 </w:t>
      </w:r>
    </w:p>
    <w:p w14:paraId="3AF4455B">
      <w:pPr>
        <w:pStyle w:val="4"/>
      </w:pPr>
      <w:r>
        <w:rPr>
          <w:rFonts w:hint="eastAsia"/>
        </w:rPr>
        <w:t>完成接线后，合上各空气开关，电源面板上应有电源指示。</w:t>
      </w:r>
    </w:p>
    <w:p w14:paraId="481599BC">
      <w:pPr>
        <w:pStyle w:val="4"/>
      </w:pPr>
      <w:r>
        <w:rPr>
          <w:rFonts w:hint="eastAsia"/>
        </w:rPr>
        <w:t>首先扭动变频器面板的频率旋钮，将频率选为25-30之间。</w:t>
      </w:r>
    </w:p>
    <w:p w14:paraId="7FB7ADCA">
      <w:pPr>
        <w:pStyle w:val="4"/>
      </w:pPr>
      <w:r>
        <w:rPr>
          <w:rFonts w:hint="eastAsia"/>
        </w:rPr>
        <w:t>然后扭动“左右”旋转的旋转开关，抱杆即可顺指针和逆时针转动。</w:t>
      </w:r>
    </w:p>
    <w:p w14:paraId="44931F2F">
      <w:pPr>
        <w:pStyle w:val="4"/>
      </w:pPr>
      <w:r>
        <w:rPr>
          <w:rFonts w:hint="eastAsia"/>
        </w:rPr>
        <w:t>当顺时针不能转动时，说明顺时针转到极限，只能逆时针才可转动，反之亦然。</w:t>
      </w:r>
    </w:p>
    <w:p w14:paraId="5B203134">
      <w:pPr>
        <w:pStyle w:val="3"/>
      </w:pPr>
      <w:bookmarkStart w:id="171" w:name="_Toc30284"/>
      <w:bookmarkStart w:id="172" w:name="_Toc9338"/>
      <w:bookmarkStart w:id="173" w:name="_Toc232408411"/>
      <w:bookmarkStart w:id="174" w:name="_Toc4943"/>
      <w:r>
        <w:rPr>
          <w:rFonts w:hint="eastAsia"/>
        </w:rPr>
        <w:t>电气安装与调试</w:t>
      </w:r>
      <w:bookmarkEnd w:id="171"/>
      <w:bookmarkEnd w:id="172"/>
      <w:bookmarkEnd w:id="173"/>
      <w:bookmarkEnd w:id="174"/>
    </w:p>
    <w:p w14:paraId="7D0C7DA4">
      <w:pPr>
        <w:pStyle w:val="4"/>
      </w:pPr>
      <w:r>
        <w:rPr>
          <w:rFonts w:hint="eastAsia"/>
        </w:rPr>
        <w:t>随着抱杆的不断升高，电机电缆和其他电源线也要升高，为了避免电源线受到太大的拉力，电源线应附着绑扎在可以承担电源线重量的绳索上，每间隔2米应绑扎一次。</w:t>
      </w:r>
    </w:p>
    <w:p w14:paraId="633CF00A">
      <w:pPr>
        <w:pStyle w:val="4"/>
      </w:pPr>
      <w:r>
        <w:rPr>
          <w:rFonts w:hint="eastAsia"/>
        </w:rPr>
        <w:t>按附件接线图连接好控制箱和端子箱的接线。</w:t>
      </w:r>
    </w:p>
    <w:p w14:paraId="33D1AC64">
      <w:pPr>
        <w:pStyle w:val="4"/>
      </w:pPr>
      <w:r>
        <w:rPr>
          <w:rFonts w:hint="eastAsia"/>
        </w:rPr>
        <w:t>由于抱杆转动会带动线缆的摆动，所以要保证线缆不被拉扯和挤压。</w:t>
      </w:r>
    </w:p>
    <w:p w14:paraId="0DCF3C5E">
      <w:pPr>
        <w:pStyle w:val="3"/>
      </w:pPr>
      <w:bookmarkStart w:id="175" w:name="_Toc17929"/>
      <w:bookmarkStart w:id="176" w:name="_Toc4750"/>
      <w:bookmarkStart w:id="177" w:name="_Toc4349"/>
      <w:r>
        <w:rPr>
          <w:rFonts w:hint="eastAsia"/>
        </w:rPr>
        <w:t>电气控制系统的操作</w:t>
      </w:r>
      <w:bookmarkEnd w:id="175"/>
      <w:bookmarkEnd w:id="176"/>
      <w:bookmarkEnd w:id="177"/>
    </w:p>
    <w:p w14:paraId="624B92ED">
      <w:pPr>
        <w:ind w:firstLine="480"/>
      </w:pPr>
      <w:r>
        <w:rPr>
          <w:rFonts w:hint="eastAsia"/>
        </w:rPr>
        <w:t>按5.4进行操作。</w:t>
      </w:r>
    </w:p>
    <w:p w14:paraId="08507175">
      <w:pPr>
        <w:pStyle w:val="3"/>
      </w:pPr>
      <w:bookmarkStart w:id="178" w:name="_Toc31211"/>
      <w:bookmarkStart w:id="179" w:name="_Toc5657"/>
      <w:bookmarkStart w:id="180" w:name="_Toc4298"/>
      <w:r>
        <w:rPr>
          <w:rFonts w:hint="eastAsia"/>
        </w:rPr>
        <w:t>电气控制系统的检查</w:t>
      </w:r>
      <w:bookmarkEnd w:id="178"/>
      <w:bookmarkEnd w:id="179"/>
      <w:bookmarkEnd w:id="180"/>
    </w:p>
    <w:p w14:paraId="111D4370">
      <w:pPr>
        <w:pStyle w:val="4"/>
      </w:pPr>
      <w:r>
        <w:rPr>
          <w:rFonts w:hint="eastAsia"/>
        </w:rPr>
        <w:t>各接线端子是否松动。</w:t>
      </w:r>
    </w:p>
    <w:p w14:paraId="2AB0E06D">
      <w:pPr>
        <w:pStyle w:val="4"/>
      </w:pPr>
      <w:r>
        <w:rPr>
          <w:rFonts w:hint="eastAsia"/>
        </w:rPr>
        <w:t>接地线是否完好。</w:t>
      </w:r>
    </w:p>
    <w:p w14:paraId="5E9E8D0A">
      <w:pPr>
        <w:pStyle w:val="4"/>
      </w:pPr>
      <w:r>
        <w:rPr>
          <w:rFonts w:hint="eastAsia"/>
        </w:rPr>
        <w:t>各线缆敷设是否有保护措施。</w:t>
      </w:r>
    </w:p>
    <w:p w14:paraId="03959180">
      <w:pPr>
        <w:pStyle w:val="4"/>
      </w:pPr>
      <w:r>
        <w:rPr>
          <w:rFonts w:hint="eastAsia"/>
        </w:rPr>
        <w:t>上塔电缆是否有防挤压装置。</w:t>
      </w:r>
    </w:p>
    <w:p w14:paraId="1BFB9F50">
      <w:pPr>
        <w:pStyle w:val="3"/>
      </w:pPr>
      <w:bookmarkStart w:id="181" w:name="_Toc16425"/>
      <w:bookmarkStart w:id="182" w:name="_Toc11158"/>
      <w:bookmarkStart w:id="183" w:name="_Toc24851"/>
      <w:r>
        <w:rPr>
          <w:rFonts w:hint="eastAsia"/>
        </w:rPr>
        <w:t>常见故障表</w:t>
      </w:r>
      <w:bookmarkEnd w:id="181"/>
      <w:bookmarkEnd w:id="182"/>
      <w:bookmarkEnd w:id="183"/>
    </w:p>
    <w:tbl>
      <w:tblPr>
        <w:tblStyle w:val="49"/>
        <w:tblW w:w="0" w:type="auto"/>
        <w:tblInd w:w="10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9"/>
        <w:gridCol w:w="1992"/>
        <w:gridCol w:w="2369"/>
        <w:gridCol w:w="2770"/>
      </w:tblGrid>
      <w:tr w14:paraId="5145A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 w:type="dxa"/>
          </w:tcPr>
          <w:p w14:paraId="1F1B824D">
            <w:pPr>
              <w:ind w:firstLine="0" w:firstLineChars="0"/>
              <w:jc w:val="center"/>
            </w:pPr>
            <w:r>
              <w:rPr>
                <w:rFonts w:hint="eastAsia"/>
              </w:rPr>
              <w:t>序号</w:t>
            </w:r>
          </w:p>
        </w:tc>
        <w:tc>
          <w:tcPr>
            <w:tcW w:w="1992" w:type="dxa"/>
          </w:tcPr>
          <w:p w14:paraId="7D628D53">
            <w:pPr>
              <w:ind w:firstLine="480"/>
            </w:pPr>
            <w:r>
              <w:rPr>
                <w:rFonts w:hint="eastAsia"/>
              </w:rPr>
              <w:t>故障现象</w:t>
            </w:r>
          </w:p>
        </w:tc>
        <w:tc>
          <w:tcPr>
            <w:tcW w:w="2369" w:type="dxa"/>
          </w:tcPr>
          <w:p w14:paraId="48D4A2B0">
            <w:pPr>
              <w:ind w:firstLine="480"/>
            </w:pPr>
            <w:r>
              <w:rPr>
                <w:rFonts w:hint="eastAsia"/>
              </w:rPr>
              <w:t>可能原因</w:t>
            </w:r>
          </w:p>
        </w:tc>
        <w:tc>
          <w:tcPr>
            <w:tcW w:w="2770" w:type="dxa"/>
          </w:tcPr>
          <w:p w14:paraId="20720564">
            <w:pPr>
              <w:ind w:firstLine="480"/>
            </w:pPr>
            <w:r>
              <w:rPr>
                <w:rFonts w:hint="eastAsia"/>
              </w:rPr>
              <w:t>如何排除</w:t>
            </w:r>
          </w:p>
        </w:tc>
      </w:tr>
      <w:tr w14:paraId="0CD8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 w:type="dxa"/>
          </w:tcPr>
          <w:p w14:paraId="77A9941C">
            <w:pPr>
              <w:ind w:firstLine="0" w:firstLineChars="0"/>
              <w:jc w:val="center"/>
            </w:pPr>
            <w:r>
              <w:rPr>
                <w:rFonts w:hint="eastAsia"/>
              </w:rPr>
              <w:t>1</w:t>
            </w:r>
          </w:p>
        </w:tc>
        <w:tc>
          <w:tcPr>
            <w:tcW w:w="1992" w:type="dxa"/>
          </w:tcPr>
          <w:p w14:paraId="3FA3EF8E">
            <w:pPr>
              <w:ind w:firstLine="0" w:firstLineChars="0"/>
            </w:pPr>
            <w:r>
              <w:rPr>
                <w:rFonts w:hint="eastAsia"/>
              </w:rPr>
              <w:t>回转电机不转动</w:t>
            </w:r>
          </w:p>
        </w:tc>
        <w:tc>
          <w:tcPr>
            <w:tcW w:w="2369" w:type="dxa"/>
          </w:tcPr>
          <w:p w14:paraId="0F29FE52">
            <w:pPr>
              <w:numPr>
                <w:ilvl w:val="0"/>
                <w:numId w:val="6"/>
              </w:numPr>
              <w:ind w:firstLine="0" w:firstLineChars="0"/>
            </w:pPr>
            <w:r>
              <w:rPr>
                <w:rFonts w:hint="eastAsia"/>
              </w:rPr>
              <w:t>没有接通电源</w:t>
            </w:r>
          </w:p>
          <w:p w14:paraId="590E3A33">
            <w:pPr>
              <w:numPr>
                <w:ilvl w:val="0"/>
                <w:numId w:val="6"/>
              </w:numPr>
              <w:ind w:firstLine="0" w:firstLineChars="0"/>
            </w:pPr>
            <w:r>
              <w:rPr>
                <w:rFonts w:hint="eastAsia"/>
              </w:rPr>
              <w:t>变频器频率为零</w:t>
            </w:r>
          </w:p>
          <w:p w14:paraId="11DB8907">
            <w:pPr>
              <w:numPr>
                <w:ilvl w:val="0"/>
                <w:numId w:val="6"/>
              </w:numPr>
              <w:ind w:firstLine="0" w:firstLineChars="0"/>
            </w:pPr>
            <w:r>
              <w:rPr>
                <w:rFonts w:hint="eastAsia"/>
              </w:rPr>
              <w:t>电缆接线不通</w:t>
            </w:r>
          </w:p>
        </w:tc>
        <w:tc>
          <w:tcPr>
            <w:tcW w:w="2770" w:type="dxa"/>
          </w:tcPr>
          <w:p w14:paraId="2E24847F">
            <w:pPr>
              <w:ind w:firstLine="0" w:firstLineChars="0"/>
            </w:pPr>
            <w:r>
              <w:rPr>
                <w:rFonts w:hint="eastAsia"/>
              </w:rPr>
              <w:t>1、接通电源</w:t>
            </w:r>
          </w:p>
          <w:p w14:paraId="49FBC365">
            <w:pPr>
              <w:ind w:firstLine="0" w:firstLineChars="0"/>
            </w:pPr>
            <w:r>
              <w:rPr>
                <w:rFonts w:hint="eastAsia"/>
              </w:rPr>
              <w:t>2、设定频率25-30</w:t>
            </w:r>
          </w:p>
          <w:p w14:paraId="5A83C990">
            <w:pPr>
              <w:ind w:firstLine="0" w:firstLineChars="0"/>
            </w:pPr>
            <w:r>
              <w:rPr>
                <w:rFonts w:hint="eastAsia"/>
              </w:rPr>
              <w:t>3、检查电缆接线</w:t>
            </w:r>
          </w:p>
        </w:tc>
      </w:tr>
      <w:tr w14:paraId="6F722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 w:type="dxa"/>
          </w:tcPr>
          <w:p w14:paraId="6A640732">
            <w:pPr>
              <w:ind w:firstLine="0" w:firstLineChars="0"/>
              <w:jc w:val="center"/>
            </w:pPr>
            <w:r>
              <w:rPr>
                <w:rFonts w:hint="eastAsia"/>
              </w:rPr>
              <w:t>2</w:t>
            </w:r>
          </w:p>
        </w:tc>
        <w:tc>
          <w:tcPr>
            <w:tcW w:w="1992" w:type="dxa"/>
          </w:tcPr>
          <w:p w14:paraId="1A74F24B">
            <w:pPr>
              <w:ind w:firstLine="0" w:firstLineChars="0"/>
            </w:pPr>
            <w:r>
              <w:rPr>
                <w:rFonts w:hint="eastAsia"/>
              </w:rPr>
              <w:t>空开跳闸</w:t>
            </w:r>
          </w:p>
        </w:tc>
        <w:tc>
          <w:tcPr>
            <w:tcW w:w="2369" w:type="dxa"/>
          </w:tcPr>
          <w:p w14:paraId="137FD4A8">
            <w:pPr>
              <w:numPr>
                <w:ilvl w:val="0"/>
                <w:numId w:val="7"/>
              </w:numPr>
              <w:ind w:firstLine="0" w:firstLineChars="0"/>
            </w:pPr>
            <w:r>
              <w:rPr>
                <w:rFonts w:hint="eastAsia"/>
              </w:rPr>
              <w:t>空开接线方式不对。</w:t>
            </w:r>
          </w:p>
          <w:p w14:paraId="2A0DE75B">
            <w:pPr>
              <w:numPr>
                <w:ilvl w:val="0"/>
                <w:numId w:val="7"/>
              </w:numPr>
              <w:ind w:firstLine="0" w:firstLineChars="0"/>
            </w:pPr>
            <w:r>
              <w:rPr>
                <w:rFonts w:hint="eastAsia"/>
              </w:rPr>
              <w:t>空开功率不够</w:t>
            </w:r>
          </w:p>
        </w:tc>
        <w:tc>
          <w:tcPr>
            <w:tcW w:w="2770" w:type="dxa"/>
          </w:tcPr>
          <w:p w14:paraId="72715BFB">
            <w:pPr>
              <w:numPr>
                <w:ilvl w:val="0"/>
                <w:numId w:val="8"/>
              </w:numPr>
              <w:ind w:firstLine="0" w:firstLineChars="0"/>
            </w:pPr>
            <w:r>
              <w:rPr>
                <w:rFonts w:hint="eastAsia"/>
              </w:rPr>
              <w:t>采用3相4线漏电保护开关。</w:t>
            </w:r>
          </w:p>
          <w:p w14:paraId="01E2A8CB">
            <w:pPr>
              <w:numPr>
                <w:ilvl w:val="0"/>
                <w:numId w:val="8"/>
              </w:numPr>
              <w:ind w:firstLine="0" w:firstLineChars="0"/>
            </w:pPr>
            <w:r>
              <w:rPr>
                <w:rFonts w:hint="eastAsia"/>
              </w:rPr>
              <w:t>更换大的空开。</w:t>
            </w:r>
          </w:p>
        </w:tc>
      </w:tr>
    </w:tbl>
    <w:p w14:paraId="09BF02BB">
      <w:pPr>
        <w:ind w:firstLine="480"/>
      </w:pPr>
    </w:p>
    <w:p w14:paraId="7FD868C4">
      <w:pPr>
        <w:pStyle w:val="3"/>
      </w:pPr>
      <w:bookmarkStart w:id="184" w:name="_Toc9775"/>
      <w:bookmarkStart w:id="185" w:name="_Toc13065"/>
      <w:bookmarkStart w:id="186" w:name="_Toc3595"/>
      <w:r>
        <w:rPr>
          <w:rFonts w:hint="eastAsia"/>
        </w:rPr>
        <w:t>接线端子表（详见电气图）</w:t>
      </w:r>
      <w:bookmarkEnd w:id="184"/>
      <w:bookmarkEnd w:id="185"/>
      <w:bookmarkEnd w:id="186"/>
    </w:p>
    <w:p w14:paraId="2C38272F">
      <w:pPr>
        <w:pStyle w:val="3"/>
      </w:pPr>
      <w:bookmarkStart w:id="187" w:name="_Toc18793"/>
      <w:bookmarkStart w:id="188" w:name="_Toc28297"/>
      <w:bookmarkStart w:id="189" w:name="_Toc2507"/>
      <w:r>
        <w:rPr>
          <w:rFonts w:hint="eastAsia"/>
        </w:rPr>
        <w:t>电器明细表</w:t>
      </w:r>
      <w:bookmarkEnd w:id="187"/>
      <w:bookmarkEnd w:id="188"/>
      <w:bookmarkEnd w:id="189"/>
    </w:p>
    <w:p w14:paraId="0143F2D8">
      <w:pPr>
        <w:ind w:firstLine="480"/>
      </w:pPr>
    </w:p>
    <w:p w14:paraId="26C807DC">
      <w:pPr>
        <w:ind w:firstLine="480"/>
      </w:pPr>
    </w:p>
    <w:p w14:paraId="62E25006">
      <w:pPr>
        <w:ind w:firstLine="480"/>
      </w:pPr>
    </w:p>
    <w:p w14:paraId="1F24D800">
      <w:pPr>
        <w:ind w:firstLine="480"/>
      </w:pPr>
    </w:p>
    <w:tbl>
      <w:tblPr>
        <w:tblStyle w:val="48"/>
        <w:tblpPr w:leftFromText="180" w:rightFromText="180" w:vertAnchor="text" w:horzAnchor="page" w:tblpXSpec="center" w:tblpY="1290"/>
        <w:tblOverlap w:val="never"/>
        <w:tblW w:w="7999" w:type="dxa"/>
        <w:jc w:val="center"/>
        <w:tblLayout w:type="fixed"/>
        <w:tblCellMar>
          <w:top w:w="0" w:type="dxa"/>
          <w:left w:w="0" w:type="dxa"/>
          <w:bottom w:w="0" w:type="dxa"/>
          <w:right w:w="0" w:type="dxa"/>
        </w:tblCellMar>
      </w:tblPr>
      <w:tblGrid>
        <w:gridCol w:w="730"/>
        <w:gridCol w:w="2180"/>
        <w:gridCol w:w="1890"/>
        <w:gridCol w:w="710"/>
        <w:gridCol w:w="680"/>
        <w:gridCol w:w="1809"/>
      </w:tblGrid>
      <w:tr w14:paraId="24542F39">
        <w:tblPrEx>
          <w:tblCellMar>
            <w:top w:w="0" w:type="dxa"/>
            <w:left w:w="0" w:type="dxa"/>
            <w:bottom w:w="0" w:type="dxa"/>
            <w:right w:w="0" w:type="dxa"/>
          </w:tblCellMar>
        </w:tblPrEx>
        <w:trPr>
          <w:trHeight w:val="508" w:hRule="atLeast"/>
          <w:jc w:val="center"/>
        </w:trPr>
        <w:tc>
          <w:tcPr>
            <w:tcW w:w="7999" w:type="dxa"/>
            <w:gridSpan w:val="6"/>
            <w:tcBorders>
              <w:top w:val="nil"/>
              <w:left w:val="nil"/>
              <w:bottom w:val="nil"/>
              <w:right w:val="nil"/>
            </w:tcBorders>
            <w:shd w:val="clear" w:color="auto" w:fill="auto"/>
            <w:noWrap/>
            <w:tcMar>
              <w:top w:w="15" w:type="dxa"/>
              <w:left w:w="15" w:type="dxa"/>
              <w:right w:w="15" w:type="dxa"/>
            </w:tcMar>
            <w:vAlign w:val="center"/>
          </w:tcPr>
          <w:p w14:paraId="637F43AD">
            <w:pPr>
              <w:widowControl/>
              <w:ind w:firstLine="480"/>
              <w:jc w:val="center"/>
              <w:textAlignment w:val="center"/>
              <w:rPr>
                <w:rFonts w:ascii="宋体" w:hAnsi="宋体" w:cs="宋体"/>
                <w:color w:val="000000"/>
              </w:rPr>
            </w:pPr>
            <w:r>
              <w:rPr>
                <w:rFonts w:hint="eastAsia" w:ascii="宋体" w:hAnsi="宋体" w:cs="宋体"/>
                <w:color w:val="000000"/>
                <w:kern w:val="0"/>
                <w:lang w:bidi="ar"/>
              </w:rPr>
              <w:t>抱杆电器明细表</w:t>
            </w:r>
          </w:p>
        </w:tc>
      </w:tr>
      <w:tr w14:paraId="5C9A66BD">
        <w:tblPrEx>
          <w:tblCellMar>
            <w:top w:w="0" w:type="dxa"/>
            <w:left w:w="0" w:type="dxa"/>
            <w:bottom w:w="0" w:type="dxa"/>
            <w:right w:w="0" w:type="dxa"/>
          </w:tblCellMar>
        </w:tblPrEx>
        <w:trPr>
          <w:trHeight w:val="90"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CA45C59">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序号</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877967A">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名称</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ED49F7B">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规格型号</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DF737BB">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单位</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021D920">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数量</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D937272">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备注</w:t>
            </w:r>
          </w:p>
        </w:tc>
      </w:tr>
      <w:tr w14:paraId="64AA24E5">
        <w:tblPrEx>
          <w:tblCellMar>
            <w:top w:w="0" w:type="dxa"/>
            <w:left w:w="0" w:type="dxa"/>
            <w:bottom w:w="0" w:type="dxa"/>
            <w:right w:w="0" w:type="dxa"/>
          </w:tblCellMar>
        </w:tblPrEx>
        <w:trPr>
          <w:trHeight w:val="531"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A644D02">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1</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4EB123A">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变频器</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927265F">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EM100-2R2-3B</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DF7C22F">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台</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4E15D58">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1</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4C6AB65">
            <w:pPr>
              <w:widowControl/>
              <w:ind w:firstLine="0" w:firstLineChars="0"/>
              <w:textAlignment w:val="center"/>
              <w:rPr>
                <w:rFonts w:ascii="宋体" w:hAnsi="宋体" w:cs="宋体"/>
                <w:color w:val="000000"/>
                <w:kern w:val="0"/>
                <w:lang w:bidi="ar"/>
              </w:rPr>
            </w:pPr>
          </w:p>
        </w:tc>
      </w:tr>
      <w:tr w14:paraId="42678EC7">
        <w:tblPrEx>
          <w:tblCellMar>
            <w:top w:w="0" w:type="dxa"/>
            <w:left w:w="0" w:type="dxa"/>
            <w:bottom w:w="0" w:type="dxa"/>
            <w:right w:w="0" w:type="dxa"/>
          </w:tblCellMar>
        </w:tblPrEx>
        <w:trPr>
          <w:trHeight w:val="561"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E5651E9">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2</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09146FE">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空开</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05D2EC0">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DZ47LE-63 D40</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1D76998">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只</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FFADC75">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1</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5E8789B">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总开关</w:t>
            </w:r>
          </w:p>
        </w:tc>
      </w:tr>
      <w:tr w14:paraId="03903CAC">
        <w:tblPrEx>
          <w:tblCellMar>
            <w:top w:w="0" w:type="dxa"/>
            <w:left w:w="0" w:type="dxa"/>
            <w:bottom w:w="0" w:type="dxa"/>
            <w:right w:w="0" w:type="dxa"/>
          </w:tblCellMar>
        </w:tblPrEx>
        <w:trPr>
          <w:trHeight w:val="536"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9DD322D">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3</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5DA9F92">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空开</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F2878DC">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DZ47-63，C10</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EB15B14">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只</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4FFC8DC">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1</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3C97B69">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 xml:space="preserve"> </w:t>
            </w:r>
          </w:p>
        </w:tc>
      </w:tr>
      <w:tr w14:paraId="78467F7B">
        <w:tblPrEx>
          <w:tblCellMar>
            <w:top w:w="0" w:type="dxa"/>
            <w:left w:w="0" w:type="dxa"/>
            <w:bottom w:w="0" w:type="dxa"/>
            <w:right w:w="0" w:type="dxa"/>
          </w:tblCellMar>
        </w:tblPrEx>
        <w:trPr>
          <w:trHeight w:val="516"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F743793">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4</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884D8DF">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空开</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B80AE03">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DZ47-63，C10</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2A0A279">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只</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785DFB0">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1</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5E333CA">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安全监控箱电源</w:t>
            </w:r>
          </w:p>
        </w:tc>
      </w:tr>
      <w:tr w14:paraId="744570BE">
        <w:tblPrEx>
          <w:tblCellMar>
            <w:top w:w="0" w:type="dxa"/>
            <w:left w:w="0" w:type="dxa"/>
            <w:bottom w:w="0" w:type="dxa"/>
            <w:right w:w="0" w:type="dxa"/>
          </w:tblCellMar>
        </w:tblPrEx>
        <w:trPr>
          <w:trHeight w:val="516"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3958D3E">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5</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B584B3A">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空开</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54AE9C0">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DZ47-63，C10</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5F66A5B">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只</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95AE559">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1</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F1D5B54">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控制回路电源</w:t>
            </w:r>
          </w:p>
        </w:tc>
      </w:tr>
      <w:tr w14:paraId="31E63FC6">
        <w:tblPrEx>
          <w:tblCellMar>
            <w:top w:w="0" w:type="dxa"/>
            <w:left w:w="0" w:type="dxa"/>
            <w:bottom w:w="0" w:type="dxa"/>
            <w:right w:w="0" w:type="dxa"/>
          </w:tblCellMar>
        </w:tblPrEx>
        <w:trPr>
          <w:trHeight w:val="521"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70310F3">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6</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BAE11B8">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3位自复位选择开关</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FEA98B6">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AC220V</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5F141EE">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只</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37B09B3">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1</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22FE161">
            <w:pPr>
              <w:widowControl/>
              <w:ind w:firstLine="0" w:firstLineChars="0"/>
              <w:textAlignment w:val="center"/>
              <w:rPr>
                <w:rFonts w:ascii="宋体" w:hAnsi="宋体" w:cs="宋体"/>
                <w:color w:val="000000"/>
                <w:kern w:val="0"/>
                <w:lang w:bidi="ar"/>
              </w:rPr>
            </w:pPr>
          </w:p>
        </w:tc>
      </w:tr>
      <w:tr w14:paraId="34138608">
        <w:tblPrEx>
          <w:tblCellMar>
            <w:top w:w="0" w:type="dxa"/>
            <w:left w:w="0" w:type="dxa"/>
            <w:bottom w:w="0" w:type="dxa"/>
            <w:right w:w="0" w:type="dxa"/>
          </w:tblCellMar>
        </w:tblPrEx>
        <w:trPr>
          <w:trHeight w:val="516"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9295A61">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7</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27D3811">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钥匙开关</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8DCD58B">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AC220V</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AF90897">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只</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ECB738E">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1</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E1CDB3C">
            <w:pPr>
              <w:widowControl/>
              <w:ind w:firstLine="0" w:firstLineChars="0"/>
              <w:textAlignment w:val="center"/>
              <w:rPr>
                <w:rFonts w:ascii="宋体" w:hAnsi="宋体" w:cs="宋体"/>
                <w:color w:val="000000"/>
                <w:kern w:val="0"/>
                <w:lang w:bidi="ar"/>
              </w:rPr>
            </w:pPr>
          </w:p>
        </w:tc>
      </w:tr>
      <w:tr w14:paraId="687EE7D1">
        <w:tblPrEx>
          <w:tblCellMar>
            <w:top w:w="0" w:type="dxa"/>
            <w:left w:w="0" w:type="dxa"/>
            <w:bottom w:w="0" w:type="dxa"/>
            <w:right w:w="0" w:type="dxa"/>
          </w:tblCellMar>
        </w:tblPrEx>
        <w:trPr>
          <w:trHeight w:val="411"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C09B6D9">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8</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BB889C8">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指示灯</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18AADAE">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AC220V</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0358E87">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只</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1A9B239">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7</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6273090">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6红1绿</w:t>
            </w:r>
          </w:p>
        </w:tc>
      </w:tr>
      <w:tr w14:paraId="384C92B0">
        <w:tblPrEx>
          <w:tblCellMar>
            <w:top w:w="0" w:type="dxa"/>
            <w:left w:w="0" w:type="dxa"/>
            <w:bottom w:w="0" w:type="dxa"/>
            <w:right w:w="0" w:type="dxa"/>
          </w:tblCellMar>
        </w:tblPrEx>
        <w:trPr>
          <w:trHeight w:val="516"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7901F28">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9</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F082065">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继电器</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5CF7486">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AC220V</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2B5E423">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只</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6FDFA0B">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5</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86E3DFA">
            <w:pPr>
              <w:widowControl/>
              <w:ind w:firstLine="0" w:firstLineChars="0"/>
              <w:textAlignment w:val="center"/>
              <w:rPr>
                <w:rFonts w:ascii="宋体" w:hAnsi="宋体" w:cs="宋体"/>
                <w:color w:val="000000"/>
                <w:kern w:val="0"/>
                <w:lang w:bidi="ar"/>
              </w:rPr>
            </w:pPr>
          </w:p>
        </w:tc>
      </w:tr>
      <w:tr w14:paraId="6415FBF1">
        <w:tblPrEx>
          <w:tblCellMar>
            <w:top w:w="0" w:type="dxa"/>
            <w:left w:w="0" w:type="dxa"/>
            <w:bottom w:w="0" w:type="dxa"/>
            <w:right w:w="0" w:type="dxa"/>
          </w:tblCellMar>
        </w:tblPrEx>
        <w:trPr>
          <w:trHeight w:val="516"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CA42EF2">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10</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1A9DEEA">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行程开关</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CD9B185">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JLXK1-111</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67BEE31">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只</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B6DB474">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2</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AB09A22">
            <w:pPr>
              <w:widowControl/>
              <w:ind w:firstLine="0" w:firstLineChars="0"/>
              <w:textAlignment w:val="center"/>
              <w:rPr>
                <w:rFonts w:ascii="宋体" w:hAnsi="宋体" w:cs="宋体"/>
                <w:color w:val="000000"/>
                <w:kern w:val="0"/>
                <w:lang w:bidi="ar"/>
              </w:rPr>
            </w:pPr>
          </w:p>
        </w:tc>
      </w:tr>
      <w:tr w14:paraId="3510250D">
        <w:tblPrEx>
          <w:tblCellMar>
            <w:top w:w="0" w:type="dxa"/>
            <w:left w:w="0" w:type="dxa"/>
            <w:bottom w:w="0" w:type="dxa"/>
            <w:right w:w="0" w:type="dxa"/>
          </w:tblCellMar>
        </w:tblPrEx>
        <w:trPr>
          <w:trHeight w:val="516"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A6F347A">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11</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73D03B0">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端子</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AC348D5">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UK6N</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0CE01AD">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只</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A230BB6">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10</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D8511FE">
            <w:pPr>
              <w:widowControl/>
              <w:ind w:firstLine="0" w:firstLineChars="0"/>
              <w:textAlignment w:val="center"/>
              <w:rPr>
                <w:rFonts w:ascii="宋体" w:hAnsi="宋体" w:cs="宋体"/>
                <w:color w:val="000000"/>
                <w:kern w:val="0"/>
                <w:lang w:bidi="ar"/>
              </w:rPr>
            </w:pPr>
          </w:p>
        </w:tc>
      </w:tr>
      <w:tr w14:paraId="6847A98E">
        <w:tblPrEx>
          <w:tblCellMar>
            <w:top w:w="0" w:type="dxa"/>
            <w:left w:w="0" w:type="dxa"/>
            <w:bottom w:w="0" w:type="dxa"/>
            <w:right w:w="0" w:type="dxa"/>
          </w:tblCellMar>
        </w:tblPrEx>
        <w:trPr>
          <w:trHeight w:val="624" w:hRule="atLeast"/>
          <w:jc w:val="center"/>
        </w:trPr>
        <w:tc>
          <w:tcPr>
            <w:tcW w:w="7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76A2D27">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12</w:t>
            </w:r>
          </w:p>
        </w:tc>
        <w:tc>
          <w:tcPr>
            <w:tcW w:w="21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F530B4E">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端子箱</w:t>
            </w:r>
          </w:p>
        </w:tc>
        <w:tc>
          <w:tcPr>
            <w:tcW w:w="189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FE59CE2">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300×225×140</w:t>
            </w:r>
          </w:p>
        </w:tc>
        <w:tc>
          <w:tcPr>
            <w:tcW w:w="71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6C05301">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只</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B3D4372">
            <w:pPr>
              <w:widowControl/>
              <w:ind w:firstLine="0" w:firstLineChars="0"/>
              <w:jc w:val="center"/>
              <w:textAlignment w:val="center"/>
              <w:rPr>
                <w:rFonts w:ascii="宋体" w:hAnsi="宋体" w:cs="宋体"/>
                <w:color w:val="000000"/>
                <w:kern w:val="0"/>
                <w:lang w:bidi="ar"/>
              </w:rPr>
            </w:pPr>
            <w:r>
              <w:rPr>
                <w:rFonts w:hint="eastAsia" w:ascii="宋体" w:hAnsi="宋体" w:cs="宋体"/>
                <w:color w:val="000000"/>
                <w:kern w:val="0"/>
                <w:lang w:bidi="ar"/>
              </w:rPr>
              <w:t>1</w:t>
            </w:r>
          </w:p>
        </w:tc>
        <w:tc>
          <w:tcPr>
            <w:tcW w:w="180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85176CE">
            <w:pPr>
              <w:widowControl/>
              <w:ind w:firstLine="0" w:firstLineChars="0"/>
              <w:textAlignment w:val="center"/>
              <w:rPr>
                <w:rFonts w:ascii="宋体" w:hAnsi="宋体" w:cs="宋体"/>
                <w:color w:val="000000"/>
                <w:kern w:val="0"/>
                <w:lang w:bidi="ar"/>
              </w:rPr>
            </w:pPr>
            <w:r>
              <w:rPr>
                <w:rFonts w:hint="eastAsia" w:ascii="宋体" w:hAnsi="宋体" w:cs="宋体"/>
                <w:color w:val="000000"/>
                <w:kern w:val="0"/>
                <w:lang w:bidi="ar"/>
              </w:rPr>
              <w:t>含10个端子</w:t>
            </w:r>
          </w:p>
        </w:tc>
      </w:tr>
    </w:tbl>
    <w:p w14:paraId="20409C02">
      <w:pPr>
        <w:ind w:firstLine="480"/>
      </w:pPr>
    </w:p>
    <w:p w14:paraId="69ADB005">
      <w:pPr>
        <w:pStyle w:val="3"/>
      </w:pPr>
      <w:bookmarkStart w:id="190" w:name="_Toc14880"/>
      <w:bookmarkStart w:id="191" w:name="_Toc12978"/>
      <w:bookmarkStart w:id="192" w:name="_Toc30759"/>
      <w:r>
        <w:rPr>
          <w:rFonts w:hint="eastAsia"/>
        </w:rPr>
        <w:t>电气图纸（详见附图）</w:t>
      </w:r>
      <w:bookmarkEnd w:id="190"/>
      <w:bookmarkEnd w:id="191"/>
      <w:bookmarkEnd w:id="192"/>
    </w:p>
    <w:p w14:paraId="4746B1F7">
      <w:pPr>
        <w:ind w:firstLine="480"/>
      </w:pPr>
    </w:p>
    <w:p w14:paraId="7E263E1F">
      <w:pPr>
        <w:ind w:firstLine="480"/>
      </w:pPr>
    </w:p>
    <w:p w14:paraId="1C2A32F6">
      <w:pPr>
        <w:ind w:firstLine="480"/>
      </w:pPr>
    </w:p>
    <w:p w14:paraId="19F1B90C">
      <w:pPr>
        <w:ind w:firstLine="480"/>
      </w:pPr>
    </w:p>
    <w:p w14:paraId="6954C53E">
      <w:pPr>
        <w:pStyle w:val="6"/>
        <w:tabs>
          <w:tab w:val="center" w:pos="540"/>
          <w:tab w:val="center" w:pos="567"/>
        </w:tabs>
        <w:ind w:firstLine="480"/>
        <w:jc w:val="center"/>
        <w:rPr>
          <w:rFonts w:ascii="楷体_GB2312" w:eastAsia="楷体_GB2312"/>
        </w:rPr>
      </w:pPr>
      <w:r>
        <w:rPr>
          <w:rFonts w:hint="eastAsia" w:eastAsia="楷体_GB2312"/>
        </w:rPr>
        <w:t xml:space="preserve"> </w:t>
      </w:r>
    </w:p>
    <w:p w14:paraId="741FCB17">
      <w:pPr>
        <w:ind w:firstLine="600"/>
      </w:pPr>
      <w:bookmarkStart w:id="193" w:name="_Toc6994697"/>
      <w:r>
        <w:rPr>
          <w:rFonts w:hint="eastAsia" w:eastAsia="黑体"/>
          <w:sz w:val="30"/>
          <w:szCs w:val="30"/>
        </w:rPr>
        <w:br w:type="page"/>
      </w:r>
    </w:p>
    <w:p w14:paraId="02BF1CF5">
      <w:pPr>
        <w:pStyle w:val="2"/>
      </w:pPr>
      <w:bookmarkStart w:id="194" w:name="_Toc22420"/>
      <w:bookmarkStart w:id="195" w:name="_Toc15886"/>
      <w:bookmarkStart w:id="196" w:name="_Toc32119"/>
      <w:r>
        <w:rPr>
          <w:rFonts w:hint="eastAsia"/>
        </w:rPr>
        <w:t>安全监控系统</w:t>
      </w:r>
      <w:bookmarkEnd w:id="193"/>
      <w:r>
        <w:rPr>
          <w:rFonts w:hint="eastAsia"/>
        </w:rPr>
        <w:t>（选配）</w:t>
      </w:r>
      <w:bookmarkEnd w:id="194"/>
      <w:bookmarkEnd w:id="195"/>
      <w:bookmarkEnd w:id="196"/>
    </w:p>
    <w:p w14:paraId="78C6902F">
      <w:pPr>
        <w:pStyle w:val="3"/>
      </w:pPr>
      <w:bookmarkStart w:id="197" w:name="_Toc6994708"/>
      <w:bookmarkStart w:id="198" w:name="_Toc26747"/>
      <w:bookmarkStart w:id="199" w:name="_Toc8451"/>
      <w:bookmarkStart w:id="200" w:name="_Toc26705"/>
      <w:r>
        <w:rPr>
          <w:rFonts w:hint="eastAsia"/>
        </w:rPr>
        <w:t>系统</w:t>
      </w:r>
      <w:bookmarkEnd w:id="197"/>
      <w:r>
        <w:rPr>
          <w:rFonts w:hint="eastAsia"/>
        </w:rPr>
        <w:t>操作说明</w:t>
      </w:r>
      <w:bookmarkEnd w:id="198"/>
      <w:bookmarkEnd w:id="199"/>
      <w:bookmarkEnd w:id="200"/>
    </w:p>
    <w:p w14:paraId="74964938">
      <w:pPr>
        <w:pStyle w:val="4"/>
      </w:pPr>
      <w:r>
        <w:rPr>
          <w:rFonts w:hint="eastAsia"/>
        </w:rPr>
        <w:t>系统组成</w:t>
      </w:r>
    </w:p>
    <w:p w14:paraId="4483DAB6">
      <w:pPr>
        <w:ind w:firstLine="480"/>
      </w:pPr>
      <w:r>
        <w:rPr>
          <w:rFonts w:hint="eastAsia"/>
        </w:rPr>
        <w:t>抱杆的安全监控系统由控制器、起重量传感器、角度传感器、高度传感器、无线传输模块和力矩限制器等几部分组成，可以检测起重量、两个吊臂的角度和抱杆的不平衡力矩，并有超载报警功能。</w:t>
      </w:r>
    </w:p>
    <w:p w14:paraId="116A4B37">
      <w:pPr>
        <w:pStyle w:val="4"/>
      </w:pPr>
      <w:r>
        <w:rPr>
          <w:rFonts w:hint="eastAsia"/>
        </w:rPr>
        <w:t>系统安装说明</w:t>
      </w:r>
    </w:p>
    <w:p w14:paraId="35D44151">
      <w:pPr>
        <w:pStyle w:val="4"/>
        <w:numPr>
          <w:ilvl w:val="0"/>
          <w:numId w:val="9"/>
        </w:numPr>
        <w:spacing w:line="360" w:lineRule="auto"/>
        <w:ind w:left="845"/>
        <w:rPr>
          <w:sz w:val="24"/>
          <w:szCs w:val="24"/>
        </w:rPr>
      </w:pPr>
      <w:bookmarkStart w:id="201" w:name="_Toc9284"/>
      <w:bookmarkStart w:id="202" w:name="_Toc24184"/>
      <w:bookmarkStart w:id="203" w:name="_Toc15040"/>
      <w:bookmarkStart w:id="204" w:name="_Toc27101"/>
      <w:r>
        <w:rPr>
          <w:rFonts w:hint="eastAsia"/>
          <w:sz w:val="24"/>
          <w:szCs w:val="24"/>
        </w:rPr>
        <w:t>风速仪的安装和接线</w:t>
      </w:r>
      <w:bookmarkEnd w:id="201"/>
      <w:bookmarkEnd w:id="202"/>
      <w:bookmarkEnd w:id="203"/>
      <w:bookmarkEnd w:id="204"/>
    </w:p>
    <w:p w14:paraId="2ADA8D14">
      <w:pPr>
        <w:ind w:firstLine="480"/>
      </w:pPr>
      <w:r>
        <w:rPr>
          <w:rFonts w:hint="eastAsia"/>
        </w:rPr>
        <w:t xml:space="preserve">    风速仪安装在桅杆帽上，设置有专门的安装板，用3个螺钉顶紧即可，接线方式是插头插上即可。</w:t>
      </w:r>
    </w:p>
    <w:p w14:paraId="1D630B24">
      <w:pPr>
        <w:pStyle w:val="4"/>
        <w:numPr>
          <w:ilvl w:val="0"/>
          <w:numId w:val="9"/>
        </w:numPr>
        <w:spacing w:line="360" w:lineRule="auto"/>
        <w:ind w:left="845"/>
        <w:rPr>
          <w:sz w:val="24"/>
          <w:szCs w:val="24"/>
        </w:rPr>
      </w:pPr>
      <w:bookmarkStart w:id="205" w:name="_Toc23455"/>
      <w:bookmarkStart w:id="206" w:name="_Toc6309"/>
      <w:bookmarkStart w:id="207" w:name="_Toc3071"/>
      <w:bookmarkStart w:id="208" w:name="_Toc8158"/>
      <w:r>
        <w:rPr>
          <w:rFonts w:hint="eastAsia"/>
          <w:sz w:val="24"/>
          <w:szCs w:val="24"/>
        </w:rPr>
        <w:t>拉力传感器的安装和接线</w:t>
      </w:r>
      <w:bookmarkEnd w:id="205"/>
      <w:bookmarkEnd w:id="206"/>
      <w:bookmarkEnd w:id="207"/>
      <w:bookmarkEnd w:id="208"/>
    </w:p>
    <w:p w14:paraId="7BAF1381">
      <w:pPr>
        <w:ind w:firstLine="480"/>
      </w:pPr>
      <w:r>
        <w:rPr>
          <w:rFonts w:hint="eastAsia"/>
        </w:rPr>
        <w:t>拉力传感器的一端用20kN的“U”型环安装在吊臂帽的专用锚板上，另外一端用20kN的“U”型环和起吊绳的绳头相连，线的插头连接到安全监控箱上，按标记插好，注意左右拉力传感器不能插反。</w:t>
      </w:r>
    </w:p>
    <w:p w14:paraId="068C3B3F">
      <w:pPr>
        <w:pStyle w:val="4"/>
        <w:numPr>
          <w:ilvl w:val="0"/>
          <w:numId w:val="9"/>
        </w:numPr>
        <w:ind w:left="845"/>
        <w:rPr>
          <w:sz w:val="24"/>
          <w:szCs w:val="24"/>
        </w:rPr>
      </w:pPr>
      <w:bookmarkStart w:id="209" w:name="_Toc22100"/>
      <w:bookmarkStart w:id="210" w:name="_Toc22759"/>
      <w:bookmarkStart w:id="211" w:name="_Toc27879"/>
      <w:bookmarkStart w:id="212" w:name="_Toc30841"/>
      <w:r>
        <w:rPr>
          <w:rFonts w:hint="eastAsia"/>
          <w:sz w:val="24"/>
          <w:szCs w:val="24"/>
        </w:rPr>
        <w:t>高度传感器的安装和接线</w:t>
      </w:r>
      <w:bookmarkEnd w:id="209"/>
      <w:bookmarkEnd w:id="210"/>
      <w:bookmarkEnd w:id="211"/>
      <w:bookmarkEnd w:id="212"/>
    </w:p>
    <w:p w14:paraId="4CC98B45">
      <w:pPr>
        <w:ind w:firstLine="480"/>
      </w:pPr>
      <w:r>
        <w:rPr>
          <w:rFonts w:hint="eastAsia"/>
        </w:rPr>
        <w:t xml:space="preserve">    高度传感器是防止吊钩冲顶而设置的传感器，触发时，力矩限制器会报警输出，高度开关安装在吊臂帽起吊绳的锚板上，重锤安装到吊钩能碰到的合适地方。</w:t>
      </w:r>
    </w:p>
    <w:p w14:paraId="6AF0B66C">
      <w:pPr>
        <w:pStyle w:val="4"/>
        <w:numPr>
          <w:ilvl w:val="0"/>
          <w:numId w:val="9"/>
        </w:numPr>
        <w:ind w:left="845"/>
        <w:rPr>
          <w:sz w:val="24"/>
          <w:szCs w:val="24"/>
        </w:rPr>
      </w:pPr>
      <w:bookmarkStart w:id="213" w:name="_Toc19799"/>
      <w:bookmarkStart w:id="214" w:name="_Toc30609"/>
      <w:bookmarkStart w:id="215" w:name="_Toc5423"/>
      <w:bookmarkStart w:id="216" w:name="_Toc31704"/>
      <w:r>
        <w:rPr>
          <w:rFonts w:hint="eastAsia"/>
          <w:sz w:val="24"/>
          <w:szCs w:val="24"/>
        </w:rPr>
        <w:t>角度传感器的安装和接线</w:t>
      </w:r>
      <w:bookmarkEnd w:id="213"/>
      <w:bookmarkEnd w:id="214"/>
      <w:bookmarkEnd w:id="215"/>
      <w:bookmarkEnd w:id="216"/>
    </w:p>
    <w:p w14:paraId="2F933DB4">
      <w:pPr>
        <w:ind w:firstLine="480"/>
      </w:pPr>
      <w:r>
        <w:rPr>
          <w:rFonts w:hint="eastAsia"/>
        </w:rPr>
        <w:t xml:space="preserve">    角度传感器分左角度传感器（传感器上标记为L）和右角度传感器（传感器上标记为R），必须正确区分安装，安装方位按下图所示。接线方式为插头，一端接角度传感器，另一端接到安全监控箱上，按标记插好，左右角度传感器不得插反。</w:t>
      </w:r>
    </w:p>
    <w:p w14:paraId="3EB2EE98">
      <w:pPr>
        <w:ind w:firstLine="480"/>
        <w:jc w:val="center"/>
      </w:pPr>
      <w:r>
        <w:rPr>
          <w:rFonts w:hint="eastAsia"/>
        </w:rPr>
        <mc:AlternateContent>
          <mc:Choice Requires="wps">
            <w:drawing>
              <wp:anchor distT="0" distB="0" distL="114300" distR="114300" simplePos="0" relativeHeight="251661312" behindDoc="0" locked="0" layoutInCell="1" allowOverlap="1">
                <wp:simplePos x="0" y="0"/>
                <wp:positionH relativeFrom="column">
                  <wp:posOffset>3909060</wp:posOffset>
                </wp:positionH>
                <wp:positionV relativeFrom="paragraph">
                  <wp:posOffset>561340</wp:posOffset>
                </wp:positionV>
                <wp:extent cx="1133475" cy="346075"/>
                <wp:effectExtent l="4445" t="4445" r="5080" b="11430"/>
                <wp:wrapNone/>
                <wp:docPr id="51" name="文本框 51"/>
                <wp:cNvGraphicFramePr/>
                <a:graphic xmlns:a="http://schemas.openxmlformats.org/drawingml/2006/main">
                  <a:graphicData uri="http://schemas.microsoft.com/office/word/2010/wordprocessingShape">
                    <wps:wsp>
                      <wps:cNvSpPr txBox="1"/>
                      <wps:spPr>
                        <a:xfrm>
                          <a:off x="0" y="0"/>
                          <a:ext cx="1133475" cy="3460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AEB4B09">
                            <w:pPr>
                              <w:ind w:firstLine="0" w:firstLineChars="0"/>
                            </w:pPr>
                            <w:r>
                              <w:rPr>
                                <w:rFonts w:hint="eastAsia"/>
                              </w:rPr>
                              <w:t>右角度传感器</w:t>
                            </w:r>
                          </w:p>
                        </w:txbxContent>
                      </wps:txbx>
                      <wps:bodyPr upright="1"/>
                    </wps:wsp>
                  </a:graphicData>
                </a:graphic>
              </wp:anchor>
            </w:drawing>
          </mc:Choice>
          <mc:Fallback>
            <w:pict>
              <v:shape id="_x0000_s1026" o:spid="_x0000_s1026" o:spt="202" type="#_x0000_t202" style="position:absolute;left:0pt;margin-left:307.8pt;margin-top:44.2pt;height:27.25pt;width:89.25pt;z-index:251661312;mso-width-relative:page;mso-height-relative:page;" fillcolor="#FFFFFF" filled="t" stroked="t" coordsize="21600,21600" o:gfxdata="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jRD6zYAAAACgEAAA8AAAAAAAAAAQAgAAAA&#10;IgAAAGRycy9kb3ducmV2LnhtbFBLAQIUABQAAAAIAIdO4kC22w8TCwIAADgEAAAOAAAAAAAAAAEA&#10;IAAAACcBAABkcnMvZTJvRG9jLnhtbFBLBQYAAAAABgAGAFkBAACkBQAAAAA=&#10;">
                <v:fill on="t" focussize="0,0"/>
                <v:stroke color="#000000" joinstyle="miter"/>
                <v:imagedata o:title=""/>
                <o:lock v:ext="edit" aspectratio="f"/>
                <v:textbox>
                  <w:txbxContent>
                    <w:p w14:paraId="1AEB4B09">
                      <w:pPr>
                        <w:ind w:firstLine="0" w:firstLineChars="0"/>
                      </w:pPr>
                      <w:r>
                        <w:rPr>
                          <w:rFonts w:hint="eastAsia"/>
                        </w:rPr>
                        <w:t>右角度传感器</w:t>
                      </w:r>
                    </w:p>
                  </w:txbxContent>
                </v:textbox>
              </v:shape>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1072515</wp:posOffset>
                </wp:positionH>
                <wp:positionV relativeFrom="paragraph">
                  <wp:posOffset>702310</wp:posOffset>
                </wp:positionV>
                <wp:extent cx="1109980" cy="321945"/>
                <wp:effectExtent l="5080" t="4445" r="8890" b="16510"/>
                <wp:wrapNone/>
                <wp:docPr id="55" name="文本框 55"/>
                <wp:cNvGraphicFramePr/>
                <a:graphic xmlns:a="http://schemas.openxmlformats.org/drawingml/2006/main">
                  <a:graphicData uri="http://schemas.microsoft.com/office/word/2010/wordprocessingShape">
                    <wps:wsp>
                      <wps:cNvSpPr txBox="1"/>
                      <wps:spPr>
                        <a:xfrm>
                          <a:off x="0" y="0"/>
                          <a:ext cx="1109980" cy="3219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7058392">
                            <w:pPr>
                              <w:ind w:firstLine="0" w:firstLineChars="0"/>
                            </w:pPr>
                            <w:r>
                              <w:rPr>
                                <w:rFonts w:hint="eastAsia"/>
                              </w:rPr>
                              <w:t>左角度传感器</w:t>
                            </w:r>
                          </w:p>
                        </w:txbxContent>
                      </wps:txbx>
                      <wps:bodyPr upright="1"/>
                    </wps:wsp>
                  </a:graphicData>
                </a:graphic>
              </wp:anchor>
            </w:drawing>
          </mc:Choice>
          <mc:Fallback>
            <w:pict>
              <v:shape id="_x0000_s1026" o:spid="_x0000_s1026" o:spt="202" type="#_x0000_t202" style="position:absolute;left:0pt;margin-left:84.45pt;margin-top:55.3pt;height:25.35pt;width:87.4pt;z-index:251660288;mso-width-relative:page;mso-height-relative:page;" fillcolor="#FFFFFF" filled="t" stroked="t" coordsize="21600,21600" o:gfxdata="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HtFfjZAAAACwEAAA8AAAAAAAAAAQAg&#10;AAAAIgAAAGRycy9kb3ducmV2LnhtbFBLAQIUABQAAAAIAIdO4kDbg+zmDQIAADgEAAAOAAAAAAAA&#10;AAEAIAAAACgBAABkcnMvZTJvRG9jLnhtbFBLBQYAAAAABgAGAFkBAACnBQAAAAA=&#10;">
                <v:fill on="t" focussize="0,0"/>
                <v:stroke color="#000000" joinstyle="miter"/>
                <v:imagedata o:title=""/>
                <o:lock v:ext="edit" aspectratio="f"/>
                <v:textbox>
                  <w:txbxContent>
                    <w:p w14:paraId="57058392">
                      <w:pPr>
                        <w:ind w:firstLine="0" w:firstLineChars="0"/>
                      </w:pPr>
                      <w:r>
                        <w:rPr>
                          <w:rFonts w:hint="eastAsia"/>
                        </w:rPr>
                        <w:t>左角度传感器</w:t>
                      </w:r>
                    </w:p>
                  </w:txbxContent>
                </v:textbox>
              </v:shape>
            </w:pict>
          </mc:Fallback>
        </mc:AlternateContent>
      </w:r>
      <w:r>
        <w:rPr>
          <w:rFonts w:hint="eastAsia"/>
        </w:rPr>
        <mc:AlternateContent>
          <mc:Choice Requires="wps">
            <w:drawing>
              <wp:anchor distT="0" distB="0" distL="114300" distR="114300" simplePos="0" relativeHeight="251663360" behindDoc="0" locked="0" layoutInCell="1" allowOverlap="1">
                <wp:simplePos x="0" y="0"/>
                <wp:positionH relativeFrom="column">
                  <wp:posOffset>4464685</wp:posOffset>
                </wp:positionH>
                <wp:positionV relativeFrom="paragraph">
                  <wp:posOffset>873760</wp:posOffset>
                </wp:positionV>
                <wp:extent cx="159385" cy="599440"/>
                <wp:effectExtent l="63500" t="17145" r="62865" b="69215"/>
                <wp:wrapNone/>
                <wp:docPr id="54" name="直接连接符 54"/>
                <wp:cNvGraphicFramePr/>
                <a:graphic xmlns:a="http://schemas.openxmlformats.org/drawingml/2006/main">
                  <a:graphicData uri="http://schemas.microsoft.com/office/word/2010/wordprocessingShape">
                    <wps:wsp>
                      <wps:cNvCnPr/>
                      <wps:spPr>
                        <a:xfrm flipH="1">
                          <a:off x="0" y="0"/>
                          <a:ext cx="159385" cy="599440"/>
                        </a:xfrm>
                        <a:prstGeom prst="line">
                          <a:avLst/>
                        </a:prstGeom>
                        <a:ln>
                          <a:headEnd type="none" w="med" len="med"/>
                          <a:tailEnd type="arrow" w="med" len="med"/>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_x0000_s1026" o:spid="_x0000_s1026" o:spt="20" style="position:absolute;left:0pt;flip:x;margin-left:351.55pt;margin-top:68.8pt;height:47.2pt;width:12.55pt;z-index:251663360;mso-width-relative:page;mso-height-relative:page;" filled="f" stroked="t" coordsize="21600,21600" o:gfxdata="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8JBVT&#10;2QAAAAsBAAAPAAAAAAAAAAEAIAAAACIAAABkcnMvZG93bnJldi54bWxQSwECFAAUAAAACACHTuJA&#10;vRi4iVkCAACsBAAADgAAAAAAAAABACAAAAAoAQAAZHJzL2Uyb0RvYy54bWxQSwUGAAAAAAYABgBZ&#10;AQAA8wUAAAAA&#10;">
                <v:fill on="f" focussize="0,0"/>
                <v:stroke weight="2pt" color="#9BBB59 [3206]" joinstyle="round" endarrow="open"/>
                <v:imagedata o:title=""/>
                <o:lock v:ext="edit" aspectratio="f"/>
                <v:shadow on="t" color="#000000" opacity="24903f" offset="0pt,1.5748031496063pt" origin="0f,32768f" matrix="65536f,0f,0f,65536f"/>
              </v:line>
            </w:pict>
          </mc:Fallback>
        </mc:AlternateContent>
      </w:r>
      <w:r>
        <w:rPr>
          <w:rFonts w:hint="eastAsia"/>
        </w:rPr>
        <mc:AlternateContent>
          <mc:Choice Requires="wps">
            <w:drawing>
              <wp:anchor distT="0" distB="0" distL="114300" distR="114300" simplePos="0" relativeHeight="251665408" behindDoc="0" locked="0" layoutInCell="1" allowOverlap="1">
                <wp:simplePos x="0" y="0"/>
                <wp:positionH relativeFrom="column">
                  <wp:posOffset>3378200</wp:posOffset>
                </wp:positionH>
                <wp:positionV relativeFrom="paragraph">
                  <wp:posOffset>349250</wp:posOffset>
                </wp:positionV>
                <wp:extent cx="669925" cy="201295"/>
                <wp:effectExtent l="33655" t="26035" r="39370" b="96520"/>
                <wp:wrapNone/>
                <wp:docPr id="52" name="直接连接符 52"/>
                <wp:cNvGraphicFramePr/>
                <a:graphic xmlns:a="http://schemas.openxmlformats.org/drawingml/2006/main">
                  <a:graphicData uri="http://schemas.microsoft.com/office/word/2010/wordprocessingShape">
                    <wps:wsp>
                      <wps:cNvCnPr/>
                      <wps:spPr>
                        <a:xfrm flipH="1">
                          <a:off x="0" y="0"/>
                          <a:ext cx="669925" cy="201295"/>
                        </a:xfrm>
                        <a:prstGeom prst="line">
                          <a:avLst/>
                        </a:prstGeom>
                        <a:ln>
                          <a:headEnd type="none" w="med" len="med"/>
                          <a:tailEnd type="arrow" w="med" len="med"/>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_x0000_s1026" o:spid="_x0000_s1026" o:spt="20" style="position:absolute;left:0pt;flip:x;margin-left:266pt;margin-top:27.5pt;height:15.85pt;width:52.75pt;z-index:251665408;mso-width-relative:page;mso-height-relative:page;" filled="f" stroked="t" coordsize="21600,21600" o:gfxdata="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2YOQE2QAA&#10;AAkBAAAPAAAAAAAAAAEAIAAAACIAAABkcnMvZG93bnJldi54bWxQSwECFAAUAAAACACHTuJAkk6e&#10;IVYCAACsBAAADgAAAAAAAAABACAAAAAoAQAAZHJzL2Uyb0RvYy54bWxQSwUGAAAAAAYABgBZAQAA&#10;8AUAAAAA&#10;">
                <v:fill on="f" focussize="0,0"/>
                <v:stroke weight="2pt" color="#9BBB59 [3206]" joinstyle="round" endarrow="open"/>
                <v:imagedata o:title=""/>
                <o:lock v:ext="edit" aspectratio="f"/>
                <v:shadow on="t" color="#000000" opacity="24903f" offset="0pt,1.5748031496063pt" origin="0f,32768f" matrix="65536f,0f,0f,65536f"/>
              </v:line>
            </w:pict>
          </mc:Fallback>
        </mc:AlternateContent>
      </w:r>
      <w:r>
        <w:rPr>
          <w:rFonts w:hint="eastAsia"/>
        </w:rPr>
        <mc:AlternateContent>
          <mc:Choice Requires="wps">
            <w:drawing>
              <wp:anchor distT="0" distB="0" distL="114300" distR="114300" simplePos="0" relativeHeight="251664384" behindDoc="0" locked="0" layoutInCell="1" allowOverlap="1">
                <wp:simplePos x="0" y="0"/>
                <wp:positionH relativeFrom="column">
                  <wp:posOffset>4066540</wp:posOffset>
                </wp:positionH>
                <wp:positionV relativeFrom="paragraph">
                  <wp:posOffset>158115</wp:posOffset>
                </wp:positionV>
                <wp:extent cx="938530" cy="342265"/>
                <wp:effectExtent l="4445" t="4445" r="9525" b="15240"/>
                <wp:wrapNone/>
                <wp:docPr id="57" name="文本框 57"/>
                <wp:cNvGraphicFramePr/>
                <a:graphic xmlns:a="http://schemas.openxmlformats.org/drawingml/2006/main">
                  <a:graphicData uri="http://schemas.microsoft.com/office/word/2010/wordprocessingShape">
                    <wps:wsp>
                      <wps:cNvSpPr txBox="1"/>
                      <wps:spPr>
                        <a:xfrm>
                          <a:off x="0" y="0"/>
                          <a:ext cx="938530" cy="3422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0A6B415">
                            <w:pPr>
                              <w:ind w:firstLine="0" w:firstLineChars="0"/>
                            </w:pPr>
                            <w:r>
                              <w:rPr>
                                <w:rFonts w:hint="eastAsia"/>
                              </w:rPr>
                              <w:t>安全监控箱</w:t>
                            </w:r>
                          </w:p>
                        </w:txbxContent>
                      </wps:txbx>
                      <wps:bodyPr upright="1"/>
                    </wps:wsp>
                  </a:graphicData>
                </a:graphic>
              </wp:anchor>
            </w:drawing>
          </mc:Choice>
          <mc:Fallback>
            <w:pict>
              <v:shape id="_x0000_s1026" o:spid="_x0000_s1026" o:spt="202" type="#_x0000_t202" style="position:absolute;left:0pt;margin-left:320.2pt;margin-top:12.45pt;height:26.95pt;width:73.9pt;z-index:251664384;mso-width-relative:page;mso-height-relative:page;" fillcolor="#FFFFFF" filled="t" stroked="t" coordsize="21600,21600" o:gfxdata="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h/jHfYAAAACQEAAA8AAAAAAAAAAQAgAAAA&#10;IgAAAGRycy9kb3ducmV2LnhtbFBLAQIUABQAAAAIAIdO4kCsY/H1CwIAADcEAAAOAAAAAAAAAAEA&#10;IAAAACcBAABkcnMvZTJvRG9jLnhtbFBLBQYAAAAABgAGAFkBAACkBQAAAAA=&#10;">
                <v:fill on="t" focussize="0,0"/>
                <v:stroke color="#000000" joinstyle="miter"/>
                <v:imagedata o:title=""/>
                <o:lock v:ext="edit" aspectratio="f"/>
                <v:textbox>
                  <w:txbxContent>
                    <w:p w14:paraId="40A6B415">
                      <w:pPr>
                        <w:ind w:firstLine="0" w:firstLineChars="0"/>
                      </w:pPr>
                      <w:r>
                        <w:rPr>
                          <w:rFonts w:hint="eastAsia"/>
                        </w:rPr>
                        <w:t>安全监控箱</w:t>
                      </w:r>
                    </w:p>
                  </w:txbxContent>
                </v:textbox>
              </v:shape>
            </w:pict>
          </mc:Fallback>
        </mc:AlternateContent>
      </w:r>
      <w:r>
        <w:rPr>
          <w:rFonts w:hint="eastAsia"/>
        </w:rPr>
        <mc:AlternateContent>
          <mc:Choice Requires="wps">
            <w:drawing>
              <wp:anchor distT="0" distB="0" distL="114300" distR="114300" simplePos="0" relativeHeight="251662336" behindDoc="0" locked="0" layoutInCell="1" allowOverlap="1">
                <wp:simplePos x="0" y="0"/>
                <wp:positionH relativeFrom="column">
                  <wp:posOffset>1655445</wp:posOffset>
                </wp:positionH>
                <wp:positionV relativeFrom="paragraph">
                  <wp:posOffset>1028065</wp:posOffset>
                </wp:positionV>
                <wp:extent cx="723265" cy="309245"/>
                <wp:effectExtent l="38735" t="25400" r="38100" b="84455"/>
                <wp:wrapNone/>
                <wp:docPr id="59" name="直接连接符 59"/>
                <wp:cNvGraphicFramePr/>
                <a:graphic xmlns:a="http://schemas.openxmlformats.org/drawingml/2006/main">
                  <a:graphicData uri="http://schemas.microsoft.com/office/word/2010/wordprocessingShape">
                    <wps:wsp>
                      <wps:cNvCnPr/>
                      <wps:spPr>
                        <a:xfrm>
                          <a:off x="0" y="0"/>
                          <a:ext cx="723265" cy="309245"/>
                        </a:xfrm>
                        <a:prstGeom prst="line">
                          <a:avLst/>
                        </a:prstGeom>
                        <a:ln>
                          <a:headEnd type="none" w="med" len="med"/>
                          <a:tailEnd type="arrow" w="med" len="med"/>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id="_x0000_s1026" o:spid="_x0000_s1026" o:spt="20" style="position:absolute;left:0pt;margin-left:130.35pt;margin-top:80.95pt;height:24.35pt;width:56.95pt;z-index:251662336;mso-width-relative:page;mso-height-relative:page;" filled="f" stroked="t" coordsize="21600,21600" o:gfxdata="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7xAiv2QAAAAsBAAAP&#10;AAAAAAAAAAEAIAAAACIAAABkcnMvZG93bnJldi54bWxQSwECFAAUAAAACACHTuJAJQcAaFACAACi&#10;BAAADgAAAAAAAAABACAAAAAoAQAAZHJzL2Uyb0RvYy54bWxQSwUGAAAAAAYABgBZAQAA6gUAAAAA&#10;">
                <v:fill on="f" focussize="0,0"/>
                <v:stroke weight="2pt" color="#9BBB59 [3206]" joinstyle="round" endarrow="open"/>
                <v:imagedata o:title=""/>
                <o:lock v:ext="edit" aspectratio="f"/>
                <v:shadow on="t" color="#000000" opacity="24903f" offset="0pt,1.5748031496063pt" origin="0f,32768f" matrix="65536f,0f,0f,65536f"/>
              </v:line>
            </w:pict>
          </mc:Fallback>
        </mc:AlternateContent>
      </w:r>
      <w:r>
        <w:rPr>
          <w:rFonts w:hint="eastAsia"/>
        </w:rPr>
        <w:drawing>
          <wp:inline distT="0" distB="0" distL="114300" distR="114300">
            <wp:extent cx="3787140" cy="2840355"/>
            <wp:effectExtent l="0" t="0" r="3810" b="17145"/>
            <wp:docPr id="56" name="图片 13" descr="3eec7398f42fdc49f747fd20c3f6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 descr="3eec7398f42fdc49f747fd20c3f6925"/>
                    <pic:cNvPicPr>
                      <a:picLocks noChangeAspect="1"/>
                    </pic:cNvPicPr>
                  </pic:nvPicPr>
                  <pic:blipFill>
                    <a:blip r:embed="rId43"/>
                    <a:stretch>
                      <a:fillRect/>
                    </a:stretch>
                  </pic:blipFill>
                  <pic:spPr>
                    <a:xfrm>
                      <a:off x="0" y="0"/>
                      <a:ext cx="3787140" cy="2840355"/>
                    </a:xfrm>
                    <a:prstGeom prst="rect">
                      <a:avLst/>
                    </a:prstGeom>
                    <a:noFill/>
                    <a:ln>
                      <a:noFill/>
                    </a:ln>
                  </pic:spPr>
                </pic:pic>
              </a:graphicData>
            </a:graphic>
          </wp:inline>
        </w:drawing>
      </w:r>
    </w:p>
    <w:p w14:paraId="71780CA4">
      <w:pPr>
        <w:ind w:firstLine="480"/>
        <w:jc w:val="center"/>
      </w:pPr>
    </w:p>
    <w:p w14:paraId="2589DE19">
      <w:pPr>
        <w:ind w:firstLine="422"/>
        <w:jc w:val="center"/>
        <w:rPr>
          <w:b/>
          <w:bCs/>
          <w:sz w:val="21"/>
          <w:szCs w:val="21"/>
        </w:rPr>
      </w:pPr>
      <w:r>
        <w:rPr>
          <w:rFonts w:hint="eastAsia"/>
          <w:b/>
          <w:bCs/>
          <w:sz w:val="21"/>
          <w:szCs w:val="21"/>
        </w:rPr>
        <w:t>图 26</w:t>
      </w:r>
    </w:p>
    <w:p w14:paraId="351A3BED">
      <w:pPr>
        <w:ind w:firstLine="480"/>
        <w:jc w:val="center"/>
      </w:pPr>
    </w:p>
    <w:p w14:paraId="4A79BA94">
      <w:pPr>
        <w:ind w:firstLine="480"/>
        <w:jc w:val="center"/>
      </w:pPr>
      <w:r>
        <w:rPr>
          <w:rFonts w:hint="eastAsia"/>
        </w:rPr>
        <w:drawing>
          <wp:inline distT="0" distB="0" distL="114300" distR="114300">
            <wp:extent cx="3314065" cy="4690745"/>
            <wp:effectExtent l="0" t="0" r="14605" b="635"/>
            <wp:docPr id="53" name="图片 14" descr="角度传感器安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descr="角度传感器安装图"/>
                    <pic:cNvPicPr>
                      <a:picLocks noChangeAspect="1"/>
                    </pic:cNvPicPr>
                  </pic:nvPicPr>
                  <pic:blipFill>
                    <a:blip r:embed="rId44"/>
                    <a:stretch>
                      <a:fillRect/>
                    </a:stretch>
                  </pic:blipFill>
                  <pic:spPr>
                    <a:xfrm rot="5400000">
                      <a:off x="0" y="0"/>
                      <a:ext cx="3314065" cy="4690745"/>
                    </a:xfrm>
                    <a:prstGeom prst="rect">
                      <a:avLst/>
                    </a:prstGeom>
                    <a:noFill/>
                    <a:ln>
                      <a:noFill/>
                    </a:ln>
                  </pic:spPr>
                </pic:pic>
              </a:graphicData>
            </a:graphic>
          </wp:inline>
        </w:drawing>
      </w:r>
    </w:p>
    <w:p w14:paraId="3AF7A48B">
      <w:pPr>
        <w:ind w:firstLine="422"/>
        <w:jc w:val="center"/>
        <w:rPr>
          <w:b/>
          <w:bCs/>
          <w:sz w:val="21"/>
          <w:szCs w:val="21"/>
        </w:rPr>
      </w:pPr>
      <w:r>
        <w:rPr>
          <w:rFonts w:hint="eastAsia"/>
          <w:b/>
          <w:bCs/>
          <w:sz w:val="21"/>
          <w:szCs w:val="21"/>
        </w:rPr>
        <w:t>图 27</w:t>
      </w:r>
    </w:p>
    <w:p w14:paraId="49704E19">
      <w:pPr>
        <w:pStyle w:val="4"/>
        <w:numPr>
          <w:ilvl w:val="0"/>
          <w:numId w:val="9"/>
        </w:numPr>
        <w:ind w:left="845"/>
        <w:rPr>
          <w:sz w:val="24"/>
          <w:szCs w:val="24"/>
        </w:rPr>
      </w:pPr>
      <w:bookmarkStart w:id="217" w:name="_Toc30070"/>
      <w:bookmarkStart w:id="218" w:name="_Toc4874"/>
      <w:bookmarkStart w:id="219" w:name="_Toc16745"/>
      <w:bookmarkStart w:id="220" w:name="_Toc14862"/>
      <w:r>
        <w:rPr>
          <w:rFonts w:hint="eastAsia"/>
          <w:sz w:val="24"/>
          <w:szCs w:val="24"/>
        </w:rPr>
        <w:t>安全监控箱的安装和接线</w:t>
      </w:r>
      <w:bookmarkEnd w:id="217"/>
      <w:bookmarkEnd w:id="218"/>
      <w:bookmarkEnd w:id="219"/>
      <w:bookmarkEnd w:id="220"/>
    </w:p>
    <w:p w14:paraId="7470FA9B">
      <w:pPr>
        <w:ind w:firstLine="480"/>
      </w:pPr>
      <w:r>
        <w:rPr>
          <w:rFonts w:hint="eastAsia"/>
        </w:rPr>
        <w:t>安全监控箱安装在桅杆连接节上，风速仪、高度传感器、拉力传感器和角度传感器的信号线均接到安全控制箱底部，按标记插头插接。</w:t>
      </w:r>
    </w:p>
    <w:p w14:paraId="2D4B113C">
      <w:pPr>
        <w:pStyle w:val="3"/>
      </w:pPr>
      <w:bookmarkStart w:id="221" w:name="_Toc6388"/>
      <w:bookmarkStart w:id="222" w:name="_Toc21063"/>
      <w:bookmarkStart w:id="223" w:name="_Toc23933"/>
      <w:r>
        <w:rPr>
          <w:rFonts w:hint="eastAsia"/>
        </w:rPr>
        <w:t>常见问题与故障排除（详见监控系统说明书）</w:t>
      </w:r>
      <w:bookmarkEnd w:id="221"/>
      <w:bookmarkEnd w:id="222"/>
      <w:bookmarkEnd w:id="223"/>
    </w:p>
    <w:p w14:paraId="33E0E744">
      <w:pPr>
        <w:ind w:firstLine="480"/>
      </w:pPr>
    </w:p>
    <w:p w14:paraId="5614E595">
      <w:pPr>
        <w:ind w:firstLine="600"/>
        <w:rPr>
          <w:rFonts w:eastAsia="黑体"/>
          <w:sz w:val="30"/>
          <w:szCs w:val="30"/>
        </w:rPr>
      </w:pPr>
      <w:r>
        <w:rPr>
          <w:rFonts w:hint="eastAsia" w:eastAsia="黑体"/>
          <w:sz w:val="30"/>
          <w:szCs w:val="30"/>
        </w:rPr>
        <w:br w:type="page"/>
      </w:r>
    </w:p>
    <w:p w14:paraId="7AB862B6">
      <w:pPr>
        <w:pStyle w:val="2"/>
        <w:rPr>
          <w:rFonts w:ascii="宋体" w:hAnsi="宋体"/>
          <w:bCs/>
        </w:rPr>
      </w:pPr>
      <w:bookmarkStart w:id="224" w:name="_Toc8122"/>
      <w:bookmarkStart w:id="225" w:name="_Toc32486"/>
      <w:bookmarkStart w:id="226" w:name="_Toc335"/>
      <w:r>
        <w:rPr>
          <w:rFonts w:hint="eastAsia"/>
        </w:rPr>
        <w:t>附表</w:t>
      </w:r>
      <w:bookmarkEnd w:id="224"/>
      <w:bookmarkEnd w:id="225"/>
      <w:bookmarkEnd w:id="226"/>
    </w:p>
    <w:p w14:paraId="0EAFDB4D">
      <w:pPr>
        <w:pStyle w:val="3"/>
        <w:rPr>
          <w:rFonts w:ascii="宋体" w:hAnsi="宋体"/>
          <w:bCs/>
          <w:sz w:val="21"/>
          <w:szCs w:val="21"/>
        </w:rPr>
      </w:pPr>
      <w:r>
        <w:rPr>
          <w:rFonts w:hint="eastAsia" w:ascii="宋体" w:hAnsi="宋体"/>
          <w:bCs/>
        </w:rPr>
        <w:t xml:space="preserve"> </w:t>
      </w:r>
      <w:r>
        <w:rPr>
          <w:rFonts w:hint="eastAsia" w:ascii="宋体" w:hAnsi="宋体" w:cs="宋体"/>
          <w:color w:val="000000"/>
          <w:kern w:val="0"/>
          <w:sz w:val="18"/>
          <w:szCs w:val="18"/>
          <w:lang w:bidi="ar"/>
        </w:rPr>
        <w:t xml:space="preserve"> </w:t>
      </w:r>
      <w:bookmarkStart w:id="227" w:name="_Toc4913"/>
      <w:bookmarkStart w:id="228" w:name="_Toc10273"/>
      <w:bookmarkStart w:id="229" w:name="_Toc27636"/>
      <w:r>
        <w:rPr>
          <w:rFonts w:hint="eastAsia" w:ascii="宋体" w:hAnsi="宋体"/>
          <w:bCs/>
          <w:sz w:val="21"/>
          <w:szCs w:val="21"/>
        </w:rPr>
        <w:t>附表一 主要连接螺栓明细表</w:t>
      </w:r>
      <w:bookmarkEnd w:id="227"/>
      <w:bookmarkEnd w:id="228"/>
      <w:bookmarkEnd w:id="229"/>
    </w:p>
    <w:tbl>
      <w:tblPr>
        <w:tblStyle w:val="48"/>
        <w:tblpPr w:leftFromText="180" w:rightFromText="180" w:vertAnchor="text" w:horzAnchor="page" w:tblpX="1677" w:tblpY="175"/>
        <w:tblOverlap w:val="never"/>
        <w:tblW w:w="9262" w:type="dxa"/>
        <w:tblInd w:w="0" w:type="dxa"/>
        <w:tblLayout w:type="fixed"/>
        <w:tblCellMar>
          <w:top w:w="0" w:type="dxa"/>
          <w:left w:w="108" w:type="dxa"/>
          <w:bottom w:w="0" w:type="dxa"/>
          <w:right w:w="108" w:type="dxa"/>
        </w:tblCellMar>
      </w:tblPr>
      <w:tblGrid>
        <w:gridCol w:w="592"/>
        <w:gridCol w:w="1168"/>
        <w:gridCol w:w="950"/>
        <w:gridCol w:w="770"/>
        <w:gridCol w:w="701"/>
        <w:gridCol w:w="2250"/>
        <w:gridCol w:w="2831"/>
      </w:tblGrid>
      <w:tr w14:paraId="1A23A349">
        <w:tblPrEx>
          <w:tblCellMar>
            <w:top w:w="0" w:type="dxa"/>
            <w:left w:w="108" w:type="dxa"/>
            <w:bottom w:w="0" w:type="dxa"/>
            <w:right w:w="108" w:type="dxa"/>
          </w:tblCellMar>
        </w:tblPrEx>
        <w:trPr>
          <w:trHeight w:val="460"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7CE421">
            <w:pPr>
              <w:widowControl/>
              <w:spacing w:line="240" w:lineRule="auto"/>
              <w:ind w:firstLine="0" w:firstLineChars="0"/>
              <w:jc w:val="center"/>
              <w:textAlignment w:val="center"/>
              <w:rPr>
                <w:rFonts w:ascii="宋体" w:hAnsi="宋体" w:cs="宋体"/>
                <w:b/>
                <w:bCs/>
                <w:color w:val="000000"/>
                <w:sz w:val="18"/>
                <w:szCs w:val="18"/>
              </w:rPr>
            </w:pPr>
            <w:r>
              <w:rPr>
                <w:rFonts w:hint="eastAsia" w:ascii="宋体" w:hAnsi="宋体" w:cs="宋体"/>
                <w:b/>
                <w:bCs/>
                <w:color w:val="000000"/>
                <w:kern w:val="0"/>
                <w:sz w:val="18"/>
                <w:szCs w:val="18"/>
                <w:lang w:bidi="ar"/>
              </w:rPr>
              <w:t>序号</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88095">
            <w:pPr>
              <w:widowControl/>
              <w:spacing w:line="240" w:lineRule="auto"/>
              <w:ind w:firstLine="0" w:firstLineChars="0"/>
              <w:jc w:val="center"/>
              <w:textAlignment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零件名称</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9AF9D">
            <w:pPr>
              <w:widowControl/>
              <w:spacing w:line="240" w:lineRule="auto"/>
              <w:ind w:firstLine="0" w:firstLineChars="0"/>
              <w:jc w:val="center"/>
              <w:textAlignment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型号</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5311ED">
            <w:pPr>
              <w:widowControl/>
              <w:spacing w:line="240" w:lineRule="auto"/>
              <w:ind w:firstLine="0" w:firstLineChars="0"/>
              <w:jc w:val="center"/>
              <w:textAlignment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数量</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3562F">
            <w:pPr>
              <w:widowControl/>
              <w:spacing w:line="240" w:lineRule="auto"/>
              <w:ind w:firstLine="0" w:firstLineChars="0"/>
              <w:jc w:val="center"/>
              <w:textAlignment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单位</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6E45E8">
            <w:pPr>
              <w:widowControl/>
              <w:spacing w:line="240" w:lineRule="auto"/>
              <w:ind w:firstLine="0" w:firstLineChars="0"/>
              <w:jc w:val="center"/>
              <w:textAlignment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安装部位</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7CA06E">
            <w:pPr>
              <w:widowControl/>
              <w:spacing w:line="240" w:lineRule="auto"/>
              <w:ind w:firstLine="0" w:firstLineChars="0"/>
              <w:jc w:val="center"/>
              <w:textAlignment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备注</w:t>
            </w:r>
          </w:p>
        </w:tc>
      </w:tr>
      <w:tr w14:paraId="6B6BCB4B">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BDCCB">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23734">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AF76">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M16×60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43F72">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2E2B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13CD4">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桅杆顶节</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79F02">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8.8级,镀锌，无扣长度25</w:t>
            </w:r>
          </w:p>
        </w:tc>
      </w:tr>
      <w:tr w14:paraId="4FF2DA9A">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62E59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2</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0EE10B">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C4141">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M24×80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047C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7×16</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EB672">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A17BF">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桅杆标准节</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DB62F">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8.8级,镀锌，无扣长度30</w:t>
            </w:r>
          </w:p>
        </w:tc>
      </w:tr>
      <w:tr w14:paraId="689B4993">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92242">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3</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40F6D">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08D15">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M24×80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1393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16</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CE3FA">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29E00">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桅杆连接节</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D44658">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8.8级,镀锌，无扣长度30</w:t>
            </w:r>
          </w:p>
        </w:tc>
      </w:tr>
      <w:tr w14:paraId="64F8EC58">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281AB">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4</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53AD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7FFD8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M24×80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2E5506">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12×16</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0A25E">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1CC2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杆体加强节</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21CD6">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8.8级,镀锌，无扣长度30</w:t>
            </w:r>
          </w:p>
        </w:tc>
      </w:tr>
      <w:tr w14:paraId="75A71719">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FEB6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5</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766F2">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55483">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M24×80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81683">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16</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1448C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9B690">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杆体转向节</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DA746">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8.8级,镀锌，无扣长度30</w:t>
            </w:r>
          </w:p>
        </w:tc>
      </w:tr>
      <w:tr w14:paraId="360062B2">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DFEDD">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6</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7239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D9114">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M16×60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386B4">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6</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838A73">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31632">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杆体转向节滑车</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773C1">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8.8级,镀锌，无扣长度25</w:t>
            </w:r>
          </w:p>
        </w:tc>
      </w:tr>
      <w:tr w14:paraId="0E7D99DC">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70741">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7</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3E2082">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1D12D">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M24×80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27CC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68×16</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A6297">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153BCF">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杆体标准节</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A455D4">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8.8级,镀锌，无扣长度30</w:t>
            </w:r>
          </w:p>
        </w:tc>
      </w:tr>
      <w:tr w14:paraId="778AF918">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843982">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9EE6A1">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25D05">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M16×60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75AF0">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11×16</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289D07">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1CE856">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吊臂标准节</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A206E">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8.8级,镀锌，无扣长度25</w:t>
            </w:r>
          </w:p>
        </w:tc>
      </w:tr>
      <w:tr w14:paraId="1F9604EE">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30575">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9</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5172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6B945">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M16×60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FE4E13">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2×10</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63015">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6F5A58">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吊臂顶节</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984B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8.8级,镀锌，无扣长度25</w:t>
            </w:r>
          </w:p>
        </w:tc>
      </w:tr>
      <w:tr w14:paraId="3DD6DF53">
        <w:tblPrEx>
          <w:tblCellMar>
            <w:top w:w="0" w:type="dxa"/>
            <w:left w:w="108" w:type="dxa"/>
            <w:bottom w:w="0" w:type="dxa"/>
            <w:right w:w="108" w:type="dxa"/>
          </w:tblCellMar>
        </w:tblPrEx>
        <w:trPr>
          <w:trHeight w:val="440"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7CFC3">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10</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A599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C937B">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M24×90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2BF6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16</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5DDEF">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FFBE8">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吊臂座</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BFC435">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双帽，8.8级,镀锌</w:t>
            </w:r>
            <w:r>
              <w:rPr>
                <w:rFonts w:hint="eastAsia" w:ascii="宋体" w:hAnsi="宋体" w:cs="宋体"/>
                <w:b/>
                <w:bCs/>
                <w:color w:val="000000"/>
                <w:kern w:val="0"/>
                <w:sz w:val="18"/>
                <w:szCs w:val="18"/>
                <w:lang w:bidi="ar"/>
              </w:rPr>
              <w:tab/>
            </w:r>
          </w:p>
        </w:tc>
      </w:tr>
      <w:tr w14:paraId="3F64DAE3">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2443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11</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02D14">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0E212B">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M16×50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1B64B5">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2</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357C8">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7B804E">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桅杆帽避雷针安装板</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5F27F">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8.8级,镀锌，无扣长度25</w:t>
            </w:r>
          </w:p>
        </w:tc>
      </w:tr>
      <w:tr w14:paraId="7C1FF695">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E0DC2">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12</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29667">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0DFD6">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M10×40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F7D63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4</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265D4">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97267">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桅杆帽避雷针</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5691B1">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含平垫、弹垫、帽</w:t>
            </w:r>
          </w:p>
        </w:tc>
      </w:tr>
      <w:tr w14:paraId="150E39FB">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43B6AD">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13</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3F120">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63037">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M20X80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494C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4</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C9E97">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CC9D8">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减速电机支座</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825C8">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8.8级,镀锌、含双螺母、平垫</w:t>
            </w:r>
          </w:p>
        </w:tc>
      </w:tr>
      <w:tr w14:paraId="77075EF8">
        <w:tblPrEx>
          <w:tblCellMar>
            <w:top w:w="0" w:type="dxa"/>
            <w:left w:w="108" w:type="dxa"/>
            <w:bottom w:w="0" w:type="dxa"/>
            <w:right w:w="108" w:type="dxa"/>
          </w:tblCellMar>
        </w:tblPrEx>
        <w:trPr>
          <w:trHeight w:val="44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3213B">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14</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AEC67A">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0FB54">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M20X70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6AA85">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4</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B88477">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E7C0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回转机构下支座限位装置</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A91E97">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8.8级,镀锌、含双螺母、平垫</w:t>
            </w:r>
          </w:p>
        </w:tc>
      </w:tr>
      <w:tr w14:paraId="48E9F973">
        <w:tblPrEx>
          <w:tblCellMar>
            <w:top w:w="0" w:type="dxa"/>
            <w:left w:w="108" w:type="dxa"/>
            <w:bottom w:w="0" w:type="dxa"/>
            <w:right w:w="108" w:type="dxa"/>
          </w:tblCellMar>
        </w:tblPrEx>
        <w:trPr>
          <w:trHeight w:val="37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D3414F">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15</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D5F38">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ADA5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M16×70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7CE5E">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48</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4C8E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C678A">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上套架</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CEB41">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双帽，8.8级,镀锌</w:t>
            </w:r>
          </w:p>
        </w:tc>
      </w:tr>
      <w:tr w14:paraId="39FB6B29">
        <w:tblPrEx>
          <w:tblCellMar>
            <w:top w:w="0" w:type="dxa"/>
            <w:left w:w="108" w:type="dxa"/>
            <w:bottom w:w="0" w:type="dxa"/>
            <w:right w:w="108" w:type="dxa"/>
          </w:tblCellMar>
        </w:tblPrEx>
        <w:trPr>
          <w:trHeight w:val="37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38CA3">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16</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73D94">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233FB">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M16×50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20D62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4</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4C2A6">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6C5FC1">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上套架吊杆</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235E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8.8级,镀锌，含平弹垫</w:t>
            </w:r>
          </w:p>
        </w:tc>
      </w:tr>
      <w:tr w14:paraId="52E078E0">
        <w:tblPrEx>
          <w:tblCellMar>
            <w:top w:w="0" w:type="dxa"/>
            <w:left w:w="108" w:type="dxa"/>
            <w:bottom w:w="0" w:type="dxa"/>
            <w:right w:w="108" w:type="dxa"/>
          </w:tblCellMar>
        </w:tblPrEx>
        <w:trPr>
          <w:trHeight w:val="37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AE838">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17</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BB4DD">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65A53">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M16×70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40C67">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24</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C94A0">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E835B">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下套架</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233F8">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8.8级,镀锌，含平弹垫</w:t>
            </w:r>
          </w:p>
        </w:tc>
      </w:tr>
      <w:tr w14:paraId="57BCD7AD">
        <w:tblPrEx>
          <w:tblCellMar>
            <w:top w:w="0" w:type="dxa"/>
            <w:left w:w="108" w:type="dxa"/>
            <w:bottom w:w="0" w:type="dxa"/>
            <w:right w:w="108" w:type="dxa"/>
          </w:tblCellMar>
        </w:tblPrEx>
        <w:trPr>
          <w:trHeight w:val="37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A03AB">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18</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B65E1">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02966">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M20×60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124E5">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BF6">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AA41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下套架上下前横梁</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65D79">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8.8级,镀锌，含平弹垫，无扣长度25</w:t>
            </w:r>
          </w:p>
        </w:tc>
      </w:tr>
      <w:tr w14:paraId="75AFFB6C">
        <w:tblPrEx>
          <w:tblCellMar>
            <w:top w:w="0" w:type="dxa"/>
            <w:left w:w="108" w:type="dxa"/>
            <w:bottom w:w="0" w:type="dxa"/>
            <w:right w:w="108" w:type="dxa"/>
          </w:tblCellMar>
        </w:tblPrEx>
        <w:trPr>
          <w:trHeight w:val="37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AF732">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19</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D9E97D">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F66B0">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M16×60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3254F">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68</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B2A75">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88D6A">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基础连接</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5FD37">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w:t>
            </w:r>
          </w:p>
        </w:tc>
      </w:tr>
      <w:tr w14:paraId="0DDD9A45">
        <w:tblPrEx>
          <w:tblCellMar>
            <w:top w:w="0" w:type="dxa"/>
            <w:left w:w="108" w:type="dxa"/>
            <w:bottom w:w="0" w:type="dxa"/>
            <w:right w:w="108" w:type="dxa"/>
          </w:tblCellMar>
        </w:tblPrEx>
        <w:trPr>
          <w:trHeight w:val="37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4D5345">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20</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073C7">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680EB">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M16×65</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C993A">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4</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F2874">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FB092">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基础导轨</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5C75A">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w:t>
            </w:r>
          </w:p>
        </w:tc>
      </w:tr>
      <w:tr w14:paraId="2B26E132">
        <w:tblPrEx>
          <w:tblCellMar>
            <w:top w:w="0" w:type="dxa"/>
            <w:left w:w="108" w:type="dxa"/>
            <w:bottom w:w="0" w:type="dxa"/>
            <w:right w:w="108" w:type="dxa"/>
          </w:tblCellMar>
        </w:tblPrEx>
        <w:trPr>
          <w:trHeight w:val="375" w:hRule="atLeast"/>
        </w:trPr>
        <w:tc>
          <w:tcPr>
            <w:tcW w:w="5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402FD">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21</w:t>
            </w:r>
          </w:p>
        </w:tc>
        <w:tc>
          <w:tcPr>
            <w:tcW w:w="11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3670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外六方螺栓</w:t>
            </w:r>
          </w:p>
        </w:tc>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5079C">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M12×60</w:t>
            </w:r>
          </w:p>
        </w:tc>
        <w:tc>
          <w:tcPr>
            <w:tcW w:w="7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F1B3C0">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10</w:t>
            </w:r>
          </w:p>
        </w:tc>
        <w:tc>
          <w:tcPr>
            <w:tcW w:w="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9C2EA">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套</w:t>
            </w:r>
          </w:p>
        </w:tc>
        <w:tc>
          <w:tcPr>
            <w:tcW w:w="2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074FA5">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基础</w:t>
            </w:r>
          </w:p>
        </w:tc>
        <w:tc>
          <w:tcPr>
            <w:tcW w:w="28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2F1B">
            <w:pPr>
              <w:widowControl/>
              <w:spacing w:line="240" w:lineRule="auto"/>
              <w:ind w:firstLine="0" w:firstLineChars="0"/>
              <w:jc w:val="center"/>
              <w:textAlignment w:val="center"/>
              <w:rPr>
                <w:rFonts w:ascii="宋体" w:hAnsi="宋体" w:cs="宋体"/>
                <w:b/>
                <w:bCs/>
                <w:color w:val="000000"/>
                <w:kern w:val="0"/>
                <w:sz w:val="18"/>
                <w:szCs w:val="18"/>
                <w:lang w:bidi="ar"/>
              </w:rPr>
            </w:pPr>
            <w:r>
              <w:rPr>
                <w:rFonts w:hint="eastAsia" w:ascii="宋体" w:hAnsi="宋体" w:cs="宋体"/>
                <w:b/>
                <w:bCs/>
                <w:color w:val="000000"/>
                <w:kern w:val="0"/>
                <w:sz w:val="18"/>
                <w:szCs w:val="18"/>
                <w:lang w:bidi="ar"/>
              </w:rPr>
              <w:t>8.8级,镀锌</w:t>
            </w:r>
          </w:p>
        </w:tc>
      </w:tr>
    </w:tbl>
    <w:p w14:paraId="0D9A1275">
      <w:pPr>
        <w:widowControl/>
        <w:ind w:firstLine="0" w:firstLineChars="0"/>
        <w:textAlignment w:val="center"/>
        <w:rPr>
          <w:rFonts w:ascii="宋体" w:hAnsi="宋体" w:cs="宋体"/>
          <w:b/>
          <w:color w:val="000000"/>
          <w:kern w:val="0"/>
          <w:sz w:val="18"/>
          <w:szCs w:val="18"/>
          <w:lang w:bidi="ar"/>
        </w:rPr>
      </w:pPr>
    </w:p>
    <w:p w14:paraId="6AC2DD6E">
      <w:pPr>
        <w:widowControl/>
        <w:ind w:firstLine="0" w:firstLineChars="0"/>
        <w:textAlignment w:val="center"/>
        <w:rPr>
          <w:rFonts w:ascii="宋体" w:hAnsi="宋体" w:cs="宋体"/>
          <w:b/>
          <w:color w:val="000000"/>
          <w:kern w:val="0"/>
          <w:sz w:val="18"/>
          <w:szCs w:val="18"/>
          <w:lang w:bidi="ar"/>
        </w:rPr>
      </w:pPr>
    </w:p>
    <w:p w14:paraId="50B5B760">
      <w:pPr>
        <w:pStyle w:val="19"/>
        <w:spacing w:after="0"/>
        <w:ind w:left="0" w:leftChars="0" w:firstLine="422"/>
        <w:rPr>
          <w:rFonts w:ascii="宋体" w:hAnsi="宋体"/>
          <w:b/>
          <w:bCs/>
          <w:sz w:val="21"/>
          <w:szCs w:val="21"/>
        </w:rPr>
      </w:pPr>
    </w:p>
    <w:p w14:paraId="6648C5B9">
      <w:pPr>
        <w:ind w:firstLine="0" w:firstLineChars="0"/>
        <w:rPr>
          <w:rFonts w:ascii="宋体" w:hAnsi="宋体"/>
          <w:b/>
          <w:bCs/>
        </w:rPr>
      </w:pPr>
    </w:p>
    <w:p w14:paraId="10D640F9">
      <w:pPr>
        <w:pStyle w:val="3"/>
      </w:pPr>
      <w:bookmarkStart w:id="230" w:name="_Toc13726"/>
      <w:bookmarkStart w:id="231" w:name="_Toc9704"/>
      <w:bookmarkStart w:id="232" w:name="_Toc27738"/>
      <w:r>
        <w:rPr>
          <w:rFonts w:hint="eastAsia"/>
        </w:rPr>
        <w:t>附表二 润滑部位明细表</w:t>
      </w:r>
      <w:bookmarkEnd w:id="230"/>
      <w:bookmarkEnd w:id="231"/>
      <w:bookmarkEnd w:id="232"/>
    </w:p>
    <w:tbl>
      <w:tblPr>
        <w:tblStyle w:val="49"/>
        <w:tblW w:w="0" w:type="auto"/>
        <w:tblInd w:w="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382"/>
        <w:gridCol w:w="1993"/>
        <w:gridCol w:w="1993"/>
        <w:gridCol w:w="1993"/>
      </w:tblGrid>
      <w:tr w14:paraId="2D8C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0687401E">
            <w:pPr>
              <w:ind w:firstLine="0" w:firstLineChars="0"/>
            </w:pPr>
            <w:r>
              <w:rPr>
                <w:rFonts w:hint="eastAsia"/>
              </w:rPr>
              <w:t>序号</w:t>
            </w:r>
          </w:p>
        </w:tc>
        <w:tc>
          <w:tcPr>
            <w:tcW w:w="2382" w:type="dxa"/>
          </w:tcPr>
          <w:p w14:paraId="0DB36018">
            <w:pPr>
              <w:ind w:firstLine="480"/>
            </w:pPr>
            <w:r>
              <w:rPr>
                <w:rFonts w:hint="eastAsia"/>
              </w:rPr>
              <w:t>部位</w:t>
            </w:r>
          </w:p>
        </w:tc>
        <w:tc>
          <w:tcPr>
            <w:tcW w:w="1993" w:type="dxa"/>
          </w:tcPr>
          <w:p w14:paraId="357A3E1A">
            <w:pPr>
              <w:ind w:firstLine="480"/>
            </w:pPr>
            <w:r>
              <w:rPr>
                <w:rFonts w:hint="eastAsia"/>
              </w:rPr>
              <w:t>润滑剂类型</w:t>
            </w:r>
          </w:p>
        </w:tc>
        <w:tc>
          <w:tcPr>
            <w:tcW w:w="1993" w:type="dxa"/>
          </w:tcPr>
          <w:p w14:paraId="2DAD4CEE">
            <w:pPr>
              <w:ind w:firstLine="480"/>
            </w:pPr>
            <w:r>
              <w:rPr>
                <w:rFonts w:hint="eastAsia"/>
              </w:rPr>
              <w:t>润滑周期</w:t>
            </w:r>
          </w:p>
        </w:tc>
        <w:tc>
          <w:tcPr>
            <w:tcW w:w="1993" w:type="dxa"/>
          </w:tcPr>
          <w:p w14:paraId="6C6D05FF">
            <w:pPr>
              <w:ind w:firstLine="480"/>
            </w:pPr>
            <w:r>
              <w:rPr>
                <w:rFonts w:hint="eastAsia"/>
              </w:rPr>
              <w:t>备注</w:t>
            </w:r>
          </w:p>
        </w:tc>
      </w:tr>
      <w:tr w14:paraId="3A22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704392C8">
            <w:pPr>
              <w:ind w:firstLine="480"/>
            </w:pPr>
            <w:r>
              <w:rPr>
                <w:rFonts w:hint="eastAsia"/>
              </w:rPr>
              <w:t>1</w:t>
            </w:r>
          </w:p>
        </w:tc>
        <w:tc>
          <w:tcPr>
            <w:tcW w:w="2382" w:type="dxa"/>
          </w:tcPr>
          <w:p w14:paraId="6B62EDCD">
            <w:pPr>
              <w:ind w:firstLine="0" w:firstLineChars="0"/>
            </w:pPr>
            <w:r>
              <w:rPr>
                <w:rFonts w:hint="eastAsia"/>
              </w:rPr>
              <w:t>导向轮轴和轮之间</w:t>
            </w:r>
          </w:p>
        </w:tc>
        <w:tc>
          <w:tcPr>
            <w:tcW w:w="1993" w:type="dxa"/>
          </w:tcPr>
          <w:p w14:paraId="4D49C815">
            <w:pPr>
              <w:ind w:firstLine="480"/>
            </w:pPr>
            <w:r>
              <w:rPr>
                <w:rFonts w:hint="eastAsia"/>
              </w:rPr>
              <w:t>锂基润滑脂</w:t>
            </w:r>
          </w:p>
        </w:tc>
        <w:tc>
          <w:tcPr>
            <w:tcW w:w="1993" w:type="dxa"/>
          </w:tcPr>
          <w:p w14:paraId="228DBC26">
            <w:pPr>
              <w:ind w:firstLine="480"/>
            </w:pPr>
          </w:p>
        </w:tc>
        <w:tc>
          <w:tcPr>
            <w:tcW w:w="1993" w:type="dxa"/>
          </w:tcPr>
          <w:p w14:paraId="3277D493">
            <w:pPr>
              <w:ind w:firstLine="480"/>
            </w:pPr>
            <w:r>
              <w:rPr>
                <w:rFonts w:hint="eastAsia"/>
              </w:rPr>
              <w:t>拆装时涂抹</w:t>
            </w:r>
          </w:p>
        </w:tc>
      </w:tr>
      <w:tr w14:paraId="334E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63F5B8E8">
            <w:pPr>
              <w:ind w:firstLine="480"/>
            </w:pPr>
            <w:r>
              <w:rPr>
                <w:rFonts w:hint="eastAsia"/>
              </w:rPr>
              <w:t>2</w:t>
            </w:r>
          </w:p>
        </w:tc>
        <w:tc>
          <w:tcPr>
            <w:tcW w:w="2382" w:type="dxa"/>
          </w:tcPr>
          <w:p w14:paraId="64C38182">
            <w:pPr>
              <w:ind w:firstLine="0" w:firstLineChars="0"/>
              <w:jc w:val="left"/>
            </w:pPr>
            <w:r>
              <w:rPr>
                <w:rFonts w:hint="eastAsia"/>
              </w:rPr>
              <w:t>转向滑轮轴承</w:t>
            </w:r>
          </w:p>
        </w:tc>
        <w:tc>
          <w:tcPr>
            <w:tcW w:w="1993" w:type="dxa"/>
          </w:tcPr>
          <w:p w14:paraId="3B4C4147">
            <w:pPr>
              <w:ind w:firstLine="480"/>
            </w:pPr>
            <w:r>
              <w:rPr>
                <w:rFonts w:hint="eastAsia"/>
              </w:rPr>
              <w:t>锂基润滑脂</w:t>
            </w:r>
          </w:p>
        </w:tc>
        <w:tc>
          <w:tcPr>
            <w:tcW w:w="1993" w:type="dxa"/>
          </w:tcPr>
          <w:p w14:paraId="77710D97">
            <w:pPr>
              <w:ind w:firstLine="480"/>
            </w:pPr>
            <w:r>
              <w:rPr>
                <w:rFonts w:hint="eastAsia"/>
              </w:rPr>
              <w:t>1个月</w:t>
            </w:r>
          </w:p>
        </w:tc>
        <w:tc>
          <w:tcPr>
            <w:tcW w:w="1993" w:type="dxa"/>
          </w:tcPr>
          <w:p w14:paraId="47236107">
            <w:pPr>
              <w:ind w:firstLine="480"/>
            </w:pPr>
            <w:r>
              <w:rPr>
                <w:rFonts w:hint="eastAsia"/>
              </w:rPr>
              <w:t>若油封损坏</w:t>
            </w:r>
          </w:p>
        </w:tc>
      </w:tr>
      <w:tr w14:paraId="4BD30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55D8CD7B">
            <w:pPr>
              <w:ind w:firstLine="480"/>
            </w:pPr>
            <w:r>
              <w:rPr>
                <w:rFonts w:hint="eastAsia"/>
              </w:rPr>
              <w:t>3</w:t>
            </w:r>
          </w:p>
        </w:tc>
        <w:tc>
          <w:tcPr>
            <w:tcW w:w="2382" w:type="dxa"/>
          </w:tcPr>
          <w:p w14:paraId="794FD8BF">
            <w:pPr>
              <w:ind w:firstLine="0" w:firstLineChars="0"/>
              <w:jc w:val="left"/>
            </w:pPr>
            <w:r>
              <w:rPr>
                <w:rFonts w:hint="eastAsia"/>
              </w:rPr>
              <w:t>回转支承</w:t>
            </w:r>
          </w:p>
        </w:tc>
        <w:tc>
          <w:tcPr>
            <w:tcW w:w="1993" w:type="dxa"/>
          </w:tcPr>
          <w:p w14:paraId="073B1B44">
            <w:pPr>
              <w:ind w:firstLine="480"/>
            </w:pPr>
            <w:r>
              <w:rPr>
                <w:rFonts w:hint="eastAsia"/>
              </w:rPr>
              <w:t>锂基润滑脂</w:t>
            </w:r>
          </w:p>
        </w:tc>
        <w:tc>
          <w:tcPr>
            <w:tcW w:w="1993" w:type="dxa"/>
          </w:tcPr>
          <w:p w14:paraId="0191A732">
            <w:pPr>
              <w:ind w:firstLine="480"/>
            </w:pPr>
            <w:r>
              <w:rPr>
                <w:rFonts w:hint="eastAsia"/>
              </w:rPr>
              <w:t>3个月</w:t>
            </w:r>
          </w:p>
        </w:tc>
        <w:tc>
          <w:tcPr>
            <w:tcW w:w="1993" w:type="dxa"/>
          </w:tcPr>
          <w:p w14:paraId="4BC7D213">
            <w:pPr>
              <w:ind w:firstLine="480"/>
            </w:pPr>
          </w:p>
        </w:tc>
      </w:tr>
      <w:tr w14:paraId="41ED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79399684">
            <w:pPr>
              <w:ind w:firstLine="480"/>
            </w:pPr>
            <w:r>
              <w:rPr>
                <w:rFonts w:hint="eastAsia"/>
              </w:rPr>
              <w:t>4</w:t>
            </w:r>
          </w:p>
        </w:tc>
        <w:tc>
          <w:tcPr>
            <w:tcW w:w="2382" w:type="dxa"/>
          </w:tcPr>
          <w:p w14:paraId="31504A6D">
            <w:pPr>
              <w:ind w:firstLine="0" w:firstLineChars="0"/>
              <w:jc w:val="left"/>
            </w:pPr>
            <w:r>
              <w:rPr>
                <w:rFonts w:hint="eastAsia"/>
              </w:rPr>
              <w:t>回转支承外齿</w:t>
            </w:r>
          </w:p>
        </w:tc>
        <w:tc>
          <w:tcPr>
            <w:tcW w:w="1993" w:type="dxa"/>
          </w:tcPr>
          <w:p w14:paraId="704416D4">
            <w:pPr>
              <w:ind w:firstLine="480"/>
            </w:pPr>
            <w:r>
              <w:rPr>
                <w:rFonts w:hint="eastAsia"/>
              </w:rPr>
              <w:t>锂基润滑脂</w:t>
            </w:r>
          </w:p>
        </w:tc>
        <w:tc>
          <w:tcPr>
            <w:tcW w:w="1993" w:type="dxa"/>
          </w:tcPr>
          <w:p w14:paraId="7F2CBE0B">
            <w:pPr>
              <w:ind w:firstLine="480"/>
            </w:pPr>
            <w:r>
              <w:rPr>
                <w:rFonts w:hint="eastAsia"/>
              </w:rPr>
              <w:t>1个月</w:t>
            </w:r>
          </w:p>
        </w:tc>
        <w:tc>
          <w:tcPr>
            <w:tcW w:w="1993" w:type="dxa"/>
          </w:tcPr>
          <w:p w14:paraId="7283B616">
            <w:pPr>
              <w:ind w:firstLine="480"/>
            </w:pPr>
          </w:p>
        </w:tc>
      </w:tr>
      <w:tr w14:paraId="1CF13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4AB6E16E">
            <w:pPr>
              <w:ind w:firstLine="480"/>
            </w:pPr>
            <w:r>
              <w:rPr>
                <w:rFonts w:hint="eastAsia"/>
              </w:rPr>
              <w:t>5</w:t>
            </w:r>
          </w:p>
        </w:tc>
        <w:tc>
          <w:tcPr>
            <w:tcW w:w="2382" w:type="dxa"/>
          </w:tcPr>
          <w:p w14:paraId="64F3151F">
            <w:pPr>
              <w:ind w:firstLine="0" w:firstLineChars="0"/>
              <w:jc w:val="left"/>
            </w:pPr>
            <w:r>
              <w:rPr>
                <w:rFonts w:hint="eastAsia"/>
              </w:rPr>
              <w:t>吊臂底节销轴</w:t>
            </w:r>
          </w:p>
        </w:tc>
        <w:tc>
          <w:tcPr>
            <w:tcW w:w="1993" w:type="dxa"/>
          </w:tcPr>
          <w:p w14:paraId="5C7E3022">
            <w:pPr>
              <w:ind w:firstLine="480"/>
            </w:pPr>
            <w:r>
              <w:rPr>
                <w:rFonts w:hint="eastAsia"/>
              </w:rPr>
              <w:t>锂基润滑脂</w:t>
            </w:r>
          </w:p>
        </w:tc>
        <w:tc>
          <w:tcPr>
            <w:tcW w:w="1993" w:type="dxa"/>
          </w:tcPr>
          <w:p w14:paraId="70097B70">
            <w:pPr>
              <w:ind w:firstLine="480"/>
            </w:pPr>
          </w:p>
        </w:tc>
        <w:tc>
          <w:tcPr>
            <w:tcW w:w="1993" w:type="dxa"/>
          </w:tcPr>
          <w:p w14:paraId="36D177E4">
            <w:pPr>
              <w:ind w:firstLine="480"/>
            </w:pPr>
            <w:r>
              <w:rPr>
                <w:rFonts w:hint="eastAsia"/>
              </w:rPr>
              <w:t>拆装时涂抹</w:t>
            </w:r>
          </w:p>
        </w:tc>
      </w:tr>
      <w:tr w14:paraId="5FC8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6CEDE2C2">
            <w:pPr>
              <w:ind w:firstLine="480"/>
            </w:pPr>
            <w:r>
              <w:rPr>
                <w:rFonts w:hint="eastAsia"/>
              </w:rPr>
              <w:t>6</w:t>
            </w:r>
          </w:p>
        </w:tc>
        <w:tc>
          <w:tcPr>
            <w:tcW w:w="2382" w:type="dxa"/>
          </w:tcPr>
          <w:p w14:paraId="7D211CF1">
            <w:pPr>
              <w:ind w:firstLine="0" w:firstLineChars="0"/>
              <w:jc w:val="left"/>
            </w:pPr>
            <w:r>
              <w:rPr>
                <w:rFonts w:hint="eastAsia"/>
              </w:rPr>
              <w:t>顶升泵站</w:t>
            </w:r>
          </w:p>
        </w:tc>
        <w:tc>
          <w:tcPr>
            <w:tcW w:w="1993" w:type="dxa"/>
          </w:tcPr>
          <w:p w14:paraId="7A603C1D">
            <w:pPr>
              <w:ind w:firstLine="480"/>
            </w:pPr>
            <w:r>
              <w:rPr>
                <w:rFonts w:hint="eastAsia"/>
              </w:rPr>
              <w:t>液压油</w:t>
            </w:r>
          </w:p>
        </w:tc>
        <w:tc>
          <w:tcPr>
            <w:tcW w:w="1993" w:type="dxa"/>
          </w:tcPr>
          <w:p w14:paraId="58EF1A65">
            <w:pPr>
              <w:ind w:firstLine="480"/>
            </w:pPr>
            <w:r>
              <w:rPr>
                <w:rFonts w:hint="eastAsia"/>
              </w:rPr>
              <w:t>半年更换</w:t>
            </w:r>
          </w:p>
        </w:tc>
        <w:tc>
          <w:tcPr>
            <w:tcW w:w="1993" w:type="dxa"/>
          </w:tcPr>
          <w:p w14:paraId="67D48A40">
            <w:pPr>
              <w:ind w:firstLine="480"/>
            </w:pPr>
          </w:p>
        </w:tc>
      </w:tr>
      <w:tr w14:paraId="7521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3276C934">
            <w:pPr>
              <w:ind w:firstLine="480"/>
            </w:pPr>
            <w:r>
              <w:rPr>
                <w:rFonts w:hint="eastAsia"/>
              </w:rPr>
              <w:t>7</w:t>
            </w:r>
          </w:p>
        </w:tc>
        <w:tc>
          <w:tcPr>
            <w:tcW w:w="2382" w:type="dxa"/>
          </w:tcPr>
          <w:p w14:paraId="12118F48">
            <w:pPr>
              <w:ind w:firstLine="0" w:firstLineChars="0"/>
              <w:jc w:val="left"/>
            </w:pPr>
            <w:r>
              <w:rPr>
                <w:rFonts w:hint="eastAsia"/>
              </w:rPr>
              <w:t>油缸铰接点</w:t>
            </w:r>
          </w:p>
        </w:tc>
        <w:tc>
          <w:tcPr>
            <w:tcW w:w="1993" w:type="dxa"/>
          </w:tcPr>
          <w:p w14:paraId="46B28A42">
            <w:pPr>
              <w:ind w:firstLine="480"/>
            </w:pPr>
            <w:r>
              <w:rPr>
                <w:rFonts w:hint="eastAsia"/>
              </w:rPr>
              <w:t>锂基润滑脂</w:t>
            </w:r>
          </w:p>
        </w:tc>
        <w:tc>
          <w:tcPr>
            <w:tcW w:w="1993" w:type="dxa"/>
          </w:tcPr>
          <w:p w14:paraId="4A6EDC4B">
            <w:pPr>
              <w:ind w:firstLine="480"/>
            </w:pPr>
          </w:p>
        </w:tc>
        <w:tc>
          <w:tcPr>
            <w:tcW w:w="1993" w:type="dxa"/>
          </w:tcPr>
          <w:p w14:paraId="1A060CAE">
            <w:pPr>
              <w:ind w:firstLine="480"/>
            </w:pPr>
            <w:r>
              <w:rPr>
                <w:rFonts w:hint="eastAsia"/>
              </w:rPr>
              <w:t>拆装时涂抹</w:t>
            </w:r>
          </w:p>
        </w:tc>
      </w:tr>
      <w:tr w14:paraId="76D9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13732928">
            <w:pPr>
              <w:ind w:firstLine="480"/>
            </w:pPr>
            <w:r>
              <w:rPr>
                <w:rFonts w:hint="eastAsia"/>
              </w:rPr>
              <w:t>8</w:t>
            </w:r>
          </w:p>
        </w:tc>
        <w:tc>
          <w:tcPr>
            <w:tcW w:w="2382" w:type="dxa"/>
          </w:tcPr>
          <w:p w14:paraId="43FE950F">
            <w:pPr>
              <w:ind w:firstLine="0" w:firstLineChars="0"/>
              <w:jc w:val="left"/>
            </w:pPr>
            <w:r>
              <w:rPr>
                <w:rFonts w:hint="eastAsia"/>
              </w:rPr>
              <w:t>顶升爬爪铰接点</w:t>
            </w:r>
          </w:p>
        </w:tc>
        <w:tc>
          <w:tcPr>
            <w:tcW w:w="1993" w:type="dxa"/>
          </w:tcPr>
          <w:p w14:paraId="18A93CC3">
            <w:pPr>
              <w:ind w:firstLine="480"/>
            </w:pPr>
            <w:r>
              <w:rPr>
                <w:rFonts w:hint="eastAsia"/>
              </w:rPr>
              <w:t>锂基润滑脂</w:t>
            </w:r>
          </w:p>
        </w:tc>
        <w:tc>
          <w:tcPr>
            <w:tcW w:w="1993" w:type="dxa"/>
          </w:tcPr>
          <w:p w14:paraId="2F8CD64A">
            <w:pPr>
              <w:ind w:firstLine="480"/>
            </w:pPr>
          </w:p>
        </w:tc>
        <w:tc>
          <w:tcPr>
            <w:tcW w:w="1993" w:type="dxa"/>
          </w:tcPr>
          <w:p w14:paraId="4905995E">
            <w:pPr>
              <w:ind w:firstLine="480"/>
            </w:pPr>
            <w:r>
              <w:rPr>
                <w:rFonts w:hint="eastAsia"/>
              </w:rPr>
              <w:t>拆装时涂抹</w:t>
            </w:r>
          </w:p>
        </w:tc>
      </w:tr>
    </w:tbl>
    <w:p w14:paraId="11EC6E4B">
      <w:pPr>
        <w:ind w:firstLine="480"/>
        <w:outlineLvl w:val="0"/>
      </w:pPr>
    </w:p>
    <w:p w14:paraId="364FE36D">
      <w:pPr>
        <w:ind w:firstLine="482"/>
        <w:rPr>
          <w:rFonts w:ascii="宋体" w:hAnsi="宋体"/>
          <w:b/>
          <w:bCs/>
        </w:rPr>
      </w:pPr>
      <w:r>
        <w:rPr>
          <w:rFonts w:hint="eastAsia" w:ascii="宋体" w:hAnsi="宋体"/>
          <w:b/>
          <w:bCs/>
        </w:rPr>
        <w:br w:type="page"/>
      </w:r>
    </w:p>
    <w:p w14:paraId="31D49E92">
      <w:pPr>
        <w:pStyle w:val="3"/>
      </w:pPr>
      <w:bookmarkStart w:id="233" w:name="_Toc14413"/>
      <w:bookmarkStart w:id="234" w:name="_Toc23390"/>
      <w:bookmarkStart w:id="235" w:name="_Toc21971"/>
      <w:r>
        <w:rPr>
          <w:rFonts w:hint="eastAsia"/>
        </w:rPr>
        <w:t>附表三 轴承明细表</w:t>
      </w:r>
      <w:bookmarkEnd w:id="233"/>
      <w:bookmarkEnd w:id="234"/>
      <w:bookmarkEnd w:id="235"/>
    </w:p>
    <w:tbl>
      <w:tblPr>
        <w:tblStyle w:val="49"/>
        <w:tblW w:w="0" w:type="auto"/>
        <w:tblInd w:w="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382"/>
        <w:gridCol w:w="2418"/>
        <w:gridCol w:w="1568"/>
        <w:gridCol w:w="1993"/>
      </w:tblGrid>
      <w:tr w14:paraId="0D7F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Pr>
          <w:p w14:paraId="44D415F0">
            <w:pPr>
              <w:ind w:firstLine="0" w:firstLineChars="0"/>
            </w:pPr>
            <w:r>
              <w:rPr>
                <w:rFonts w:hint="eastAsia"/>
              </w:rPr>
              <w:t>序号</w:t>
            </w:r>
          </w:p>
        </w:tc>
        <w:tc>
          <w:tcPr>
            <w:tcW w:w="2382" w:type="dxa"/>
          </w:tcPr>
          <w:p w14:paraId="175A7C4B">
            <w:pPr>
              <w:ind w:firstLine="480"/>
            </w:pPr>
            <w:r>
              <w:rPr>
                <w:rFonts w:hint="eastAsia"/>
              </w:rPr>
              <w:t>轴承安装部位</w:t>
            </w:r>
          </w:p>
        </w:tc>
        <w:tc>
          <w:tcPr>
            <w:tcW w:w="2418" w:type="dxa"/>
          </w:tcPr>
          <w:p w14:paraId="055F1680">
            <w:pPr>
              <w:ind w:firstLine="480"/>
            </w:pPr>
            <w:r>
              <w:rPr>
                <w:rFonts w:hint="eastAsia"/>
              </w:rPr>
              <w:t>轴承型号</w:t>
            </w:r>
          </w:p>
        </w:tc>
        <w:tc>
          <w:tcPr>
            <w:tcW w:w="1568" w:type="dxa"/>
          </w:tcPr>
          <w:p w14:paraId="2BEEEA64">
            <w:pPr>
              <w:ind w:firstLine="0" w:firstLineChars="0"/>
            </w:pPr>
            <w:r>
              <w:rPr>
                <w:rFonts w:hint="eastAsia"/>
              </w:rPr>
              <w:t>单台数量</w:t>
            </w:r>
          </w:p>
        </w:tc>
        <w:tc>
          <w:tcPr>
            <w:tcW w:w="1993" w:type="dxa"/>
          </w:tcPr>
          <w:p w14:paraId="07A2D985">
            <w:pPr>
              <w:ind w:firstLine="480"/>
            </w:pPr>
            <w:r>
              <w:rPr>
                <w:rFonts w:hint="eastAsia"/>
              </w:rPr>
              <w:t>备注</w:t>
            </w:r>
          </w:p>
        </w:tc>
      </w:tr>
      <w:tr w14:paraId="0139B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6E5077AA">
            <w:pPr>
              <w:ind w:firstLine="480"/>
            </w:pPr>
            <w:r>
              <w:rPr>
                <w:rFonts w:hint="eastAsia"/>
              </w:rPr>
              <w:t>1</w:t>
            </w:r>
          </w:p>
        </w:tc>
        <w:tc>
          <w:tcPr>
            <w:tcW w:w="2382" w:type="dxa"/>
          </w:tcPr>
          <w:p w14:paraId="200BB018">
            <w:pPr>
              <w:ind w:firstLine="480"/>
            </w:pPr>
            <w:r>
              <w:rPr>
                <w:rFonts w:hint="eastAsia"/>
              </w:rPr>
              <w:t>全部转向滑轮</w:t>
            </w:r>
          </w:p>
        </w:tc>
        <w:tc>
          <w:tcPr>
            <w:tcW w:w="2418" w:type="dxa"/>
          </w:tcPr>
          <w:p w14:paraId="7B6F3B97">
            <w:pPr>
              <w:ind w:firstLine="0" w:firstLineChars="0"/>
            </w:pPr>
            <w:r>
              <w:rPr>
                <w:rFonts w:hint="eastAsia"/>
              </w:rPr>
              <w:t>深沟球轴承6305</w:t>
            </w:r>
          </w:p>
        </w:tc>
        <w:tc>
          <w:tcPr>
            <w:tcW w:w="1568" w:type="dxa"/>
          </w:tcPr>
          <w:p w14:paraId="754E1CDE">
            <w:pPr>
              <w:ind w:firstLine="480"/>
            </w:pPr>
            <w:r>
              <w:rPr>
                <w:rFonts w:hint="eastAsia"/>
              </w:rPr>
              <w:t>72</w:t>
            </w:r>
          </w:p>
        </w:tc>
        <w:tc>
          <w:tcPr>
            <w:tcW w:w="1993" w:type="dxa"/>
          </w:tcPr>
          <w:p w14:paraId="50B66B28">
            <w:pPr>
              <w:ind w:firstLine="480"/>
            </w:pPr>
          </w:p>
        </w:tc>
      </w:tr>
      <w:tr w14:paraId="096E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1E258A38">
            <w:pPr>
              <w:ind w:firstLine="480"/>
            </w:pPr>
            <w:r>
              <w:rPr>
                <w:rFonts w:hint="eastAsia"/>
              </w:rPr>
              <w:t>2</w:t>
            </w:r>
          </w:p>
        </w:tc>
        <w:tc>
          <w:tcPr>
            <w:tcW w:w="2382" w:type="dxa"/>
          </w:tcPr>
          <w:p w14:paraId="21345A57">
            <w:pPr>
              <w:ind w:firstLine="480"/>
            </w:pPr>
            <w:r>
              <w:rPr>
                <w:rFonts w:hint="eastAsia"/>
              </w:rPr>
              <w:t>吊钩</w:t>
            </w:r>
          </w:p>
        </w:tc>
        <w:tc>
          <w:tcPr>
            <w:tcW w:w="2418" w:type="dxa"/>
          </w:tcPr>
          <w:p w14:paraId="707A9255">
            <w:pPr>
              <w:ind w:firstLine="0" w:firstLineChars="0"/>
            </w:pPr>
            <w:r>
              <w:rPr>
                <w:rFonts w:hint="eastAsia"/>
              </w:rPr>
              <w:t>推力球轴承51218</w:t>
            </w:r>
          </w:p>
        </w:tc>
        <w:tc>
          <w:tcPr>
            <w:tcW w:w="1568" w:type="dxa"/>
          </w:tcPr>
          <w:p w14:paraId="294CBD74">
            <w:pPr>
              <w:ind w:firstLine="480"/>
            </w:pPr>
            <w:r>
              <w:rPr>
                <w:rFonts w:hint="eastAsia"/>
              </w:rPr>
              <w:t>2</w:t>
            </w:r>
          </w:p>
        </w:tc>
        <w:tc>
          <w:tcPr>
            <w:tcW w:w="1993" w:type="dxa"/>
          </w:tcPr>
          <w:p w14:paraId="000CE309">
            <w:pPr>
              <w:ind w:firstLine="480"/>
            </w:pPr>
          </w:p>
        </w:tc>
      </w:tr>
    </w:tbl>
    <w:p w14:paraId="701FE3CA">
      <w:pPr>
        <w:ind w:firstLine="0" w:firstLineChars="0"/>
        <w:rPr>
          <w:rFonts w:ascii="宋体" w:hAnsi="宋体"/>
          <w:b/>
          <w:bCs/>
        </w:rPr>
      </w:pPr>
    </w:p>
    <w:p w14:paraId="1272B4E4">
      <w:pPr>
        <w:ind w:firstLine="482"/>
        <w:rPr>
          <w:rFonts w:ascii="宋体" w:hAnsi="宋体"/>
          <w:b/>
          <w:bCs/>
        </w:rPr>
      </w:pPr>
      <w:r>
        <w:rPr>
          <w:rFonts w:hint="eastAsia" w:ascii="宋体" w:hAnsi="宋体"/>
          <w:b/>
          <w:bCs/>
        </w:rPr>
        <w:br w:type="page"/>
      </w:r>
    </w:p>
    <w:p w14:paraId="55923D82">
      <w:pPr>
        <w:pStyle w:val="3"/>
      </w:pPr>
      <w:bookmarkStart w:id="236" w:name="_Toc652"/>
      <w:bookmarkStart w:id="237" w:name="_Toc16299"/>
      <w:bookmarkStart w:id="238" w:name="_Toc571"/>
      <w:r>
        <w:rPr>
          <w:rFonts w:hint="eastAsia"/>
        </w:rPr>
        <w:t>附表四 销轴明细表</w:t>
      </w:r>
      <w:bookmarkEnd w:id="236"/>
      <w:bookmarkEnd w:id="237"/>
      <w:bookmarkEnd w:id="238"/>
    </w:p>
    <w:tbl>
      <w:tblPr>
        <w:tblStyle w:val="49"/>
        <w:tblW w:w="0" w:type="auto"/>
        <w:tblInd w:w="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382"/>
        <w:gridCol w:w="2418"/>
        <w:gridCol w:w="1320"/>
        <w:gridCol w:w="2241"/>
      </w:tblGrid>
      <w:tr w14:paraId="3250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664E8448">
            <w:pPr>
              <w:ind w:firstLine="0" w:firstLineChars="0"/>
            </w:pPr>
            <w:r>
              <w:rPr>
                <w:rFonts w:hint="eastAsia"/>
              </w:rPr>
              <w:t>序号</w:t>
            </w:r>
          </w:p>
        </w:tc>
        <w:tc>
          <w:tcPr>
            <w:tcW w:w="2382" w:type="dxa"/>
          </w:tcPr>
          <w:p w14:paraId="6D35B91C">
            <w:pPr>
              <w:ind w:firstLine="480"/>
            </w:pPr>
            <w:r>
              <w:rPr>
                <w:rFonts w:hint="eastAsia"/>
              </w:rPr>
              <w:t>销轴部位</w:t>
            </w:r>
          </w:p>
        </w:tc>
        <w:tc>
          <w:tcPr>
            <w:tcW w:w="2418" w:type="dxa"/>
          </w:tcPr>
          <w:p w14:paraId="410B6A26">
            <w:pPr>
              <w:ind w:firstLine="480"/>
            </w:pPr>
            <w:r>
              <w:rPr>
                <w:rFonts w:hint="eastAsia"/>
              </w:rPr>
              <w:t>销轴材料</w:t>
            </w:r>
          </w:p>
        </w:tc>
        <w:tc>
          <w:tcPr>
            <w:tcW w:w="1320" w:type="dxa"/>
          </w:tcPr>
          <w:p w14:paraId="6DF3FAC2">
            <w:pPr>
              <w:ind w:firstLine="0" w:firstLineChars="0"/>
            </w:pPr>
            <w:r>
              <w:rPr>
                <w:rFonts w:hint="eastAsia"/>
              </w:rPr>
              <w:t>单台数量</w:t>
            </w:r>
          </w:p>
        </w:tc>
        <w:tc>
          <w:tcPr>
            <w:tcW w:w="2241" w:type="dxa"/>
          </w:tcPr>
          <w:p w14:paraId="43E7E534">
            <w:pPr>
              <w:ind w:firstLine="480"/>
            </w:pPr>
            <w:r>
              <w:rPr>
                <w:rFonts w:hint="eastAsia"/>
              </w:rPr>
              <w:t>规格</w:t>
            </w:r>
          </w:p>
        </w:tc>
      </w:tr>
      <w:tr w14:paraId="341E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62803477">
            <w:pPr>
              <w:ind w:firstLine="480"/>
            </w:pPr>
            <w:r>
              <w:rPr>
                <w:rFonts w:hint="eastAsia"/>
              </w:rPr>
              <w:t>1</w:t>
            </w:r>
          </w:p>
        </w:tc>
        <w:tc>
          <w:tcPr>
            <w:tcW w:w="2382" w:type="dxa"/>
          </w:tcPr>
          <w:p w14:paraId="6B69A832">
            <w:pPr>
              <w:ind w:firstLine="0" w:firstLineChars="0"/>
            </w:pPr>
            <w:r>
              <w:rPr>
                <w:rFonts w:hint="eastAsia"/>
              </w:rPr>
              <w:t>吊臂底节铰接销轴</w:t>
            </w:r>
          </w:p>
        </w:tc>
        <w:tc>
          <w:tcPr>
            <w:tcW w:w="2418" w:type="dxa"/>
          </w:tcPr>
          <w:p w14:paraId="4F6686BE">
            <w:pPr>
              <w:ind w:firstLine="480"/>
            </w:pPr>
            <w:r>
              <w:rPr>
                <w:rFonts w:hint="eastAsia"/>
              </w:rPr>
              <w:t>40Cr</w:t>
            </w:r>
          </w:p>
        </w:tc>
        <w:tc>
          <w:tcPr>
            <w:tcW w:w="1320" w:type="dxa"/>
          </w:tcPr>
          <w:p w14:paraId="2B4BF52D">
            <w:pPr>
              <w:ind w:firstLine="480"/>
            </w:pPr>
            <w:r>
              <w:rPr>
                <w:rFonts w:hint="eastAsia"/>
              </w:rPr>
              <w:t>4</w:t>
            </w:r>
          </w:p>
        </w:tc>
        <w:tc>
          <w:tcPr>
            <w:tcW w:w="2241" w:type="dxa"/>
          </w:tcPr>
          <w:p w14:paraId="1C098422">
            <w:pPr>
              <w:ind w:firstLine="480"/>
            </w:pPr>
            <w:r>
              <w:rPr>
                <w:rFonts w:hint="eastAsia"/>
              </w:rPr>
              <w:t>Φ39×152</w:t>
            </w:r>
          </w:p>
        </w:tc>
      </w:tr>
      <w:tr w14:paraId="00CAB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1EFC084A">
            <w:pPr>
              <w:ind w:firstLine="480"/>
            </w:pPr>
            <w:r>
              <w:rPr>
                <w:rFonts w:hint="eastAsia"/>
              </w:rPr>
              <w:t>2</w:t>
            </w:r>
          </w:p>
        </w:tc>
        <w:tc>
          <w:tcPr>
            <w:tcW w:w="2382" w:type="dxa"/>
          </w:tcPr>
          <w:p w14:paraId="45D6B08F">
            <w:pPr>
              <w:ind w:firstLine="480"/>
            </w:pPr>
            <w:r>
              <w:rPr>
                <w:rFonts w:hint="eastAsia"/>
              </w:rPr>
              <w:t>杆体过渡节</w:t>
            </w:r>
          </w:p>
        </w:tc>
        <w:tc>
          <w:tcPr>
            <w:tcW w:w="2418" w:type="dxa"/>
          </w:tcPr>
          <w:p w14:paraId="58404832">
            <w:pPr>
              <w:ind w:firstLine="480"/>
            </w:pPr>
            <w:r>
              <w:rPr>
                <w:rFonts w:hint="eastAsia"/>
              </w:rPr>
              <w:t>40Cr</w:t>
            </w:r>
          </w:p>
        </w:tc>
        <w:tc>
          <w:tcPr>
            <w:tcW w:w="1320" w:type="dxa"/>
          </w:tcPr>
          <w:p w14:paraId="351E95BC">
            <w:pPr>
              <w:ind w:firstLine="480"/>
            </w:pPr>
            <w:r>
              <w:rPr>
                <w:rFonts w:hint="eastAsia"/>
              </w:rPr>
              <w:t>4</w:t>
            </w:r>
          </w:p>
        </w:tc>
        <w:tc>
          <w:tcPr>
            <w:tcW w:w="2241" w:type="dxa"/>
          </w:tcPr>
          <w:p w14:paraId="71631287">
            <w:pPr>
              <w:ind w:firstLine="480"/>
            </w:pPr>
            <w:r>
              <w:rPr>
                <w:rFonts w:hint="eastAsia"/>
              </w:rPr>
              <w:t>Φ25×191</w:t>
            </w:r>
          </w:p>
        </w:tc>
      </w:tr>
      <w:tr w14:paraId="0F1D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7D0C5E7E">
            <w:pPr>
              <w:ind w:firstLine="480"/>
            </w:pPr>
            <w:r>
              <w:rPr>
                <w:rFonts w:hint="eastAsia"/>
              </w:rPr>
              <w:t>3</w:t>
            </w:r>
          </w:p>
        </w:tc>
        <w:tc>
          <w:tcPr>
            <w:tcW w:w="2382" w:type="dxa"/>
          </w:tcPr>
          <w:p w14:paraId="5E920F65">
            <w:pPr>
              <w:ind w:firstLine="480"/>
            </w:pPr>
            <w:r>
              <w:rPr>
                <w:rFonts w:hint="eastAsia"/>
              </w:rPr>
              <w:t>吊钩</w:t>
            </w:r>
          </w:p>
        </w:tc>
        <w:tc>
          <w:tcPr>
            <w:tcW w:w="2418" w:type="dxa"/>
          </w:tcPr>
          <w:p w14:paraId="2465723B">
            <w:pPr>
              <w:ind w:firstLine="480"/>
            </w:pPr>
            <w:r>
              <w:rPr>
                <w:rFonts w:hint="eastAsia"/>
              </w:rPr>
              <w:t>40Cr</w:t>
            </w:r>
          </w:p>
        </w:tc>
        <w:tc>
          <w:tcPr>
            <w:tcW w:w="1320" w:type="dxa"/>
          </w:tcPr>
          <w:p w14:paraId="62DC016C">
            <w:pPr>
              <w:ind w:firstLine="480"/>
            </w:pPr>
            <w:r>
              <w:rPr>
                <w:rFonts w:hint="eastAsia"/>
              </w:rPr>
              <w:t>6</w:t>
            </w:r>
          </w:p>
        </w:tc>
        <w:tc>
          <w:tcPr>
            <w:tcW w:w="2241" w:type="dxa"/>
          </w:tcPr>
          <w:p w14:paraId="2D2F6AB8">
            <w:pPr>
              <w:ind w:firstLine="480"/>
            </w:pPr>
            <w:r>
              <w:rPr>
                <w:rFonts w:hint="eastAsia"/>
              </w:rPr>
              <w:t>Φ25×129</w:t>
            </w:r>
          </w:p>
        </w:tc>
      </w:tr>
      <w:tr w14:paraId="719F4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0AA25E04">
            <w:pPr>
              <w:ind w:firstLine="480"/>
            </w:pPr>
            <w:r>
              <w:rPr>
                <w:rFonts w:hint="eastAsia"/>
              </w:rPr>
              <w:t>4</w:t>
            </w:r>
          </w:p>
        </w:tc>
        <w:tc>
          <w:tcPr>
            <w:tcW w:w="2382" w:type="dxa"/>
          </w:tcPr>
          <w:p w14:paraId="11FD7E8C">
            <w:pPr>
              <w:ind w:firstLine="480"/>
            </w:pPr>
            <w:r>
              <w:rPr>
                <w:rFonts w:hint="eastAsia"/>
              </w:rPr>
              <w:t>吊钩</w:t>
            </w:r>
          </w:p>
        </w:tc>
        <w:tc>
          <w:tcPr>
            <w:tcW w:w="2418" w:type="dxa"/>
          </w:tcPr>
          <w:p w14:paraId="44EC7216">
            <w:pPr>
              <w:ind w:firstLine="480"/>
            </w:pPr>
            <w:r>
              <w:rPr>
                <w:rFonts w:hint="eastAsia"/>
              </w:rPr>
              <w:t>40Cr</w:t>
            </w:r>
          </w:p>
        </w:tc>
        <w:tc>
          <w:tcPr>
            <w:tcW w:w="1320" w:type="dxa"/>
          </w:tcPr>
          <w:p w14:paraId="3DE19CCB">
            <w:pPr>
              <w:ind w:firstLine="480"/>
            </w:pPr>
            <w:r>
              <w:rPr>
                <w:rFonts w:hint="eastAsia"/>
              </w:rPr>
              <w:t>2</w:t>
            </w:r>
          </w:p>
        </w:tc>
        <w:tc>
          <w:tcPr>
            <w:tcW w:w="2241" w:type="dxa"/>
          </w:tcPr>
          <w:p w14:paraId="1348F9AE">
            <w:pPr>
              <w:ind w:firstLine="480"/>
            </w:pPr>
            <w:r>
              <w:rPr>
                <w:rFonts w:hint="eastAsia"/>
              </w:rPr>
              <w:t>Φ40×116</w:t>
            </w:r>
          </w:p>
        </w:tc>
      </w:tr>
      <w:tr w14:paraId="73B7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0714A5D8">
            <w:pPr>
              <w:ind w:firstLine="480"/>
            </w:pPr>
            <w:r>
              <w:rPr>
                <w:rFonts w:hint="eastAsia"/>
              </w:rPr>
              <w:t>5</w:t>
            </w:r>
          </w:p>
        </w:tc>
        <w:tc>
          <w:tcPr>
            <w:tcW w:w="2382" w:type="dxa"/>
          </w:tcPr>
          <w:p w14:paraId="3E2AF981">
            <w:pPr>
              <w:ind w:firstLine="480"/>
            </w:pPr>
            <w:r>
              <w:rPr>
                <w:rFonts w:hint="eastAsia"/>
              </w:rPr>
              <w:t>腰环</w:t>
            </w:r>
          </w:p>
        </w:tc>
        <w:tc>
          <w:tcPr>
            <w:tcW w:w="2418" w:type="dxa"/>
          </w:tcPr>
          <w:p w14:paraId="11B29FE2">
            <w:pPr>
              <w:ind w:firstLine="480"/>
            </w:pPr>
            <w:r>
              <w:rPr>
                <w:rFonts w:hint="eastAsia"/>
              </w:rPr>
              <w:t>40Cr</w:t>
            </w:r>
          </w:p>
        </w:tc>
        <w:tc>
          <w:tcPr>
            <w:tcW w:w="1320" w:type="dxa"/>
          </w:tcPr>
          <w:p w14:paraId="0CAC68A9">
            <w:pPr>
              <w:ind w:firstLine="480"/>
            </w:pPr>
            <w:r>
              <w:rPr>
                <w:rFonts w:hint="eastAsia"/>
              </w:rPr>
              <w:t>112</w:t>
            </w:r>
          </w:p>
        </w:tc>
        <w:tc>
          <w:tcPr>
            <w:tcW w:w="2241" w:type="dxa"/>
          </w:tcPr>
          <w:p w14:paraId="4D37E0C7">
            <w:pPr>
              <w:ind w:firstLine="480"/>
            </w:pPr>
            <w:r>
              <w:rPr>
                <w:rFonts w:hint="eastAsia"/>
              </w:rPr>
              <w:t>Φ20×62</w:t>
            </w:r>
          </w:p>
        </w:tc>
      </w:tr>
      <w:tr w14:paraId="7F0A5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517E78D5">
            <w:pPr>
              <w:ind w:firstLine="480"/>
            </w:pPr>
            <w:r>
              <w:rPr>
                <w:rFonts w:hint="eastAsia"/>
              </w:rPr>
              <w:t>6</w:t>
            </w:r>
          </w:p>
        </w:tc>
        <w:tc>
          <w:tcPr>
            <w:tcW w:w="2382" w:type="dxa"/>
          </w:tcPr>
          <w:p w14:paraId="7BEE5E6A">
            <w:pPr>
              <w:ind w:firstLine="480"/>
            </w:pPr>
            <w:r>
              <w:rPr>
                <w:rFonts w:hint="eastAsia"/>
              </w:rPr>
              <w:t>套架</w:t>
            </w:r>
          </w:p>
        </w:tc>
        <w:tc>
          <w:tcPr>
            <w:tcW w:w="2418" w:type="dxa"/>
          </w:tcPr>
          <w:p w14:paraId="02A8FCF3">
            <w:pPr>
              <w:ind w:firstLine="480"/>
            </w:pPr>
            <w:r>
              <w:rPr>
                <w:rFonts w:hint="eastAsia"/>
              </w:rPr>
              <w:t>40Cr</w:t>
            </w:r>
          </w:p>
        </w:tc>
        <w:tc>
          <w:tcPr>
            <w:tcW w:w="1320" w:type="dxa"/>
          </w:tcPr>
          <w:p w14:paraId="27FCB43F">
            <w:pPr>
              <w:ind w:firstLine="480"/>
            </w:pPr>
            <w:r>
              <w:rPr>
                <w:rFonts w:hint="eastAsia"/>
              </w:rPr>
              <w:t>16</w:t>
            </w:r>
          </w:p>
        </w:tc>
        <w:tc>
          <w:tcPr>
            <w:tcW w:w="2241" w:type="dxa"/>
          </w:tcPr>
          <w:p w14:paraId="249B90AF">
            <w:pPr>
              <w:ind w:firstLine="480"/>
            </w:pPr>
            <w:r>
              <w:rPr>
                <w:rFonts w:hint="eastAsia"/>
              </w:rPr>
              <w:t>Φ20×62</w:t>
            </w:r>
          </w:p>
        </w:tc>
      </w:tr>
      <w:tr w14:paraId="7623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49FCA90E">
            <w:pPr>
              <w:ind w:firstLine="480"/>
            </w:pPr>
            <w:r>
              <w:rPr>
                <w:rFonts w:hint="eastAsia"/>
              </w:rPr>
              <w:t>7</w:t>
            </w:r>
          </w:p>
        </w:tc>
        <w:tc>
          <w:tcPr>
            <w:tcW w:w="2382" w:type="dxa"/>
          </w:tcPr>
          <w:p w14:paraId="7CEE506E">
            <w:pPr>
              <w:ind w:firstLine="480"/>
            </w:pPr>
            <w:r>
              <w:rPr>
                <w:rFonts w:hint="eastAsia"/>
              </w:rPr>
              <w:t>桅杆帽</w:t>
            </w:r>
          </w:p>
        </w:tc>
        <w:tc>
          <w:tcPr>
            <w:tcW w:w="2418" w:type="dxa"/>
          </w:tcPr>
          <w:p w14:paraId="5D907DB3">
            <w:pPr>
              <w:ind w:firstLine="480"/>
            </w:pPr>
            <w:r>
              <w:rPr>
                <w:rFonts w:hint="eastAsia"/>
              </w:rPr>
              <w:t>40Cr</w:t>
            </w:r>
          </w:p>
        </w:tc>
        <w:tc>
          <w:tcPr>
            <w:tcW w:w="1320" w:type="dxa"/>
          </w:tcPr>
          <w:p w14:paraId="0B33320B">
            <w:pPr>
              <w:ind w:firstLine="480"/>
            </w:pPr>
            <w:r>
              <w:rPr>
                <w:rFonts w:hint="eastAsia"/>
              </w:rPr>
              <w:t>2</w:t>
            </w:r>
          </w:p>
        </w:tc>
        <w:tc>
          <w:tcPr>
            <w:tcW w:w="2241" w:type="dxa"/>
          </w:tcPr>
          <w:p w14:paraId="461386B2">
            <w:pPr>
              <w:ind w:firstLine="480"/>
            </w:pPr>
            <w:r>
              <w:rPr>
                <w:rFonts w:hint="eastAsia"/>
              </w:rPr>
              <w:t>Φ25×225</w:t>
            </w:r>
          </w:p>
        </w:tc>
      </w:tr>
      <w:tr w14:paraId="583E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3D51E52D">
            <w:pPr>
              <w:ind w:firstLine="480"/>
            </w:pPr>
            <w:r>
              <w:rPr>
                <w:rFonts w:hint="eastAsia"/>
              </w:rPr>
              <w:t>8</w:t>
            </w:r>
          </w:p>
        </w:tc>
        <w:tc>
          <w:tcPr>
            <w:tcW w:w="2382" w:type="dxa"/>
          </w:tcPr>
          <w:p w14:paraId="09D1CDB0">
            <w:pPr>
              <w:ind w:firstLine="480"/>
            </w:pPr>
            <w:r>
              <w:rPr>
                <w:rFonts w:hint="eastAsia"/>
              </w:rPr>
              <w:t>吊臂帽</w:t>
            </w:r>
          </w:p>
        </w:tc>
        <w:tc>
          <w:tcPr>
            <w:tcW w:w="2418" w:type="dxa"/>
          </w:tcPr>
          <w:p w14:paraId="50CC8059">
            <w:pPr>
              <w:ind w:firstLine="480"/>
            </w:pPr>
            <w:r>
              <w:rPr>
                <w:rFonts w:hint="eastAsia"/>
              </w:rPr>
              <w:t>40Cr</w:t>
            </w:r>
          </w:p>
        </w:tc>
        <w:tc>
          <w:tcPr>
            <w:tcW w:w="1320" w:type="dxa"/>
          </w:tcPr>
          <w:p w14:paraId="5064C500">
            <w:pPr>
              <w:ind w:firstLine="480"/>
            </w:pPr>
            <w:r>
              <w:rPr>
                <w:rFonts w:hint="eastAsia"/>
              </w:rPr>
              <w:t>2</w:t>
            </w:r>
          </w:p>
        </w:tc>
        <w:tc>
          <w:tcPr>
            <w:tcW w:w="2241" w:type="dxa"/>
          </w:tcPr>
          <w:p w14:paraId="44E675B4">
            <w:pPr>
              <w:ind w:firstLine="480"/>
            </w:pPr>
            <w:r>
              <w:rPr>
                <w:rFonts w:hint="eastAsia"/>
              </w:rPr>
              <w:t>Φ25×118</w:t>
            </w:r>
          </w:p>
        </w:tc>
      </w:tr>
      <w:tr w14:paraId="7D7C8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6AEA24D4">
            <w:pPr>
              <w:ind w:firstLine="480"/>
            </w:pPr>
            <w:r>
              <w:rPr>
                <w:rFonts w:hint="eastAsia"/>
              </w:rPr>
              <w:t>9</w:t>
            </w:r>
          </w:p>
        </w:tc>
        <w:tc>
          <w:tcPr>
            <w:tcW w:w="2382" w:type="dxa"/>
          </w:tcPr>
          <w:p w14:paraId="3393B734">
            <w:pPr>
              <w:ind w:firstLine="480"/>
            </w:pPr>
            <w:r>
              <w:rPr>
                <w:rFonts w:hint="eastAsia"/>
              </w:rPr>
              <w:t>吊臂帽</w:t>
            </w:r>
          </w:p>
        </w:tc>
        <w:tc>
          <w:tcPr>
            <w:tcW w:w="2418" w:type="dxa"/>
          </w:tcPr>
          <w:p w14:paraId="44E805CE">
            <w:pPr>
              <w:ind w:firstLine="480"/>
            </w:pPr>
            <w:r>
              <w:rPr>
                <w:rFonts w:hint="eastAsia"/>
              </w:rPr>
              <w:t>40Cr</w:t>
            </w:r>
          </w:p>
        </w:tc>
        <w:tc>
          <w:tcPr>
            <w:tcW w:w="1320" w:type="dxa"/>
          </w:tcPr>
          <w:p w14:paraId="1433875B">
            <w:pPr>
              <w:ind w:firstLine="480"/>
            </w:pPr>
            <w:r>
              <w:rPr>
                <w:rFonts w:hint="eastAsia"/>
              </w:rPr>
              <w:t>1</w:t>
            </w:r>
          </w:p>
        </w:tc>
        <w:tc>
          <w:tcPr>
            <w:tcW w:w="2241" w:type="dxa"/>
          </w:tcPr>
          <w:p w14:paraId="17DC6788">
            <w:pPr>
              <w:ind w:firstLine="480"/>
            </w:pPr>
            <w:r>
              <w:rPr>
                <w:rFonts w:hint="eastAsia"/>
              </w:rPr>
              <w:t>Φ25×242</w:t>
            </w:r>
          </w:p>
        </w:tc>
      </w:tr>
    </w:tbl>
    <w:p w14:paraId="2E175DB2">
      <w:pPr>
        <w:ind w:firstLine="482"/>
        <w:rPr>
          <w:rFonts w:ascii="宋体" w:hAnsi="宋体"/>
          <w:b/>
          <w:bCs/>
        </w:rPr>
      </w:pPr>
      <w:r>
        <w:rPr>
          <w:rFonts w:hint="eastAsia" w:ascii="宋体" w:hAnsi="宋体"/>
          <w:b/>
          <w:bCs/>
        </w:rPr>
        <w:br w:type="page"/>
      </w:r>
    </w:p>
    <w:p w14:paraId="51723B92">
      <w:pPr>
        <w:pStyle w:val="3"/>
      </w:pPr>
      <w:bookmarkStart w:id="239" w:name="_Toc29111"/>
      <w:bookmarkStart w:id="240" w:name="_Toc18363"/>
      <w:bookmarkStart w:id="241" w:name="_Toc7306"/>
      <w:r>
        <w:rPr>
          <w:rFonts w:hint="eastAsia"/>
        </w:rPr>
        <w:t>附表五 主要外购件、标准件、易损件的厂家联系方式及合格证等</w:t>
      </w:r>
      <w:bookmarkEnd w:id="239"/>
      <w:bookmarkEnd w:id="240"/>
      <w:bookmarkEnd w:id="241"/>
    </w:p>
    <w:tbl>
      <w:tblPr>
        <w:tblStyle w:val="49"/>
        <w:tblW w:w="0" w:type="auto"/>
        <w:tblInd w:w="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5"/>
        <w:gridCol w:w="2358"/>
        <w:gridCol w:w="2393"/>
        <w:gridCol w:w="2216"/>
        <w:gridCol w:w="1399"/>
      </w:tblGrid>
      <w:tr w14:paraId="1397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26643BF0">
            <w:pPr>
              <w:ind w:firstLine="0" w:firstLineChars="0"/>
            </w:pPr>
            <w:r>
              <w:rPr>
                <w:rFonts w:hint="eastAsia"/>
              </w:rPr>
              <w:t>序号</w:t>
            </w:r>
          </w:p>
        </w:tc>
        <w:tc>
          <w:tcPr>
            <w:tcW w:w="2382" w:type="dxa"/>
          </w:tcPr>
          <w:p w14:paraId="6E5C2F3D">
            <w:pPr>
              <w:ind w:firstLine="480"/>
            </w:pPr>
            <w:r>
              <w:rPr>
                <w:rFonts w:hint="eastAsia"/>
              </w:rPr>
              <w:t>部件名称</w:t>
            </w:r>
          </w:p>
        </w:tc>
        <w:tc>
          <w:tcPr>
            <w:tcW w:w="2418" w:type="dxa"/>
          </w:tcPr>
          <w:p w14:paraId="618D3B2F">
            <w:pPr>
              <w:ind w:firstLine="480"/>
            </w:pPr>
            <w:r>
              <w:rPr>
                <w:rFonts w:hint="eastAsia"/>
              </w:rPr>
              <w:t>生产厂家</w:t>
            </w:r>
          </w:p>
        </w:tc>
        <w:tc>
          <w:tcPr>
            <w:tcW w:w="2150" w:type="dxa"/>
          </w:tcPr>
          <w:p w14:paraId="02245604">
            <w:pPr>
              <w:ind w:firstLine="480"/>
            </w:pPr>
            <w:r>
              <w:rPr>
                <w:rFonts w:hint="eastAsia"/>
              </w:rPr>
              <w:t>联系电话</w:t>
            </w:r>
          </w:p>
        </w:tc>
        <w:tc>
          <w:tcPr>
            <w:tcW w:w="1411" w:type="dxa"/>
          </w:tcPr>
          <w:p w14:paraId="4704860F">
            <w:pPr>
              <w:ind w:firstLine="480"/>
            </w:pPr>
            <w:r>
              <w:rPr>
                <w:rFonts w:hint="eastAsia"/>
              </w:rPr>
              <w:t xml:space="preserve"> </w:t>
            </w:r>
          </w:p>
        </w:tc>
      </w:tr>
      <w:tr w14:paraId="6CD6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40A88BDA">
            <w:pPr>
              <w:ind w:firstLine="480"/>
            </w:pPr>
            <w:r>
              <w:rPr>
                <w:rFonts w:hint="eastAsia"/>
              </w:rPr>
              <w:t>1</w:t>
            </w:r>
          </w:p>
        </w:tc>
        <w:tc>
          <w:tcPr>
            <w:tcW w:w="2382" w:type="dxa"/>
          </w:tcPr>
          <w:p w14:paraId="1D09FD5E">
            <w:pPr>
              <w:ind w:firstLine="480"/>
            </w:pPr>
            <w:r>
              <w:rPr>
                <w:rFonts w:hint="eastAsia"/>
              </w:rPr>
              <w:t>回转支承</w:t>
            </w:r>
          </w:p>
        </w:tc>
        <w:tc>
          <w:tcPr>
            <w:tcW w:w="2418" w:type="dxa"/>
          </w:tcPr>
          <w:p w14:paraId="2349CA74">
            <w:pPr>
              <w:ind w:firstLine="480"/>
            </w:pPr>
            <w:r>
              <w:rPr>
                <w:rFonts w:hint="eastAsia"/>
              </w:rPr>
              <w:t>富勒传动</w:t>
            </w:r>
          </w:p>
        </w:tc>
        <w:tc>
          <w:tcPr>
            <w:tcW w:w="2150" w:type="dxa"/>
          </w:tcPr>
          <w:p w14:paraId="60E88CAB">
            <w:pPr>
              <w:ind w:firstLine="480"/>
            </w:pPr>
            <w:r>
              <w:rPr>
                <w:rFonts w:hint="eastAsia"/>
              </w:rPr>
              <w:t>0515-88601555</w:t>
            </w:r>
          </w:p>
        </w:tc>
        <w:tc>
          <w:tcPr>
            <w:tcW w:w="1411" w:type="dxa"/>
          </w:tcPr>
          <w:p w14:paraId="546975BB">
            <w:pPr>
              <w:ind w:firstLine="480"/>
            </w:pPr>
          </w:p>
        </w:tc>
      </w:tr>
      <w:tr w14:paraId="04FE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76290AA9">
            <w:pPr>
              <w:ind w:firstLine="480"/>
            </w:pPr>
            <w:r>
              <w:rPr>
                <w:rFonts w:hint="eastAsia"/>
              </w:rPr>
              <w:t>2</w:t>
            </w:r>
          </w:p>
        </w:tc>
        <w:tc>
          <w:tcPr>
            <w:tcW w:w="2382" w:type="dxa"/>
          </w:tcPr>
          <w:p w14:paraId="1F8AEF74">
            <w:pPr>
              <w:ind w:firstLine="480"/>
            </w:pPr>
            <w:r>
              <w:rPr>
                <w:rFonts w:hint="eastAsia"/>
              </w:rPr>
              <w:t>电机</w:t>
            </w:r>
          </w:p>
        </w:tc>
        <w:tc>
          <w:tcPr>
            <w:tcW w:w="2418" w:type="dxa"/>
          </w:tcPr>
          <w:p w14:paraId="30110AEF">
            <w:pPr>
              <w:ind w:firstLine="480"/>
            </w:pPr>
            <w:r>
              <w:rPr>
                <w:rFonts w:hint="eastAsia"/>
              </w:rPr>
              <w:t>新乡黎明</w:t>
            </w:r>
          </w:p>
        </w:tc>
        <w:tc>
          <w:tcPr>
            <w:tcW w:w="2150" w:type="dxa"/>
          </w:tcPr>
          <w:p w14:paraId="18DD4BD7">
            <w:pPr>
              <w:ind w:firstLine="480"/>
            </w:pPr>
            <w:r>
              <w:rPr>
                <w:rFonts w:hint="eastAsia"/>
              </w:rPr>
              <w:t>13937330285</w:t>
            </w:r>
          </w:p>
        </w:tc>
        <w:tc>
          <w:tcPr>
            <w:tcW w:w="1411" w:type="dxa"/>
          </w:tcPr>
          <w:p w14:paraId="7CB348D9">
            <w:pPr>
              <w:ind w:firstLine="480"/>
            </w:pPr>
          </w:p>
        </w:tc>
      </w:tr>
      <w:tr w14:paraId="0BD01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14:paraId="3A3B18D7">
            <w:pPr>
              <w:ind w:firstLine="480"/>
            </w:pPr>
            <w:r>
              <w:rPr>
                <w:rFonts w:hint="eastAsia"/>
              </w:rPr>
              <w:t>3</w:t>
            </w:r>
          </w:p>
        </w:tc>
        <w:tc>
          <w:tcPr>
            <w:tcW w:w="2382" w:type="dxa"/>
          </w:tcPr>
          <w:p w14:paraId="0834CA2C">
            <w:pPr>
              <w:ind w:firstLine="480"/>
            </w:pPr>
            <w:r>
              <w:rPr>
                <w:rFonts w:hint="eastAsia"/>
              </w:rPr>
              <w:t>变频器</w:t>
            </w:r>
          </w:p>
        </w:tc>
        <w:tc>
          <w:tcPr>
            <w:tcW w:w="2418" w:type="dxa"/>
          </w:tcPr>
          <w:p w14:paraId="6C3CBA32">
            <w:pPr>
              <w:ind w:firstLine="480"/>
            </w:pPr>
            <w:r>
              <w:rPr>
                <w:rFonts w:hint="eastAsia"/>
              </w:rPr>
              <w:t>深圳正弦</w:t>
            </w:r>
          </w:p>
        </w:tc>
        <w:tc>
          <w:tcPr>
            <w:tcW w:w="2150" w:type="dxa"/>
          </w:tcPr>
          <w:p w14:paraId="70C0038D">
            <w:pPr>
              <w:ind w:firstLine="480"/>
            </w:pPr>
            <w:r>
              <w:rPr>
                <w:rFonts w:hint="eastAsia"/>
              </w:rPr>
              <w:t>13537722167</w:t>
            </w:r>
          </w:p>
        </w:tc>
        <w:tc>
          <w:tcPr>
            <w:tcW w:w="1411" w:type="dxa"/>
          </w:tcPr>
          <w:p w14:paraId="11552DF0">
            <w:pPr>
              <w:ind w:firstLine="480"/>
            </w:pPr>
          </w:p>
        </w:tc>
      </w:tr>
    </w:tbl>
    <w:p w14:paraId="483A4AA2">
      <w:pPr>
        <w:ind w:firstLine="482"/>
        <w:outlineLvl w:val="0"/>
        <w:rPr>
          <w:rFonts w:ascii="宋体" w:hAnsi="宋体"/>
          <w:b/>
          <w:bCs/>
        </w:rPr>
      </w:pPr>
    </w:p>
    <w:p w14:paraId="7F4E0B3B">
      <w:pPr>
        <w:ind w:firstLine="480"/>
        <w:outlineLvl w:val="0"/>
      </w:pPr>
    </w:p>
    <w:p w14:paraId="7011C33A">
      <w:pPr>
        <w:ind w:firstLine="480"/>
        <w:outlineLvl w:val="0"/>
      </w:pPr>
    </w:p>
    <w:p w14:paraId="747B7E61">
      <w:pPr>
        <w:ind w:firstLine="480"/>
        <w:outlineLvl w:val="0"/>
      </w:pPr>
    </w:p>
    <w:p w14:paraId="40AC483F">
      <w:pPr>
        <w:ind w:firstLine="480"/>
        <w:outlineLvl w:val="0"/>
      </w:pPr>
    </w:p>
    <w:p w14:paraId="2C5C8037">
      <w:pPr>
        <w:ind w:firstLine="480"/>
        <w:outlineLvl w:val="0"/>
      </w:pPr>
    </w:p>
    <w:p w14:paraId="73AF83F6">
      <w:pPr>
        <w:ind w:firstLine="480"/>
        <w:outlineLvl w:val="0"/>
      </w:pPr>
    </w:p>
    <w:p w14:paraId="2F66673C">
      <w:pPr>
        <w:ind w:firstLine="480"/>
        <w:outlineLvl w:val="0"/>
      </w:pPr>
    </w:p>
    <w:p w14:paraId="06932DCF">
      <w:pPr>
        <w:ind w:firstLine="480"/>
        <w:outlineLvl w:val="0"/>
      </w:pPr>
    </w:p>
    <w:p w14:paraId="57511CD7">
      <w:pPr>
        <w:ind w:firstLine="480"/>
        <w:outlineLvl w:val="0"/>
      </w:pPr>
    </w:p>
    <w:p w14:paraId="5DCC3840">
      <w:pPr>
        <w:ind w:firstLine="480"/>
      </w:pPr>
      <w:r>
        <w:rPr>
          <w:rFonts w:hint="eastAsia"/>
        </w:rPr>
        <w:br w:type="page"/>
      </w:r>
    </w:p>
    <w:p w14:paraId="7E96C869">
      <w:pPr>
        <w:pStyle w:val="3"/>
      </w:pPr>
      <w:bookmarkStart w:id="242" w:name="_Toc24870"/>
      <w:bookmarkStart w:id="243" w:name="_Toc424"/>
      <w:bookmarkStart w:id="244" w:name="_Toc29169"/>
      <w:r>
        <w:rPr>
          <w:rFonts w:hint="eastAsia"/>
        </w:rPr>
        <w:t>附图一 顶升套架液压原理图</w:t>
      </w:r>
      <w:bookmarkEnd w:id="242"/>
      <w:bookmarkEnd w:id="243"/>
      <w:bookmarkEnd w:id="244"/>
    </w:p>
    <w:p w14:paraId="79936A30">
      <w:pPr>
        <w:ind w:firstLine="0" w:firstLineChars="0"/>
        <w:jc w:val="center"/>
      </w:pPr>
      <w:bookmarkStart w:id="245" w:name="_Toc2183"/>
      <w:bookmarkStart w:id="246" w:name="_Toc14348"/>
      <w:bookmarkStart w:id="247" w:name="_Toc30364"/>
      <w:r>
        <w:rPr>
          <w:rFonts w:hint="eastAsia"/>
        </w:rPr>
        <w:drawing>
          <wp:inline distT="0" distB="0" distL="114300" distR="114300">
            <wp:extent cx="4201795" cy="5504180"/>
            <wp:effectExtent l="0" t="0" r="8255" b="1270"/>
            <wp:docPr id="5" name="图片 5" descr="5900f75ab01c0925dbb782618ff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900f75ab01c0925dbb782618ff9048"/>
                    <pic:cNvPicPr>
                      <a:picLocks noChangeAspect="1"/>
                    </pic:cNvPicPr>
                  </pic:nvPicPr>
                  <pic:blipFill>
                    <a:blip r:embed="rId45"/>
                    <a:stretch>
                      <a:fillRect/>
                    </a:stretch>
                  </pic:blipFill>
                  <pic:spPr>
                    <a:xfrm>
                      <a:off x="0" y="0"/>
                      <a:ext cx="4201795" cy="5504180"/>
                    </a:xfrm>
                    <a:prstGeom prst="rect">
                      <a:avLst/>
                    </a:prstGeom>
                  </pic:spPr>
                </pic:pic>
              </a:graphicData>
            </a:graphic>
          </wp:inline>
        </w:drawing>
      </w:r>
      <w:r>
        <w:rPr>
          <w:rFonts w:hint="eastAsia"/>
        </w:rPr>
        <w:br w:type="page"/>
      </w:r>
      <w:bookmarkStart w:id="248" w:name="_Toc24987"/>
      <w:bookmarkStart w:id="249" w:name="_Toc28630"/>
      <w:bookmarkStart w:id="250" w:name="_Toc17566"/>
    </w:p>
    <w:p w14:paraId="275DB1FE">
      <w:pPr>
        <w:pStyle w:val="3"/>
      </w:pPr>
      <w:bookmarkStart w:id="251" w:name="_Toc16984"/>
      <w:bookmarkStart w:id="252" w:name="_Toc19082"/>
      <w:bookmarkStart w:id="253" w:name="_Toc8643"/>
      <w:r>
        <w:rPr>
          <w:rFonts w:hint="eastAsia"/>
        </w:rPr>
        <w:t>附图二 电气原理图</w:t>
      </w:r>
      <w:bookmarkEnd w:id="245"/>
      <w:bookmarkEnd w:id="246"/>
      <w:bookmarkEnd w:id="247"/>
      <w:bookmarkEnd w:id="248"/>
      <w:bookmarkEnd w:id="249"/>
      <w:bookmarkEnd w:id="250"/>
      <w:r>
        <w:rPr>
          <w:rFonts w:hint="eastAsia"/>
        </w:rPr>
        <w:t>1</w:t>
      </w:r>
      <w:bookmarkEnd w:id="251"/>
      <w:bookmarkEnd w:id="252"/>
      <w:bookmarkEnd w:id="253"/>
    </w:p>
    <w:p w14:paraId="50822F2B">
      <w:pPr>
        <w:ind w:firstLine="480"/>
      </w:pPr>
      <w:r>
        <w:drawing>
          <wp:inline distT="0" distB="0" distL="114300" distR="114300">
            <wp:extent cx="5287645" cy="7482840"/>
            <wp:effectExtent l="0" t="0" r="8255" b="3810"/>
            <wp:docPr id="60" name="图片 17" descr="抱杆回转及保护电气原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7" descr="抱杆回转及保护电气原理1"/>
                    <pic:cNvPicPr>
                      <a:picLocks noChangeAspect="1"/>
                    </pic:cNvPicPr>
                  </pic:nvPicPr>
                  <pic:blipFill>
                    <a:blip r:embed="rId46"/>
                    <a:stretch>
                      <a:fillRect/>
                    </a:stretch>
                  </pic:blipFill>
                  <pic:spPr>
                    <a:xfrm>
                      <a:off x="0" y="0"/>
                      <a:ext cx="5287645" cy="7482840"/>
                    </a:xfrm>
                    <a:prstGeom prst="rect">
                      <a:avLst/>
                    </a:prstGeom>
                    <a:noFill/>
                    <a:ln>
                      <a:noFill/>
                    </a:ln>
                  </pic:spPr>
                </pic:pic>
              </a:graphicData>
            </a:graphic>
          </wp:inline>
        </w:drawing>
      </w:r>
    </w:p>
    <w:p w14:paraId="2D5872EB">
      <w:pPr>
        <w:ind w:firstLine="480"/>
      </w:pPr>
    </w:p>
    <w:p w14:paraId="353D633C">
      <w:pPr>
        <w:ind w:firstLine="480"/>
      </w:pPr>
    </w:p>
    <w:p w14:paraId="0F14C1AD">
      <w:pPr>
        <w:pStyle w:val="3"/>
      </w:pPr>
      <w:bookmarkStart w:id="254" w:name="_Toc13291"/>
      <w:bookmarkStart w:id="255" w:name="_Toc13239"/>
      <w:bookmarkStart w:id="256" w:name="_Toc23483"/>
      <w:bookmarkStart w:id="257" w:name="_Toc7816"/>
      <w:bookmarkStart w:id="258" w:name="_Toc4765"/>
      <w:bookmarkStart w:id="259" w:name="_Toc19067"/>
      <w:r>
        <w:rPr>
          <w:rFonts w:hint="eastAsia"/>
        </w:rPr>
        <w:br w:type="page"/>
      </w:r>
      <w:bookmarkStart w:id="260" w:name="_Toc3998"/>
      <w:bookmarkStart w:id="261" w:name="_Toc29628"/>
      <w:bookmarkStart w:id="262" w:name="_Toc2582"/>
      <w:r>
        <w:rPr>
          <w:rFonts w:hint="eastAsia"/>
          <w:bCs/>
          <w:sz w:val="21"/>
          <w:szCs w:val="21"/>
        </w:rPr>
        <w:t>附图三 电气原理图</w:t>
      </w:r>
      <w:bookmarkEnd w:id="254"/>
      <w:bookmarkEnd w:id="255"/>
      <w:bookmarkEnd w:id="256"/>
      <w:bookmarkEnd w:id="257"/>
      <w:bookmarkEnd w:id="258"/>
      <w:bookmarkEnd w:id="259"/>
      <w:r>
        <w:rPr>
          <w:rFonts w:hint="eastAsia"/>
          <w:bCs/>
          <w:sz w:val="21"/>
          <w:szCs w:val="21"/>
        </w:rPr>
        <w:t>2</w:t>
      </w:r>
      <w:bookmarkEnd w:id="260"/>
      <w:bookmarkEnd w:id="261"/>
      <w:bookmarkEnd w:id="262"/>
    </w:p>
    <w:p w14:paraId="2A56CB43">
      <w:pPr>
        <w:ind w:firstLine="480"/>
      </w:pPr>
      <w:r>
        <w:drawing>
          <wp:inline distT="0" distB="0" distL="114300" distR="114300">
            <wp:extent cx="5175250" cy="7324090"/>
            <wp:effectExtent l="0" t="0" r="6350" b="10160"/>
            <wp:docPr id="62" name="图片 18" descr="抱杆回转及保护电气原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8" descr="抱杆回转及保护电气原理2"/>
                    <pic:cNvPicPr>
                      <a:picLocks noChangeAspect="1"/>
                    </pic:cNvPicPr>
                  </pic:nvPicPr>
                  <pic:blipFill>
                    <a:blip r:embed="rId47"/>
                    <a:stretch>
                      <a:fillRect/>
                    </a:stretch>
                  </pic:blipFill>
                  <pic:spPr>
                    <a:xfrm>
                      <a:off x="0" y="0"/>
                      <a:ext cx="5175250" cy="7324090"/>
                    </a:xfrm>
                    <a:prstGeom prst="rect">
                      <a:avLst/>
                    </a:prstGeom>
                    <a:noFill/>
                    <a:ln>
                      <a:noFill/>
                    </a:ln>
                  </pic:spPr>
                </pic:pic>
              </a:graphicData>
            </a:graphic>
          </wp:inline>
        </w:drawing>
      </w:r>
    </w:p>
    <w:p w14:paraId="5EC092C5">
      <w:pPr>
        <w:ind w:firstLine="480"/>
      </w:pPr>
    </w:p>
    <w:p w14:paraId="1CCB69B5">
      <w:pPr>
        <w:ind w:firstLine="480"/>
      </w:pPr>
    </w:p>
    <w:p w14:paraId="42A30BF0">
      <w:pPr>
        <w:pStyle w:val="3"/>
      </w:pPr>
      <w:bookmarkStart w:id="263" w:name="_Toc16622"/>
      <w:bookmarkStart w:id="264" w:name="_Toc8135"/>
      <w:bookmarkStart w:id="265" w:name="_Toc7702"/>
      <w:r>
        <w:rPr>
          <w:rFonts w:hint="eastAsia"/>
        </w:rPr>
        <w:br w:type="page"/>
      </w:r>
      <w:bookmarkStart w:id="266" w:name="_Toc31886"/>
      <w:bookmarkStart w:id="267" w:name="_Toc4620"/>
      <w:bookmarkStart w:id="268" w:name="_Toc22887"/>
      <w:bookmarkStart w:id="269" w:name="_Toc16563"/>
      <w:bookmarkStart w:id="270" w:name="_Toc7018"/>
      <w:bookmarkStart w:id="271" w:name="_Toc16971"/>
      <w:r>
        <w:rPr>
          <w:rFonts w:hint="eastAsia"/>
          <w:bCs/>
          <w:sz w:val="21"/>
          <w:szCs w:val="21"/>
        </w:rPr>
        <w:t>附图四 电气原理图</w:t>
      </w:r>
      <w:bookmarkEnd w:id="263"/>
      <w:bookmarkEnd w:id="264"/>
      <w:bookmarkEnd w:id="265"/>
      <w:bookmarkEnd w:id="266"/>
      <w:bookmarkEnd w:id="267"/>
      <w:bookmarkEnd w:id="268"/>
      <w:r>
        <w:rPr>
          <w:rFonts w:hint="eastAsia"/>
          <w:bCs/>
          <w:sz w:val="21"/>
          <w:szCs w:val="21"/>
        </w:rPr>
        <w:t>3</w:t>
      </w:r>
      <w:bookmarkEnd w:id="269"/>
      <w:bookmarkEnd w:id="270"/>
      <w:bookmarkEnd w:id="271"/>
    </w:p>
    <w:p w14:paraId="040DBF19">
      <w:pPr>
        <w:ind w:firstLine="480"/>
      </w:pPr>
      <w:r>
        <w:rPr>
          <w:rFonts w:hint="eastAsia"/>
        </w:rPr>
        <w:drawing>
          <wp:inline distT="0" distB="0" distL="114300" distR="114300">
            <wp:extent cx="5252720" cy="7433945"/>
            <wp:effectExtent l="0" t="0" r="5080" b="14605"/>
            <wp:docPr id="65" name="图片 19" descr="抱杆回转及保护电气原理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9" descr="抱杆回转及保护电气原理3"/>
                    <pic:cNvPicPr>
                      <a:picLocks noChangeAspect="1"/>
                    </pic:cNvPicPr>
                  </pic:nvPicPr>
                  <pic:blipFill>
                    <a:blip r:embed="rId48"/>
                    <a:stretch>
                      <a:fillRect/>
                    </a:stretch>
                  </pic:blipFill>
                  <pic:spPr>
                    <a:xfrm>
                      <a:off x="0" y="0"/>
                      <a:ext cx="5252720" cy="7433945"/>
                    </a:xfrm>
                    <a:prstGeom prst="rect">
                      <a:avLst/>
                    </a:prstGeom>
                    <a:noFill/>
                    <a:ln>
                      <a:noFill/>
                    </a:ln>
                  </pic:spPr>
                </pic:pic>
              </a:graphicData>
            </a:graphic>
          </wp:inline>
        </w:drawing>
      </w:r>
    </w:p>
    <w:p w14:paraId="1E68CB72">
      <w:pPr>
        <w:ind w:firstLine="0" w:firstLineChars="0"/>
      </w:pPr>
    </w:p>
    <w:p w14:paraId="35519215">
      <w:pPr>
        <w:ind w:firstLine="480"/>
      </w:pPr>
      <w:r>
        <w:rPr>
          <w:rFonts w:hint="eastAsia"/>
        </w:rPr>
        <w:br w:type="page"/>
      </w:r>
    </w:p>
    <w:p w14:paraId="155DF5EA">
      <w:pPr>
        <w:pStyle w:val="3"/>
      </w:pPr>
      <w:bookmarkStart w:id="272" w:name="_Toc7069"/>
      <w:bookmarkStart w:id="273" w:name="_Toc2721"/>
      <w:bookmarkStart w:id="274" w:name="_Toc9427"/>
      <w:r>
        <w:rPr>
          <w:rFonts w:hint="eastAsia"/>
        </w:rPr>
        <w:t>附图五 端子箱接线图</w:t>
      </w:r>
      <w:bookmarkEnd w:id="272"/>
      <w:bookmarkEnd w:id="273"/>
      <w:bookmarkEnd w:id="274"/>
    </w:p>
    <w:p w14:paraId="50AFD405">
      <w:pPr>
        <w:widowControl/>
        <w:ind w:firstLine="0" w:firstLineChars="0"/>
        <w:textAlignment w:val="center"/>
      </w:pPr>
      <w:r>
        <w:drawing>
          <wp:inline distT="0" distB="0" distL="114300" distR="114300">
            <wp:extent cx="5594985" cy="7917815"/>
            <wp:effectExtent l="0" t="0" r="5715" b="6985"/>
            <wp:docPr id="64" name="图片 21" descr="抱杆端子箱接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1" descr="抱杆端子箱接线图"/>
                    <pic:cNvPicPr>
                      <a:picLocks noChangeAspect="1"/>
                    </pic:cNvPicPr>
                  </pic:nvPicPr>
                  <pic:blipFill>
                    <a:blip r:embed="rId49"/>
                    <a:stretch>
                      <a:fillRect/>
                    </a:stretch>
                  </pic:blipFill>
                  <pic:spPr>
                    <a:xfrm>
                      <a:off x="0" y="0"/>
                      <a:ext cx="5594985" cy="7917815"/>
                    </a:xfrm>
                    <a:prstGeom prst="rect">
                      <a:avLst/>
                    </a:prstGeom>
                    <a:noFill/>
                    <a:ln>
                      <a:noFill/>
                    </a:ln>
                  </pic:spPr>
                </pic:pic>
              </a:graphicData>
            </a:graphic>
          </wp:inline>
        </w:drawing>
      </w:r>
    </w:p>
    <w:p w14:paraId="04659EA2">
      <w:pPr>
        <w:ind w:firstLine="480"/>
      </w:pPr>
      <w:bookmarkStart w:id="275" w:name="_Toc1090"/>
      <w:bookmarkStart w:id="276" w:name="_Toc17181"/>
      <w:bookmarkStart w:id="277" w:name="_Toc19254"/>
      <w:r>
        <w:rPr>
          <w:rFonts w:hint="eastAsia"/>
        </w:rPr>
        <w:br w:type="page"/>
      </w:r>
    </w:p>
    <w:p w14:paraId="49836606">
      <w:pPr>
        <w:pStyle w:val="3"/>
      </w:pPr>
      <w:bookmarkStart w:id="278" w:name="_Toc26142"/>
      <w:bookmarkStart w:id="279" w:name="_Toc31965"/>
      <w:bookmarkStart w:id="280" w:name="_Toc19637"/>
      <w:r>
        <w:rPr>
          <w:rFonts w:hint="eastAsia"/>
        </w:rPr>
        <w:t>附图六 电气元件在抱杆上的分布图</w:t>
      </w:r>
      <w:bookmarkEnd w:id="275"/>
      <w:bookmarkEnd w:id="276"/>
      <w:bookmarkEnd w:id="277"/>
      <w:bookmarkEnd w:id="278"/>
      <w:bookmarkEnd w:id="279"/>
      <w:bookmarkEnd w:id="280"/>
    </w:p>
    <w:p w14:paraId="50EDBE5C">
      <w:pPr>
        <w:ind w:firstLine="480"/>
      </w:pPr>
      <w:r>
        <w:drawing>
          <wp:inline distT="0" distB="0" distL="114300" distR="114300">
            <wp:extent cx="5594985" cy="7917815"/>
            <wp:effectExtent l="0" t="0" r="5715" b="6985"/>
            <wp:docPr id="63" name="图片 20" descr="电气元件在抱杆上的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0" descr="电气元件在抱杆上的分布图"/>
                    <pic:cNvPicPr>
                      <a:picLocks noChangeAspect="1"/>
                    </pic:cNvPicPr>
                  </pic:nvPicPr>
                  <pic:blipFill>
                    <a:blip r:embed="rId50"/>
                    <a:stretch>
                      <a:fillRect/>
                    </a:stretch>
                  </pic:blipFill>
                  <pic:spPr>
                    <a:xfrm>
                      <a:off x="0" y="0"/>
                      <a:ext cx="5594985" cy="7917815"/>
                    </a:xfrm>
                    <a:prstGeom prst="rect">
                      <a:avLst/>
                    </a:prstGeom>
                    <a:noFill/>
                    <a:ln>
                      <a:noFill/>
                    </a:ln>
                  </pic:spPr>
                </pic:pic>
              </a:graphicData>
            </a:graphic>
          </wp:inline>
        </w:drawing>
      </w:r>
    </w:p>
    <w:p w14:paraId="4BACA284">
      <w:pPr>
        <w:ind w:firstLine="0" w:firstLineChars="0"/>
      </w:pPr>
    </w:p>
    <w:sectPr>
      <w:headerReference r:id="rId11" w:type="default"/>
      <w:pgSz w:w="11907" w:h="16839"/>
      <w:pgMar w:top="1440" w:right="1080" w:bottom="1440" w:left="108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F6835">
    <w:pPr>
      <w:pStyle w:val="30"/>
      <w:tabs>
        <w:tab w:val="left" w:pos="4147"/>
        <w:tab w:val="clear" w:pos="4153"/>
      </w:tabs>
      <w:ind w:firstLine="360"/>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3EA8E">
    <w:pPr>
      <w:pStyle w:val="3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875B3">
    <w:pPr>
      <w:pStyle w:val="3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F50E4">
    <w:pPr>
      <w:pStyle w:val="31"/>
      <w:tabs>
        <w:tab w:val="left" w:pos="7080"/>
        <w:tab w:val="clear" w:pos="4153"/>
        <w:tab w:val="clear" w:pos="8306"/>
      </w:tabs>
      <w:ind w:firstLine="360"/>
      <w:jc w:val="both"/>
    </w:pPr>
    <w:r>
      <w:rPr>
        <w:rFonts w:hint="eastAsia"/>
      </w:rPr>
      <w:t xml:space="preserve">                            </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86D1D">
    <w:pPr>
      <w:pStyle w:val="3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F098F">
    <w:pPr>
      <w:pStyle w:val="3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CE993">
    <w:pPr>
      <w:pStyle w:val="31"/>
      <w:ind w:firstLine="422"/>
      <w:rPr>
        <w:b/>
        <w:iCs/>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90481"/>
    <w:multiLevelType w:val="singleLevel"/>
    <w:tmpl w:val="86A90481"/>
    <w:lvl w:ilvl="0" w:tentative="0">
      <w:start w:val="1"/>
      <w:numFmt w:val="decimal"/>
      <w:suff w:val="nothing"/>
      <w:lvlText w:val="%1、"/>
      <w:lvlJc w:val="left"/>
    </w:lvl>
  </w:abstractNum>
  <w:abstractNum w:abstractNumId="1">
    <w:nsid w:val="B76372A3"/>
    <w:multiLevelType w:val="singleLevel"/>
    <w:tmpl w:val="B76372A3"/>
    <w:lvl w:ilvl="0" w:tentative="0">
      <w:start w:val="1"/>
      <w:numFmt w:val="decimal"/>
      <w:suff w:val="nothing"/>
      <w:lvlText w:val="%1、"/>
      <w:lvlJc w:val="left"/>
    </w:lvl>
  </w:abstractNum>
  <w:abstractNum w:abstractNumId="2">
    <w:nsid w:val="FC7113EF"/>
    <w:multiLevelType w:val="multilevel"/>
    <w:tmpl w:val="FC7113EF"/>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3">
    <w:nsid w:val="FFFFFF83"/>
    <w:multiLevelType w:val="singleLevel"/>
    <w:tmpl w:val="FFFFFF83"/>
    <w:lvl w:ilvl="0" w:tentative="0">
      <w:start w:val="1"/>
      <w:numFmt w:val="bullet"/>
      <w:pStyle w:val="22"/>
      <w:lvlText w:val=""/>
      <w:lvlJc w:val="left"/>
      <w:pPr>
        <w:tabs>
          <w:tab w:val="left" w:pos="780"/>
        </w:tabs>
        <w:ind w:left="780" w:leftChars="200" w:hanging="360" w:hangingChars="200"/>
      </w:pPr>
      <w:rPr>
        <w:rFonts w:hint="default" w:ascii="Wingdings" w:hAnsi="Wingdings"/>
      </w:rPr>
    </w:lvl>
  </w:abstractNum>
  <w:abstractNum w:abstractNumId="4">
    <w:nsid w:val="034F6C0F"/>
    <w:multiLevelType w:val="singleLevel"/>
    <w:tmpl w:val="034F6C0F"/>
    <w:lvl w:ilvl="0" w:tentative="0">
      <w:start w:val="1"/>
      <w:numFmt w:val="decimal"/>
      <w:suff w:val="nothing"/>
      <w:lvlText w:val="%1、"/>
      <w:lvlJc w:val="left"/>
    </w:lvl>
  </w:abstractNum>
  <w:abstractNum w:abstractNumId="5">
    <w:nsid w:val="4FCB2CEA"/>
    <w:multiLevelType w:val="singleLevel"/>
    <w:tmpl w:val="4FCB2CEA"/>
    <w:lvl w:ilvl="0" w:tentative="0">
      <w:start w:val="1"/>
      <w:numFmt w:val="decimal"/>
      <w:lvlText w:val="(%1)"/>
      <w:lvlJc w:val="left"/>
      <w:pPr>
        <w:ind w:left="425" w:hanging="425"/>
      </w:pPr>
      <w:rPr>
        <w:rFonts w:hint="default"/>
      </w:rPr>
    </w:lvl>
  </w:abstractNum>
  <w:abstractNum w:abstractNumId="6">
    <w:nsid w:val="5240F3B8"/>
    <w:multiLevelType w:val="singleLevel"/>
    <w:tmpl w:val="5240F3B8"/>
    <w:lvl w:ilvl="0" w:tentative="0">
      <w:start w:val="1"/>
      <w:numFmt w:val="decimal"/>
      <w:lvlText w:val="(%1)"/>
      <w:lvlJc w:val="left"/>
      <w:pPr>
        <w:ind w:left="425" w:hanging="425"/>
      </w:pPr>
      <w:rPr>
        <w:rFonts w:hint="default"/>
      </w:rPr>
    </w:lvl>
  </w:abstractNum>
  <w:abstractNum w:abstractNumId="7">
    <w:nsid w:val="57514DC3"/>
    <w:multiLevelType w:val="singleLevel"/>
    <w:tmpl w:val="57514DC3"/>
    <w:lvl w:ilvl="0" w:tentative="0">
      <w:start w:val="1"/>
      <w:numFmt w:val="decimal"/>
      <w:lvlText w:val="%1."/>
      <w:lvlJc w:val="left"/>
      <w:pPr>
        <w:tabs>
          <w:tab w:val="left" w:pos="312"/>
        </w:tabs>
      </w:pPr>
    </w:lvl>
  </w:abstractNum>
  <w:abstractNum w:abstractNumId="8">
    <w:nsid w:val="7CA29308"/>
    <w:multiLevelType w:val="singleLevel"/>
    <w:tmpl w:val="7CA29308"/>
    <w:lvl w:ilvl="0" w:tentative="0">
      <w:start w:val="1"/>
      <w:numFmt w:val="decimal"/>
      <w:suff w:val="nothing"/>
      <w:lvlText w:val="（%1）"/>
      <w:lvlJc w:val="left"/>
    </w:lvl>
  </w:abstractNum>
  <w:num w:numId="1">
    <w:abstractNumId w:val="2"/>
  </w:num>
  <w:num w:numId="2">
    <w:abstractNumId w:val="3"/>
  </w:num>
  <w:num w:numId="3">
    <w:abstractNumId w:val="8"/>
  </w:num>
  <w:num w:numId="4">
    <w:abstractNumId w:val="5"/>
  </w:num>
  <w:num w:numId="5">
    <w:abstractNumId w:val="7"/>
  </w:num>
  <w:num w:numId="6">
    <w:abstractNumId w:val="0"/>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hideSpellingErrors/>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M0Zjk0ZGNiYjg5YzM5YTE5NTA2NzBjNjQ1NTYwMDIifQ=="/>
  </w:docVars>
  <w:rsids>
    <w:rsidRoot w:val="00CC35A6"/>
    <w:rsid w:val="000007E1"/>
    <w:rsid w:val="0000187F"/>
    <w:rsid w:val="00001BB9"/>
    <w:rsid w:val="000020EC"/>
    <w:rsid w:val="00002270"/>
    <w:rsid w:val="00002278"/>
    <w:rsid w:val="000024B8"/>
    <w:rsid w:val="00002FF6"/>
    <w:rsid w:val="00003054"/>
    <w:rsid w:val="00003535"/>
    <w:rsid w:val="00003759"/>
    <w:rsid w:val="00003F60"/>
    <w:rsid w:val="000042E0"/>
    <w:rsid w:val="00004688"/>
    <w:rsid w:val="000046B4"/>
    <w:rsid w:val="000050C0"/>
    <w:rsid w:val="00005C7C"/>
    <w:rsid w:val="00006A47"/>
    <w:rsid w:val="00006BE6"/>
    <w:rsid w:val="00006EE9"/>
    <w:rsid w:val="0000709D"/>
    <w:rsid w:val="0000733C"/>
    <w:rsid w:val="00007EAE"/>
    <w:rsid w:val="00010537"/>
    <w:rsid w:val="000106BD"/>
    <w:rsid w:val="00010907"/>
    <w:rsid w:val="00010B22"/>
    <w:rsid w:val="00010FC1"/>
    <w:rsid w:val="00011249"/>
    <w:rsid w:val="0001142B"/>
    <w:rsid w:val="0001168C"/>
    <w:rsid w:val="000119CA"/>
    <w:rsid w:val="00011EEF"/>
    <w:rsid w:val="00011F19"/>
    <w:rsid w:val="00011F82"/>
    <w:rsid w:val="00012710"/>
    <w:rsid w:val="00012B3D"/>
    <w:rsid w:val="00012FC1"/>
    <w:rsid w:val="0001399D"/>
    <w:rsid w:val="00014BB9"/>
    <w:rsid w:val="000156DE"/>
    <w:rsid w:val="00016142"/>
    <w:rsid w:val="000168D2"/>
    <w:rsid w:val="00016FA9"/>
    <w:rsid w:val="00017751"/>
    <w:rsid w:val="00017A71"/>
    <w:rsid w:val="00017B95"/>
    <w:rsid w:val="00017E4C"/>
    <w:rsid w:val="000204E2"/>
    <w:rsid w:val="000217FA"/>
    <w:rsid w:val="00022381"/>
    <w:rsid w:val="000228DA"/>
    <w:rsid w:val="00022C05"/>
    <w:rsid w:val="000235B1"/>
    <w:rsid w:val="00023B58"/>
    <w:rsid w:val="00023E22"/>
    <w:rsid w:val="00024DD7"/>
    <w:rsid w:val="00024FC6"/>
    <w:rsid w:val="00025013"/>
    <w:rsid w:val="00025403"/>
    <w:rsid w:val="0002564D"/>
    <w:rsid w:val="000256A5"/>
    <w:rsid w:val="00025BAF"/>
    <w:rsid w:val="000262F5"/>
    <w:rsid w:val="0002638C"/>
    <w:rsid w:val="000269AA"/>
    <w:rsid w:val="0002744B"/>
    <w:rsid w:val="000277DC"/>
    <w:rsid w:val="0002794C"/>
    <w:rsid w:val="00027A89"/>
    <w:rsid w:val="00027C3D"/>
    <w:rsid w:val="00031500"/>
    <w:rsid w:val="0003156B"/>
    <w:rsid w:val="00031BCD"/>
    <w:rsid w:val="00031E0E"/>
    <w:rsid w:val="00032692"/>
    <w:rsid w:val="0003275A"/>
    <w:rsid w:val="00032C19"/>
    <w:rsid w:val="00033660"/>
    <w:rsid w:val="00033AAB"/>
    <w:rsid w:val="000349F0"/>
    <w:rsid w:val="00034AE0"/>
    <w:rsid w:val="00034D53"/>
    <w:rsid w:val="00035965"/>
    <w:rsid w:val="000362AE"/>
    <w:rsid w:val="000363DA"/>
    <w:rsid w:val="00036976"/>
    <w:rsid w:val="00036F3F"/>
    <w:rsid w:val="00040E40"/>
    <w:rsid w:val="00040E60"/>
    <w:rsid w:val="00041A68"/>
    <w:rsid w:val="00041B1B"/>
    <w:rsid w:val="00041C91"/>
    <w:rsid w:val="00042EEC"/>
    <w:rsid w:val="000438A4"/>
    <w:rsid w:val="00043B88"/>
    <w:rsid w:val="000446CD"/>
    <w:rsid w:val="0004480D"/>
    <w:rsid w:val="000448AA"/>
    <w:rsid w:val="000449DD"/>
    <w:rsid w:val="00045933"/>
    <w:rsid w:val="00045CCA"/>
    <w:rsid w:val="00045CE3"/>
    <w:rsid w:val="00045E58"/>
    <w:rsid w:val="00046B42"/>
    <w:rsid w:val="00047D1D"/>
    <w:rsid w:val="00050467"/>
    <w:rsid w:val="000504C6"/>
    <w:rsid w:val="00050611"/>
    <w:rsid w:val="000519F5"/>
    <w:rsid w:val="00052647"/>
    <w:rsid w:val="000526AD"/>
    <w:rsid w:val="000527FF"/>
    <w:rsid w:val="00052868"/>
    <w:rsid w:val="00053EF9"/>
    <w:rsid w:val="00054102"/>
    <w:rsid w:val="000542C4"/>
    <w:rsid w:val="0005483E"/>
    <w:rsid w:val="00054ACE"/>
    <w:rsid w:val="00054F01"/>
    <w:rsid w:val="00055819"/>
    <w:rsid w:val="00055D54"/>
    <w:rsid w:val="00056185"/>
    <w:rsid w:val="000561D0"/>
    <w:rsid w:val="000563AC"/>
    <w:rsid w:val="000569C8"/>
    <w:rsid w:val="00057F1B"/>
    <w:rsid w:val="00057F30"/>
    <w:rsid w:val="000612F5"/>
    <w:rsid w:val="00061F36"/>
    <w:rsid w:val="000623CC"/>
    <w:rsid w:val="00062737"/>
    <w:rsid w:val="000632D2"/>
    <w:rsid w:val="000635A2"/>
    <w:rsid w:val="00064919"/>
    <w:rsid w:val="00064D6E"/>
    <w:rsid w:val="000650BF"/>
    <w:rsid w:val="00065BCE"/>
    <w:rsid w:val="000661CB"/>
    <w:rsid w:val="00066A2B"/>
    <w:rsid w:val="00066E68"/>
    <w:rsid w:val="00067B95"/>
    <w:rsid w:val="00067BFC"/>
    <w:rsid w:val="0007071A"/>
    <w:rsid w:val="00070826"/>
    <w:rsid w:val="00070A6A"/>
    <w:rsid w:val="00070B1B"/>
    <w:rsid w:val="000716FF"/>
    <w:rsid w:val="00072156"/>
    <w:rsid w:val="00072DC7"/>
    <w:rsid w:val="00072E18"/>
    <w:rsid w:val="00073C52"/>
    <w:rsid w:val="0007420B"/>
    <w:rsid w:val="0007443D"/>
    <w:rsid w:val="00074559"/>
    <w:rsid w:val="00074B7A"/>
    <w:rsid w:val="00074F58"/>
    <w:rsid w:val="0007541D"/>
    <w:rsid w:val="000754BF"/>
    <w:rsid w:val="00075872"/>
    <w:rsid w:val="00075AB7"/>
    <w:rsid w:val="0007601B"/>
    <w:rsid w:val="00076AE4"/>
    <w:rsid w:val="000803B9"/>
    <w:rsid w:val="00080429"/>
    <w:rsid w:val="00080815"/>
    <w:rsid w:val="00080D46"/>
    <w:rsid w:val="00080F48"/>
    <w:rsid w:val="00080F8E"/>
    <w:rsid w:val="000813DE"/>
    <w:rsid w:val="000815B9"/>
    <w:rsid w:val="00081F25"/>
    <w:rsid w:val="000820C0"/>
    <w:rsid w:val="000823BA"/>
    <w:rsid w:val="00083ED4"/>
    <w:rsid w:val="000843FC"/>
    <w:rsid w:val="0008653B"/>
    <w:rsid w:val="0008699C"/>
    <w:rsid w:val="000878D0"/>
    <w:rsid w:val="000905B7"/>
    <w:rsid w:val="00090944"/>
    <w:rsid w:val="00091279"/>
    <w:rsid w:val="000919A1"/>
    <w:rsid w:val="00091A36"/>
    <w:rsid w:val="00092231"/>
    <w:rsid w:val="00092C5F"/>
    <w:rsid w:val="00093C4C"/>
    <w:rsid w:val="00093D14"/>
    <w:rsid w:val="00093E1E"/>
    <w:rsid w:val="000951D1"/>
    <w:rsid w:val="000952D2"/>
    <w:rsid w:val="00095447"/>
    <w:rsid w:val="00095558"/>
    <w:rsid w:val="000955D8"/>
    <w:rsid w:val="00095F96"/>
    <w:rsid w:val="00096B57"/>
    <w:rsid w:val="00096D58"/>
    <w:rsid w:val="00096F2E"/>
    <w:rsid w:val="00097267"/>
    <w:rsid w:val="000A18A2"/>
    <w:rsid w:val="000A190C"/>
    <w:rsid w:val="000A1B53"/>
    <w:rsid w:val="000A280A"/>
    <w:rsid w:val="000A2C08"/>
    <w:rsid w:val="000A3202"/>
    <w:rsid w:val="000A349D"/>
    <w:rsid w:val="000A3856"/>
    <w:rsid w:val="000A4101"/>
    <w:rsid w:val="000A579D"/>
    <w:rsid w:val="000A5CC2"/>
    <w:rsid w:val="000A60F0"/>
    <w:rsid w:val="000A6489"/>
    <w:rsid w:val="000A6780"/>
    <w:rsid w:val="000A6C35"/>
    <w:rsid w:val="000A743E"/>
    <w:rsid w:val="000A7510"/>
    <w:rsid w:val="000A796B"/>
    <w:rsid w:val="000A7F71"/>
    <w:rsid w:val="000B0502"/>
    <w:rsid w:val="000B114D"/>
    <w:rsid w:val="000B12B9"/>
    <w:rsid w:val="000B18F8"/>
    <w:rsid w:val="000B1B42"/>
    <w:rsid w:val="000B1D80"/>
    <w:rsid w:val="000B2584"/>
    <w:rsid w:val="000B3188"/>
    <w:rsid w:val="000B3CB6"/>
    <w:rsid w:val="000B465F"/>
    <w:rsid w:val="000B5423"/>
    <w:rsid w:val="000B670D"/>
    <w:rsid w:val="000B6F35"/>
    <w:rsid w:val="000B78F0"/>
    <w:rsid w:val="000C06CE"/>
    <w:rsid w:val="000C0C0B"/>
    <w:rsid w:val="000C0FC0"/>
    <w:rsid w:val="000C17D5"/>
    <w:rsid w:val="000C1C91"/>
    <w:rsid w:val="000C1D05"/>
    <w:rsid w:val="000C1EC2"/>
    <w:rsid w:val="000C31E5"/>
    <w:rsid w:val="000C37E2"/>
    <w:rsid w:val="000C3E8B"/>
    <w:rsid w:val="000C4125"/>
    <w:rsid w:val="000C436C"/>
    <w:rsid w:val="000C4483"/>
    <w:rsid w:val="000C48F2"/>
    <w:rsid w:val="000C4AC6"/>
    <w:rsid w:val="000C4C60"/>
    <w:rsid w:val="000C4CC3"/>
    <w:rsid w:val="000C4FA5"/>
    <w:rsid w:val="000C51BB"/>
    <w:rsid w:val="000C52CE"/>
    <w:rsid w:val="000C5892"/>
    <w:rsid w:val="000C5C53"/>
    <w:rsid w:val="000C62AB"/>
    <w:rsid w:val="000C7401"/>
    <w:rsid w:val="000C78BD"/>
    <w:rsid w:val="000C79F7"/>
    <w:rsid w:val="000C7C65"/>
    <w:rsid w:val="000D00F9"/>
    <w:rsid w:val="000D0996"/>
    <w:rsid w:val="000D0EE1"/>
    <w:rsid w:val="000D108E"/>
    <w:rsid w:val="000D10A4"/>
    <w:rsid w:val="000D14F9"/>
    <w:rsid w:val="000D1638"/>
    <w:rsid w:val="000D19DD"/>
    <w:rsid w:val="000D1F34"/>
    <w:rsid w:val="000D216F"/>
    <w:rsid w:val="000D2290"/>
    <w:rsid w:val="000D2895"/>
    <w:rsid w:val="000D3347"/>
    <w:rsid w:val="000D372A"/>
    <w:rsid w:val="000D3BD3"/>
    <w:rsid w:val="000D3BD6"/>
    <w:rsid w:val="000D40DE"/>
    <w:rsid w:val="000D453D"/>
    <w:rsid w:val="000D4C86"/>
    <w:rsid w:val="000D4EF7"/>
    <w:rsid w:val="000D4F87"/>
    <w:rsid w:val="000D6093"/>
    <w:rsid w:val="000D6BA2"/>
    <w:rsid w:val="000D755F"/>
    <w:rsid w:val="000D7CF9"/>
    <w:rsid w:val="000E04F3"/>
    <w:rsid w:val="000E087C"/>
    <w:rsid w:val="000E1C93"/>
    <w:rsid w:val="000E209C"/>
    <w:rsid w:val="000E226F"/>
    <w:rsid w:val="000E2977"/>
    <w:rsid w:val="000E2A0D"/>
    <w:rsid w:val="000E2EDD"/>
    <w:rsid w:val="000E3256"/>
    <w:rsid w:val="000E3A29"/>
    <w:rsid w:val="000E5055"/>
    <w:rsid w:val="000E5E51"/>
    <w:rsid w:val="000E62C2"/>
    <w:rsid w:val="000E6C11"/>
    <w:rsid w:val="000E71E4"/>
    <w:rsid w:val="000E73B5"/>
    <w:rsid w:val="000E74A1"/>
    <w:rsid w:val="000E75D6"/>
    <w:rsid w:val="000E7904"/>
    <w:rsid w:val="000E7CB5"/>
    <w:rsid w:val="000F101B"/>
    <w:rsid w:val="000F10F8"/>
    <w:rsid w:val="000F27CA"/>
    <w:rsid w:val="000F33DB"/>
    <w:rsid w:val="000F3721"/>
    <w:rsid w:val="000F3BD2"/>
    <w:rsid w:val="000F3D82"/>
    <w:rsid w:val="000F3E1C"/>
    <w:rsid w:val="000F40BB"/>
    <w:rsid w:val="000F49E0"/>
    <w:rsid w:val="000F4DEF"/>
    <w:rsid w:val="000F5086"/>
    <w:rsid w:val="000F5410"/>
    <w:rsid w:val="000F5B65"/>
    <w:rsid w:val="000F676F"/>
    <w:rsid w:val="000F69CC"/>
    <w:rsid w:val="000F6A14"/>
    <w:rsid w:val="000F6CF5"/>
    <w:rsid w:val="000F7235"/>
    <w:rsid w:val="000F7327"/>
    <w:rsid w:val="000F73AD"/>
    <w:rsid w:val="000F77D0"/>
    <w:rsid w:val="000F7E9B"/>
    <w:rsid w:val="001005DC"/>
    <w:rsid w:val="00101305"/>
    <w:rsid w:val="001013E4"/>
    <w:rsid w:val="001015A4"/>
    <w:rsid w:val="00102094"/>
    <w:rsid w:val="00102ACC"/>
    <w:rsid w:val="00102D57"/>
    <w:rsid w:val="00103F06"/>
    <w:rsid w:val="00104188"/>
    <w:rsid w:val="00104607"/>
    <w:rsid w:val="00104B0D"/>
    <w:rsid w:val="00105E5B"/>
    <w:rsid w:val="00106321"/>
    <w:rsid w:val="0010663B"/>
    <w:rsid w:val="00106706"/>
    <w:rsid w:val="00106B64"/>
    <w:rsid w:val="00107C36"/>
    <w:rsid w:val="00107DE7"/>
    <w:rsid w:val="00107F76"/>
    <w:rsid w:val="001119B3"/>
    <w:rsid w:val="00111E81"/>
    <w:rsid w:val="00112324"/>
    <w:rsid w:val="00112949"/>
    <w:rsid w:val="001142E9"/>
    <w:rsid w:val="001149BD"/>
    <w:rsid w:val="00114F30"/>
    <w:rsid w:val="001150E4"/>
    <w:rsid w:val="001155D1"/>
    <w:rsid w:val="00115FB0"/>
    <w:rsid w:val="00117089"/>
    <w:rsid w:val="0011740F"/>
    <w:rsid w:val="00120056"/>
    <w:rsid w:val="00121003"/>
    <w:rsid w:val="0012194E"/>
    <w:rsid w:val="00121C9B"/>
    <w:rsid w:val="00121CEE"/>
    <w:rsid w:val="001221F5"/>
    <w:rsid w:val="00122442"/>
    <w:rsid w:val="00123218"/>
    <w:rsid w:val="001238D4"/>
    <w:rsid w:val="00123A7E"/>
    <w:rsid w:val="00123DED"/>
    <w:rsid w:val="00124072"/>
    <w:rsid w:val="001243DE"/>
    <w:rsid w:val="001248C1"/>
    <w:rsid w:val="001253C2"/>
    <w:rsid w:val="001254AC"/>
    <w:rsid w:val="001258D6"/>
    <w:rsid w:val="00125A15"/>
    <w:rsid w:val="00125AB7"/>
    <w:rsid w:val="00125B31"/>
    <w:rsid w:val="00125F15"/>
    <w:rsid w:val="00126C9F"/>
    <w:rsid w:val="00126CED"/>
    <w:rsid w:val="00131324"/>
    <w:rsid w:val="001319DE"/>
    <w:rsid w:val="00132055"/>
    <w:rsid w:val="0013248E"/>
    <w:rsid w:val="00132BF2"/>
    <w:rsid w:val="00132E36"/>
    <w:rsid w:val="0013338E"/>
    <w:rsid w:val="0013447E"/>
    <w:rsid w:val="001346EE"/>
    <w:rsid w:val="0013470F"/>
    <w:rsid w:val="0013524F"/>
    <w:rsid w:val="00135323"/>
    <w:rsid w:val="001353C8"/>
    <w:rsid w:val="001355B6"/>
    <w:rsid w:val="00135711"/>
    <w:rsid w:val="001360E8"/>
    <w:rsid w:val="001365F8"/>
    <w:rsid w:val="00136658"/>
    <w:rsid w:val="00136858"/>
    <w:rsid w:val="00136EE2"/>
    <w:rsid w:val="00137315"/>
    <w:rsid w:val="00137616"/>
    <w:rsid w:val="0013780E"/>
    <w:rsid w:val="00137BD4"/>
    <w:rsid w:val="00137D90"/>
    <w:rsid w:val="00140EC5"/>
    <w:rsid w:val="00141D3F"/>
    <w:rsid w:val="001432FB"/>
    <w:rsid w:val="00143D25"/>
    <w:rsid w:val="00143D4B"/>
    <w:rsid w:val="00144005"/>
    <w:rsid w:val="00144270"/>
    <w:rsid w:val="00144C5B"/>
    <w:rsid w:val="00144DFF"/>
    <w:rsid w:val="00144E90"/>
    <w:rsid w:val="00144F7F"/>
    <w:rsid w:val="00145632"/>
    <w:rsid w:val="00145D6C"/>
    <w:rsid w:val="001460C7"/>
    <w:rsid w:val="001469DE"/>
    <w:rsid w:val="00146EF2"/>
    <w:rsid w:val="00146FDF"/>
    <w:rsid w:val="00147012"/>
    <w:rsid w:val="001475E9"/>
    <w:rsid w:val="001477F7"/>
    <w:rsid w:val="00147A86"/>
    <w:rsid w:val="00150B57"/>
    <w:rsid w:val="00150D1F"/>
    <w:rsid w:val="00152250"/>
    <w:rsid w:val="00152508"/>
    <w:rsid w:val="00153C0C"/>
    <w:rsid w:val="001546DD"/>
    <w:rsid w:val="00154F5B"/>
    <w:rsid w:val="00155394"/>
    <w:rsid w:val="0015562D"/>
    <w:rsid w:val="001556D1"/>
    <w:rsid w:val="001557EE"/>
    <w:rsid w:val="00155C1E"/>
    <w:rsid w:val="00155E54"/>
    <w:rsid w:val="00156B48"/>
    <w:rsid w:val="00156C04"/>
    <w:rsid w:val="00156D6A"/>
    <w:rsid w:val="00157043"/>
    <w:rsid w:val="001570F5"/>
    <w:rsid w:val="00157BC5"/>
    <w:rsid w:val="00157C5B"/>
    <w:rsid w:val="001604CF"/>
    <w:rsid w:val="001606CD"/>
    <w:rsid w:val="00160814"/>
    <w:rsid w:val="00160B17"/>
    <w:rsid w:val="00160B1F"/>
    <w:rsid w:val="00161019"/>
    <w:rsid w:val="0016112C"/>
    <w:rsid w:val="001612E5"/>
    <w:rsid w:val="001615C7"/>
    <w:rsid w:val="00161CF0"/>
    <w:rsid w:val="001620CC"/>
    <w:rsid w:val="0016224C"/>
    <w:rsid w:val="0016227C"/>
    <w:rsid w:val="00162302"/>
    <w:rsid w:val="001628EE"/>
    <w:rsid w:val="001637E7"/>
    <w:rsid w:val="001645D2"/>
    <w:rsid w:val="00164ADA"/>
    <w:rsid w:val="00164C6F"/>
    <w:rsid w:val="00164E36"/>
    <w:rsid w:val="001667CB"/>
    <w:rsid w:val="00166D42"/>
    <w:rsid w:val="00166D52"/>
    <w:rsid w:val="0016749D"/>
    <w:rsid w:val="00167654"/>
    <w:rsid w:val="00167A1E"/>
    <w:rsid w:val="00167A56"/>
    <w:rsid w:val="00167B6D"/>
    <w:rsid w:val="001702F6"/>
    <w:rsid w:val="0017075A"/>
    <w:rsid w:val="001715A2"/>
    <w:rsid w:val="00171E67"/>
    <w:rsid w:val="001722FC"/>
    <w:rsid w:val="00172798"/>
    <w:rsid w:val="00172872"/>
    <w:rsid w:val="00172CBE"/>
    <w:rsid w:val="00172F49"/>
    <w:rsid w:val="00173301"/>
    <w:rsid w:val="00173525"/>
    <w:rsid w:val="00173EDA"/>
    <w:rsid w:val="00174281"/>
    <w:rsid w:val="001747F3"/>
    <w:rsid w:val="00174D16"/>
    <w:rsid w:val="001750D5"/>
    <w:rsid w:val="00175DD6"/>
    <w:rsid w:val="001765E8"/>
    <w:rsid w:val="00176C36"/>
    <w:rsid w:val="00176FE9"/>
    <w:rsid w:val="001776AC"/>
    <w:rsid w:val="00177A12"/>
    <w:rsid w:val="00177D2E"/>
    <w:rsid w:val="00180225"/>
    <w:rsid w:val="00180A0F"/>
    <w:rsid w:val="00180ABA"/>
    <w:rsid w:val="00180DC7"/>
    <w:rsid w:val="00181356"/>
    <w:rsid w:val="001816BB"/>
    <w:rsid w:val="00181870"/>
    <w:rsid w:val="001818B0"/>
    <w:rsid w:val="001819C4"/>
    <w:rsid w:val="001831F0"/>
    <w:rsid w:val="00183A00"/>
    <w:rsid w:val="00183ACC"/>
    <w:rsid w:val="00184175"/>
    <w:rsid w:val="00184B4C"/>
    <w:rsid w:val="00184D35"/>
    <w:rsid w:val="00184E18"/>
    <w:rsid w:val="00185077"/>
    <w:rsid w:val="0018516F"/>
    <w:rsid w:val="001854CC"/>
    <w:rsid w:val="00185CFC"/>
    <w:rsid w:val="00185D11"/>
    <w:rsid w:val="0018631A"/>
    <w:rsid w:val="00186991"/>
    <w:rsid w:val="00187330"/>
    <w:rsid w:val="001874D6"/>
    <w:rsid w:val="001900EC"/>
    <w:rsid w:val="00190112"/>
    <w:rsid w:val="001904CA"/>
    <w:rsid w:val="001908A4"/>
    <w:rsid w:val="00190BD6"/>
    <w:rsid w:val="00191223"/>
    <w:rsid w:val="0019171F"/>
    <w:rsid w:val="00192233"/>
    <w:rsid w:val="001926DA"/>
    <w:rsid w:val="001930ED"/>
    <w:rsid w:val="00193150"/>
    <w:rsid w:val="00193297"/>
    <w:rsid w:val="001932E5"/>
    <w:rsid w:val="001932EC"/>
    <w:rsid w:val="00193D54"/>
    <w:rsid w:val="00193EC7"/>
    <w:rsid w:val="00194DE7"/>
    <w:rsid w:val="0019650F"/>
    <w:rsid w:val="00196F90"/>
    <w:rsid w:val="00197699"/>
    <w:rsid w:val="00197B99"/>
    <w:rsid w:val="001A1086"/>
    <w:rsid w:val="001A27B0"/>
    <w:rsid w:val="001A28B8"/>
    <w:rsid w:val="001A2B78"/>
    <w:rsid w:val="001A308C"/>
    <w:rsid w:val="001A32A2"/>
    <w:rsid w:val="001A3A13"/>
    <w:rsid w:val="001A4A83"/>
    <w:rsid w:val="001A4F67"/>
    <w:rsid w:val="001A569E"/>
    <w:rsid w:val="001A59CF"/>
    <w:rsid w:val="001A5AA3"/>
    <w:rsid w:val="001A5DAB"/>
    <w:rsid w:val="001A60AD"/>
    <w:rsid w:val="001A6BCB"/>
    <w:rsid w:val="001A6E24"/>
    <w:rsid w:val="001A7D5B"/>
    <w:rsid w:val="001B07FA"/>
    <w:rsid w:val="001B0B96"/>
    <w:rsid w:val="001B0C8F"/>
    <w:rsid w:val="001B1388"/>
    <w:rsid w:val="001B1F31"/>
    <w:rsid w:val="001B21C5"/>
    <w:rsid w:val="001B2698"/>
    <w:rsid w:val="001B2D2B"/>
    <w:rsid w:val="001B3E7B"/>
    <w:rsid w:val="001B42FE"/>
    <w:rsid w:val="001B4AC4"/>
    <w:rsid w:val="001B5453"/>
    <w:rsid w:val="001B5679"/>
    <w:rsid w:val="001B5CDA"/>
    <w:rsid w:val="001B674E"/>
    <w:rsid w:val="001B71EA"/>
    <w:rsid w:val="001B7508"/>
    <w:rsid w:val="001B7B92"/>
    <w:rsid w:val="001B7F63"/>
    <w:rsid w:val="001B7FD1"/>
    <w:rsid w:val="001C0202"/>
    <w:rsid w:val="001C088D"/>
    <w:rsid w:val="001C0E37"/>
    <w:rsid w:val="001C1815"/>
    <w:rsid w:val="001C18C8"/>
    <w:rsid w:val="001C1B7A"/>
    <w:rsid w:val="001C227B"/>
    <w:rsid w:val="001C23F5"/>
    <w:rsid w:val="001C2605"/>
    <w:rsid w:val="001C2C36"/>
    <w:rsid w:val="001C2D63"/>
    <w:rsid w:val="001C2FB1"/>
    <w:rsid w:val="001C45B2"/>
    <w:rsid w:val="001C46F8"/>
    <w:rsid w:val="001C49A3"/>
    <w:rsid w:val="001C58D9"/>
    <w:rsid w:val="001C5E7A"/>
    <w:rsid w:val="001C5FCC"/>
    <w:rsid w:val="001C6084"/>
    <w:rsid w:val="001C6152"/>
    <w:rsid w:val="001C6488"/>
    <w:rsid w:val="001C6629"/>
    <w:rsid w:val="001D086E"/>
    <w:rsid w:val="001D0D99"/>
    <w:rsid w:val="001D2188"/>
    <w:rsid w:val="001D2908"/>
    <w:rsid w:val="001D4251"/>
    <w:rsid w:val="001D46CF"/>
    <w:rsid w:val="001D4B8D"/>
    <w:rsid w:val="001D5C8D"/>
    <w:rsid w:val="001E00BB"/>
    <w:rsid w:val="001E05C7"/>
    <w:rsid w:val="001E0A2A"/>
    <w:rsid w:val="001E2840"/>
    <w:rsid w:val="001E2BFC"/>
    <w:rsid w:val="001E2E83"/>
    <w:rsid w:val="001E3BE0"/>
    <w:rsid w:val="001E4312"/>
    <w:rsid w:val="001E43DE"/>
    <w:rsid w:val="001E4415"/>
    <w:rsid w:val="001E497C"/>
    <w:rsid w:val="001E6191"/>
    <w:rsid w:val="001E6B18"/>
    <w:rsid w:val="001E6CAE"/>
    <w:rsid w:val="001E6F31"/>
    <w:rsid w:val="001E70C7"/>
    <w:rsid w:val="001E7638"/>
    <w:rsid w:val="001E7688"/>
    <w:rsid w:val="001E7705"/>
    <w:rsid w:val="001F019A"/>
    <w:rsid w:val="001F144F"/>
    <w:rsid w:val="001F1F23"/>
    <w:rsid w:val="001F1FE7"/>
    <w:rsid w:val="001F2136"/>
    <w:rsid w:val="001F2CBD"/>
    <w:rsid w:val="001F3265"/>
    <w:rsid w:val="001F33B1"/>
    <w:rsid w:val="001F3BF0"/>
    <w:rsid w:val="001F44A5"/>
    <w:rsid w:val="001F685A"/>
    <w:rsid w:val="001F6CD8"/>
    <w:rsid w:val="001F748A"/>
    <w:rsid w:val="001F7512"/>
    <w:rsid w:val="001F782C"/>
    <w:rsid w:val="001F7CFB"/>
    <w:rsid w:val="00200395"/>
    <w:rsid w:val="002008DE"/>
    <w:rsid w:val="00200AE9"/>
    <w:rsid w:val="00200CE3"/>
    <w:rsid w:val="00200F62"/>
    <w:rsid w:val="00201B2A"/>
    <w:rsid w:val="00201CA0"/>
    <w:rsid w:val="00201DCA"/>
    <w:rsid w:val="0020253D"/>
    <w:rsid w:val="00202A5E"/>
    <w:rsid w:val="00202A67"/>
    <w:rsid w:val="00203723"/>
    <w:rsid w:val="00203B8B"/>
    <w:rsid w:val="002042E6"/>
    <w:rsid w:val="0020453E"/>
    <w:rsid w:val="002045CA"/>
    <w:rsid w:val="00204675"/>
    <w:rsid w:val="00204D04"/>
    <w:rsid w:val="00204EE8"/>
    <w:rsid w:val="002055E7"/>
    <w:rsid w:val="00205996"/>
    <w:rsid w:val="00205E41"/>
    <w:rsid w:val="002060CB"/>
    <w:rsid w:val="00206B03"/>
    <w:rsid w:val="0020790A"/>
    <w:rsid w:val="00207AC1"/>
    <w:rsid w:val="00207B9B"/>
    <w:rsid w:val="00207D68"/>
    <w:rsid w:val="00207E5E"/>
    <w:rsid w:val="00210B7A"/>
    <w:rsid w:val="00211704"/>
    <w:rsid w:val="00211DE2"/>
    <w:rsid w:val="002123AC"/>
    <w:rsid w:val="002124C6"/>
    <w:rsid w:val="00212705"/>
    <w:rsid w:val="00213A9A"/>
    <w:rsid w:val="00214A93"/>
    <w:rsid w:val="00214AAF"/>
    <w:rsid w:val="00214D41"/>
    <w:rsid w:val="00214EF6"/>
    <w:rsid w:val="0021548D"/>
    <w:rsid w:val="00216967"/>
    <w:rsid w:val="002169B4"/>
    <w:rsid w:val="00216E26"/>
    <w:rsid w:val="0021725F"/>
    <w:rsid w:val="0021752D"/>
    <w:rsid w:val="00217544"/>
    <w:rsid w:val="00220123"/>
    <w:rsid w:val="0022044D"/>
    <w:rsid w:val="00220B80"/>
    <w:rsid w:val="00220BCF"/>
    <w:rsid w:val="00220C4E"/>
    <w:rsid w:val="00220EAE"/>
    <w:rsid w:val="00221343"/>
    <w:rsid w:val="002214A0"/>
    <w:rsid w:val="002215B4"/>
    <w:rsid w:val="0022183A"/>
    <w:rsid w:val="0022185A"/>
    <w:rsid w:val="00222139"/>
    <w:rsid w:val="00222BBE"/>
    <w:rsid w:val="0022319A"/>
    <w:rsid w:val="00223905"/>
    <w:rsid w:val="00223A62"/>
    <w:rsid w:val="00224A38"/>
    <w:rsid w:val="00224A5B"/>
    <w:rsid w:val="00224C1A"/>
    <w:rsid w:val="002257E0"/>
    <w:rsid w:val="0022599F"/>
    <w:rsid w:val="00226234"/>
    <w:rsid w:val="002268CC"/>
    <w:rsid w:val="00227BBB"/>
    <w:rsid w:val="00227DD7"/>
    <w:rsid w:val="00227E5D"/>
    <w:rsid w:val="00227F9E"/>
    <w:rsid w:val="002300EB"/>
    <w:rsid w:val="002308EF"/>
    <w:rsid w:val="00230F4C"/>
    <w:rsid w:val="002313B3"/>
    <w:rsid w:val="00231C25"/>
    <w:rsid w:val="002325CE"/>
    <w:rsid w:val="002327DC"/>
    <w:rsid w:val="002327FC"/>
    <w:rsid w:val="00233B78"/>
    <w:rsid w:val="00233CB7"/>
    <w:rsid w:val="00234185"/>
    <w:rsid w:val="00234210"/>
    <w:rsid w:val="00234692"/>
    <w:rsid w:val="0023491E"/>
    <w:rsid w:val="0023596A"/>
    <w:rsid w:val="00235E1B"/>
    <w:rsid w:val="00236177"/>
    <w:rsid w:val="00237267"/>
    <w:rsid w:val="00237467"/>
    <w:rsid w:val="002376BE"/>
    <w:rsid w:val="002378CD"/>
    <w:rsid w:val="00237A2C"/>
    <w:rsid w:val="00237DCE"/>
    <w:rsid w:val="002401B3"/>
    <w:rsid w:val="00240C5F"/>
    <w:rsid w:val="00241409"/>
    <w:rsid w:val="0024150E"/>
    <w:rsid w:val="00241A0C"/>
    <w:rsid w:val="00241C50"/>
    <w:rsid w:val="0024241A"/>
    <w:rsid w:val="002430F8"/>
    <w:rsid w:val="00243546"/>
    <w:rsid w:val="002448AA"/>
    <w:rsid w:val="00244FC5"/>
    <w:rsid w:val="00245B16"/>
    <w:rsid w:val="002464D6"/>
    <w:rsid w:val="00246901"/>
    <w:rsid w:val="00247108"/>
    <w:rsid w:val="002471E1"/>
    <w:rsid w:val="002501DA"/>
    <w:rsid w:val="002504A1"/>
    <w:rsid w:val="00250C26"/>
    <w:rsid w:val="00250EF3"/>
    <w:rsid w:val="002512CC"/>
    <w:rsid w:val="002513A7"/>
    <w:rsid w:val="0025156B"/>
    <w:rsid w:val="00251C69"/>
    <w:rsid w:val="00252C82"/>
    <w:rsid w:val="00252CD2"/>
    <w:rsid w:val="0025405F"/>
    <w:rsid w:val="00255E95"/>
    <w:rsid w:val="00255FC6"/>
    <w:rsid w:val="002562F3"/>
    <w:rsid w:val="00256AE2"/>
    <w:rsid w:val="00257195"/>
    <w:rsid w:val="0025772B"/>
    <w:rsid w:val="00260004"/>
    <w:rsid w:val="002602E0"/>
    <w:rsid w:val="0026081A"/>
    <w:rsid w:val="00260A7F"/>
    <w:rsid w:val="0026121D"/>
    <w:rsid w:val="002616F9"/>
    <w:rsid w:val="002619FE"/>
    <w:rsid w:val="00261C34"/>
    <w:rsid w:val="002621DA"/>
    <w:rsid w:val="0026252E"/>
    <w:rsid w:val="00262BB2"/>
    <w:rsid w:val="00262E31"/>
    <w:rsid w:val="0026366B"/>
    <w:rsid w:val="002636BD"/>
    <w:rsid w:val="002638B3"/>
    <w:rsid w:val="00263EE9"/>
    <w:rsid w:val="00263F71"/>
    <w:rsid w:val="002643F1"/>
    <w:rsid w:val="00264413"/>
    <w:rsid w:val="002644C1"/>
    <w:rsid w:val="00264D35"/>
    <w:rsid w:val="00264F85"/>
    <w:rsid w:val="002659B5"/>
    <w:rsid w:val="00265C44"/>
    <w:rsid w:val="002660EA"/>
    <w:rsid w:val="00266355"/>
    <w:rsid w:val="00266BBF"/>
    <w:rsid w:val="002670E5"/>
    <w:rsid w:val="002671AE"/>
    <w:rsid w:val="0026781E"/>
    <w:rsid w:val="00270315"/>
    <w:rsid w:val="002704C3"/>
    <w:rsid w:val="00270935"/>
    <w:rsid w:val="0027205A"/>
    <w:rsid w:val="0027205F"/>
    <w:rsid w:val="00272868"/>
    <w:rsid w:val="00273520"/>
    <w:rsid w:val="00273B00"/>
    <w:rsid w:val="00273C21"/>
    <w:rsid w:val="00273FE1"/>
    <w:rsid w:val="00274A1F"/>
    <w:rsid w:val="00275217"/>
    <w:rsid w:val="002754F6"/>
    <w:rsid w:val="0027582C"/>
    <w:rsid w:val="002758C3"/>
    <w:rsid w:val="002765F6"/>
    <w:rsid w:val="00276ED6"/>
    <w:rsid w:val="0027713B"/>
    <w:rsid w:val="002773C1"/>
    <w:rsid w:val="00277401"/>
    <w:rsid w:val="00280277"/>
    <w:rsid w:val="002806BA"/>
    <w:rsid w:val="00281573"/>
    <w:rsid w:val="002819C4"/>
    <w:rsid w:val="00281D9E"/>
    <w:rsid w:val="00282C72"/>
    <w:rsid w:val="002830AA"/>
    <w:rsid w:val="0028316B"/>
    <w:rsid w:val="0028341C"/>
    <w:rsid w:val="00283CB9"/>
    <w:rsid w:val="002841C3"/>
    <w:rsid w:val="002855D3"/>
    <w:rsid w:val="00285888"/>
    <w:rsid w:val="00286602"/>
    <w:rsid w:val="0028683C"/>
    <w:rsid w:val="00286CE5"/>
    <w:rsid w:val="00286F15"/>
    <w:rsid w:val="00287FA1"/>
    <w:rsid w:val="002907A3"/>
    <w:rsid w:val="0029112B"/>
    <w:rsid w:val="00291B66"/>
    <w:rsid w:val="00291CE9"/>
    <w:rsid w:val="00291E3F"/>
    <w:rsid w:val="002923BB"/>
    <w:rsid w:val="00292593"/>
    <w:rsid w:val="00292AAF"/>
    <w:rsid w:val="00292B3F"/>
    <w:rsid w:val="00292D6B"/>
    <w:rsid w:val="00292DC3"/>
    <w:rsid w:val="00292DE8"/>
    <w:rsid w:val="00293302"/>
    <w:rsid w:val="0029352D"/>
    <w:rsid w:val="00293A8D"/>
    <w:rsid w:val="00293D41"/>
    <w:rsid w:val="002948EA"/>
    <w:rsid w:val="00294946"/>
    <w:rsid w:val="00294B51"/>
    <w:rsid w:val="00294CD0"/>
    <w:rsid w:val="00294F92"/>
    <w:rsid w:val="002952A7"/>
    <w:rsid w:val="00295315"/>
    <w:rsid w:val="002954C8"/>
    <w:rsid w:val="002956A5"/>
    <w:rsid w:val="0029586F"/>
    <w:rsid w:val="00295D61"/>
    <w:rsid w:val="00295DF9"/>
    <w:rsid w:val="00296F8F"/>
    <w:rsid w:val="002A013D"/>
    <w:rsid w:val="002A0AEC"/>
    <w:rsid w:val="002A1364"/>
    <w:rsid w:val="002A153B"/>
    <w:rsid w:val="002A19EA"/>
    <w:rsid w:val="002A2911"/>
    <w:rsid w:val="002A2B12"/>
    <w:rsid w:val="002A2E41"/>
    <w:rsid w:val="002A3859"/>
    <w:rsid w:val="002A3BBD"/>
    <w:rsid w:val="002A3C4B"/>
    <w:rsid w:val="002A3D9E"/>
    <w:rsid w:val="002A4254"/>
    <w:rsid w:val="002A4866"/>
    <w:rsid w:val="002A4F52"/>
    <w:rsid w:val="002A5F60"/>
    <w:rsid w:val="002A64EB"/>
    <w:rsid w:val="002A6CC7"/>
    <w:rsid w:val="002A6F3E"/>
    <w:rsid w:val="002A76B0"/>
    <w:rsid w:val="002B00DA"/>
    <w:rsid w:val="002B0A1B"/>
    <w:rsid w:val="002B0CBD"/>
    <w:rsid w:val="002B120E"/>
    <w:rsid w:val="002B121A"/>
    <w:rsid w:val="002B1E3A"/>
    <w:rsid w:val="002B20F8"/>
    <w:rsid w:val="002B2561"/>
    <w:rsid w:val="002B27A9"/>
    <w:rsid w:val="002B2D5B"/>
    <w:rsid w:val="002B3175"/>
    <w:rsid w:val="002B33AD"/>
    <w:rsid w:val="002B35E4"/>
    <w:rsid w:val="002B3769"/>
    <w:rsid w:val="002B3E2D"/>
    <w:rsid w:val="002B411A"/>
    <w:rsid w:val="002B4898"/>
    <w:rsid w:val="002B48A9"/>
    <w:rsid w:val="002B4E8D"/>
    <w:rsid w:val="002B4FBF"/>
    <w:rsid w:val="002B57FC"/>
    <w:rsid w:val="002B62E6"/>
    <w:rsid w:val="002B63A4"/>
    <w:rsid w:val="002B7630"/>
    <w:rsid w:val="002B7DAF"/>
    <w:rsid w:val="002C0097"/>
    <w:rsid w:val="002C130D"/>
    <w:rsid w:val="002C1978"/>
    <w:rsid w:val="002C2208"/>
    <w:rsid w:val="002C2419"/>
    <w:rsid w:val="002C27AD"/>
    <w:rsid w:val="002C2EAB"/>
    <w:rsid w:val="002C3739"/>
    <w:rsid w:val="002C414D"/>
    <w:rsid w:val="002C4FFE"/>
    <w:rsid w:val="002C54C0"/>
    <w:rsid w:val="002C56E6"/>
    <w:rsid w:val="002C6375"/>
    <w:rsid w:val="002C6754"/>
    <w:rsid w:val="002C6850"/>
    <w:rsid w:val="002C6971"/>
    <w:rsid w:val="002C6CD2"/>
    <w:rsid w:val="002C72B9"/>
    <w:rsid w:val="002C7EAD"/>
    <w:rsid w:val="002D0FDB"/>
    <w:rsid w:val="002D197C"/>
    <w:rsid w:val="002D22AB"/>
    <w:rsid w:val="002D26DC"/>
    <w:rsid w:val="002D2796"/>
    <w:rsid w:val="002D2996"/>
    <w:rsid w:val="002D2C1B"/>
    <w:rsid w:val="002D2F62"/>
    <w:rsid w:val="002D4408"/>
    <w:rsid w:val="002D45CF"/>
    <w:rsid w:val="002D4880"/>
    <w:rsid w:val="002D4A1E"/>
    <w:rsid w:val="002D5ADA"/>
    <w:rsid w:val="002D5E1A"/>
    <w:rsid w:val="002D5EDA"/>
    <w:rsid w:val="002D641A"/>
    <w:rsid w:val="002D646D"/>
    <w:rsid w:val="002D6BE9"/>
    <w:rsid w:val="002D6E2E"/>
    <w:rsid w:val="002D7ABF"/>
    <w:rsid w:val="002E03CF"/>
    <w:rsid w:val="002E04E3"/>
    <w:rsid w:val="002E062F"/>
    <w:rsid w:val="002E0F4B"/>
    <w:rsid w:val="002E106E"/>
    <w:rsid w:val="002E1258"/>
    <w:rsid w:val="002E1C5E"/>
    <w:rsid w:val="002E203C"/>
    <w:rsid w:val="002E2A05"/>
    <w:rsid w:val="002E3974"/>
    <w:rsid w:val="002E39AD"/>
    <w:rsid w:val="002E3B30"/>
    <w:rsid w:val="002E4B0C"/>
    <w:rsid w:val="002E4D03"/>
    <w:rsid w:val="002E523A"/>
    <w:rsid w:val="002E56C8"/>
    <w:rsid w:val="002E5836"/>
    <w:rsid w:val="002E5CEC"/>
    <w:rsid w:val="002E5D17"/>
    <w:rsid w:val="002E5D5F"/>
    <w:rsid w:val="002E6BD3"/>
    <w:rsid w:val="002E70CA"/>
    <w:rsid w:val="002E71E7"/>
    <w:rsid w:val="002E74D0"/>
    <w:rsid w:val="002E7E8A"/>
    <w:rsid w:val="002E7F72"/>
    <w:rsid w:val="002F02CF"/>
    <w:rsid w:val="002F059E"/>
    <w:rsid w:val="002F06C0"/>
    <w:rsid w:val="002F14ED"/>
    <w:rsid w:val="002F16F6"/>
    <w:rsid w:val="002F2804"/>
    <w:rsid w:val="002F2B46"/>
    <w:rsid w:val="002F2C83"/>
    <w:rsid w:val="002F2D70"/>
    <w:rsid w:val="002F33D6"/>
    <w:rsid w:val="002F3419"/>
    <w:rsid w:val="002F3F61"/>
    <w:rsid w:val="002F3F9E"/>
    <w:rsid w:val="002F49BF"/>
    <w:rsid w:val="002F5A9C"/>
    <w:rsid w:val="002F5FE1"/>
    <w:rsid w:val="002F62BE"/>
    <w:rsid w:val="002F6505"/>
    <w:rsid w:val="002F6ABF"/>
    <w:rsid w:val="002F7C22"/>
    <w:rsid w:val="0030004F"/>
    <w:rsid w:val="00300CBC"/>
    <w:rsid w:val="0030135E"/>
    <w:rsid w:val="00301477"/>
    <w:rsid w:val="003018B7"/>
    <w:rsid w:val="003025F8"/>
    <w:rsid w:val="00302E93"/>
    <w:rsid w:val="003032F7"/>
    <w:rsid w:val="0030387B"/>
    <w:rsid w:val="00303CB2"/>
    <w:rsid w:val="00303D27"/>
    <w:rsid w:val="00304080"/>
    <w:rsid w:val="0030422A"/>
    <w:rsid w:val="00304519"/>
    <w:rsid w:val="00304819"/>
    <w:rsid w:val="00304B5E"/>
    <w:rsid w:val="00304B6A"/>
    <w:rsid w:val="00304B73"/>
    <w:rsid w:val="00304E40"/>
    <w:rsid w:val="0030513A"/>
    <w:rsid w:val="00305C08"/>
    <w:rsid w:val="00305E6B"/>
    <w:rsid w:val="003066CE"/>
    <w:rsid w:val="0030749A"/>
    <w:rsid w:val="0031008D"/>
    <w:rsid w:val="00310E06"/>
    <w:rsid w:val="00310FDF"/>
    <w:rsid w:val="0031102D"/>
    <w:rsid w:val="0031133C"/>
    <w:rsid w:val="00311B01"/>
    <w:rsid w:val="00311B1D"/>
    <w:rsid w:val="00311C9F"/>
    <w:rsid w:val="00311EEE"/>
    <w:rsid w:val="0031240E"/>
    <w:rsid w:val="00312501"/>
    <w:rsid w:val="00312670"/>
    <w:rsid w:val="00312B9C"/>
    <w:rsid w:val="00313054"/>
    <w:rsid w:val="003132D7"/>
    <w:rsid w:val="003136CA"/>
    <w:rsid w:val="0031404C"/>
    <w:rsid w:val="0031413D"/>
    <w:rsid w:val="0031422B"/>
    <w:rsid w:val="00314A80"/>
    <w:rsid w:val="00315682"/>
    <w:rsid w:val="003156E1"/>
    <w:rsid w:val="003158CE"/>
    <w:rsid w:val="0031700C"/>
    <w:rsid w:val="003171DD"/>
    <w:rsid w:val="0031776C"/>
    <w:rsid w:val="00320244"/>
    <w:rsid w:val="00320A5B"/>
    <w:rsid w:val="00320F64"/>
    <w:rsid w:val="00321103"/>
    <w:rsid w:val="0032114D"/>
    <w:rsid w:val="00321225"/>
    <w:rsid w:val="00321230"/>
    <w:rsid w:val="00321B08"/>
    <w:rsid w:val="00321EC1"/>
    <w:rsid w:val="00321F16"/>
    <w:rsid w:val="00322616"/>
    <w:rsid w:val="00322ECD"/>
    <w:rsid w:val="00322F6C"/>
    <w:rsid w:val="00323415"/>
    <w:rsid w:val="003245D6"/>
    <w:rsid w:val="00324AA6"/>
    <w:rsid w:val="00324D21"/>
    <w:rsid w:val="00324D22"/>
    <w:rsid w:val="003258D3"/>
    <w:rsid w:val="00325C3C"/>
    <w:rsid w:val="0032685E"/>
    <w:rsid w:val="00326E00"/>
    <w:rsid w:val="00326F48"/>
    <w:rsid w:val="003273AA"/>
    <w:rsid w:val="00327CF0"/>
    <w:rsid w:val="0033087A"/>
    <w:rsid w:val="00330E6A"/>
    <w:rsid w:val="00332E2E"/>
    <w:rsid w:val="00332EF0"/>
    <w:rsid w:val="00333007"/>
    <w:rsid w:val="00333293"/>
    <w:rsid w:val="00333872"/>
    <w:rsid w:val="00333B2A"/>
    <w:rsid w:val="0033444D"/>
    <w:rsid w:val="00334721"/>
    <w:rsid w:val="00334894"/>
    <w:rsid w:val="00334C74"/>
    <w:rsid w:val="00335296"/>
    <w:rsid w:val="0033569B"/>
    <w:rsid w:val="00335B21"/>
    <w:rsid w:val="00336B7A"/>
    <w:rsid w:val="003375DB"/>
    <w:rsid w:val="003377D7"/>
    <w:rsid w:val="00341024"/>
    <w:rsid w:val="003417A8"/>
    <w:rsid w:val="00341B00"/>
    <w:rsid w:val="00342170"/>
    <w:rsid w:val="003423FF"/>
    <w:rsid w:val="00342B37"/>
    <w:rsid w:val="00342E27"/>
    <w:rsid w:val="00342F7B"/>
    <w:rsid w:val="003437C9"/>
    <w:rsid w:val="00343BD1"/>
    <w:rsid w:val="00344092"/>
    <w:rsid w:val="0034489E"/>
    <w:rsid w:val="00346467"/>
    <w:rsid w:val="0034765D"/>
    <w:rsid w:val="00347D1B"/>
    <w:rsid w:val="0035036F"/>
    <w:rsid w:val="0035070A"/>
    <w:rsid w:val="00350A9E"/>
    <w:rsid w:val="003514CA"/>
    <w:rsid w:val="00351616"/>
    <w:rsid w:val="00351A82"/>
    <w:rsid w:val="00352016"/>
    <w:rsid w:val="003527C0"/>
    <w:rsid w:val="00352931"/>
    <w:rsid w:val="00352DC7"/>
    <w:rsid w:val="00352EE2"/>
    <w:rsid w:val="00353AC7"/>
    <w:rsid w:val="003540D6"/>
    <w:rsid w:val="00355794"/>
    <w:rsid w:val="00355D62"/>
    <w:rsid w:val="00355F6C"/>
    <w:rsid w:val="00356821"/>
    <w:rsid w:val="003573B9"/>
    <w:rsid w:val="0035780A"/>
    <w:rsid w:val="00357BF5"/>
    <w:rsid w:val="00360BC2"/>
    <w:rsid w:val="00360F02"/>
    <w:rsid w:val="003612AB"/>
    <w:rsid w:val="00361486"/>
    <w:rsid w:val="0036284E"/>
    <w:rsid w:val="00362BBC"/>
    <w:rsid w:val="003630F0"/>
    <w:rsid w:val="0036314F"/>
    <w:rsid w:val="003632A1"/>
    <w:rsid w:val="00363614"/>
    <w:rsid w:val="00363B04"/>
    <w:rsid w:val="00364030"/>
    <w:rsid w:val="00364477"/>
    <w:rsid w:val="00364BAA"/>
    <w:rsid w:val="003651AC"/>
    <w:rsid w:val="00365540"/>
    <w:rsid w:val="0036592E"/>
    <w:rsid w:val="003659DC"/>
    <w:rsid w:val="00365A31"/>
    <w:rsid w:val="00365DBE"/>
    <w:rsid w:val="00365EA8"/>
    <w:rsid w:val="00365F72"/>
    <w:rsid w:val="003660C2"/>
    <w:rsid w:val="0036633B"/>
    <w:rsid w:val="0036657E"/>
    <w:rsid w:val="00367982"/>
    <w:rsid w:val="00367D9A"/>
    <w:rsid w:val="00367F59"/>
    <w:rsid w:val="00370ACF"/>
    <w:rsid w:val="00370E17"/>
    <w:rsid w:val="00371091"/>
    <w:rsid w:val="003716F7"/>
    <w:rsid w:val="00372A13"/>
    <w:rsid w:val="003736DD"/>
    <w:rsid w:val="00373A6B"/>
    <w:rsid w:val="00373FA7"/>
    <w:rsid w:val="0037490F"/>
    <w:rsid w:val="00374B84"/>
    <w:rsid w:val="00374E01"/>
    <w:rsid w:val="00375029"/>
    <w:rsid w:val="0037550C"/>
    <w:rsid w:val="00376172"/>
    <w:rsid w:val="00376214"/>
    <w:rsid w:val="0037653E"/>
    <w:rsid w:val="0037654F"/>
    <w:rsid w:val="00376CD2"/>
    <w:rsid w:val="003777A2"/>
    <w:rsid w:val="00377960"/>
    <w:rsid w:val="00377AE9"/>
    <w:rsid w:val="00377C62"/>
    <w:rsid w:val="00377CE0"/>
    <w:rsid w:val="00377DD4"/>
    <w:rsid w:val="00380844"/>
    <w:rsid w:val="00380C0A"/>
    <w:rsid w:val="00381507"/>
    <w:rsid w:val="0038170C"/>
    <w:rsid w:val="0038366E"/>
    <w:rsid w:val="0038445F"/>
    <w:rsid w:val="00384F0A"/>
    <w:rsid w:val="003851A4"/>
    <w:rsid w:val="003855FC"/>
    <w:rsid w:val="00385FC0"/>
    <w:rsid w:val="00386199"/>
    <w:rsid w:val="003868B5"/>
    <w:rsid w:val="00386D16"/>
    <w:rsid w:val="00387313"/>
    <w:rsid w:val="003878B2"/>
    <w:rsid w:val="00387D6E"/>
    <w:rsid w:val="00391888"/>
    <w:rsid w:val="003918D7"/>
    <w:rsid w:val="00391AB5"/>
    <w:rsid w:val="00391D86"/>
    <w:rsid w:val="00392763"/>
    <w:rsid w:val="003928D9"/>
    <w:rsid w:val="00392964"/>
    <w:rsid w:val="00392CFC"/>
    <w:rsid w:val="0039301F"/>
    <w:rsid w:val="003939CB"/>
    <w:rsid w:val="003946A6"/>
    <w:rsid w:val="0039493C"/>
    <w:rsid w:val="00394B4C"/>
    <w:rsid w:val="00394FB4"/>
    <w:rsid w:val="00395935"/>
    <w:rsid w:val="00395D62"/>
    <w:rsid w:val="00396A57"/>
    <w:rsid w:val="00396C39"/>
    <w:rsid w:val="00397964"/>
    <w:rsid w:val="00397C14"/>
    <w:rsid w:val="00397DC1"/>
    <w:rsid w:val="003A1729"/>
    <w:rsid w:val="003A1849"/>
    <w:rsid w:val="003A1E74"/>
    <w:rsid w:val="003A2556"/>
    <w:rsid w:val="003A25D9"/>
    <w:rsid w:val="003A3566"/>
    <w:rsid w:val="003A3A8C"/>
    <w:rsid w:val="003A4A2B"/>
    <w:rsid w:val="003A5043"/>
    <w:rsid w:val="003A5611"/>
    <w:rsid w:val="003A5B4F"/>
    <w:rsid w:val="003A658D"/>
    <w:rsid w:val="003A6A86"/>
    <w:rsid w:val="003A704E"/>
    <w:rsid w:val="003A7248"/>
    <w:rsid w:val="003A7255"/>
    <w:rsid w:val="003A743B"/>
    <w:rsid w:val="003A7821"/>
    <w:rsid w:val="003A7D95"/>
    <w:rsid w:val="003B03BE"/>
    <w:rsid w:val="003B1223"/>
    <w:rsid w:val="003B129F"/>
    <w:rsid w:val="003B1494"/>
    <w:rsid w:val="003B1B06"/>
    <w:rsid w:val="003B1D57"/>
    <w:rsid w:val="003B22D8"/>
    <w:rsid w:val="003B306B"/>
    <w:rsid w:val="003B31FD"/>
    <w:rsid w:val="003B3913"/>
    <w:rsid w:val="003B3B94"/>
    <w:rsid w:val="003B3F3B"/>
    <w:rsid w:val="003B4044"/>
    <w:rsid w:val="003B4560"/>
    <w:rsid w:val="003B46E7"/>
    <w:rsid w:val="003B56C0"/>
    <w:rsid w:val="003B5852"/>
    <w:rsid w:val="003B5EC8"/>
    <w:rsid w:val="003B5F2F"/>
    <w:rsid w:val="003B5F6E"/>
    <w:rsid w:val="003B688A"/>
    <w:rsid w:val="003B6B31"/>
    <w:rsid w:val="003B6E21"/>
    <w:rsid w:val="003B79F8"/>
    <w:rsid w:val="003B7AC9"/>
    <w:rsid w:val="003B7B1B"/>
    <w:rsid w:val="003B7CAC"/>
    <w:rsid w:val="003B7DCA"/>
    <w:rsid w:val="003C000A"/>
    <w:rsid w:val="003C048A"/>
    <w:rsid w:val="003C08EC"/>
    <w:rsid w:val="003C0A88"/>
    <w:rsid w:val="003C0E0D"/>
    <w:rsid w:val="003C19BC"/>
    <w:rsid w:val="003C2756"/>
    <w:rsid w:val="003C2E75"/>
    <w:rsid w:val="003C2F37"/>
    <w:rsid w:val="003C300A"/>
    <w:rsid w:val="003C36D6"/>
    <w:rsid w:val="003C3A31"/>
    <w:rsid w:val="003C40FE"/>
    <w:rsid w:val="003C48C9"/>
    <w:rsid w:val="003C4F99"/>
    <w:rsid w:val="003C5401"/>
    <w:rsid w:val="003C58D1"/>
    <w:rsid w:val="003C58FE"/>
    <w:rsid w:val="003C5E72"/>
    <w:rsid w:val="003C6103"/>
    <w:rsid w:val="003C62DC"/>
    <w:rsid w:val="003C6C9C"/>
    <w:rsid w:val="003C6ECE"/>
    <w:rsid w:val="003D0066"/>
    <w:rsid w:val="003D02CD"/>
    <w:rsid w:val="003D0A96"/>
    <w:rsid w:val="003D0E11"/>
    <w:rsid w:val="003D0E5C"/>
    <w:rsid w:val="003D12EC"/>
    <w:rsid w:val="003D14A7"/>
    <w:rsid w:val="003D1AC3"/>
    <w:rsid w:val="003D1F15"/>
    <w:rsid w:val="003D23CE"/>
    <w:rsid w:val="003D25A2"/>
    <w:rsid w:val="003D2CB3"/>
    <w:rsid w:val="003D426F"/>
    <w:rsid w:val="003D501A"/>
    <w:rsid w:val="003D55F0"/>
    <w:rsid w:val="003D5830"/>
    <w:rsid w:val="003D590A"/>
    <w:rsid w:val="003D5BD0"/>
    <w:rsid w:val="003D6344"/>
    <w:rsid w:val="003D63C8"/>
    <w:rsid w:val="003D6932"/>
    <w:rsid w:val="003D6EC4"/>
    <w:rsid w:val="003D74D5"/>
    <w:rsid w:val="003D76B5"/>
    <w:rsid w:val="003E089A"/>
    <w:rsid w:val="003E1200"/>
    <w:rsid w:val="003E131E"/>
    <w:rsid w:val="003E13F6"/>
    <w:rsid w:val="003E17A9"/>
    <w:rsid w:val="003E1AA8"/>
    <w:rsid w:val="003E1D02"/>
    <w:rsid w:val="003E1FFC"/>
    <w:rsid w:val="003E2BEA"/>
    <w:rsid w:val="003E2D95"/>
    <w:rsid w:val="003E2DCC"/>
    <w:rsid w:val="003E3A1C"/>
    <w:rsid w:val="003E3D6C"/>
    <w:rsid w:val="003E4493"/>
    <w:rsid w:val="003E4FB2"/>
    <w:rsid w:val="003E63E0"/>
    <w:rsid w:val="003E6469"/>
    <w:rsid w:val="003E6EE4"/>
    <w:rsid w:val="003E74C1"/>
    <w:rsid w:val="003E7654"/>
    <w:rsid w:val="003E7981"/>
    <w:rsid w:val="003E7CA3"/>
    <w:rsid w:val="003F0046"/>
    <w:rsid w:val="003F06F0"/>
    <w:rsid w:val="003F0D27"/>
    <w:rsid w:val="003F0E99"/>
    <w:rsid w:val="003F10F4"/>
    <w:rsid w:val="003F1163"/>
    <w:rsid w:val="003F11A6"/>
    <w:rsid w:val="003F137F"/>
    <w:rsid w:val="003F1639"/>
    <w:rsid w:val="003F19C1"/>
    <w:rsid w:val="003F1AFE"/>
    <w:rsid w:val="003F1B9C"/>
    <w:rsid w:val="003F1D01"/>
    <w:rsid w:val="003F1D6D"/>
    <w:rsid w:val="003F21C6"/>
    <w:rsid w:val="003F21F9"/>
    <w:rsid w:val="003F24A5"/>
    <w:rsid w:val="003F2801"/>
    <w:rsid w:val="003F2F13"/>
    <w:rsid w:val="003F3EA6"/>
    <w:rsid w:val="003F3F7E"/>
    <w:rsid w:val="003F4059"/>
    <w:rsid w:val="003F4434"/>
    <w:rsid w:val="003F4518"/>
    <w:rsid w:val="003F4D11"/>
    <w:rsid w:val="003F4D1E"/>
    <w:rsid w:val="003F4D95"/>
    <w:rsid w:val="003F4F6B"/>
    <w:rsid w:val="003F5141"/>
    <w:rsid w:val="003F5155"/>
    <w:rsid w:val="003F5268"/>
    <w:rsid w:val="003F54E7"/>
    <w:rsid w:val="003F568A"/>
    <w:rsid w:val="003F5875"/>
    <w:rsid w:val="003F5E7F"/>
    <w:rsid w:val="003F612E"/>
    <w:rsid w:val="003F7395"/>
    <w:rsid w:val="003F7528"/>
    <w:rsid w:val="003F7D65"/>
    <w:rsid w:val="0040036D"/>
    <w:rsid w:val="004003E2"/>
    <w:rsid w:val="00400873"/>
    <w:rsid w:val="004008B8"/>
    <w:rsid w:val="00400DFB"/>
    <w:rsid w:val="00401219"/>
    <w:rsid w:val="00401C29"/>
    <w:rsid w:val="00402003"/>
    <w:rsid w:val="00402393"/>
    <w:rsid w:val="0040329F"/>
    <w:rsid w:val="00404184"/>
    <w:rsid w:val="00404B65"/>
    <w:rsid w:val="00404BCC"/>
    <w:rsid w:val="00404C44"/>
    <w:rsid w:val="00404C47"/>
    <w:rsid w:val="00404ED1"/>
    <w:rsid w:val="00405BAE"/>
    <w:rsid w:val="00405EA2"/>
    <w:rsid w:val="004067A6"/>
    <w:rsid w:val="0040689F"/>
    <w:rsid w:val="00406D08"/>
    <w:rsid w:val="004070B1"/>
    <w:rsid w:val="004070FA"/>
    <w:rsid w:val="0040736C"/>
    <w:rsid w:val="0040741F"/>
    <w:rsid w:val="00407597"/>
    <w:rsid w:val="004076CA"/>
    <w:rsid w:val="004078C0"/>
    <w:rsid w:val="00407B07"/>
    <w:rsid w:val="00407BAB"/>
    <w:rsid w:val="00410613"/>
    <w:rsid w:val="004108B8"/>
    <w:rsid w:val="004108E0"/>
    <w:rsid w:val="00410F65"/>
    <w:rsid w:val="004118F7"/>
    <w:rsid w:val="004122B1"/>
    <w:rsid w:val="004125AA"/>
    <w:rsid w:val="004126A8"/>
    <w:rsid w:val="00412C95"/>
    <w:rsid w:val="00412EFA"/>
    <w:rsid w:val="00413E19"/>
    <w:rsid w:val="004140B0"/>
    <w:rsid w:val="0041424D"/>
    <w:rsid w:val="00414293"/>
    <w:rsid w:val="004144E5"/>
    <w:rsid w:val="00414903"/>
    <w:rsid w:val="00415051"/>
    <w:rsid w:val="00415264"/>
    <w:rsid w:val="004154BF"/>
    <w:rsid w:val="004155C5"/>
    <w:rsid w:val="00415705"/>
    <w:rsid w:val="0041612B"/>
    <w:rsid w:val="00416754"/>
    <w:rsid w:val="004168D7"/>
    <w:rsid w:val="00416A3D"/>
    <w:rsid w:val="004170F2"/>
    <w:rsid w:val="00417762"/>
    <w:rsid w:val="00417A5E"/>
    <w:rsid w:val="00417E8B"/>
    <w:rsid w:val="00420B90"/>
    <w:rsid w:val="004216DD"/>
    <w:rsid w:val="00421D60"/>
    <w:rsid w:val="0042312D"/>
    <w:rsid w:val="004232A4"/>
    <w:rsid w:val="0042333B"/>
    <w:rsid w:val="00423713"/>
    <w:rsid w:val="00424134"/>
    <w:rsid w:val="004241C1"/>
    <w:rsid w:val="00424409"/>
    <w:rsid w:val="00426AA2"/>
    <w:rsid w:val="00427531"/>
    <w:rsid w:val="0042787E"/>
    <w:rsid w:val="00430C3C"/>
    <w:rsid w:val="00430F82"/>
    <w:rsid w:val="004314FB"/>
    <w:rsid w:val="00431578"/>
    <w:rsid w:val="0043247E"/>
    <w:rsid w:val="004325A0"/>
    <w:rsid w:val="00432697"/>
    <w:rsid w:val="0043461C"/>
    <w:rsid w:val="004346B6"/>
    <w:rsid w:val="00435524"/>
    <w:rsid w:val="00435699"/>
    <w:rsid w:val="00435A46"/>
    <w:rsid w:val="004366B6"/>
    <w:rsid w:val="00436DF8"/>
    <w:rsid w:val="00436FEA"/>
    <w:rsid w:val="00437E24"/>
    <w:rsid w:val="004400E0"/>
    <w:rsid w:val="0044018B"/>
    <w:rsid w:val="00440B9B"/>
    <w:rsid w:val="004412E8"/>
    <w:rsid w:val="00441A6C"/>
    <w:rsid w:val="00441D34"/>
    <w:rsid w:val="0044274B"/>
    <w:rsid w:val="00442F0F"/>
    <w:rsid w:val="00443D02"/>
    <w:rsid w:val="004447FA"/>
    <w:rsid w:val="00444AFF"/>
    <w:rsid w:val="0044549A"/>
    <w:rsid w:val="00445C74"/>
    <w:rsid w:val="00445CD7"/>
    <w:rsid w:val="004466C0"/>
    <w:rsid w:val="00446770"/>
    <w:rsid w:val="00446C0D"/>
    <w:rsid w:val="0044784F"/>
    <w:rsid w:val="00447AD5"/>
    <w:rsid w:val="00447D16"/>
    <w:rsid w:val="004522F5"/>
    <w:rsid w:val="004535B3"/>
    <w:rsid w:val="004539EF"/>
    <w:rsid w:val="00453A3B"/>
    <w:rsid w:val="00453B34"/>
    <w:rsid w:val="00454AA3"/>
    <w:rsid w:val="00454F67"/>
    <w:rsid w:val="00455260"/>
    <w:rsid w:val="00456D05"/>
    <w:rsid w:val="00456E18"/>
    <w:rsid w:val="00456F8F"/>
    <w:rsid w:val="00457AB1"/>
    <w:rsid w:val="00460E37"/>
    <w:rsid w:val="00460EB8"/>
    <w:rsid w:val="00461003"/>
    <w:rsid w:val="00461465"/>
    <w:rsid w:val="00461E49"/>
    <w:rsid w:val="0046255F"/>
    <w:rsid w:val="0046259E"/>
    <w:rsid w:val="00462E0C"/>
    <w:rsid w:val="00463102"/>
    <w:rsid w:val="004637DF"/>
    <w:rsid w:val="00463D48"/>
    <w:rsid w:val="00463FE8"/>
    <w:rsid w:val="00465140"/>
    <w:rsid w:val="0046557A"/>
    <w:rsid w:val="004662C3"/>
    <w:rsid w:val="0046695B"/>
    <w:rsid w:val="00466C75"/>
    <w:rsid w:val="004670A0"/>
    <w:rsid w:val="0046721E"/>
    <w:rsid w:val="0046796B"/>
    <w:rsid w:val="00467C51"/>
    <w:rsid w:val="00470239"/>
    <w:rsid w:val="0047050B"/>
    <w:rsid w:val="00470AD5"/>
    <w:rsid w:val="00471382"/>
    <w:rsid w:val="0047139C"/>
    <w:rsid w:val="00471B8D"/>
    <w:rsid w:val="00471D02"/>
    <w:rsid w:val="00472808"/>
    <w:rsid w:val="00472AD2"/>
    <w:rsid w:val="00472BB9"/>
    <w:rsid w:val="00472E49"/>
    <w:rsid w:val="00473616"/>
    <w:rsid w:val="00473E47"/>
    <w:rsid w:val="00474347"/>
    <w:rsid w:val="0047567C"/>
    <w:rsid w:val="00475ED9"/>
    <w:rsid w:val="00476D7F"/>
    <w:rsid w:val="00476F98"/>
    <w:rsid w:val="00477402"/>
    <w:rsid w:val="00477735"/>
    <w:rsid w:val="00480097"/>
    <w:rsid w:val="00480201"/>
    <w:rsid w:val="0048029E"/>
    <w:rsid w:val="004804EA"/>
    <w:rsid w:val="00480919"/>
    <w:rsid w:val="00481136"/>
    <w:rsid w:val="004811A1"/>
    <w:rsid w:val="00481329"/>
    <w:rsid w:val="004819FA"/>
    <w:rsid w:val="00483961"/>
    <w:rsid w:val="00483E64"/>
    <w:rsid w:val="004840A1"/>
    <w:rsid w:val="0048429F"/>
    <w:rsid w:val="004848AC"/>
    <w:rsid w:val="00484B3E"/>
    <w:rsid w:val="00484C65"/>
    <w:rsid w:val="00484C7F"/>
    <w:rsid w:val="00485612"/>
    <w:rsid w:val="00485613"/>
    <w:rsid w:val="004856B3"/>
    <w:rsid w:val="00485B6F"/>
    <w:rsid w:val="00486085"/>
    <w:rsid w:val="0048622F"/>
    <w:rsid w:val="004864FF"/>
    <w:rsid w:val="0048683C"/>
    <w:rsid w:val="00486D13"/>
    <w:rsid w:val="00487068"/>
    <w:rsid w:val="00487BA4"/>
    <w:rsid w:val="00490094"/>
    <w:rsid w:val="004901D8"/>
    <w:rsid w:val="004901FB"/>
    <w:rsid w:val="00491269"/>
    <w:rsid w:val="00491847"/>
    <w:rsid w:val="0049194C"/>
    <w:rsid w:val="004920AF"/>
    <w:rsid w:val="004924CF"/>
    <w:rsid w:val="004925A6"/>
    <w:rsid w:val="00493007"/>
    <w:rsid w:val="00493026"/>
    <w:rsid w:val="00493232"/>
    <w:rsid w:val="004936F8"/>
    <w:rsid w:val="0049455C"/>
    <w:rsid w:val="00494864"/>
    <w:rsid w:val="00495266"/>
    <w:rsid w:val="004952EF"/>
    <w:rsid w:val="004953C4"/>
    <w:rsid w:val="0049552C"/>
    <w:rsid w:val="0049561C"/>
    <w:rsid w:val="00495F89"/>
    <w:rsid w:val="004962B8"/>
    <w:rsid w:val="004962EC"/>
    <w:rsid w:val="00496327"/>
    <w:rsid w:val="004964B0"/>
    <w:rsid w:val="00496BA6"/>
    <w:rsid w:val="00496E6F"/>
    <w:rsid w:val="00496E81"/>
    <w:rsid w:val="0049763F"/>
    <w:rsid w:val="00497802"/>
    <w:rsid w:val="00497B4C"/>
    <w:rsid w:val="004A012B"/>
    <w:rsid w:val="004A0AEE"/>
    <w:rsid w:val="004A11D5"/>
    <w:rsid w:val="004A1220"/>
    <w:rsid w:val="004A12A3"/>
    <w:rsid w:val="004A12DC"/>
    <w:rsid w:val="004A1558"/>
    <w:rsid w:val="004A169F"/>
    <w:rsid w:val="004A1A98"/>
    <w:rsid w:val="004A20C4"/>
    <w:rsid w:val="004A2319"/>
    <w:rsid w:val="004A2367"/>
    <w:rsid w:val="004A2987"/>
    <w:rsid w:val="004A35AE"/>
    <w:rsid w:val="004A41E7"/>
    <w:rsid w:val="004A4630"/>
    <w:rsid w:val="004A4780"/>
    <w:rsid w:val="004A555D"/>
    <w:rsid w:val="004A59F5"/>
    <w:rsid w:val="004A5E65"/>
    <w:rsid w:val="004A607E"/>
    <w:rsid w:val="004A60C1"/>
    <w:rsid w:val="004A679D"/>
    <w:rsid w:val="004A68F2"/>
    <w:rsid w:val="004A75FB"/>
    <w:rsid w:val="004A7CE0"/>
    <w:rsid w:val="004B059E"/>
    <w:rsid w:val="004B0CAC"/>
    <w:rsid w:val="004B17B9"/>
    <w:rsid w:val="004B1A06"/>
    <w:rsid w:val="004B1D13"/>
    <w:rsid w:val="004B1F87"/>
    <w:rsid w:val="004B24AC"/>
    <w:rsid w:val="004B24F3"/>
    <w:rsid w:val="004B2698"/>
    <w:rsid w:val="004B2BA2"/>
    <w:rsid w:val="004B2C24"/>
    <w:rsid w:val="004B316B"/>
    <w:rsid w:val="004B386F"/>
    <w:rsid w:val="004B426E"/>
    <w:rsid w:val="004B4AA4"/>
    <w:rsid w:val="004B4B3C"/>
    <w:rsid w:val="004B4BE5"/>
    <w:rsid w:val="004B50DE"/>
    <w:rsid w:val="004B5376"/>
    <w:rsid w:val="004B5425"/>
    <w:rsid w:val="004B54B7"/>
    <w:rsid w:val="004B5FCD"/>
    <w:rsid w:val="004B6F35"/>
    <w:rsid w:val="004B715D"/>
    <w:rsid w:val="004B7936"/>
    <w:rsid w:val="004C0471"/>
    <w:rsid w:val="004C0511"/>
    <w:rsid w:val="004C0701"/>
    <w:rsid w:val="004C08DD"/>
    <w:rsid w:val="004C0944"/>
    <w:rsid w:val="004C09CA"/>
    <w:rsid w:val="004C0A55"/>
    <w:rsid w:val="004C0AE1"/>
    <w:rsid w:val="004C0BF4"/>
    <w:rsid w:val="004C0D93"/>
    <w:rsid w:val="004C0EC3"/>
    <w:rsid w:val="004C1350"/>
    <w:rsid w:val="004C1CDB"/>
    <w:rsid w:val="004C1ED4"/>
    <w:rsid w:val="004C243F"/>
    <w:rsid w:val="004C32C1"/>
    <w:rsid w:val="004C33E4"/>
    <w:rsid w:val="004C3C0A"/>
    <w:rsid w:val="004C47AE"/>
    <w:rsid w:val="004C48CD"/>
    <w:rsid w:val="004C4DD6"/>
    <w:rsid w:val="004C5104"/>
    <w:rsid w:val="004C52FB"/>
    <w:rsid w:val="004C5395"/>
    <w:rsid w:val="004C5CDF"/>
    <w:rsid w:val="004C5D9A"/>
    <w:rsid w:val="004C5E3F"/>
    <w:rsid w:val="004C61E4"/>
    <w:rsid w:val="004C6F54"/>
    <w:rsid w:val="004C778B"/>
    <w:rsid w:val="004C79D9"/>
    <w:rsid w:val="004C7D32"/>
    <w:rsid w:val="004C7DEF"/>
    <w:rsid w:val="004C7EEE"/>
    <w:rsid w:val="004D00F9"/>
    <w:rsid w:val="004D0D05"/>
    <w:rsid w:val="004D0E3D"/>
    <w:rsid w:val="004D1A31"/>
    <w:rsid w:val="004D1B4E"/>
    <w:rsid w:val="004D1CE7"/>
    <w:rsid w:val="004D31B5"/>
    <w:rsid w:val="004D3E20"/>
    <w:rsid w:val="004D4789"/>
    <w:rsid w:val="004D4CFD"/>
    <w:rsid w:val="004D5010"/>
    <w:rsid w:val="004D560B"/>
    <w:rsid w:val="004D59E5"/>
    <w:rsid w:val="004D6932"/>
    <w:rsid w:val="004D6AF2"/>
    <w:rsid w:val="004D789E"/>
    <w:rsid w:val="004E015A"/>
    <w:rsid w:val="004E0184"/>
    <w:rsid w:val="004E09E2"/>
    <w:rsid w:val="004E0FFF"/>
    <w:rsid w:val="004E21C6"/>
    <w:rsid w:val="004E3C5B"/>
    <w:rsid w:val="004E436D"/>
    <w:rsid w:val="004E4B80"/>
    <w:rsid w:val="004E5FA0"/>
    <w:rsid w:val="004E6309"/>
    <w:rsid w:val="004E6392"/>
    <w:rsid w:val="004E7B4C"/>
    <w:rsid w:val="004E7F2B"/>
    <w:rsid w:val="004F0206"/>
    <w:rsid w:val="004F047C"/>
    <w:rsid w:val="004F0A78"/>
    <w:rsid w:val="004F0BDF"/>
    <w:rsid w:val="004F0BF0"/>
    <w:rsid w:val="004F1561"/>
    <w:rsid w:val="004F1D66"/>
    <w:rsid w:val="004F29C6"/>
    <w:rsid w:val="004F320C"/>
    <w:rsid w:val="004F3A7D"/>
    <w:rsid w:val="004F3BAE"/>
    <w:rsid w:val="004F3DA0"/>
    <w:rsid w:val="004F3E12"/>
    <w:rsid w:val="004F3F26"/>
    <w:rsid w:val="004F403F"/>
    <w:rsid w:val="004F44AE"/>
    <w:rsid w:val="004F4AED"/>
    <w:rsid w:val="004F4B0A"/>
    <w:rsid w:val="004F51F8"/>
    <w:rsid w:val="004F5461"/>
    <w:rsid w:val="004F5A5B"/>
    <w:rsid w:val="004F5C21"/>
    <w:rsid w:val="004F6DEB"/>
    <w:rsid w:val="004F735F"/>
    <w:rsid w:val="004F73BE"/>
    <w:rsid w:val="005004F1"/>
    <w:rsid w:val="00500710"/>
    <w:rsid w:val="00500D7E"/>
    <w:rsid w:val="00500F68"/>
    <w:rsid w:val="00501334"/>
    <w:rsid w:val="00501C3B"/>
    <w:rsid w:val="0050286A"/>
    <w:rsid w:val="00502B34"/>
    <w:rsid w:val="00502B44"/>
    <w:rsid w:val="00502D7D"/>
    <w:rsid w:val="00503102"/>
    <w:rsid w:val="005032B7"/>
    <w:rsid w:val="00503752"/>
    <w:rsid w:val="005038C5"/>
    <w:rsid w:val="00503AA4"/>
    <w:rsid w:val="00503D8D"/>
    <w:rsid w:val="00504BA5"/>
    <w:rsid w:val="00505A5C"/>
    <w:rsid w:val="00505E9C"/>
    <w:rsid w:val="005065C9"/>
    <w:rsid w:val="005070AB"/>
    <w:rsid w:val="00507D9A"/>
    <w:rsid w:val="005102BD"/>
    <w:rsid w:val="0051056A"/>
    <w:rsid w:val="00510AE3"/>
    <w:rsid w:val="00510BF1"/>
    <w:rsid w:val="00511291"/>
    <w:rsid w:val="005118CB"/>
    <w:rsid w:val="00511F77"/>
    <w:rsid w:val="0051263D"/>
    <w:rsid w:val="00513015"/>
    <w:rsid w:val="00513C49"/>
    <w:rsid w:val="00513E07"/>
    <w:rsid w:val="00513E48"/>
    <w:rsid w:val="005142D6"/>
    <w:rsid w:val="0051437E"/>
    <w:rsid w:val="00514FD9"/>
    <w:rsid w:val="005153BB"/>
    <w:rsid w:val="00515ED0"/>
    <w:rsid w:val="00516AC2"/>
    <w:rsid w:val="005179C8"/>
    <w:rsid w:val="00517C06"/>
    <w:rsid w:val="00520293"/>
    <w:rsid w:val="005206D1"/>
    <w:rsid w:val="00520F53"/>
    <w:rsid w:val="005211A4"/>
    <w:rsid w:val="0052140C"/>
    <w:rsid w:val="00521736"/>
    <w:rsid w:val="005219C1"/>
    <w:rsid w:val="005222D9"/>
    <w:rsid w:val="00522361"/>
    <w:rsid w:val="00522664"/>
    <w:rsid w:val="00522820"/>
    <w:rsid w:val="00522BB5"/>
    <w:rsid w:val="00522CD5"/>
    <w:rsid w:val="00522F42"/>
    <w:rsid w:val="00523156"/>
    <w:rsid w:val="00523561"/>
    <w:rsid w:val="0052393A"/>
    <w:rsid w:val="00523BCE"/>
    <w:rsid w:val="00523DF1"/>
    <w:rsid w:val="00524F9D"/>
    <w:rsid w:val="00524FB1"/>
    <w:rsid w:val="00525042"/>
    <w:rsid w:val="00525A67"/>
    <w:rsid w:val="005272F4"/>
    <w:rsid w:val="00527898"/>
    <w:rsid w:val="00527B1D"/>
    <w:rsid w:val="00527F22"/>
    <w:rsid w:val="00530D1B"/>
    <w:rsid w:val="00530D3B"/>
    <w:rsid w:val="00531189"/>
    <w:rsid w:val="00531C8B"/>
    <w:rsid w:val="00532142"/>
    <w:rsid w:val="005321EF"/>
    <w:rsid w:val="00534A31"/>
    <w:rsid w:val="00536037"/>
    <w:rsid w:val="00537D6C"/>
    <w:rsid w:val="0054071B"/>
    <w:rsid w:val="00540EB8"/>
    <w:rsid w:val="005412C4"/>
    <w:rsid w:val="00541D72"/>
    <w:rsid w:val="00541DE3"/>
    <w:rsid w:val="00541E29"/>
    <w:rsid w:val="00542874"/>
    <w:rsid w:val="0054294B"/>
    <w:rsid w:val="00543077"/>
    <w:rsid w:val="005434F6"/>
    <w:rsid w:val="00543543"/>
    <w:rsid w:val="005439AC"/>
    <w:rsid w:val="0054415A"/>
    <w:rsid w:val="005441F7"/>
    <w:rsid w:val="0054424D"/>
    <w:rsid w:val="005449D7"/>
    <w:rsid w:val="00544DAB"/>
    <w:rsid w:val="0054502D"/>
    <w:rsid w:val="005450B7"/>
    <w:rsid w:val="0054585B"/>
    <w:rsid w:val="00545CAD"/>
    <w:rsid w:val="0054607C"/>
    <w:rsid w:val="0054660F"/>
    <w:rsid w:val="00546A3C"/>
    <w:rsid w:val="00546B43"/>
    <w:rsid w:val="005501D7"/>
    <w:rsid w:val="0055070C"/>
    <w:rsid w:val="00552DB6"/>
    <w:rsid w:val="005534AF"/>
    <w:rsid w:val="0055380E"/>
    <w:rsid w:val="0055425C"/>
    <w:rsid w:val="00554E93"/>
    <w:rsid w:val="00554FFF"/>
    <w:rsid w:val="005553F3"/>
    <w:rsid w:val="00555854"/>
    <w:rsid w:val="00556789"/>
    <w:rsid w:val="005568F3"/>
    <w:rsid w:val="00556926"/>
    <w:rsid w:val="00556C65"/>
    <w:rsid w:val="0055704D"/>
    <w:rsid w:val="005570E3"/>
    <w:rsid w:val="0055715C"/>
    <w:rsid w:val="00557368"/>
    <w:rsid w:val="005600FB"/>
    <w:rsid w:val="00560274"/>
    <w:rsid w:val="0056079F"/>
    <w:rsid w:val="00560D36"/>
    <w:rsid w:val="00560DAA"/>
    <w:rsid w:val="00560E8F"/>
    <w:rsid w:val="00561965"/>
    <w:rsid w:val="00561B51"/>
    <w:rsid w:val="00561C2D"/>
    <w:rsid w:val="00562CE5"/>
    <w:rsid w:val="005633A8"/>
    <w:rsid w:val="005635E3"/>
    <w:rsid w:val="00563705"/>
    <w:rsid w:val="005639C1"/>
    <w:rsid w:val="00563BE2"/>
    <w:rsid w:val="00564636"/>
    <w:rsid w:val="00564E84"/>
    <w:rsid w:val="005658FC"/>
    <w:rsid w:val="00565F4D"/>
    <w:rsid w:val="005662B8"/>
    <w:rsid w:val="00566801"/>
    <w:rsid w:val="0056710F"/>
    <w:rsid w:val="0056750E"/>
    <w:rsid w:val="00567BE3"/>
    <w:rsid w:val="005707F0"/>
    <w:rsid w:val="005708AA"/>
    <w:rsid w:val="005710F4"/>
    <w:rsid w:val="005716BC"/>
    <w:rsid w:val="00571BEE"/>
    <w:rsid w:val="00572296"/>
    <w:rsid w:val="00572754"/>
    <w:rsid w:val="00572805"/>
    <w:rsid w:val="005728EE"/>
    <w:rsid w:val="00574302"/>
    <w:rsid w:val="00574874"/>
    <w:rsid w:val="00575083"/>
    <w:rsid w:val="005750B6"/>
    <w:rsid w:val="00575362"/>
    <w:rsid w:val="0057556B"/>
    <w:rsid w:val="005756CA"/>
    <w:rsid w:val="005758DD"/>
    <w:rsid w:val="00575AD1"/>
    <w:rsid w:val="00576270"/>
    <w:rsid w:val="00576351"/>
    <w:rsid w:val="005768BD"/>
    <w:rsid w:val="00576AA8"/>
    <w:rsid w:val="005773B4"/>
    <w:rsid w:val="00580886"/>
    <w:rsid w:val="005808B0"/>
    <w:rsid w:val="00580D4B"/>
    <w:rsid w:val="005824AF"/>
    <w:rsid w:val="00582929"/>
    <w:rsid w:val="0058351A"/>
    <w:rsid w:val="00583D09"/>
    <w:rsid w:val="00583F58"/>
    <w:rsid w:val="005844D7"/>
    <w:rsid w:val="0058458D"/>
    <w:rsid w:val="00584E6A"/>
    <w:rsid w:val="00584F8A"/>
    <w:rsid w:val="00585A8B"/>
    <w:rsid w:val="00585DBD"/>
    <w:rsid w:val="00586813"/>
    <w:rsid w:val="00586C81"/>
    <w:rsid w:val="00586CCE"/>
    <w:rsid w:val="00591036"/>
    <w:rsid w:val="00591159"/>
    <w:rsid w:val="00591EA3"/>
    <w:rsid w:val="00593A06"/>
    <w:rsid w:val="00594196"/>
    <w:rsid w:val="00594416"/>
    <w:rsid w:val="00594599"/>
    <w:rsid w:val="00594AFE"/>
    <w:rsid w:val="00594BA7"/>
    <w:rsid w:val="00594BE5"/>
    <w:rsid w:val="00596B2D"/>
    <w:rsid w:val="0059757C"/>
    <w:rsid w:val="0059779A"/>
    <w:rsid w:val="00597989"/>
    <w:rsid w:val="00597AAB"/>
    <w:rsid w:val="00597F60"/>
    <w:rsid w:val="005A074B"/>
    <w:rsid w:val="005A0896"/>
    <w:rsid w:val="005A0E6D"/>
    <w:rsid w:val="005A0F70"/>
    <w:rsid w:val="005A13EB"/>
    <w:rsid w:val="005A1431"/>
    <w:rsid w:val="005A1A36"/>
    <w:rsid w:val="005A20AC"/>
    <w:rsid w:val="005A2CDA"/>
    <w:rsid w:val="005A2D67"/>
    <w:rsid w:val="005A3188"/>
    <w:rsid w:val="005A31C7"/>
    <w:rsid w:val="005A3B72"/>
    <w:rsid w:val="005A6CF0"/>
    <w:rsid w:val="005A6DB5"/>
    <w:rsid w:val="005A70D1"/>
    <w:rsid w:val="005A7489"/>
    <w:rsid w:val="005A7717"/>
    <w:rsid w:val="005A7B80"/>
    <w:rsid w:val="005B01D7"/>
    <w:rsid w:val="005B02A5"/>
    <w:rsid w:val="005B06AC"/>
    <w:rsid w:val="005B0928"/>
    <w:rsid w:val="005B0E66"/>
    <w:rsid w:val="005B14E7"/>
    <w:rsid w:val="005B18B9"/>
    <w:rsid w:val="005B1C08"/>
    <w:rsid w:val="005B1C44"/>
    <w:rsid w:val="005B1E98"/>
    <w:rsid w:val="005B2106"/>
    <w:rsid w:val="005B2188"/>
    <w:rsid w:val="005B2658"/>
    <w:rsid w:val="005B2759"/>
    <w:rsid w:val="005B2908"/>
    <w:rsid w:val="005B29F9"/>
    <w:rsid w:val="005B31EE"/>
    <w:rsid w:val="005B31EF"/>
    <w:rsid w:val="005B3C7E"/>
    <w:rsid w:val="005B4462"/>
    <w:rsid w:val="005B5045"/>
    <w:rsid w:val="005B527E"/>
    <w:rsid w:val="005B5607"/>
    <w:rsid w:val="005B5879"/>
    <w:rsid w:val="005B5F46"/>
    <w:rsid w:val="005B602B"/>
    <w:rsid w:val="005B7F5F"/>
    <w:rsid w:val="005C0440"/>
    <w:rsid w:val="005C0C96"/>
    <w:rsid w:val="005C0EC2"/>
    <w:rsid w:val="005C1084"/>
    <w:rsid w:val="005C19AC"/>
    <w:rsid w:val="005C21D1"/>
    <w:rsid w:val="005C3797"/>
    <w:rsid w:val="005C3C1C"/>
    <w:rsid w:val="005C3FA1"/>
    <w:rsid w:val="005C4608"/>
    <w:rsid w:val="005C483A"/>
    <w:rsid w:val="005C4BC7"/>
    <w:rsid w:val="005C4E29"/>
    <w:rsid w:val="005C5837"/>
    <w:rsid w:val="005C5C37"/>
    <w:rsid w:val="005C68AD"/>
    <w:rsid w:val="005C7428"/>
    <w:rsid w:val="005C7FEF"/>
    <w:rsid w:val="005D0134"/>
    <w:rsid w:val="005D0150"/>
    <w:rsid w:val="005D07A6"/>
    <w:rsid w:val="005D07C0"/>
    <w:rsid w:val="005D13E7"/>
    <w:rsid w:val="005D170B"/>
    <w:rsid w:val="005D179A"/>
    <w:rsid w:val="005D20EE"/>
    <w:rsid w:val="005D2344"/>
    <w:rsid w:val="005D2717"/>
    <w:rsid w:val="005D2812"/>
    <w:rsid w:val="005D3439"/>
    <w:rsid w:val="005D46E2"/>
    <w:rsid w:val="005D5734"/>
    <w:rsid w:val="005D5FF7"/>
    <w:rsid w:val="005D63F9"/>
    <w:rsid w:val="005D6B6C"/>
    <w:rsid w:val="005D6FFC"/>
    <w:rsid w:val="005D70A9"/>
    <w:rsid w:val="005D766B"/>
    <w:rsid w:val="005E1323"/>
    <w:rsid w:val="005E1FD0"/>
    <w:rsid w:val="005E3207"/>
    <w:rsid w:val="005E3411"/>
    <w:rsid w:val="005E343C"/>
    <w:rsid w:val="005E415E"/>
    <w:rsid w:val="005E4FBF"/>
    <w:rsid w:val="005E5BA8"/>
    <w:rsid w:val="005E6021"/>
    <w:rsid w:val="005E607E"/>
    <w:rsid w:val="005E67C8"/>
    <w:rsid w:val="005E6D0E"/>
    <w:rsid w:val="005E7A07"/>
    <w:rsid w:val="005F0294"/>
    <w:rsid w:val="005F05CC"/>
    <w:rsid w:val="005F0816"/>
    <w:rsid w:val="005F105D"/>
    <w:rsid w:val="005F1E91"/>
    <w:rsid w:val="005F21E0"/>
    <w:rsid w:val="005F2303"/>
    <w:rsid w:val="005F241E"/>
    <w:rsid w:val="005F2ADC"/>
    <w:rsid w:val="005F2D3A"/>
    <w:rsid w:val="005F343C"/>
    <w:rsid w:val="005F3DD3"/>
    <w:rsid w:val="005F445D"/>
    <w:rsid w:val="005F47F9"/>
    <w:rsid w:val="005F4927"/>
    <w:rsid w:val="005F533C"/>
    <w:rsid w:val="005F5E5A"/>
    <w:rsid w:val="005F62DA"/>
    <w:rsid w:val="005F6A4A"/>
    <w:rsid w:val="005F6F33"/>
    <w:rsid w:val="005F7E22"/>
    <w:rsid w:val="00600394"/>
    <w:rsid w:val="006005D0"/>
    <w:rsid w:val="006006D4"/>
    <w:rsid w:val="00600A27"/>
    <w:rsid w:val="0060101E"/>
    <w:rsid w:val="00601195"/>
    <w:rsid w:val="0060151E"/>
    <w:rsid w:val="006015C5"/>
    <w:rsid w:val="00601B4A"/>
    <w:rsid w:val="00601BFE"/>
    <w:rsid w:val="00602184"/>
    <w:rsid w:val="00602A86"/>
    <w:rsid w:val="006035C3"/>
    <w:rsid w:val="00603679"/>
    <w:rsid w:val="00603B14"/>
    <w:rsid w:val="0060411B"/>
    <w:rsid w:val="00605248"/>
    <w:rsid w:val="0060548A"/>
    <w:rsid w:val="00605A58"/>
    <w:rsid w:val="00605EB4"/>
    <w:rsid w:val="00606BAE"/>
    <w:rsid w:val="00606ED6"/>
    <w:rsid w:val="00607D59"/>
    <w:rsid w:val="00607F3F"/>
    <w:rsid w:val="00610118"/>
    <w:rsid w:val="006105AE"/>
    <w:rsid w:val="006106D7"/>
    <w:rsid w:val="00610786"/>
    <w:rsid w:val="00610910"/>
    <w:rsid w:val="0061173C"/>
    <w:rsid w:val="00611F05"/>
    <w:rsid w:val="00612711"/>
    <w:rsid w:val="00612C98"/>
    <w:rsid w:val="0061347C"/>
    <w:rsid w:val="0061382D"/>
    <w:rsid w:val="00613941"/>
    <w:rsid w:val="006139B9"/>
    <w:rsid w:val="00613BA9"/>
    <w:rsid w:val="00613CE2"/>
    <w:rsid w:val="00614254"/>
    <w:rsid w:val="006144B1"/>
    <w:rsid w:val="0061479E"/>
    <w:rsid w:val="006150B0"/>
    <w:rsid w:val="00615672"/>
    <w:rsid w:val="00615E78"/>
    <w:rsid w:val="0061738A"/>
    <w:rsid w:val="0062011E"/>
    <w:rsid w:val="0062046E"/>
    <w:rsid w:val="0062075F"/>
    <w:rsid w:val="0062194E"/>
    <w:rsid w:val="00621D3A"/>
    <w:rsid w:val="00623B08"/>
    <w:rsid w:val="00623B2D"/>
    <w:rsid w:val="00623F17"/>
    <w:rsid w:val="00624A36"/>
    <w:rsid w:val="00625034"/>
    <w:rsid w:val="0062519B"/>
    <w:rsid w:val="006255AE"/>
    <w:rsid w:val="00625B8C"/>
    <w:rsid w:val="00626D15"/>
    <w:rsid w:val="00626E76"/>
    <w:rsid w:val="006271A4"/>
    <w:rsid w:val="00627221"/>
    <w:rsid w:val="00627365"/>
    <w:rsid w:val="006303D3"/>
    <w:rsid w:val="00630667"/>
    <w:rsid w:val="00631B90"/>
    <w:rsid w:val="00631D29"/>
    <w:rsid w:val="00632072"/>
    <w:rsid w:val="00632DF4"/>
    <w:rsid w:val="00632ECB"/>
    <w:rsid w:val="006337E2"/>
    <w:rsid w:val="00634090"/>
    <w:rsid w:val="006340C4"/>
    <w:rsid w:val="006345C8"/>
    <w:rsid w:val="00634C34"/>
    <w:rsid w:val="0063539E"/>
    <w:rsid w:val="006359FE"/>
    <w:rsid w:val="00635BB9"/>
    <w:rsid w:val="00635E6B"/>
    <w:rsid w:val="0063625B"/>
    <w:rsid w:val="006367A0"/>
    <w:rsid w:val="006367FA"/>
    <w:rsid w:val="006368B8"/>
    <w:rsid w:val="006368C3"/>
    <w:rsid w:val="0063692C"/>
    <w:rsid w:val="00636E7E"/>
    <w:rsid w:val="00636F92"/>
    <w:rsid w:val="00636FFC"/>
    <w:rsid w:val="00637204"/>
    <w:rsid w:val="00637445"/>
    <w:rsid w:val="006400E5"/>
    <w:rsid w:val="00640288"/>
    <w:rsid w:val="006412E6"/>
    <w:rsid w:val="00641812"/>
    <w:rsid w:val="00641956"/>
    <w:rsid w:val="00641DEF"/>
    <w:rsid w:val="00642590"/>
    <w:rsid w:val="00643482"/>
    <w:rsid w:val="0064405A"/>
    <w:rsid w:val="00644621"/>
    <w:rsid w:val="00644860"/>
    <w:rsid w:val="0064519B"/>
    <w:rsid w:val="0064521B"/>
    <w:rsid w:val="0064538D"/>
    <w:rsid w:val="00645876"/>
    <w:rsid w:val="006461C5"/>
    <w:rsid w:val="006466EF"/>
    <w:rsid w:val="006468F0"/>
    <w:rsid w:val="00646D90"/>
    <w:rsid w:val="00646D93"/>
    <w:rsid w:val="0064735C"/>
    <w:rsid w:val="006473C2"/>
    <w:rsid w:val="006501CA"/>
    <w:rsid w:val="006509ED"/>
    <w:rsid w:val="006510CE"/>
    <w:rsid w:val="0065121F"/>
    <w:rsid w:val="006519D6"/>
    <w:rsid w:val="00651A02"/>
    <w:rsid w:val="00652698"/>
    <w:rsid w:val="00652F88"/>
    <w:rsid w:val="00653552"/>
    <w:rsid w:val="0065406A"/>
    <w:rsid w:val="00654183"/>
    <w:rsid w:val="00654266"/>
    <w:rsid w:val="00654B55"/>
    <w:rsid w:val="00654B7B"/>
    <w:rsid w:val="00654E1B"/>
    <w:rsid w:val="0065525D"/>
    <w:rsid w:val="00656A91"/>
    <w:rsid w:val="00656B8D"/>
    <w:rsid w:val="00656E99"/>
    <w:rsid w:val="006570B2"/>
    <w:rsid w:val="00657315"/>
    <w:rsid w:val="00657A86"/>
    <w:rsid w:val="00660302"/>
    <w:rsid w:val="00660306"/>
    <w:rsid w:val="0066040F"/>
    <w:rsid w:val="00660476"/>
    <w:rsid w:val="00660656"/>
    <w:rsid w:val="00660B73"/>
    <w:rsid w:val="00660F54"/>
    <w:rsid w:val="00660FEE"/>
    <w:rsid w:val="006610FE"/>
    <w:rsid w:val="006616A5"/>
    <w:rsid w:val="00661A73"/>
    <w:rsid w:val="00662335"/>
    <w:rsid w:val="00662BE2"/>
    <w:rsid w:val="00662CD9"/>
    <w:rsid w:val="00662DA4"/>
    <w:rsid w:val="00662FB2"/>
    <w:rsid w:val="00662FCA"/>
    <w:rsid w:val="006636ED"/>
    <w:rsid w:val="00663DB3"/>
    <w:rsid w:val="00664447"/>
    <w:rsid w:val="0066506C"/>
    <w:rsid w:val="006651E3"/>
    <w:rsid w:val="006652B7"/>
    <w:rsid w:val="00665903"/>
    <w:rsid w:val="006660B5"/>
    <w:rsid w:val="0066611F"/>
    <w:rsid w:val="006664E8"/>
    <w:rsid w:val="00666CCC"/>
    <w:rsid w:val="00667793"/>
    <w:rsid w:val="006703FD"/>
    <w:rsid w:val="006706FB"/>
    <w:rsid w:val="006713D5"/>
    <w:rsid w:val="00671491"/>
    <w:rsid w:val="00671734"/>
    <w:rsid w:val="00671790"/>
    <w:rsid w:val="00671FB2"/>
    <w:rsid w:val="006724FF"/>
    <w:rsid w:val="006726DA"/>
    <w:rsid w:val="00672B0C"/>
    <w:rsid w:val="00672C1F"/>
    <w:rsid w:val="00672FC8"/>
    <w:rsid w:val="0067316A"/>
    <w:rsid w:val="00673B73"/>
    <w:rsid w:val="006742D0"/>
    <w:rsid w:val="00674E6B"/>
    <w:rsid w:val="00675321"/>
    <w:rsid w:val="00675415"/>
    <w:rsid w:val="00675AB4"/>
    <w:rsid w:val="00675AB9"/>
    <w:rsid w:val="00675AEC"/>
    <w:rsid w:val="00676412"/>
    <w:rsid w:val="006766B2"/>
    <w:rsid w:val="00676E96"/>
    <w:rsid w:val="006808E9"/>
    <w:rsid w:val="00680DA5"/>
    <w:rsid w:val="0068104B"/>
    <w:rsid w:val="00681618"/>
    <w:rsid w:val="0068187D"/>
    <w:rsid w:val="00681D5E"/>
    <w:rsid w:val="00681EBF"/>
    <w:rsid w:val="00682150"/>
    <w:rsid w:val="00682EC4"/>
    <w:rsid w:val="006831C5"/>
    <w:rsid w:val="00683253"/>
    <w:rsid w:val="006834AE"/>
    <w:rsid w:val="0068424D"/>
    <w:rsid w:val="006854A7"/>
    <w:rsid w:val="006854C2"/>
    <w:rsid w:val="0068578B"/>
    <w:rsid w:val="0068589D"/>
    <w:rsid w:val="00686DB4"/>
    <w:rsid w:val="0068726E"/>
    <w:rsid w:val="0068791E"/>
    <w:rsid w:val="006908D8"/>
    <w:rsid w:val="00690DD2"/>
    <w:rsid w:val="00691213"/>
    <w:rsid w:val="006913CA"/>
    <w:rsid w:val="0069165B"/>
    <w:rsid w:val="0069186A"/>
    <w:rsid w:val="00691D76"/>
    <w:rsid w:val="006926A7"/>
    <w:rsid w:val="00692848"/>
    <w:rsid w:val="00692947"/>
    <w:rsid w:val="00692961"/>
    <w:rsid w:val="0069395B"/>
    <w:rsid w:val="00693FCD"/>
    <w:rsid w:val="0069411D"/>
    <w:rsid w:val="006947B9"/>
    <w:rsid w:val="00694AB3"/>
    <w:rsid w:val="00694D30"/>
    <w:rsid w:val="00695A86"/>
    <w:rsid w:val="00695A94"/>
    <w:rsid w:val="00695DD1"/>
    <w:rsid w:val="006960F8"/>
    <w:rsid w:val="0069659E"/>
    <w:rsid w:val="00696C02"/>
    <w:rsid w:val="00696C5C"/>
    <w:rsid w:val="00697310"/>
    <w:rsid w:val="00697FC4"/>
    <w:rsid w:val="00697FF5"/>
    <w:rsid w:val="006A09FD"/>
    <w:rsid w:val="006A0E3F"/>
    <w:rsid w:val="006A1011"/>
    <w:rsid w:val="006A1401"/>
    <w:rsid w:val="006A1884"/>
    <w:rsid w:val="006A1B4F"/>
    <w:rsid w:val="006A1E8A"/>
    <w:rsid w:val="006A2583"/>
    <w:rsid w:val="006A2B47"/>
    <w:rsid w:val="006A2F39"/>
    <w:rsid w:val="006A332C"/>
    <w:rsid w:val="006A406D"/>
    <w:rsid w:val="006A41B7"/>
    <w:rsid w:val="006A450D"/>
    <w:rsid w:val="006A4826"/>
    <w:rsid w:val="006A4992"/>
    <w:rsid w:val="006A5A51"/>
    <w:rsid w:val="006A5B12"/>
    <w:rsid w:val="006A5E05"/>
    <w:rsid w:val="006A6116"/>
    <w:rsid w:val="006A622B"/>
    <w:rsid w:val="006A6C49"/>
    <w:rsid w:val="006A7844"/>
    <w:rsid w:val="006B00A8"/>
    <w:rsid w:val="006B0119"/>
    <w:rsid w:val="006B03D2"/>
    <w:rsid w:val="006B0468"/>
    <w:rsid w:val="006B0729"/>
    <w:rsid w:val="006B0BCF"/>
    <w:rsid w:val="006B0C40"/>
    <w:rsid w:val="006B0D6E"/>
    <w:rsid w:val="006B1127"/>
    <w:rsid w:val="006B1F52"/>
    <w:rsid w:val="006B1F9E"/>
    <w:rsid w:val="006B2280"/>
    <w:rsid w:val="006B2E04"/>
    <w:rsid w:val="006B355B"/>
    <w:rsid w:val="006B3CE3"/>
    <w:rsid w:val="006B3E0B"/>
    <w:rsid w:val="006B4313"/>
    <w:rsid w:val="006B4A95"/>
    <w:rsid w:val="006B4A96"/>
    <w:rsid w:val="006B4BAF"/>
    <w:rsid w:val="006B5442"/>
    <w:rsid w:val="006B5522"/>
    <w:rsid w:val="006B600F"/>
    <w:rsid w:val="006B646B"/>
    <w:rsid w:val="006B6BD3"/>
    <w:rsid w:val="006B6FDE"/>
    <w:rsid w:val="006B723F"/>
    <w:rsid w:val="006B740B"/>
    <w:rsid w:val="006B7608"/>
    <w:rsid w:val="006B7631"/>
    <w:rsid w:val="006B7C61"/>
    <w:rsid w:val="006C03D8"/>
    <w:rsid w:val="006C0607"/>
    <w:rsid w:val="006C0727"/>
    <w:rsid w:val="006C0F82"/>
    <w:rsid w:val="006C1187"/>
    <w:rsid w:val="006C22F9"/>
    <w:rsid w:val="006C290A"/>
    <w:rsid w:val="006C2B21"/>
    <w:rsid w:val="006C2CFE"/>
    <w:rsid w:val="006C34DB"/>
    <w:rsid w:val="006C360F"/>
    <w:rsid w:val="006C37C9"/>
    <w:rsid w:val="006C3B7D"/>
    <w:rsid w:val="006C3C8A"/>
    <w:rsid w:val="006C4514"/>
    <w:rsid w:val="006C4820"/>
    <w:rsid w:val="006C496A"/>
    <w:rsid w:val="006C52B3"/>
    <w:rsid w:val="006C57D1"/>
    <w:rsid w:val="006C57DD"/>
    <w:rsid w:val="006C6B3E"/>
    <w:rsid w:val="006C6D41"/>
    <w:rsid w:val="006C746E"/>
    <w:rsid w:val="006C78D3"/>
    <w:rsid w:val="006C799A"/>
    <w:rsid w:val="006D0774"/>
    <w:rsid w:val="006D08EB"/>
    <w:rsid w:val="006D1576"/>
    <w:rsid w:val="006D1947"/>
    <w:rsid w:val="006D19B2"/>
    <w:rsid w:val="006D19FF"/>
    <w:rsid w:val="006D1AFE"/>
    <w:rsid w:val="006D22DE"/>
    <w:rsid w:val="006D3259"/>
    <w:rsid w:val="006D3BF3"/>
    <w:rsid w:val="006D40A0"/>
    <w:rsid w:val="006D5651"/>
    <w:rsid w:val="006D5B0F"/>
    <w:rsid w:val="006D5E2F"/>
    <w:rsid w:val="006D66AE"/>
    <w:rsid w:val="006D6B83"/>
    <w:rsid w:val="006D6EDC"/>
    <w:rsid w:val="006D7214"/>
    <w:rsid w:val="006D753B"/>
    <w:rsid w:val="006D76F9"/>
    <w:rsid w:val="006D7CD7"/>
    <w:rsid w:val="006E033C"/>
    <w:rsid w:val="006E0BA3"/>
    <w:rsid w:val="006E1055"/>
    <w:rsid w:val="006E12E5"/>
    <w:rsid w:val="006E1D85"/>
    <w:rsid w:val="006E1DF0"/>
    <w:rsid w:val="006E221F"/>
    <w:rsid w:val="006E3054"/>
    <w:rsid w:val="006E3669"/>
    <w:rsid w:val="006E3DBC"/>
    <w:rsid w:val="006E417D"/>
    <w:rsid w:val="006E47A7"/>
    <w:rsid w:val="006E49F7"/>
    <w:rsid w:val="006E5230"/>
    <w:rsid w:val="006E55A3"/>
    <w:rsid w:val="006E59DA"/>
    <w:rsid w:val="006E5E41"/>
    <w:rsid w:val="006E6296"/>
    <w:rsid w:val="006E6B36"/>
    <w:rsid w:val="006E6B64"/>
    <w:rsid w:val="006E72E7"/>
    <w:rsid w:val="006E7D18"/>
    <w:rsid w:val="006F0944"/>
    <w:rsid w:val="006F0EF7"/>
    <w:rsid w:val="006F116A"/>
    <w:rsid w:val="006F143F"/>
    <w:rsid w:val="006F1669"/>
    <w:rsid w:val="006F1CE3"/>
    <w:rsid w:val="006F26D7"/>
    <w:rsid w:val="006F329E"/>
    <w:rsid w:val="006F345F"/>
    <w:rsid w:val="006F3706"/>
    <w:rsid w:val="006F3E64"/>
    <w:rsid w:val="006F3EC9"/>
    <w:rsid w:val="006F419E"/>
    <w:rsid w:val="006F43C8"/>
    <w:rsid w:val="006F456A"/>
    <w:rsid w:val="006F4666"/>
    <w:rsid w:val="006F4B8B"/>
    <w:rsid w:val="006F5C41"/>
    <w:rsid w:val="006F63E5"/>
    <w:rsid w:val="006F6695"/>
    <w:rsid w:val="006F67EB"/>
    <w:rsid w:val="006F72F2"/>
    <w:rsid w:val="006F74E1"/>
    <w:rsid w:val="007000B4"/>
    <w:rsid w:val="00700749"/>
    <w:rsid w:val="00700C7A"/>
    <w:rsid w:val="00701454"/>
    <w:rsid w:val="00702376"/>
    <w:rsid w:val="007032B8"/>
    <w:rsid w:val="007033F1"/>
    <w:rsid w:val="007042A3"/>
    <w:rsid w:val="007042A7"/>
    <w:rsid w:val="00704830"/>
    <w:rsid w:val="00704F71"/>
    <w:rsid w:val="007053E8"/>
    <w:rsid w:val="00705705"/>
    <w:rsid w:val="00705787"/>
    <w:rsid w:val="00705896"/>
    <w:rsid w:val="00705A3C"/>
    <w:rsid w:val="00705DC0"/>
    <w:rsid w:val="007063DC"/>
    <w:rsid w:val="00706471"/>
    <w:rsid w:val="00707158"/>
    <w:rsid w:val="0070738A"/>
    <w:rsid w:val="00707664"/>
    <w:rsid w:val="00707A3F"/>
    <w:rsid w:val="00707EE8"/>
    <w:rsid w:val="0071028E"/>
    <w:rsid w:val="0071043A"/>
    <w:rsid w:val="00710F36"/>
    <w:rsid w:val="00711429"/>
    <w:rsid w:val="007114D6"/>
    <w:rsid w:val="00711A2D"/>
    <w:rsid w:val="00711BF6"/>
    <w:rsid w:val="00712487"/>
    <w:rsid w:val="0071261A"/>
    <w:rsid w:val="007128DA"/>
    <w:rsid w:val="007135E3"/>
    <w:rsid w:val="00713F5C"/>
    <w:rsid w:val="00714E32"/>
    <w:rsid w:val="00715B72"/>
    <w:rsid w:val="00715CC6"/>
    <w:rsid w:val="00715CE6"/>
    <w:rsid w:val="0071604C"/>
    <w:rsid w:val="00716A6E"/>
    <w:rsid w:val="00716D78"/>
    <w:rsid w:val="00716E92"/>
    <w:rsid w:val="007170EF"/>
    <w:rsid w:val="00717103"/>
    <w:rsid w:val="0071754C"/>
    <w:rsid w:val="00717D46"/>
    <w:rsid w:val="00720020"/>
    <w:rsid w:val="00720494"/>
    <w:rsid w:val="007210D2"/>
    <w:rsid w:val="0072114B"/>
    <w:rsid w:val="00721273"/>
    <w:rsid w:val="0072184D"/>
    <w:rsid w:val="00722159"/>
    <w:rsid w:val="007221A7"/>
    <w:rsid w:val="007222D3"/>
    <w:rsid w:val="00722A96"/>
    <w:rsid w:val="00722C2E"/>
    <w:rsid w:val="00722E52"/>
    <w:rsid w:val="0072396E"/>
    <w:rsid w:val="00723D7D"/>
    <w:rsid w:val="0072451E"/>
    <w:rsid w:val="00724622"/>
    <w:rsid w:val="00725101"/>
    <w:rsid w:val="00725303"/>
    <w:rsid w:val="00725583"/>
    <w:rsid w:val="0072593A"/>
    <w:rsid w:val="00726398"/>
    <w:rsid w:val="00726644"/>
    <w:rsid w:val="007267CB"/>
    <w:rsid w:val="00726BCA"/>
    <w:rsid w:val="00726CC6"/>
    <w:rsid w:val="00726E51"/>
    <w:rsid w:val="00726F23"/>
    <w:rsid w:val="00727E18"/>
    <w:rsid w:val="00727E6A"/>
    <w:rsid w:val="00727EE7"/>
    <w:rsid w:val="00730211"/>
    <w:rsid w:val="00730373"/>
    <w:rsid w:val="00730721"/>
    <w:rsid w:val="0073073B"/>
    <w:rsid w:val="0073101B"/>
    <w:rsid w:val="007310ED"/>
    <w:rsid w:val="00731172"/>
    <w:rsid w:val="00731853"/>
    <w:rsid w:val="00731B9B"/>
    <w:rsid w:val="00732244"/>
    <w:rsid w:val="00732427"/>
    <w:rsid w:val="007328D8"/>
    <w:rsid w:val="00732ED6"/>
    <w:rsid w:val="00733308"/>
    <w:rsid w:val="007343AA"/>
    <w:rsid w:val="00734469"/>
    <w:rsid w:val="00734516"/>
    <w:rsid w:val="00734920"/>
    <w:rsid w:val="00734E36"/>
    <w:rsid w:val="0073566F"/>
    <w:rsid w:val="007373BC"/>
    <w:rsid w:val="0073764F"/>
    <w:rsid w:val="00737BDB"/>
    <w:rsid w:val="00737F03"/>
    <w:rsid w:val="007406FF"/>
    <w:rsid w:val="00740B42"/>
    <w:rsid w:val="00740BFA"/>
    <w:rsid w:val="0074159A"/>
    <w:rsid w:val="00741B4C"/>
    <w:rsid w:val="00742417"/>
    <w:rsid w:val="00742626"/>
    <w:rsid w:val="00742EBA"/>
    <w:rsid w:val="00743AB2"/>
    <w:rsid w:val="00743C71"/>
    <w:rsid w:val="0074445B"/>
    <w:rsid w:val="00745E66"/>
    <w:rsid w:val="0074643E"/>
    <w:rsid w:val="00746C57"/>
    <w:rsid w:val="0074729A"/>
    <w:rsid w:val="007476BA"/>
    <w:rsid w:val="00747D52"/>
    <w:rsid w:val="007502B4"/>
    <w:rsid w:val="007508E6"/>
    <w:rsid w:val="00750956"/>
    <w:rsid w:val="00750B53"/>
    <w:rsid w:val="00751769"/>
    <w:rsid w:val="007519C4"/>
    <w:rsid w:val="00751A55"/>
    <w:rsid w:val="00751E37"/>
    <w:rsid w:val="007522BD"/>
    <w:rsid w:val="00752FAA"/>
    <w:rsid w:val="007531ED"/>
    <w:rsid w:val="00753F12"/>
    <w:rsid w:val="00754013"/>
    <w:rsid w:val="007544A0"/>
    <w:rsid w:val="00754780"/>
    <w:rsid w:val="007549C7"/>
    <w:rsid w:val="007557B1"/>
    <w:rsid w:val="00755EF9"/>
    <w:rsid w:val="00757366"/>
    <w:rsid w:val="0075753A"/>
    <w:rsid w:val="00757E3F"/>
    <w:rsid w:val="00760A64"/>
    <w:rsid w:val="00760FE5"/>
    <w:rsid w:val="007613B5"/>
    <w:rsid w:val="00761FE4"/>
    <w:rsid w:val="0076254E"/>
    <w:rsid w:val="007628F2"/>
    <w:rsid w:val="00762E0F"/>
    <w:rsid w:val="00763995"/>
    <w:rsid w:val="00763BBD"/>
    <w:rsid w:val="0076443F"/>
    <w:rsid w:val="00764C88"/>
    <w:rsid w:val="00764E90"/>
    <w:rsid w:val="007656B8"/>
    <w:rsid w:val="00766C25"/>
    <w:rsid w:val="00766E7C"/>
    <w:rsid w:val="0076705A"/>
    <w:rsid w:val="007673B8"/>
    <w:rsid w:val="00767DCF"/>
    <w:rsid w:val="00770132"/>
    <w:rsid w:val="00770615"/>
    <w:rsid w:val="0077074A"/>
    <w:rsid w:val="0077277F"/>
    <w:rsid w:val="00772AA4"/>
    <w:rsid w:val="00772BDF"/>
    <w:rsid w:val="00773BEC"/>
    <w:rsid w:val="00773DA5"/>
    <w:rsid w:val="0077420C"/>
    <w:rsid w:val="007744F3"/>
    <w:rsid w:val="00774C5F"/>
    <w:rsid w:val="007756AE"/>
    <w:rsid w:val="0077596A"/>
    <w:rsid w:val="00775A21"/>
    <w:rsid w:val="00775F37"/>
    <w:rsid w:val="007763A2"/>
    <w:rsid w:val="0077683A"/>
    <w:rsid w:val="00777F2D"/>
    <w:rsid w:val="00780063"/>
    <w:rsid w:val="0078066A"/>
    <w:rsid w:val="00780DB2"/>
    <w:rsid w:val="007810C3"/>
    <w:rsid w:val="00781391"/>
    <w:rsid w:val="007815CF"/>
    <w:rsid w:val="00781BA6"/>
    <w:rsid w:val="00781F36"/>
    <w:rsid w:val="00782101"/>
    <w:rsid w:val="007826F1"/>
    <w:rsid w:val="00782AAE"/>
    <w:rsid w:val="00783229"/>
    <w:rsid w:val="0078345F"/>
    <w:rsid w:val="007839E1"/>
    <w:rsid w:val="00783DBD"/>
    <w:rsid w:val="007845B3"/>
    <w:rsid w:val="00784C89"/>
    <w:rsid w:val="00784F9D"/>
    <w:rsid w:val="00785519"/>
    <w:rsid w:val="0078553F"/>
    <w:rsid w:val="007856CE"/>
    <w:rsid w:val="00786906"/>
    <w:rsid w:val="00786970"/>
    <w:rsid w:val="00786FA8"/>
    <w:rsid w:val="007871DB"/>
    <w:rsid w:val="00787586"/>
    <w:rsid w:val="00787755"/>
    <w:rsid w:val="00787EB2"/>
    <w:rsid w:val="007902A2"/>
    <w:rsid w:val="00790BD6"/>
    <w:rsid w:val="00791A0D"/>
    <w:rsid w:val="00792020"/>
    <w:rsid w:val="007920B4"/>
    <w:rsid w:val="00792168"/>
    <w:rsid w:val="007926E3"/>
    <w:rsid w:val="00792D83"/>
    <w:rsid w:val="00792E61"/>
    <w:rsid w:val="00792E69"/>
    <w:rsid w:val="00793201"/>
    <w:rsid w:val="0079342D"/>
    <w:rsid w:val="00793736"/>
    <w:rsid w:val="00793AAE"/>
    <w:rsid w:val="00793C7D"/>
    <w:rsid w:val="00793EBF"/>
    <w:rsid w:val="0079428E"/>
    <w:rsid w:val="007943B1"/>
    <w:rsid w:val="0079458D"/>
    <w:rsid w:val="00794BAD"/>
    <w:rsid w:val="0079613A"/>
    <w:rsid w:val="00797284"/>
    <w:rsid w:val="00797B98"/>
    <w:rsid w:val="00797DDE"/>
    <w:rsid w:val="00797DE7"/>
    <w:rsid w:val="007A0513"/>
    <w:rsid w:val="007A066B"/>
    <w:rsid w:val="007A0BD1"/>
    <w:rsid w:val="007A14D7"/>
    <w:rsid w:val="007A17AA"/>
    <w:rsid w:val="007A1ABC"/>
    <w:rsid w:val="007A1C33"/>
    <w:rsid w:val="007A1FBB"/>
    <w:rsid w:val="007A2209"/>
    <w:rsid w:val="007A24D5"/>
    <w:rsid w:val="007A272D"/>
    <w:rsid w:val="007A2AEC"/>
    <w:rsid w:val="007A2CB9"/>
    <w:rsid w:val="007A33BA"/>
    <w:rsid w:val="007A34D2"/>
    <w:rsid w:val="007A39AA"/>
    <w:rsid w:val="007A4719"/>
    <w:rsid w:val="007A541C"/>
    <w:rsid w:val="007A5B30"/>
    <w:rsid w:val="007A5B8A"/>
    <w:rsid w:val="007A5D61"/>
    <w:rsid w:val="007A5FD4"/>
    <w:rsid w:val="007A6552"/>
    <w:rsid w:val="007A6AA6"/>
    <w:rsid w:val="007A6D34"/>
    <w:rsid w:val="007A6E82"/>
    <w:rsid w:val="007A6EC0"/>
    <w:rsid w:val="007A7369"/>
    <w:rsid w:val="007A7959"/>
    <w:rsid w:val="007B00C8"/>
    <w:rsid w:val="007B0437"/>
    <w:rsid w:val="007B054D"/>
    <w:rsid w:val="007B0DEB"/>
    <w:rsid w:val="007B0EF6"/>
    <w:rsid w:val="007B10F9"/>
    <w:rsid w:val="007B1927"/>
    <w:rsid w:val="007B1EFE"/>
    <w:rsid w:val="007B2400"/>
    <w:rsid w:val="007B2BA9"/>
    <w:rsid w:val="007B2D40"/>
    <w:rsid w:val="007B31CA"/>
    <w:rsid w:val="007B393E"/>
    <w:rsid w:val="007B3DEC"/>
    <w:rsid w:val="007B4439"/>
    <w:rsid w:val="007B5762"/>
    <w:rsid w:val="007B5F50"/>
    <w:rsid w:val="007B6162"/>
    <w:rsid w:val="007B62B4"/>
    <w:rsid w:val="007B6431"/>
    <w:rsid w:val="007B67BB"/>
    <w:rsid w:val="007B687D"/>
    <w:rsid w:val="007B78D7"/>
    <w:rsid w:val="007C076A"/>
    <w:rsid w:val="007C0EAE"/>
    <w:rsid w:val="007C152D"/>
    <w:rsid w:val="007C19F9"/>
    <w:rsid w:val="007C1C33"/>
    <w:rsid w:val="007C1E3A"/>
    <w:rsid w:val="007C2083"/>
    <w:rsid w:val="007C256B"/>
    <w:rsid w:val="007C26B2"/>
    <w:rsid w:val="007C2921"/>
    <w:rsid w:val="007C3934"/>
    <w:rsid w:val="007C4245"/>
    <w:rsid w:val="007C4CCB"/>
    <w:rsid w:val="007C4E50"/>
    <w:rsid w:val="007C5158"/>
    <w:rsid w:val="007C538E"/>
    <w:rsid w:val="007C55CE"/>
    <w:rsid w:val="007C5E8F"/>
    <w:rsid w:val="007C5FA1"/>
    <w:rsid w:val="007C6033"/>
    <w:rsid w:val="007C632B"/>
    <w:rsid w:val="007C64F7"/>
    <w:rsid w:val="007C7708"/>
    <w:rsid w:val="007C7F7B"/>
    <w:rsid w:val="007C7F8A"/>
    <w:rsid w:val="007D0130"/>
    <w:rsid w:val="007D0BAD"/>
    <w:rsid w:val="007D0FA9"/>
    <w:rsid w:val="007D1014"/>
    <w:rsid w:val="007D11C5"/>
    <w:rsid w:val="007D13B0"/>
    <w:rsid w:val="007D1D23"/>
    <w:rsid w:val="007D1EB3"/>
    <w:rsid w:val="007D2720"/>
    <w:rsid w:val="007D304A"/>
    <w:rsid w:val="007D34D2"/>
    <w:rsid w:val="007D3871"/>
    <w:rsid w:val="007D3AEE"/>
    <w:rsid w:val="007D3DAA"/>
    <w:rsid w:val="007D43B8"/>
    <w:rsid w:val="007D43EF"/>
    <w:rsid w:val="007D57E7"/>
    <w:rsid w:val="007D5A0C"/>
    <w:rsid w:val="007D608F"/>
    <w:rsid w:val="007D6342"/>
    <w:rsid w:val="007D68B6"/>
    <w:rsid w:val="007D6F3D"/>
    <w:rsid w:val="007D6FE1"/>
    <w:rsid w:val="007D793F"/>
    <w:rsid w:val="007D7C7C"/>
    <w:rsid w:val="007E06AD"/>
    <w:rsid w:val="007E13D8"/>
    <w:rsid w:val="007E1E20"/>
    <w:rsid w:val="007E1ECC"/>
    <w:rsid w:val="007E2553"/>
    <w:rsid w:val="007E2D0E"/>
    <w:rsid w:val="007E2DAE"/>
    <w:rsid w:val="007E2DDA"/>
    <w:rsid w:val="007E30CF"/>
    <w:rsid w:val="007E3AF8"/>
    <w:rsid w:val="007E47FD"/>
    <w:rsid w:val="007E4CC1"/>
    <w:rsid w:val="007E4E3C"/>
    <w:rsid w:val="007E5501"/>
    <w:rsid w:val="007E5593"/>
    <w:rsid w:val="007E6317"/>
    <w:rsid w:val="007E6449"/>
    <w:rsid w:val="007E6542"/>
    <w:rsid w:val="007E6A12"/>
    <w:rsid w:val="007E6A8D"/>
    <w:rsid w:val="007E6BCB"/>
    <w:rsid w:val="007E6D30"/>
    <w:rsid w:val="007E77B2"/>
    <w:rsid w:val="007F0B7A"/>
    <w:rsid w:val="007F0FF6"/>
    <w:rsid w:val="007F11DE"/>
    <w:rsid w:val="007F1290"/>
    <w:rsid w:val="007F160E"/>
    <w:rsid w:val="007F16B5"/>
    <w:rsid w:val="007F1BDD"/>
    <w:rsid w:val="007F291F"/>
    <w:rsid w:val="007F29B9"/>
    <w:rsid w:val="007F2B77"/>
    <w:rsid w:val="007F3342"/>
    <w:rsid w:val="007F3642"/>
    <w:rsid w:val="007F38C5"/>
    <w:rsid w:val="007F3940"/>
    <w:rsid w:val="007F3B0A"/>
    <w:rsid w:val="007F4156"/>
    <w:rsid w:val="007F462A"/>
    <w:rsid w:val="007F4FFF"/>
    <w:rsid w:val="007F54DB"/>
    <w:rsid w:val="007F647A"/>
    <w:rsid w:val="007F6CC0"/>
    <w:rsid w:val="007F6E50"/>
    <w:rsid w:val="007F7A96"/>
    <w:rsid w:val="0080006D"/>
    <w:rsid w:val="008002A8"/>
    <w:rsid w:val="008006A1"/>
    <w:rsid w:val="0080070E"/>
    <w:rsid w:val="00800789"/>
    <w:rsid w:val="00800F24"/>
    <w:rsid w:val="00801B5D"/>
    <w:rsid w:val="00801CD9"/>
    <w:rsid w:val="00802094"/>
    <w:rsid w:val="00802909"/>
    <w:rsid w:val="00802E70"/>
    <w:rsid w:val="00803344"/>
    <w:rsid w:val="00803890"/>
    <w:rsid w:val="00803AE5"/>
    <w:rsid w:val="00803FB8"/>
    <w:rsid w:val="008045AA"/>
    <w:rsid w:val="008049A4"/>
    <w:rsid w:val="00804CAC"/>
    <w:rsid w:val="00805251"/>
    <w:rsid w:val="00805325"/>
    <w:rsid w:val="00805BAE"/>
    <w:rsid w:val="008063BA"/>
    <w:rsid w:val="00806FED"/>
    <w:rsid w:val="00807767"/>
    <w:rsid w:val="00807CF4"/>
    <w:rsid w:val="00810031"/>
    <w:rsid w:val="0081089B"/>
    <w:rsid w:val="00810924"/>
    <w:rsid w:val="00811071"/>
    <w:rsid w:val="00811199"/>
    <w:rsid w:val="00811A79"/>
    <w:rsid w:val="0081218E"/>
    <w:rsid w:val="00812355"/>
    <w:rsid w:val="00812D64"/>
    <w:rsid w:val="00812EE3"/>
    <w:rsid w:val="00813AE8"/>
    <w:rsid w:val="00813E24"/>
    <w:rsid w:val="008140AB"/>
    <w:rsid w:val="008140DD"/>
    <w:rsid w:val="00814424"/>
    <w:rsid w:val="00814718"/>
    <w:rsid w:val="00814F13"/>
    <w:rsid w:val="008157F6"/>
    <w:rsid w:val="00816051"/>
    <w:rsid w:val="008160E7"/>
    <w:rsid w:val="008162F5"/>
    <w:rsid w:val="008172F6"/>
    <w:rsid w:val="00817534"/>
    <w:rsid w:val="0081762B"/>
    <w:rsid w:val="0081780D"/>
    <w:rsid w:val="00817818"/>
    <w:rsid w:val="008209E9"/>
    <w:rsid w:val="00821219"/>
    <w:rsid w:val="008219BC"/>
    <w:rsid w:val="00821BDD"/>
    <w:rsid w:val="008226D0"/>
    <w:rsid w:val="00823125"/>
    <w:rsid w:val="0082326B"/>
    <w:rsid w:val="00823378"/>
    <w:rsid w:val="0082344F"/>
    <w:rsid w:val="008234EE"/>
    <w:rsid w:val="0082387F"/>
    <w:rsid w:val="008239DD"/>
    <w:rsid w:val="00823F70"/>
    <w:rsid w:val="00824678"/>
    <w:rsid w:val="0082483D"/>
    <w:rsid w:val="00824BA3"/>
    <w:rsid w:val="008250D0"/>
    <w:rsid w:val="00826262"/>
    <w:rsid w:val="008262B4"/>
    <w:rsid w:val="00826305"/>
    <w:rsid w:val="008277F7"/>
    <w:rsid w:val="00827DA3"/>
    <w:rsid w:val="008301DC"/>
    <w:rsid w:val="008307A2"/>
    <w:rsid w:val="00830BE2"/>
    <w:rsid w:val="00831573"/>
    <w:rsid w:val="008315A9"/>
    <w:rsid w:val="00831BD3"/>
    <w:rsid w:val="00832953"/>
    <w:rsid w:val="00832D04"/>
    <w:rsid w:val="00832D8B"/>
    <w:rsid w:val="00833073"/>
    <w:rsid w:val="008344D6"/>
    <w:rsid w:val="00834FF8"/>
    <w:rsid w:val="00835347"/>
    <w:rsid w:val="008354A8"/>
    <w:rsid w:val="008368CF"/>
    <w:rsid w:val="00836AFD"/>
    <w:rsid w:val="008372F0"/>
    <w:rsid w:val="008375EB"/>
    <w:rsid w:val="0083770E"/>
    <w:rsid w:val="00837FC0"/>
    <w:rsid w:val="00840874"/>
    <w:rsid w:val="00840FB0"/>
    <w:rsid w:val="008441DA"/>
    <w:rsid w:val="0084444B"/>
    <w:rsid w:val="00844BC3"/>
    <w:rsid w:val="00844ED2"/>
    <w:rsid w:val="008450F2"/>
    <w:rsid w:val="00845750"/>
    <w:rsid w:val="00846001"/>
    <w:rsid w:val="00846211"/>
    <w:rsid w:val="008500B6"/>
    <w:rsid w:val="008504DC"/>
    <w:rsid w:val="0085149E"/>
    <w:rsid w:val="0085150D"/>
    <w:rsid w:val="008525D3"/>
    <w:rsid w:val="00852EEA"/>
    <w:rsid w:val="00853715"/>
    <w:rsid w:val="008537F8"/>
    <w:rsid w:val="00854539"/>
    <w:rsid w:val="0085488C"/>
    <w:rsid w:val="00855E51"/>
    <w:rsid w:val="00855EA4"/>
    <w:rsid w:val="00856342"/>
    <w:rsid w:val="008606EE"/>
    <w:rsid w:val="00860A1B"/>
    <w:rsid w:val="00860BB4"/>
    <w:rsid w:val="00861431"/>
    <w:rsid w:val="00861EDB"/>
    <w:rsid w:val="008620D9"/>
    <w:rsid w:val="00862237"/>
    <w:rsid w:val="0086241F"/>
    <w:rsid w:val="008629D8"/>
    <w:rsid w:val="00862F08"/>
    <w:rsid w:val="00863A64"/>
    <w:rsid w:val="00863BDE"/>
    <w:rsid w:val="00863C38"/>
    <w:rsid w:val="0086542D"/>
    <w:rsid w:val="0086553B"/>
    <w:rsid w:val="008655A7"/>
    <w:rsid w:val="0086590F"/>
    <w:rsid w:val="008660DC"/>
    <w:rsid w:val="008668F7"/>
    <w:rsid w:val="00866D45"/>
    <w:rsid w:val="00866F93"/>
    <w:rsid w:val="008670B6"/>
    <w:rsid w:val="0086745F"/>
    <w:rsid w:val="00867F68"/>
    <w:rsid w:val="008707E9"/>
    <w:rsid w:val="008708F7"/>
    <w:rsid w:val="00871B63"/>
    <w:rsid w:val="00871CCD"/>
    <w:rsid w:val="00871FF9"/>
    <w:rsid w:val="0087231C"/>
    <w:rsid w:val="00873CDC"/>
    <w:rsid w:val="00873E35"/>
    <w:rsid w:val="0087454C"/>
    <w:rsid w:val="00874622"/>
    <w:rsid w:val="00874733"/>
    <w:rsid w:val="0087487D"/>
    <w:rsid w:val="00874F17"/>
    <w:rsid w:val="00874FD0"/>
    <w:rsid w:val="00875138"/>
    <w:rsid w:val="008757B7"/>
    <w:rsid w:val="0087582F"/>
    <w:rsid w:val="008759E5"/>
    <w:rsid w:val="00875D14"/>
    <w:rsid w:val="00875E19"/>
    <w:rsid w:val="008760CB"/>
    <w:rsid w:val="00876F13"/>
    <w:rsid w:val="00877648"/>
    <w:rsid w:val="00877EA4"/>
    <w:rsid w:val="0088000F"/>
    <w:rsid w:val="00880277"/>
    <w:rsid w:val="008802E2"/>
    <w:rsid w:val="00880D68"/>
    <w:rsid w:val="00880DE9"/>
    <w:rsid w:val="00881083"/>
    <w:rsid w:val="008811BA"/>
    <w:rsid w:val="00881453"/>
    <w:rsid w:val="00881739"/>
    <w:rsid w:val="00881B87"/>
    <w:rsid w:val="008821CA"/>
    <w:rsid w:val="008821F1"/>
    <w:rsid w:val="008822A3"/>
    <w:rsid w:val="008829FB"/>
    <w:rsid w:val="00883225"/>
    <w:rsid w:val="008834B5"/>
    <w:rsid w:val="008838B9"/>
    <w:rsid w:val="00883A9D"/>
    <w:rsid w:val="008844D2"/>
    <w:rsid w:val="00884C78"/>
    <w:rsid w:val="00884E2D"/>
    <w:rsid w:val="00885B9D"/>
    <w:rsid w:val="00886189"/>
    <w:rsid w:val="0088631C"/>
    <w:rsid w:val="008867BC"/>
    <w:rsid w:val="00886C2B"/>
    <w:rsid w:val="0088702C"/>
    <w:rsid w:val="00887455"/>
    <w:rsid w:val="00887828"/>
    <w:rsid w:val="008878C5"/>
    <w:rsid w:val="00887A33"/>
    <w:rsid w:val="00887E30"/>
    <w:rsid w:val="0089034E"/>
    <w:rsid w:val="00890415"/>
    <w:rsid w:val="0089052B"/>
    <w:rsid w:val="00890B1A"/>
    <w:rsid w:val="00890EC5"/>
    <w:rsid w:val="00892489"/>
    <w:rsid w:val="00892503"/>
    <w:rsid w:val="008927C6"/>
    <w:rsid w:val="0089285F"/>
    <w:rsid w:val="00892B99"/>
    <w:rsid w:val="0089327D"/>
    <w:rsid w:val="0089359B"/>
    <w:rsid w:val="00893C01"/>
    <w:rsid w:val="00893C39"/>
    <w:rsid w:val="00894BA5"/>
    <w:rsid w:val="0089548E"/>
    <w:rsid w:val="00895633"/>
    <w:rsid w:val="00895F8E"/>
    <w:rsid w:val="00895FF1"/>
    <w:rsid w:val="008964FC"/>
    <w:rsid w:val="008A0273"/>
    <w:rsid w:val="008A0517"/>
    <w:rsid w:val="008A1811"/>
    <w:rsid w:val="008A20A3"/>
    <w:rsid w:val="008A243C"/>
    <w:rsid w:val="008A29E0"/>
    <w:rsid w:val="008A3D1C"/>
    <w:rsid w:val="008A497E"/>
    <w:rsid w:val="008A534B"/>
    <w:rsid w:val="008A5DD2"/>
    <w:rsid w:val="008A6BCF"/>
    <w:rsid w:val="008A6CBD"/>
    <w:rsid w:val="008A72BF"/>
    <w:rsid w:val="008A7946"/>
    <w:rsid w:val="008B00B2"/>
    <w:rsid w:val="008B0155"/>
    <w:rsid w:val="008B065D"/>
    <w:rsid w:val="008B1302"/>
    <w:rsid w:val="008B16A1"/>
    <w:rsid w:val="008B2E98"/>
    <w:rsid w:val="008B3668"/>
    <w:rsid w:val="008B3680"/>
    <w:rsid w:val="008B433B"/>
    <w:rsid w:val="008B4725"/>
    <w:rsid w:val="008B4875"/>
    <w:rsid w:val="008B5685"/>
    <w:rsid w:val="008B57EF"/>
    <w:rsid w:val="008B61D6"/>
    <w:rsid w:val="008B767F"/>
    <w:rsid w:val="008B77C6"/>
    <w:rsid w:val="008B7A63"/>
    <w:rsid w:val="008B7BB5"/>
    <w:rsid w:val="008B7CD8"/>
    <w:rsid w:val="008B7E2E"/>
    <w:rsid w:val="008C1370"/>
    <w:rsid w:val="008C13AD"/>
    <w:rsid w:val="008C168F"/>
    <w:rsid w:val="008C16FD"/>
    <w:rsid w:val="008C182E"/>
    <w:rsid w:val="008C20A4"/>
    <w:rsid w:val="008C251A"/>
    <w:rsid w:val="008C3105"/>
    <w:rsid w:val="008C3E16"/>
    <w:rsid w:val="008C3E2B"/>
    <w:rsid w:val="008C4378"/>
    <w:rsid w:val="008C445A"/>
    <w:rsid w:val="008C449C"/>
    <w:rsid w:val="008C4D99"/>
    <w:rsid w:val="008C5CEB"/>
    <w:rsid w:val="008C5FD0"/>
    <w:rsid w:val="008C61B9"/>
    <w:rsid w:val="008C63DA"/>
    <w:rsid w:val="008C666F"/>
    <w:rsid w:val="008C674A"/>
    <w:rsid w:val="008C6A65"/>
    <w:rsid w:val="008C6DAB"/>
    <w:rsid w:val="008C71C3"/>
    <w:rsid w:val="008C7608"/>
    <w:rsid w:val="008D0362"/>
    <w:rsid w:val="008D04A2"/>
    <w:rsid w:val="008D0757"/>
    <w:rsid w:val="008D0BE7"/>
    <w:rsid w:val="008D1037"/>
    <w:rsid w:val="008D1112"/>
    <w:rsid w:val="008D1767"/>
    <w:rsid w:val="008D204B"/>
    <w:rsid w:val="008D2423"/>
    <w:rsid w:val="008D26B8"/>
    <w:rsid w:val="008D2961"/>
    <w:rsid w:val="008D2AC3"/>
    <w:rsid w:val="008D2C1F"/>
    <w:rsid w:val="008D2D0E"/>
    <w:rsid w:val="008D377D"/>
    <w:rsid w:val="008D37CE"/>
    <w:rsid w:val="008D3826"/>
    <w:rsid w:val="008D3B80"/>
    <w:rsid w:val="008D4B84"/>
    <w:rsid w:val="008D4FF8"/>
    <w:rsid w:val="008D5CBE"/>
    <w:rsid w:val="008D630E"/>
    <w:rsid w:val="008D63A5"/>
    <w:rsid w:val="008D71E0"/>
    <w:rsid w:val="008D74EC"/>
    <w:rsid w:val="008D7A90"/>
    <w:rsid w:val="008E0728"/>
    <w:rsid w:val="008E0915"/>
    <w:rsid w:val="008E0F37"/>
    <w:rsid w:val="008E18D4"/>
    <w:rsid w:val="008E1D2D"/>
    <w:rsid w:val="008E2955"/>
    <w:rsid w:val="008E2F44"/>
    <w:rsid w:val="008E52E3"/>
    <w:rsid w:val="008E5FFB"/>
    <w:rsid w:val="008E6647"/>
    <w:rsid w:val="008E6BA2"/>
    <w:rsid w:val="008E6E80"/>
    <w:rsid w:val="008E7096"/>
    <w:rsid w:val="008E72C5"/>
    <w:rsid w:val="008E7A26"/>
    <w:rsid w:val="008F024A"/>
    <w:rsid w:val="008F062B"/>
    <w:rsid w:val="008F07E1"/>
    <w:rsid w:val="008F0961"/>
    <w:rsid w:val="008F0A15"/>
    <w:rsid w:val="008F0A1B"/>
    <w:rsid w:val="008F1120"/>
    <w:rsid w:val="008F2616"/>
    <w:rsid w:val="008F2C21"/>
    <w:rsid w:val="008F2DE0"/>
    <w:rsid w:val="008F3163"/>
    <w:rsid w:val="008F3846"/>
    <w:rsid w:val="008F4C4C"/>
    <w:rsid w:val="008F52FA"/>
    <w:rsid w:val="008F6378"/>
    <w:rsid w:val="008F678F"/>
    <w:rsid w:val="008F6B11"/>
    <w:rsid w:val="008F6F79"/>
    <w:rsid w:val="008F73B8"/>
    <w:rsid w:val="008F751C"/>
    <w:rsid w:val="008F75B6"/>
    <w:rsid w:val="008F7C27"/>
    <w:rsid w:val="008F7D4F"/>
    <w:rsid w:val="008F7DC8"/>
    <w:rsid w:val="008F7FB6"/>
    <w:rsid w:val="00900053"/>
    <w:rsid w:val="009003DC"/>
    <w:rsid w:val="00900404"/>
    <w:rsid w:val="00900585"/>
    <w:rsid w:val="00900637"/>
    <w:rsid w:val="009011E6"/>
    <w:rsid w:val="009024B5"/>
    <w:rsid w:val="00902E23"/>
    <w:rsid w:val="009030A3"/>
    <w:rsid w:val="009030FC"/>
    <w:rsid w:val="00903110"/>
    <w:rsid w:val="0090354F"/>
    <w:rsid w:val="009037BD"/>
    <w:rsid w:val="00903831"/>
    <w:rsid w:val="00903C87"/>
    <w:rsid w:val="00904301"/>
    <w:rsid w:val="00904CA7"/>
    <w:rsid w:val="00905873"/>
    <w:rsid w:val="00905895"/>
    <w:rsid w:val="009058BF"/>
    <w:rsid w:val="00906197"/>
    <w:rsid w:val="00906A19"/>
    <w:rsid w:val="00907B1C"/>
    <w:rsid w:val="00907B49"/>
    <w:rsid w:val="00907BAD"/>
    <w:rsid w:val="009104A9"/>
    <w:rsid w:val="009116EE"/>
    <w:rsid w:val="00911A1F"/>
    <w:rsid w:val="00912136"/>
    <w:rsid w:val="009121AD"/>
    <w:rsid w:val="00912AA5"/>
    <w:rsid w:val="00913731"/>
    <w:rsid w:val="00913849"/>
    <w:rsid w:val="00913B55"/>
    <w:rsid w:val="00913BE1"/>
    <w:rsid w:val="00913EFA"/>
    <w:rsid w:val="00914DEB"/>
    <w:rsid w:val="00914E0C"/>
    <w:rsid w:val="0091530C"/>
    <w:rsid w:val="0091555B"/>
    <w:rsid w:val="00915B02"/>
    <w:rsid w:val="009162EE"/>
    <w:rsid w:val="009168E0"/>
    <w:rsid w:val="00916EE2"/>
    <w:rsid w:val="00917B77"/>
    <w:rsid w:val="00917E28"/>
    <w:rsid w:val="00920031"/>
    <w:rsid w:val="00920118"/>
    <w:rsid w:val="00920F8D"/>
    <w:rsid w:val="009223DF"/>
    <w:rsid w:val="00922BBD"/>
    <w:rsid w:val="00922D98"/>
    <w:rsid w:val="0092377F"/>
    <w:rsid w:val="0092474D"/>
    <w:rsid w:val="0092540D"/>
    <w:rsid w:val="00925E94"/>
    <w:rsid w:val="00925F55"/>
    <w:rsid w:val="00925FD6"/>
    <w:rsid w:val="009263D5"/>
    <w:rsid w:val="00926462"/>
    <w:rsid w:val="009265E3"/>
    <w:rsid w:val="00926755"/>
    <w:rsid w:val="00926A0B"/>
    <w:rsid w:val="00926C29"/>
    <w:rsid w:val="00926CDE"/>
    <w:rsid w:val="009271AB"/>
    <w:rsid w:val="0092777C"/>
    <w:rsid w:val="00930661"/>
    <w:rsid w:val="00930DFA"/>
    <w:rsid w:val="00931D43"/>
    <w:rsid w:val="00932F5C"/>
    <w:rsid w:val="009331E3"/>
    <w:rsid w:val="0093332D"/>
    <w:rsid w:val="0093365A"/>
    <w:rsid w:val="00934056"/>
    <w:rsid w:val="0093453E"/>
    <w:rsid w:val="0093511D"/>
    <w:rsid w:val="00935990"/>
    <w:rsid w:val="009359C8"/>
    <w:rsid w:val="009362AA"/>
    <w:rsid w:val="00936A46"/>
    <w:rsid w:val="00936AFD"/>
    <w:rsid w:val="00936C27"/>
    <w:rsid w:val="0093707F"/>
    <w:rsid w:val="009374B5"/>
    <w:rsid w:val="009374D4"/>
    <w:rsid w:val="00937E96"/>
    <w:rsid w:val="009401DB"/>
    <w:rsid w:val="0094120A"/>
    <w:rsid w:val="00941CF0"/>
    <w:rsid w:val="009425D2"/>
    <w:rsid w:val="00942629"/>
    <w:rsid w:val="009428EB"/>
    <w:rsid w:val="009429EB"/>
    <w:rsid w:val="00943C69"/>
    <w:rsid w:val="00943C6C"/>
    <w:rsid w:val="0094442F"/>
    <w:rsid w:val="009458CE"/>
    <w:rsid w:val="009465BA"/>
    <w:rsid w:val="00946A3E"/>
    <w:rsid w:val="00946AC4"/>
    <w:rsid w:val="00947A89"/>
    <w:rsid w:val="00947BA4"/>
    <w:rsid w:val="00950F15"/>
    <w:rsid w:val="00951DAF"/>
    <w:rsid w:val="009529C1"/>
    <w:rsid w:val="009529FC"/>
    <w:rsid w:val="009534B6"/>
    <w:rsid w:val="0095376F"/>
    <w:rsid w:val="009547F6"/>
    <w:rsid w:val="00954A3A"/>
    <w:rsid w:val="00954E62"/>
    <w:rsid w:val="00955291"/>
    <w:rsid w:val="0095593F"/>
    <w:rsid w:val="00955FCF"/>
    <w:rsid w:val="00957F4A"/>
    <w:rsid w:val="0096061B"/>
    <w:rsid w:val="009618D6"/>
    <w:rsid w:val="009619EC"/>
    <w:rsid w:val="00962B33"/>
    <w:rsid w:val="00963235"/>
    <w:rsid w:val="00963492"/>
    <w:rsid w:val="00963F44"/>
    <w:rsid w:val="00964284"/>
    <w:rsid w:val="009645F3"/>
    <w:rsid w:val="009650C4"/>
    <w:rsid w:val="00965641"/>
    <w:rsid w:val="009656A2"/>
    <w:rsid w:val="00965F88"/>
    <w:rsid w:val="009666E7"/>
    <w:rsid w:val="0096695F"/>
    <w:rsid w:val="00966AA4"/>
    <w:rsid w:val="00966D28"/>
    <w:rsid w:val="00966DBA"/>
    <w:rsid w:val="00967023"/>
    <w:rsid w:val="00967651"/>
    <w:rsid w:val="009679EA"/>
    <w:rsid w:val="00967DCF"/>
    <w:rsid w:val="00967F82"/>
    <w:rsid w:val="00970115"/>
    <w:rsid w:val="009709E6"/>
    <w:rsid w:val="00970EA8"/>
    <w:rsid w:val="00970F43"/>
    <w:rsid w:val="0097112C"/>
    <w:rsid w:val="00971384"/>
    <w:rsid w:val="00971EA6"/>
    <w:rsid w:val="0097257F"/>
    <w:rsid w:val="00972A8E"/>
    <w:rsid w:val="00972B8E"/>
    <w:rsid w:val="00972E17"/>
    <w:rsid w:val="00972E6F"/>
    <w:rsid w:val="00973537"/>
    <w:rsid w:val="009735DC"/>
    <w:rsid w:val="00973D68"/>
    <w:rsid w:val="00973E29"/>
    <w:rsid w:val="009751B1"/>
    <w:rsid w:val="009756FD"/>
    <w:rsid w:val="00975F62"/>
    <w:rsid w:val="00976B94"/>
    <w:rsid w:val="00976BB6"/>
    <w:rsid w:val="00976D32"/>
    <w:rsid w:val="00976EE9"/>
    <w:rsid w:val="00976F11"/>
    <w:rsid w:val="00977247"/>
    <w:rsid w:val="0098054C"/>
    <w:rsid w:val="0098073F"/>
    <w:rsid w:val="00980869"/>
    <w:rsid w:val="009811DF"/>
    <w:rsid w:val="0098192F"/>
    <w:rsid w:val="00981D95"/>
    <w:rsid w:val="00981ED1"/>
    <w:rsid w:val="00982EAA"/>
    <w:rsid w:val="0098309C"/>
    <w:rsid w:val="009832A2"/>
    <w:rsid w:val="00983BF0"/>
    <w:rsid w:val="009842B2"/>
    <w:rsid w:val="00984497"/>
    <w:rsid w:val="0098459F"/>
    <w:rsid w:val="009851EA"/>
    <w:rsid w:val="0098606C"/>
    <w:rsid w:val="0098618E"/>
    <w:rsid w:val="00986484"/>
    <w:rsid w:val="00986859"/>
    <w:rsid w:val="00986CAF"/>
    <w:rsid w:val="00987843"/>
    <w:rsid w:val="00987896"/>
    <w:rsid w:val="00990ED7"/>
    <w:rsid w:val="00991561"/>
    <w:rsid w:val="0099196E"/>
    <w:rsid w:val="00991DCE"/>
    <w:rsid w:val="00991DED"/>
    <w:rsid w:val="00991F0D"/>
    <w:rsid w:val="00991FA2"/>
    <w:rsid w:val="00992036"/>
    <w:rsid w:val="009922AF"/>
    <w:rsid w:val="0099255A"/>
    <w:rsid w:val="009928D5"/>
    <w:rsid w:val="00992D33"/>
    <w:rsid w:val="0099315C"/>
    <w:rsid w:val="00993246"/>
    <w:rsid w:val="00994142"/>
    <w:rsid w:val="00994E55"/>
    <w:rsid w:val="00994F92"/>
    <w:rsid w:val="009952DC"/>
    <w:rsid w:val="00995DEA"/>
    <w:rsid w:val="00996752"/>
    <w:rsid w:val="009969DF"/>
    <w:rsid w:val="00996C86"/>
    <w:rsid w:val="00996CB8"/>
    <w:rsid w:val="00996D5E"/>
    <w:rsid w:val="00996DBB"/>
    <w:rsid w:val="0099704D"/>
    <w:rsid w:val="00997A08"/>
    <w:rsid w:val="009A0232"/>
    <w:rsid w:val="009A04FB"/>
    <w:rsid w:val="009A0587"/>
    <w:rsid w:val="009A0CF4"/>
    <w:rsid w:val="009A0D80"/>
    <w:rsid w:val="009A1777"/>
    <w:rsid w:val="009A1CEB"/>
    <w:rsid w:val="009A1E78"/>
    <w:rsid w:val="009A22DB"/>
    <w:rsid w:val="009A26CE"/>
    <w:rsid w:val="009A2721"/>
    <w:rsid w:val="009A29F0"/>
    <w:rsid w:val="009A2C33"/>
    <w:rsid w:val="009A2DE2"/>
    <w:rsid w:val="009A2E7F"/>
    <w:rsid w:val="009A3251"/>
    <w:rsid w:val="009A3554"/>
    <w:rsid w:val="009A3913"/>
    <w:rsid w:val="009A3D81"/>
    <w:rsid w:val="009A3F1D"/>
    <w:rsid w:val="009A445A"/>
    <w:rsid w:val="009A48D6"/>
    <w:rsid w:val="009A5841"/>
    <w:rsid w:val="009A5A27"/>
    <w:rsid w:val="009A5D22"/>
    <w:rsid w:val="009A62C0"/>
    <w:rsid w:val="009A64A4"/>
    <w:rsid w:val="009A6819"/>
    <w:rsid w:val="009A6C75"/>
    <w:rsid w:val="009A742B"/>
    <w:rsid w:val="009A763A"/>
    <w:rsid w:val="009A7B15"/>
    <w:rsid w:val="009A7CED"/>
    <w:rsid w:val="009A7DF7"/>
    <w:rsid w:val="009B190B"/>
    <w:rsid w:val="009B1CD1"/>
    <w:rsid w:val="009B2CB3"/>
    <w:rsid w:val="009B2CE2"/>
    <w:rsid w:val="009B2E59"/>
    <w:rsid w:val="009B3098"/>
    <w:rsid w:val="009B3804"/>
    <w:rsid w:val="009B44E2"/>
    <w:rsid w:val="009B4833"/>
    <w:rsid w:val="009B5106"/>
    <w:rsid w:val="009B52D6"/>
    <w:rsid w:val="009B55E6"/>
    <w:rsid w:val="009B5E15"/>
    <w:rsid w:val="009B5E28"/>
    <w:rsid w:val="009B63C0"/>
    <w:rsid w:val="009B6466"/>
    <w:rsid w:val="009B66AD"/>
    <w:rsid w:val="009B7E94"/>
    <w:rsid w:val="009C0748"/>
    <w:rsid w:val="009C1915"/>
    <w:rsid w:val="009C2CD1"/>
    <w:rsid w:val="009C2D38"/>
    <w:rsid w:val="009C2DA0"/>
    <w:rsid w:val="009C2FA7"/>
    <w:rsid w:val="009C43DD"/>
    <w:rsid w:val="009C44BA"/>
    <w:rsid w:val="009C4D70"/>
    <w:rsid w:val="009C4EF3"/>
    <w:rsid w:val="009C4F71"/>
    <w:rsid w:val="009C50A1"/>
    <w:rsid w:val="009C5298"/>
    <w:rsid w:val="009C5B25"/>
    <w:rsid w:val="009C5CF0"/>
    <w:rsid w:val="009C5E7A"/>
    <w:rsid w:val="009C67DE"/>
    <w:rsid w:val="009C70DD"/>
    <w:rsid w:val="009C7762"/>
    <w:rsid w:val="009C77AE"/>
    <w:rsid w:val="009D0A0E"/>
    <w:rsid w:val="009D0AE6"/>
    <w:rsid w:val="009D0C3A"/>
    <w:rsid w:val="009D107B"/>
    <w:rsid w:val="009D11B2"/>
    <w:rsid w:val="009D1924"/>
    <w:rsid w:val="009D1C54"/>
    <w:rsid w:val="009D1CA4"/>
    <w:rsid w:val="009D1E64"/>
    <w:rsid w:val="009D2EA6"/>
    <w:rsid w:val="009D35FC"/>
    <w:rsid w:val="009D3E57"/>
    <w:rsid w:val="009D56EC"/>
    <w:rsid w:val="009D5C20"/>
    <w:rsid w:val="009D5DAD"/>
    <w:rsid w:val="009D6507"/>
    <w:rsid w:val="009D6733"/>
    <w:rsid w:val="009D68EB"/>
    <w:rsid w:val="009D6A62"/>
    <w:rsid w:val="009D6EE4"/>
    <w:rsid w:val="009D6FE6"/>
    <w:rsid w:val="009D7044"/>
    <w:rsid w:val="009D7343"/>
    <w:rsid w:val="009D7390"/>
    <w:rsid w:val="009D74EA"/>
    <w:rsid w:val="009D75B3"/>
    <w:rsid w:val="009D7C30"/>
    <w:rsid w:val="009E03F9"/>
    <w:rsid w:val="009E0610"/>
    <w:rsid w:val="009E06FD"/>
    <w:rsid w:val="009E097F"/>
    <w:rsid w:val="009E0DBC"/>
    <w:rsid w:val="009E148A"/>
    <w:rsid w:val="009E152A"/>
    <w:rsid w:val="009E18DA"/>
    <w:rsid w:val="009E1907"/>
    <w:rsid w:val="009E1D42"/>
    <w:rsid w:val="009E1F90"/>
    <w:rsid w:val="009E2229"/>
    <w:rsid w:val="009E24F8"/>
    <w:rsid w:val="009E28D8"/>
    <w:rsid w:val="009E33AB"/>
    <w:rsid w:val="009E3880"/>
    <w:rsid w:val="009E482C"/>
    <w:rsid w:val="009E4C0E"/>
    <w:rsid w:val="009E4FD4"/>
    <w:rsid w:val="009E559E"/>
    <w:rsid w:val="009E57F8"/>
    <w:rsid w:val="009E64EE"/>
    <w:rsid w:val="009E67A8"/>
    <w:rsid w:val="009E6A09"/>
    <w:rsid w:val="009E6C8C"/>
    <w:rsid w:val="009E6CE9"/>
    <w:rsid w:val="009E6EAD"/>
    <w:rsid w:val="009E716F"/>
    <w:rsid w:val="009E72A7"/>
    <w:rsid w:val="009E7F02"/>
    <w:rsid w:val="009F028C"/>
    <w:rsid w:val="009F11E5"/>
    <w:rsid w:val="009F15CE"/>
    <w:rsid w:val="009F26DC"/>
    <w:rsid w:val="009F2CEA"/>
    <w:rsid w:val="009F2DED"/>
    <w:rsid w:val="009F37E0"/>
    <w:rsid w:val="009F3C9F"/>
    <w:rsid w:val="009F42E9"/>
    <w:rsid w:val="009F44BD"/>
    <w:rsid w:val="009F4F84"/>
    <w:rsid w:val="009F5B12"/>
    <w:rsid w:val="009F675C"/>
    <w:rsid w:val="009F7155"/>
    <w:rsid w:val="009F7964"/>
    <w:rsid w:val="009F7E0A"/>
    <w:rsid w:val="00A00A5F"/>
    <w:rsid w:val="00A00D56"/>
    <w:rsid w:val="00A028F8"/>
    <w:rsid w:val="00A02E38"/>
    <w:rsid w:val="00A034FF"/>
    <w:rsid w:val="00A0391F"/>
    <w:rsid w:val="00A040E2"/>
    <w:rsid w:val="00A04841"/>
    <w:rsid w:val="00A052C5"/>
    <w:rsid w:val="00A06A31"/>
    <w:rsid w:val="00A07A3C"/>
    <w:rsid w:val="00A07A4E"/>
    <w:rsid w:val="00A07C69"/>
    <w:rsid w:val="00A102EE"/>
    <w:rsid w:val="00A10301"/>
    <w:rsid w:val="00A106D3"/>
    <w:rsid w:val="00A109A7"/>
    <w:rsid w:val="00A10FAE"/>
    <w:rsid w:val="00A124ED"/>
    <w:rsid w:val="00A1266E"/>
    <w:rsid w:val="00A12C4D"/>
    <w:rsid w:val="00A13E1F"/>
    <w:rsid w:val="00A1427E"/>
    <w:rsid w:val="00A14443"/>
    <w:rsid w:val="00A14798"/>
    <w:rsid w:val="00A15C2A"/>
    <w:rsid w:val="00A16310"/>
    <w:rsid w:val="00A179F7"/>
    <w:rsid w:val="00A206AF"/>
    <w:rsid w:val="00A21D4F"/>
    <w:rsid w:val="00A22344"/>
    <w:rsid w:val="00A22417"/>
    <w:rsid w:val="00A22A61"/>
    <w:rsid w:val="00A22AB5"/>
    <w:rsid w:val="00A22D41"/>
    <w:rsid w:val="00A23D13"/>
    <w:rsid w:val="00A23D4B"/>
    <w:rsid w:val="00A23F6A"/>
    <w:rsid w:val="00A246F0"/>
    <w:rsid w:val="00A249AC"/>
    <w:rsid w:val="00A250C0"/>
    <w:rsid w:val="00A252DE"/>
    <w:rsid w:val="00A25503"/>
    <w:rsid w:val="00A255DE"/>
    <w:rsid w:val="00A25781"/>
    <w:rsid w:val="00A25D3C"/>
    <w:rsid w:val="00A2641D"/>
    <w:rsid w:val="00A264E4"/>
    <w:rsid w:val="00A26824"/>
    <w:rsid w:val="00A26B46"/>
    <w:rsid w:val="00A26D65"/>
    <w:rsid w:val="00A270A0"/>
    <w:rsid w:val="00A271EA"/>
    <w:rsid w:val="00A27B23"/>
    <w:rsid w:val="00A27CB2"/>
    <w:rsid w:val="00A27EC3"/>
    <w:rsid w:val="00A301F8"/>
    <w:rsid w:val="00A309EE"/>
    <w:rsid w:val="00A30BE5"/>
    <w:rsid w:val="00A30C4A"/>
    <w:rsid w:val="00A31524"/>
    <w:rsid w:val="00A318AC"/>
    <w:rsid w:val="00A32DB6"/>
    <w:rsid w:val="00A33164"/>
    <w:rsid w:val="00A33712"/>
    <w:rsid w:val="00A34199"/>
    <w:rsid w:val="00A344ED"/>
    <w:rsid w:val="00A3471E"/>
    <w:rsid w:val="00A352E1"/>
    <w:rsid w:val="00A3541A"/>
    <w:rsid w:val="00A355EB"/>
    <w:rsid w:val="00A358D1"/>
    <w:rsid w:val="00A35B42"/>
    <w:rsid w:val="00A35BA5"/>
    <w:rsid w:val="00A35F3F"/>
    <w:rsid w:val="00A3611F"/>
    <w:rsid w:val="00A3614D"/>
    <w:rsid w:val="00A362C8"/>
    <w:rsid w:val="00A3673F"/>
    <w:rsid w:val="00A36C93"/>
    <w:rsid w:val="00A36D8A"/>
    <w:rsid w:val="00A37713"/>
    <w:rsid w:val="00A37819"/>
    <w:rsid w:val="00A37F24"/>
    <w:rsid w:val="00A37FF9"/>
    <w:rsid w:val="00A40111"/>
    <w:rsid w:val="00A402DE"/>
    <w:rsid w:val="00A40456"/>
    <w:rsid w:val="00A4075C"/>
    <w:rsid w:val="00A40980"/>
    <w:rsid w:val="00A411B5"/>
    <w:rsid w:val="00A41214"/>
    <w:rsid w:val="00A41458"/>
    <w:rsid w:val="00A4165B"/>
    <w:rsid w:val="00A4184F"/>
    <w:rsid w:val="00A41A84"/>
    <w:rsid w:val="00A41B7D"/>
    <w:rsid w:val="00A437F0"/>
    <w:rsid w:val="00A446AC"/>
    <w:rsid w:val="00A44B10"/>
    <w:rsid w:val="00A44C9C"/>
    <w:rsid w:val="00A44DE6"/>
    <w:rsid w:val="00A44F14"/>
    <w:rsid w:val="00A45026"/>
    <w:rsid w:val="00A457FC"/>
    <w:rsid w:val="00A45AD3"/>
    <w:rsid w:val="00A45B4A"/>
    <w:rsid w:val="00A45F0E"/>
    <w:rsid w:val="00A4696B"/>
    <w:rsid w:val="00A46D12"/>
    <w:rsid w:val="00A46F24"/>
    <w:rsid w:val="00A470ED"/>
    <w:rsid w:val="00A4715A"/>
    <w:rsid w:val="00A4758E"/>
    <w:rsid w:val="00A475ED"/>
    <w:rsid w:val="00A47EBD"/>
    <w:rsid w:val="00A5048D"/>
    <w:rsid w:val="00A50540"/>
    <w:rsid w:val="00A5078D"/>
    <w:rsid w:val="00A50E0A"/>
    <w:rsid w:val="00A50E8E"/>
    <w:rsid w:val="00A52122"/>
    <w:rsid w:val="00A5215D"/>
    <w:rsid w:val="00A5224C"/>
    <w:rsid w:val="00A52895"/>
    <w:rsid w:val="00A52AF9"/>
    <w:rsid w:val="00A52B22"/>
    <w:rsid w:val="00A530AD"/>
    <w:rsid w:val="00A5348B"/>
    <w:rsid w:val="00A5389A"/>
    <w:rsid w:val="00A54343"/>
    <w:rsid w:val="00A54B70"/>
    <w:rsid w:val="00A56276"/>
    <w:rsid w:val="00A567E6"/>
    <w:rsid w:val="00A56A80"/>
    <w:rsid w:val="00A56E35"/>
    <w:rsid w:val="00A57950"/>
    <w:rsid w:val="00A57BAB"/>
    <w:rsid w:val="00A57CED"/>
    <w:rsid w:val="00A6090E"/>
    <w:rsid w:val="00A609D5"/>
    <w:rsid w:val="00A60B5D"/>
    <w:rsid w:val="00A6162E"/>
    <w:rsid w:val="00A6179A"/>
    <w:rsid w:val="00A618B6"/>
    <w:rsid w:val="00A61CD7"/>
    <w:rsid w:val="00A62144"/>
    <w:rsid w:val="00A621BE"/>
    <w:rsid w:val="00A635C9"/>
    <w:rsid w:val="00A63D0B"/>
    <w:rsid w:val="00A63E9C"/>
    <w:rsid w:val="00A64B47"/>
    <w:rsid w:val="00A64C34"/>
    <w:rsid w:val="00A66A0A"/>
    <w:rsid w:val="00A66A3B"/>
    <w:rsid w:val="00A66EAE"/>
    <w:rsid w:val="00A701EC"/>
    <w:rsid w:val="00A702E0"/>
    <w:rsid w:val="00A70539"/>
    <w:rsid w:val="00A709BB"/>
    <w:rsid w:val="00A70D9B"/>
    <w:rsid w:val="00A71069"/>
    <w:rsid w:val="00A71533"/>
    <w:rsid w:val="00A7186C"/>
    <w:rsid w:val="00A723B5"/>
    <w:rsid w:val="00A7290A"/>
    <w:rsid w:val="00A72CA7"/>
    <w:rsid w:val="00A72F04"/>
    <w:rsid w:val="00A747DA"/>
    <w:rsid w:val="00A75124"/>
    <w:rsid w:val="00A7517F"/>
    <w:rsid w:val="00A75860"/>
    <w:rsid w:val="00A75E6A"/>
    <w:rsid w:val="00A760C5"/>
    <w:rsid w:val="00A76DA8"/>
    <w:rsid w:val="00A77EDD"/>
    <w:rsid w:val="00A80186"/>
    <w:rsid w:val="00A805ED"/>
    <w:rsid w:val="00A80991"/>
    <w:rsid w:val="00A80E52"/>
    <w:rsid w:val="00A81293"/>
    <w:rsid w:val="00A828BF"/>
    <w:rsid w:val="00A833A7"/>
    <w:rsid w:val="00A83C8C"/>
    <w:rsid w:val="00A83CB8"/>
    <w:rsid w:val="00A84D3B"/>
    <w:rsid w:val="00A84D92"/>
    <w:rsid w:val="00A8523D"/>
    <w:rsid w:val="00A85A27"/>
    <w:rsid w:val="00A860E0"/>
    <w:rsid w:val="00A861D3"/>
    <w:rsid w:val="00A87259"/>
    <w:rsid w:val="00A87490"/>
    <w:rsid w:val="00A90298"/>
    <w:rsid w:val="00A90F8D"/>
    <w:rsid w:val="00A9170C"/>
    <w:rsid w:val="00A91952"/>
    <w:rsid w:val="00A9247F"/>
    <w:rsid w:val="00A92C76"/>
    <w:rsid w:val="00A92EFA"/>
    <w:rsid w:val="00A933C9"/>
    <w:rsid w:val="00A93BD8"/>
    <w:rsid w:val="00A93CE7"/>
    <w:rsid w:val="00A95A8C"/>
    <w:rsid w:val="00A95AB4"/>
    <w:rsid w:val="00A95E83"/>
    <w:rsid w:val="00A96411"/>
    <w:rsid w:val="00A96D29"/>
    <w:rsid w:val="00A971A8"/>
    <w:rsid w:val="00A97474"/>
    <w:rsid w:val="00AA056F"/>
    <w:rsid w:val="00AA07B2"/>
    <w:rsid w:val="00AA0E79"/>
    <w:rsid w:val="00AA1169"/>
    <w:rsid w:val="00AA136A"/>
    <w:rsid w:val="00AA1B4A"/>
    <w:rsid w:val="00AA1F3E"/>
    <w:rsid w:val="00AA2780"/>
    <w:rsid w:val="00AA3406"/>
    <w:rsid w:val="00AA3727"/>
    <w:rsid w:val="00AA39CE"/>
    <w:rsid w:val="00AA3BD0"/>
    <w:rsid w:val="00AA3D38"/>
    <w:rsid w:val="00AA4151"/>
    <w:rsid w:val="00AA4232"/>
    <w:rsid w:val="00AA45EE"/>
    <w:rsid w:val="00AA4B88"/>
    <w:rsid w:val="00AA4C60"/>
    <w:rsid w:val="00AA5380"/>
    <w:rsid w:val="00AA5BB9"/>
    <w:rsid w:val="00AA62D2"/>
    <w:rsid w:val="00AA6709"/>
    <w:rsid w:val="00AA6D1A"/>
    <w:rsid w:val="00AA6DFB"/>
    <w:rsid w:val="00AA6EE7"/>
    <w:rsid w:val="00AA76DB"/>
    <w:rsid w:val="00AA7C75"/>
    <w:rsid w:val="00AB08A8"/>
    <w:rsid w:val="00AB0949"/>
    <w:rsid w:val="00AB0F08"/>
    <w:rsid w:val="00AB111A"/>
    <w:rsid w:val="00AB1546"/>
    <w:rsid w:val="00AB1A34"/>
    <w:rsid w:val="00AB1EAE"/>
    <w:rsid w:val="00AB1FEE"/>
    <w:rsid w:val="00AB2CC7"/>
    <w:rsid w:val="00AB40CD"/>
    <w:rsid w:val="00AB454B"/>
    <w:rsid w:val="00AB48CF"/>
    <w:rsid w:val="00AB4E1C"/>
    <w:rsid w:val="00AB4F19"/>
    <w:rsid w:val="00AB4FFB"/>
    <w:rsid w:val="00AB503B"/>
    <w:rsid w:val="00AB53A1"/>
    <w:rsid w:val="00AB5A9F"/>
    <w:rsid w:val="00AB661E"/>
    <w:rsid w:val="00AB67D4"/>
    <w:rsid w:val="00AB6960"/>
    <w:rsid w:val="00AB6F65"/>
    <w:rsid w:val="00AB70D8"/>
    <w:rsid w:val="00AC0D81"/>
    <w:rsid w:val="00AC0E3F"/>
    <w:rsid w:val="00AC1338"/>
    <w:rsid w:val="00AC16AE"/>
    <w:rsid w:val="00AC22D0"/>
    <w:rsid w:val="00AC2452"/>
    <w:rsid w:val="00AC28B6"/>
    <w:rsid w:val="00AC2D29"/>
    <w:rsid w:val="00AC30C4"/>
    <w:rsid w:val="00AC3C85"/>
    <w:rsid w:val="00AC4601"/>
    <w:rsid w:val="00AC478C"/>
    <w:rsid w:val="00AC4AC6"/>
    <w:rsid w:val="00AC50A8"/>
    <w:rsid w:val="00AC528F"/>
    <w:rsid w:val="00AC59B4"/>
    <w:rsid w:val="00AC69DB"/>
    <w:rsid w:val="00AC71FC"/>
    <w:rsid w:val="00AC723A"/>
    <w:rsid w:val="00AC72EE"/>
    <w:rsid w:val="00AC73D4"/>
    <w:rsid w:val="00AD00FD"/>
    <w:rsid w:val="00AD0100"/>
    <w:rsid w:val="00AD02DE"/>
    <w:rsid w:val="00AD0481"/>
    <w:rsid w:val="00AD0683"/>
    <w:rsid w:val="00AD0B1A"/>
    <w:rsid w:val="00AD0CEA"/>
    <w:rsid w:val="00AD0E49"/>
    <w:rsid w:val="00AD1BE0"/>
    <w:rsid w:val="00AD1E38"/>
    <w:rsid w:val="00AD2085"/>
    <w:rsid w:val="00AD29D4"/>
    <w:rsid w:val="00AD43A5"/>
    <w:rsid w:val="00AD45CE"/>
    <w:rsid w:val="00AD4911"/>
    <w:rsid w:val="00AD522A"/>
    <w:rsid w:val="00AD53BA"/>
    <w:rsid w:val="00AD5BDD"/>
    <w:rsid w:val="00AD6366"/>
    <w:rsid w:val="00AD668E"/>
    <w:rsid w:val="00AD6AE6"/>
    <w:rsid w:val="00AD78D0"/>
    <w:rsid w:val="00AD7A4A"/>
    <w:rsid w:val="00AD7A54"/>
    <w:rsid w:val="00AD7A9E"/>
    <w:rsid w:val="00AE0245"/>
    <w:rsid w:val="00AE0A8F"/>
    <w:rsid w:val="00AE0E1B"/>
    <w:rsid w:val="00AE1184"/>
    <w:rsid w:val="00AE13E0"/>
    <w:rsid w:val="00AE1695"/>
    <w:rsid w:val="00AE1A07"/>
    <w:rsid w:val="00AE1A2F"/>
    <w:rsid w:val="00AE1C00"/>
    <w:rsid w:val="00AE1EF2"/>
    <w:rsid w:val="00AE214A"/>
    <w:rsid w:val="00AE2182"/>
    <w:rsid w:val="00AE23F0"/>
    <w:rsid w:val="00AE2406"/>
    <w:rsid w:val="00AE2928"/>
    <w:rsid w:val="00AE2E59"/>
    <w:rsid w:val="00AE3C55"/>
    <w:rsid w:val="00AE4376"/>
    <w:rsid w:val="00AE4460"/>
    <w:rsid w:val="00AE4A27"/>
    <w:rsid w:val="00AE4C6E"/>
    <w:rsid w:val="00AE504A"/>
    <w:rsid w:val="00AE534C"/>
    <w:rsid w:val="00AE55BA"/>
    <w:rsid w:val="00AE61C9"/>
    <w:rsid w:val="00AE65F2"/>
    <w:rsid w:val="00AE7842"/>
    <w:rsid w:val="00AE7B44"/>
    <w:rsid w:val="00AF0272"/>
    <w:rsid w:val="00AF07F5"/>
    <w:rsid w:val="00AF09E1"/>
    <w:rsid w:val="00AF0CBF"/>
    <w:rsid w:val="00AF0E27"/>
    <w:rsid w:val="00AF0F9F"/>
    <w:rsid w:val="00AF1346"/>
    <w:rsid w:val="00AF1435"/>
    <w:rsid w:val="00AF14C5"/>
    <w:rsid w:val="00AF17DB"/>
    <w:rsid w:val="00AF3236"/>
    <w:rsid w:val="00AF35EE"/>
    <w:rsid w:val="00AF3921"/>
    <w:rsid w:val="00AF39A4"/>
    <w:rsid w:val="00AF3AFB"/>
    <w:rsid w:val="00AF43FA"/>
    <w:rsid w:val="00AF4A10"/>
    <w:rsid w:val="00AF4A8E"/>
    <w:rsid w:val="00AF56ED"/>
    <w:rsid w:val="00AF575B"/>
    <w:rsid w:val="00AF5D18"/>
    <w:rsid w:val="00AF6415"/>
    <w:rsid w:val="00AF6683"/>
    <w:rsid w:val="00AF697B"/>
    <w:rsid w:val="00AF7206"/>
    <w:rsid w:val="00AF7316"/>
    <w:rsid w:val="00AF752E"/>
    <w:rsid w:val="00B009C1"/>
    <w:rsid w:val="00B031EF"/>
    <w:rsid w:val="00B033C5"/>
    <w:rsid w:val="00B037B2"/>
    <w:rsid w:val="00B03BDE"/>
    <w:rsid w:val="00B03C25"/>
    <w:rsid w:val="00B04094"/>
    <w:rsid w:val="00B040F4"/>
    <w:rsid w:val="00B04520"/>
    <w:rsid w:val="00B04C57"/>
    <w:rsid w:val="00B064CC"/>
    <w:rsid w:val="00B06600"/>
    <w:rsid w:val="00B069A7"/>
    <w:rsid w:val="00B06BA3"/>
    <w:rsid w:val="00B0732A"/>
    <w:rsid w:val="00B07361"/>
    <w:rsid w:val="00B075C1"/>
    <w:rsid w:val="00B079E6"/>
    <w:rsid w:val="00B07F97"/>
    <w:rsid w:val="00B10A65"/>
    <w:rsid w:val="00B114B7"/>
    <w:rsid w:val="00B1163F"/>
    <w:rsid w:val="00B1216F"/>
    <w:rsid w:val="00B12CEC"/>
    <w:rsid w:val="00B132F8"/>
    <w:rsid w:val="00B13309"/>
    <w:rsid w:val="00B137BE"/>
    <w:rsid w:val="00B13B1E"/>
    <w:rsid w:val="00B1630A"/>
    <w:rsid w:val="00B17268"/>
    <w:rsid w:val="00B174CB"/>
    <w:rsid w:val="00B17BDC"/>
    <w:rsid w:val="00B2054D"/>
    <w:rsid w:val="00B20624"/>
    <w:rsid w:val="00B20B59"/>
    <w:rsid w:val="00B20FFB"/>
    <w:rsid w:val="00B2158E"/>
    <w:rsid w:val="00B21CEA"/>
    <w:rsid w:val="00B21D5A"/>
    <w:rsid w:val="00B21EBC"/>
    <w:rsid w:val="00B224E6"/>
    <w:rsid w:val="00B23573"/>
    <w:rsid w:val="00B2363A"/>
    <w:rsid w:val="00B23BAE"/>
    <w:rsid w:val="00B24722"/>
    <w:rsid w:val="00B26112"/>
    <w:rsid w:val="00B26D67"/>
    <w:rsid w:val="00B276E8"/>
    <w:rsid w:val="00B2776B"/>
    <w:rsid w:val="00B278FC"/>
    <w:rsid w:val="00B27DAD"/>
    <w:rsid w:val="00B27DC2"/>
    <w:rsid w:val="00B30B64"/>
    <w:rsid w:val="00B30B99"/>
    <w:rsid w:val="00B30BF8"/>
    <w:rsid w:val="00B30E7C"/>
    <w:rsid w:val="00B310FD"/>
    <w:rsid w:val="00B3285D"/>
    <w:rsid w:val="00B3308C"/>
    <w:rsid w:val="00B33D6E"/>
    <w:rsid w:val="00B342B4"/>
    <w:rsid w:val="00B34346"/>
    <w:rsid w:val="00B34D91"/>
    <w:rsid w:val="00B35251"/>
    <w:rsid w:val="00B359D7"/>
    <w:rsid w:val="00B36897"/>
    <w:rsid w:val="00B36AF1"/>
    <w:rsid w:val="00B376CC"/>
    <w:rsid w:val="00B377C2"/>
    <w:rsid w:val="00B37D31"/>
    <w:rsid w:val="00B40927"/>
    <w:rsid w:val="00B40CAC"/>
    <w:rsid w:val="00B40F18"/>
    <w:rsid w:val="00B41D4A"/>
    <w:rsid w:val="00B42508"/>
    <w:rsid w:val="00B4253A"/>
    <w:rsid w:val="00B42A37"/>
    <w:rsid w:val="00B43175"/>
    <w:rsid w:val="00B4332B"/>
    <w:rsid w:val="00B434C7"/>
    <w:rsid w:val="00B437D5"/>
    <w:rsid w:val="00B439F6"/>
    <w:rsid w:val="00B43B0F"/>
    <w:rsid w:val="00B43C62"/>
    <w:rsid w:val="00B4431C"/>
    <w:rsid w:val="00B445A8"/>
    <w:rsid w:val="00B448BB"/>
    <w:rsid w:val="00B44B87"/>
    <w:rsid w:val="00B456CE"/>
    <w:rsid w:val="00B45E64"/>
    <w:rsid w:val="00B45F85"/>
    <w:rsid w:val="00B46696"/>
    <w:rsid w:val="00B466F3"/>
    <w:rsid w:val="00B46C20"/>
    <w:rsid w:val="00B46CAD"/>
    <w:rsid w:val="00B47AEA"/>
    <w:rsid w:val="00B47DEE"/>
    <w:rsid w:val="00B5052C"/>
    <w:rsid w:val="00B51006"/>
    <w:rsid w:val="00B51A6F"/>
    <w:rsid w:val="00B51DAB"/>
    <w:rsid w:val="00B51ECF"/>
    <w:rsid w:val="00B52282"/>
    <w:rsid w:val="00B52862"/>
    <w:rsid w:val="00B529B4"/>
    <w:rsid w:val="00B54A15"/>
    <w:rsid w:val="00B54C6E"/>
    <w:rsid w:val="00B54DDA"/>
    <w:rsid w:val="00B55326"/>
    <w:rsid w:val="00B554AF"/>
    <w:rsid w:val="00B554DA"/>
    <w:rsid w:val="00B5567E"/>
    <w:rsid w:val="00B5594F"/>
    <w:rsid w:val="00B55CE1"/>
    <w:rsid w:val="00B55F57"/>
    <w:rsid w:val="00B55FDD"/>
    <w:rsid w:val="00B5614F"/>
    <w:rsid w:val="00B56D52"/>
    <w:rsid w:val="00B56D79"/>
    <w:rsid w:val="00B56E33"/>
    <w:rsid w:val="00B5707A"/>
    <w:rsid w:val="00B57547"/>
    <w:rsid w:val="00B575C3"/>
    <w:rsid w:val="00B57B92"/>
    <w:rsid w:val="00B60795"/>
    <w:rsid w:val="00B61FF8"/>
    <w:rsid w:val="00B625D7"/>
    <w:rsid w:val="00B62971"/>
    <w:rsid w:val="00B63AE3"/>
    <w:rsid w:val="00B63B3B"/>
    <w:rsid w:val="00B63C1B"/>
    <w:rsid w:val="00B649A1"/>
    <w:rsid w:val="00B6571A"/>
    <w:rsid w:val="00B66858"/>
    <w:rsid w:val="00B66DA7"/>
    <w:rsid w:val="00B679A2"/>
    <w:rsid w:val="00B67B06"/>
    <w:rsid w:val="00B704A0"/>
    <w:rsid w:val="00B70D6E"/>
    <w:rsid w:val="00B712FC"/>
    <w:rsid w:val="00B71304"/>
    <w:rsid w:val="00B71603"/>
    <w:rsid w:val="00B71649"/>
    <w:rsid w:val="00B71820"/>
    <w:rsid w:val="00B72012"/>
    <w:rsid w:val="00B72482"/>
    <w:rsid w:val="00B724C7"/>
    <w:rsid w:val="00B727F6"/>
    <w:rsid w:val="00B73D18"/>
    <w:rsid w:val="00B7433D"/>
    <w:rsid w:val="00B74F5D"/>
    <w:rsid w:val="00B75085"/>
    <w:rsid w:val="00B75563"/>
    <w:rsid w:val="00B7577B"/>
    <w:rsid w:val="00B75DCF"/>
    <w:rsid w:val="00B75FB7"/>
    <w:rsid w:val="00B76027"/>
    <w:rsid w:val="00B7613A"/>
    <w:rsid w:val="00B763A8"/>
    <w:rsid w:val="00B76C12"/>
    <w:rsid w:val="00B76EF6"/>
    <w:rsid w:val="00B77041"/>
    <w:rsid w:val="00B779B8"/>
    <w:rsid w:val="00B77E0B"/>
    <w:rsid w:val="00B8072D"/>
    <w:rsid w:val="00B816C1"/>
    <w:rsid w:val="00B823DE"/>
    <w:rsid w:val="00B82531"/>
    <w:rsid w:val="00B82787"/>
    <w:rsid w:val="00B8300A"/>
    <w:rsid w:val="00B8369D"/>
    <w:rsid w:val="00B846B7"/>
    <w:rsid w:val="00B84CE4"/>
    <w:rsid w:val="00B85D53"/>
    <w:rsid w:val="00B86820"/>
    <w:rsid w:val="00B86837"/>
    <w:rsid w:val="00B8695E"/>
    <w:rsid w:val="00B86D18"/>
    <w:rsid w:val="00B86DFF"/>
    <w:rsid w:val="00B86FBC"/>
    <w:rsid w:val="00B872E1"/>
    <w:rsid w:val="00B874C0"/>
    <w:rsid w:val="00B87593"/>
    <w:rsid w:val="00B87957"/>
    <w:rsid w:val="00B87AFD"/>
    <w:rsid w:val="00B905A9"/>
    <w:rsid w:val="00B906D2"/>
    <w:rsid w:val="00B90C0C"/>
    <w:rsid w:val="00B91499"/>
    <w:rsid w:val="00B91CD6"/>
    <w:rsid w:val="00B92298"/>
    <w:rsid w:val="00B92642"/>
    <w:rsid w:val="00B92A24"/>
    <w:rsid w:val="00B93462"/>
    <w:rsid w:val="00B93AC2"/>
    <w:rsid w:val="00B93C47"/>
    <w:rsid w:val="00B93E79"/>
    <w:rsid w:val="00B94161"/>
    <w:rsid w:val="00B9429C"/>
    <w:rsid w:val="00B949CD"/>
    <w:rsid w:val="00B94BAF"/>
    <w:rsid w:val="00B951DC"/>
    <w:rsid w:val="00B95C7E"/>
    <w:rsid w:val="00B962F7"/>
    <w:rsid w:val="00B96814"/>
    <w:rsid w:val="00B96BBF"/>
    <w:rsid w:val="00B96EF8"/>
    <w:rsid w:val="00B96F1A"/>
    <w:rsid w:val="00B96FA8"/>
    <w:rsid w:val="00B97896"/>
    <w:rsid w:val="00BA09C1"/>
    <w:rsid w:val="00BA1234"/>
    <w:rsid w:val="00BA12E6"/>
    <w:rsid w:val="00BA1754"/>
    <w:rsid w:val="00BA1D22"/>
    <w:rsid w:val="00BA22D7"/>
    <w:rsid w:val="00BA2E8C"/>
    <w:rsid w:val="00BA37C2"/>
    <w:rsid w:val="00BA3F46"/>
    <w:rsid w:val="00BA3FF3"/>
    <w:rsid w:val="00BA4476"/>
    <w:rsid w:val="00BA563E"/>
    <w:rsid w:val="00BA5A69"/>
    <w:rsid w:val="00BA5D9F"/>
    <w:rsid w:val="00BA5F23"/>
    <w:rsid w:val="00BA6331"/>
    <w:rsid w:val="00BA6946"/>
    <w:rsid w:val="00BA6BE0"/>
    <w:rsid w:val="00BA6E49"/>
    <w:rsid w:val="00BA7B4F"/>
    <w:rsid w:val="00BA7B60"/>
    <w:rsid w:val="00BA7D9E"/>
    <w:rsid w:val="00BB08B5"/>
    <w:rsid w:val="00BB0D69"/>
    <w:rsid w:val="00BB0F96"/>
    <w:rsid w:val="00BB1222"/>
    <w:rsid w:val="00BB132F"/>
    <w:rsid w:val="00BB1C4C"/>
    <w:rsid w:val="00BB2512"/>
    <w:rsid w:val="00BB2A9A"/>
    <w:rsid w:val="00BB3215"/>
    <w:rsid w:val="00BB36CB"/>
    <w:rsid w:val="00BB3811"/>
    <w:rsid w:val="00BB3959"/>
    <w:rsid w:val="00BB3B52"/>
    <w:rsid w:val="00BB3B62"/>
    <w:rsid w:val="00BB3EFC"/>
    <w:rsid w:val="00BB3F44"/>
    <w:rsid w:val="00BB47F6"/>
    <w:rsid w:val="00BB4CF1"/>
    <w:rsid w:val="00BB4D7D"/>
    <w:rsid w:val="00BB4F3E"/>
    <w:rsid w:val="00BB6306"/>
    <w:rsid w:val="00BB6DA5"/>
    <w:rsid w:val="00BB7B7F"/>
    <w:rsid w:val="00BB7C79"/>
    <w:rsid w:val="00BC02FC"/>
    <w:rsid w:val="00BC0453"/>
    <w:rsid w:val="00BC0486"/>
    <w:rsid w:val="00BC06C2"/>
    <w:rsid w:val="00BC09A5"/>
    <w:rsid w:val="00BC0A9C"/>
    <w:rsid w:val="00BC14D7"/>
    <w:rsid w:val="00BC1B65"/>
    <w:rsid w:val="00BC2ADB"/>
    <w:rsid w:val="00BC2D29"/>
    <w:rsid w:val="00BC317C"/>
    <w:rsid w:val="00BC322C"/>
    <w:rsid w:val="00BC3849"/>
    <w:rsid w:val="00BC3B28"/>
    <w:rsid w:val="00BC4204"/>
    <w:rsid w:val="00BC50BF"/>
    <w:rsid w:val="00BC520D"/>
    <w:rsid w:val="00BC557E"/>
    <w:rsid w:val="00BC5C1E"/>
    <w:rsid w:val="00BC63DE"/>
    <w:rsid w:val="00BC64F4"/>
    <w:rsid w:val="00BC6B03"/>
    <w:rsid w:val="00BC715B"/>
    <w:rsid w:val="00BC741B"/>
    <w:rsid w:val="00BD12CF"/>
    <w:rsid w:val="00BD1707"/>
    <w:rsid w:val="00BD1C67"/>
    <w:rsid w:val="00BD2D1B"/>
    <w:rsid w:val="00BD2E60"/>
    <w:rsid w:val="00BD32B9"/>
    <w:rsid w:val="00BD34ED"/>
    <w:rsid w:val="00BD36DA"/>
    <w:rsid w:val="00BD3DCE"/>
    <w:rsid w:val="00BD4CA7"/>
    <w:rsid w:val="00BD5B88"/>
    <w:rsid w:val="00BD5D09"/>
    <w:rsid w:val="00BD606B"/>
    <w:rsid w:val="00BD6542"/>
    <w:rsid w:val="00BD6592"/>
    <w:rsid w:val="00BD6829"/>
    <w:rsid w:val="00BD68B0"/>
    <w:rsid w:val="00BD69A3"/>
    <w:rsid w:val="00BD707B"/>
    <w:rsid w:val="00BD7117"/>
    <w:rsid w:val="00BE05F0"/>
    <w:rsid w:val="00BE0D87"/>
    <w:rsid w:val="00BE0E37"/>
    <w:rsid w:val="00BE0FE4"/>
    <w:rsid w:val="00BE1954"/>
    <w:rsid w:val="00BE19DB"/>
    <w:rsid w:val="00BE2319"/>
    <w:rsid w:val="00BE2397"/>
    <w:rsid w:val="00BE2DC1"/>
    <w:rsid w:val="00BE3304"/>
    <w:rsid w:val="00BE34DE"/>
    <w:rsid w:val="00BE359A"/>
    <w:rsid w:val="00BE4216"/>
    <w:rsid w:val="00BE4A57"/>
    <w:rsid w:val="00BE4F2B"/>
    <w:rsid w:val="00BE56BE"/>
    <w:rsid w:val="00BE5E30"/>
    <w:rsid w:val="00BE6D52"/>
    <w:rsid w:val="00BE787A"/>
    <w:rsid w:val="00BE78E6"/>
    <w:rsid w:val="00BE796C"/>
    <w:rsid w:val="00BF04D7"/>
    <w:rsid w:val="00BF0ADE"/>
    <w:rsid w:val="00BF0AEF"/>
    <w:rsid w:val="00BF12D1"/>
    <w:rsid w:val="00BF1ACE"/>
    <w:rsid w:val="00BF1D28"/>
    <w:rsid w:val="00BF2189"/>
    <w:rsid w:val="00BF24CC"/>
    <w:rsid w:val="00BF3009"/>
    <w:rsid w:val="00BF325D"/>
    <w:rsid w:val="00BF3CA4"/>
    <w:rsid w:val="00BF3CA8"/>
    <w:rsid w:val="00BF4FB5"/>
    <w:rsid w:val="00BF5A13"/>
    <w:rsid w:val="00BF5F63"/>
    <w:rsid w:val="00BF6199"/>
    <w:rsid w:val="00BF620A"/>
    <w:rsid w:val="00BF630F"/>
    <w:rsid w:val="00BF6609"/>
    <w:rsid w:val="00BF6A8D"/>
    <w:rsid w:val="00BF6C83"/>
    <w:rsid w:val="00BF7AA5"/>
    <w:rsid w:val="00C00674"/>
    <w:rsid w:val="00C0125C"/>
    <w:rsid w:val="00C01870"/>
    <w:rsid w:val="00C01F67"/>
    <w:rsid w:val="00C02765"/>
    <w:rsid w:val="00C02AA6"/>
    <w:rsid w:val="00C02D3E"/>
    <w:rsid w:val="00C02FCE"/>
    <w:rsid w:val="00C02FF9"/>
    <w:rsid w:val="00C0496C"/>
    <w:rsid w:val="00C04C66"/>
    <w:rsid w:val="00C04DD3"/>
    <w:rsid w:val="00C054E5"/>
    <w:rsid w:val="00C05728"/>
    <w:rsid w:val="00C058EE"/>
    <w:rsid w:val="00C0594E"/>
    <w:rsid w:val="00C0597D"/>
    <w:rsid w:val="00C05E63"/>
    <w:rsid w:val="00C05FE0"/>
    <w:rsid w:val="00C0648E"/>
    <w:rsid w:val="00C067E3"/>
    <w:rsid w:val="00C06825"/>
    <w:rsid w:val="00C06F26"/>
    <w:rsid w:val="00C06F56"/>
    <w:rsid w:val="00C0739D"/>
    <w:rsid w:val="00C108CD"/>
    <w:rsid w:val="00C10913"/>
    <w:rsid w:val="00C1184F"/>
    <w:rsid w:val="00C1198A"/>
    <w:rsid w:val="00C1262C"/>
    <w:rsid w:val="00C12BA8"/>
    <w:rsid w:val="00C12BDA"/>
    <w:rsid w:val="00C12C58"/>
    <w:rsid w:val="00C13421"/>
    <w:rsid w:val="00C13C55"/>
    <w:rsid w:val="00C14187"/>
    <w:rsid w:val="00C1448E"/>
    <w:rsid w:val="00C144A6"/>
    <w:rsid w:val="00C1451B"/>
    <w:rsid w:val="00C14B34"/>
    <w:rsid w:val="00C14CA3"/>
    <w:rsid w:val="00C1573F"/>
    <w:rsid w:val="00C15EB9"/>
    <w:rsid w:val="00C17077"/>
    <w:rsid w:val="00C17525"/>
    <w:rsid w:val="00C1787E"/>
    <w:rsid w:val="00C178F7"/>
    <w:rsid w:val="00C17DE6"/>
    <w:rsid w:val="00C17F98"/>
    <w:rsid w:val="00C204E2"/>
    <w:rsid w:val="00C21185"/>
    <w:rsid w:val="00C2139A"/>
    <w:rsid w:val="00C21483"/>
    <w:rsid w:val="00C21A6C"/>
    <w:rsid w:val="00C21AFA"/>
    <w:rsid w:val="00C2299D"/>
    <w:rsid w:val="00C22BBC"/>
    <w:rsid w:val="00C22C36"/>
    <w:rsid w:val="00C22CC8"/>
    <w:rsid w:val="00C22E78"/>
    <w:rsid w:val="00C22FB0"/>
    <w:rsid w:val="00C230E0"/>
    <w:rsid w:val="00C23121"/>
    <w:rsid w:val="00C2408D"/>
    <w:rsid w:val="00C24527"/>
    <w:rsid w:val="00C249F2"/>
    <w:rsid w:val="00C24E4E"/>
    <w:rsid w:val="00C256B1"/>
    <w:rsid w:val="00C265A7"/>
    <w:rsid w:val="00C26621"/>
    <w:rsid w:val="00C26EE5"/>
    <w:rsid w:val="00C2724C"/>
    <w:rsid w:val="00C272B3"/>
    <w:rsid w:val="00C2781D"/>
    <w:rsid w:val="00C27B30"/>
    <w:rsid w:val="00C27D54"/>
    <w:rsid w:val="00C27FCE"/>
    <w:rsid w:val="00C300BE"/>
    <w:rsid w:val="00C30601"/>
    <w:rsid w:val="00C31A57"/>
    <w:rsid w:val="00C31AB2"/>
    <w:rsid w:val="00C32D75"/>
    <w:rsid w:val="00C32F48"/>
    <w:rsid w:val="00C335C9"/>
    <w:rsid w:val="00C344FA"/>
    <w:rsid w:val="00C3471D"/>
    <w:rsid w:val="00C35699"/>
    <w:rsid w:val="00C357A7"/>
    <w:rsid w:val="00C35B6E"/>
    <w:rsid w:val="00C35DC9"/>
    <w:rsid w:val="00C35DED"/>
    <w:rsid w:val="00C35FA7"/>
    <w:rsid w:val="00C3696B"/>
    <w:rsid w:val="00C36AE0"/>
    <w:rsid w:val="00C36B11"/>
    <w:rsid w:val="00C3707B"/>
    <w:rsid w:val="00C37BA1"/>
    <w:rsid w:val="00C37DAD"/>
    <w:rsid w:val="00C40528"/>
    <w:rsid w:val="00C41191"/>
    <w:rsid w:val="00C41576"/>
    <w:rsid w:val="00C41CBA"/>
    <w:rsid w:val="00C42561"/>
    <w:rsid w:val="00C42EA8"/>
    <w:rsid w:val="00C4313A"/>
    <w:rsid w:val="00C4385C"/>
    <w:rsid w:val="00C438C6"/>
    <w:rsid w:val="00C443ED"/>
    <w:rsid w:val="00C44551"/>
    <w:rsid w:val="00C455EE"/>
    <w:rsid w:val="00C461E2"/>
    <w:rsid w:val="00C46CD5"/>
    <w:rsid w:val="00C47207"/>
    <w:rsid w:val="00C47B89"/>
    <w:rsid w:val="00C50592"/>
    <w:rsid w:val="00C509F6"/>
    <w:rsid w:val="00C5118B"/>
    <w:rsid w:val="00C520A8"/>
    <w:rsid w:val="00C5213E"/>
    <w:rsid w:val="00C52F18"/>
    <w:rsid w:val="00C532B1"/>
    <w:rsid w:val="00C536A5"/>
    <w:rsid w:val="00C53E86"/>
    <w:rsid w:val="00C54613"/>
    <w:rsid w:val="00C54FBF"/>
    <w:rsid w:val="00C54FD6"/>
    <w:rsid w:val="00C553A5"/>
    <w:rsid w:val="00C55775"/>
    <w:rsid w:val="00C55CD2"/>
    <w:rsid w:val="00C5640C"/>
    <w:rsid w:val="00C56734"/>
    <w:rsid w:val="00C567D9"/>
    <w:rsid w:val="00C5692A"/>
    <w:rsid w:val="00C57095"/>
    <w:rsid w:val="00C57312"/>
    <w:rsid w:val="00C60121"/>
    <w:rsid w:val="00C60482"/>
    <w:rsid w:val="00C60E1A"/>
    <w:rsid w:val="00C60E23"/>
    <w:rsid w:val="00C60F09"/>
    <w:rsid w:val="00C60F15"/>
    <w:rsid w:val="00C61012"/>
    <w:rsid w:val="00C61059"/>
    <w:rsid w:val="00C6112B"/>
    <w:rsid w:val="00C611F1"/>
    <w:rsid w:val="00C6127F"/>
    <w:rsid w:val="00C61316"/>
    <w:rsid w:val="00C61389"/>
    <w:rsid w:val="00C61430"/>
    <w:rsid w:val="00C6186E"/>
    <w:rsid w:val="00C61965"/>
    <w:rsid w:val="00C61BFC"/>
    <w:rsid w:val="00C624BC"/>
    <w:rsid w:val="00C62A82"/>
    <w:rsid w:val="00C635E2"/>
    <w:rsid w:val="00C6385C"/>
    <w:rsid w:val="00C63A6A"/>
    <w:rsid w:val="00C647D4"/>
    <w:rsid w:val="00C64860"/>
    <w:rsid w:val="00C65389"/>
    <w:rsid w:val="00C6572C"/>
    <w:rsid w:val="00C6622A"/>
    <w:rsid w:val="00C6668B"/>
    <w:rsid w:val="00C66B8D"/>
    <w:rsid w:val="00C67222"/>
    <w:rsid w:val="00C674C5"/>
    <w:rsid w:val="00C67833"/>
    <w:rsid w:val="00C67AB6"/>
    <w:rsid w:val="00C67C6F"/>
    <w:rsid w:val="00C7027B"/>
    <w:rsid w:val="00C704D7"/>
    <w:rsid w:val="00C70CF1"/>
    <w:rsid w:val="00C714D3"/>
    <w:rsid w:val="00C71B18"/>
    <w:rsid w:val="00C7325C"/>
    <w:rsid w:val="00C73544"/>
    <w:rsid w:val="00C73BF8"/>
    <w:rsid w:val="00C73E7A"/>
    <w:rsid w:val="00C744F2"/>
    <w:rsid w:val="00C74A01"/>
    <w:rsid w:val="00C75491"/>
    <w:rsid w:val="00C75542"/>
    <w:rsid w:val="00C764A0"/>
    <w:rsid w:val="00C76BB5"/>
    <w:rsid w:val="00C77896"/>
    <w:rsid w:val="00C778C6"/>
    <w:rsid w:val="00C77CB8"/>
    <w:rsid w:val="00C8005C"/>
    <w:rsid w:val="00C808D6"/>
    <w:rsid w:val="00C81056"/>
    <w:rsid w:val="00C817FA"/>
    <w:rsid w:val="00C81A3F"/>
    <w:rsid w:val="00C824BB"/>
    <w:rsid w:val="00C82D57"/>
    <w:rsid w:val="00C830BD"/>
    <w:rsid w:val="00C838F8"/>
    <w:rsid w:val="00C83936"/>
    <w:rsid w:val="00C839A9"/>
    <w:rsid w:val="00C84273"/>
    <w:rsid w:val="00C84498"/>
    <w:rsid w:val="00C845D6"/>
    <w:rsid w:val="00C84842"/>
    <w:rsid w:val="00C84C3C"/>
    <w:rsid w:val="00C84E60"/>
    <w:rsid w:val="00C85180"/>
    <w:rsid w:val="00C85F46"/>
    <w:rsid w:val="00C862FB"/>
    <w:rsid w:val="00C866BA"/>
    <w:rsid w:val="00C86954"/>
    <w:rsid w:val="00C875D1"/>
    <w:rsid w:val="00C87781"/>
    <w:rsid w:val="00C87BA2"/>
    <w:rsid w:val="00C87BF7"/>
    <w:rsid w:val="00C87F88"/>
    <w:rsid w:val="00C90011"/>
    <w:rsid w:val="00C92538"/>
    <w:rsid w:val="00C926C1"/>
    <w:rsid w:val="00C927EA"/>
    <w:rsid w:val="00C92B2A"/>
    <w:rsid w:val="00C9343F"/>
    <w:rsid w:val="00C93872"/>
    <w:rsid w:val="00C947A9"/>
    <w:rsid w:val="00C94EF6"/>
    <w:rsid w:val="00C9527C"/>
    <w:rsid w:val="00C95478"/>
    <w:rsid w:val="00C95529"/>
    <w:rsid w:val="00C95B87"/>
    <w:rsid w:val="00C9606D"/>
    <w:rsid w:val="00C963F7"/>
    <w:rsid w:val="00C970A0"/>
    <w:rsid w:val="00C972E2"/>
    <w:rsid w:val="00C9796C"/>
    <w:rsid w:val="00C97B58"/>
    <w:rsid w:val="00C97C4F"/>
    <w:rsid w:val="00C97C95"/>
    <w:rsid w:val="00CA0003"/>
    <w:rsid w:val="00CA01FA"/>
    <w:rsid w:val="00CA0783"/>
    <w:rsid w:val="00CA0C00"/>
    <w:rsid w:val="00CA15CD"/>
    <w:rsid w:val="00CA1953"/>
    <w:rsid w:val="00CA23E5"/>
    <w:rsid w:val="00CA24CC"/>
    <w:rsid w:val="00CA2D17"/>
    <w:rsid w:val="00CA359D"/>
    <w:rsid w:val="00CA4434"/>
    <w:rsid w:val="00CA44EB"/>
    <w:rsid w:val="00CA4E54"/>
    <w:rsid w:val="00CA57F5"/>
    <w:rsid w:val="00CA5911"/>
    <w:rsid w:val="00CA59B1"/>
    <w:rsid w:val="00CA5A10"/>
    <w:rsid w:val="00CA5A78"/>
    <w:rsid w:val="00CA5AAE"/>
    <w:rsid w:val="00CA6B94"/>
    <w:rsid w:val="00CA7277"/>
    <w:rsid w:val="00CA75F2"/>
    <w:rsid w:val="00CA78EC"/>
    <w:rsid w:val="00CA7AC9"/>
    <w:rsid w:val="00CA7E6C"/>
    <w:rsid w:val="00CB013B"/>
    <w:rsid w:val="00CB12E9"/>
    <w:rsid w:val="00CB1803"/>
    <w:rsid w:val="00CB227F"/>
    <w:rsid w:val="00CB261F"/>
    <w:rsid w:val="00CB2B81"/>
    <w:rsid w:val="00CB384F"/>
    <w:rsid w:val="00CB3880"/>
    <w:rsid w:val="00CB4036"/>
    <w:rsid w:val="00CB403E"/>
    <w:rsid w:val="00CB4678"/>
    <w:rsid w:val="00CB4AA9"/>
    <w:rsid w:val="00CB4D29"/>
    <w:rsid w:val="00CB528F"/>
    <w:rsid w:val="00CB5994"/>
    <w:rsid w:val="00CB5C97"/>
    <w:rsid w:val="00CB5DCE"/>
    <w:rsid w:val="00CB606B"/>
    <w:rsid w:val="00CB7C96"/>
    <w:rsid w:val="00CC012D"/>
    <w:rsid w:val="00CC0DDF"/>
    <w:rsid w:val="00CC1A7B"/>
    <w:rsid w:val="00CC1B50"/>
    <w:rsid w:val="00CC25AD"/>
    <w:rsid w:val="00CC25B4"/>
    <w:rsid w:val="00CC3542"/>
    <w:rsid w:val="00CC35A6"/>
    <w:rsid w:val="00CC3F0A"/>
    <w:rsid w:val="00CC424A"/>
    <w:rsid w:val="00CC4286"/>
    <w:rsid w:val="00CC428F"/>
    <w:rsid w:val="00CC4C58"/>
    <w:rsid w:val="00CC4CCC"/>
    <w:rsid w:val="00CC5629"/>
    <w:rsid w:val="00CC564E"/>
    <w:rsid w:val="00CC5A6E"/>
    <w:rsid w:val="00CC618B"/>
    <w:rsid w:val="00CC63E2"/>
    <w:rsid w:val="00CC64A3"/>
    <w:rsid w:val="00CC6A7D"/>
    <w:rsid w:val="00CC6FC7"/>
    <w:rsid w:val="00CC7533"/>
    <w:rsid w:val="00CC75A3"/>
    <w:rsid w:val="00CC7755"/>
    <w:rsid w:val="00CC7917"/>
    <w:rsid w:val="00CC7B2B"/>
    <w:rsid w:val="00CD041F"/>
    <w:rsid w:val="00CD05B6"/>
    <w:rsid w:val="00CD08A0"/>
    <w:rsid w:val="00CD0A9E"/>
    <w:rsid w:val="00CD12B2"/>
    <w:rsid w:val="00CD2107"/>
    <w:rsid w:val="00CD255F"/>
    <w:rsid w:val="00CD2775"/>
    <w:rsid w:val="00CD3295"/>
    <w:rsid w:val="00CD37F3"/>
    <w:rsid w:val="00CD3958"/>
    <w:rsid w:val="00CD4508"/>
    <w:rsid w:val="00CD538D"/>
    <w:rsid w:val="00CD597F"/>
    <w:rsid w:val="00CD59AE"/>
    <w:rsid w:val="00CD5BA9"/>
    <w:rsid w:val="00CD5C81"/>
    <w:rsid w:val="00CD5D69"/>
    <w:rsid w:val="00CD5F0B"/>
    <w:rsid w:val="00CD6683"/>
    <w:rsid w:val="00CD68C6"/>
    <w:rsid w:val="00CD6B33"/>
    <w:rsid w:val="00CD714F"/>
    <w:rsid w:val="00CD7CF3"/>
    <w:rsid w:val="00CD7D36"/>
    <w:rsid w:val="00CD7FA3"/>
    <w:rsid w:val="00CE053E"/>
    <w:rsid w:val="00CE0F1E"/>
    <w:rsid w:val="00CE2115"/>
    <w:rsid w:val="00CE2E97"/>
    <w:rsid w:val="00CE3356"/>
    <w:rsid w:val="00CE360D"/>
    <w:rsid w:val="00CE3E99"/>
    <w:rsid w:val="00CE4195"/>
    <w:rsid w:val="00CE43F5"/>
    <w:rsid w:val="00CE4754"/>
    <w:rsid w:val="00CE47BD"/>
    <w:rsid w:val="00CE4EC0"/>
    <w:rsid w:val="00CE4FFF"/>
    <w:rsid w:val="00CE59E6"/>
    <w:rsid w:val="00CE5E6A"/>
    <w:rsid w:val="00CE61EE"/>
    <w:rsid w:val="00CE6359"/>
    <w:rsid w:val="00CE68E7"/>
    <w:rsid w:val="00CE6E84"/>
    <w:rsid w:val="00CE7395"/>
    <w:rsid w:val="00CE7CD0"/>
    <w:rsid w:val="00CE7E74"/>
    <w:rsid w:val="00CE7F4C"/>
    <w:rsid w:val="00CF016B"/>
    <w:rsid w:val="00CF0404"/>
    <w:rsid w:val="00CF0DD9"/>
    <w:rsid w:val="00CF11DF"/>
    <w:rsid w:val="00CF1BB6"/>
    <w:rsid w:val="00CF1E5C"/>
    <w:rsid w:val="00CF1FD0"/>
    <w:rsid w:val="00CF2485"/>
    <w:rsid w:val="00CF2AF9"/>
    <w:rsid w:val="00CF416F"/>
    <w:rsid w:val="00CF423F"/>
    <w:rsid w:val="00CF4287"/>
    <w:rsid w:val="00CF4EB4"/>
    <w:rsid w:val="00CF5253"/>
    <w:rsid w:val="00CF583E"/>
    <w:rsid w:val="00CF5CBB"/>
    <w:rsid w:val="00CF5EF9"/>
    <w:rsid w:val="00CF69CF"/>
    <w:rsid w:val="00CF6EA9"/>
    <w:rsid w:val="00CF709E"/>
    <w:rsid w:val="00CF79BB"/>
    <w:rsid w:val="00D00411"/>
    <w:rsid w:val="00D0044F"/>
    <w:rsid w:val="00D005FD"/>
    <w:rsid w:val="00D009E8"/>
    <w:rsid w:val="00D01191"/>
    <w:rsid w:val="00D016FF"/>
    <w:rsid w:val="00D019D3"/>
    <w:rsid w:val="00D01B78"/>
    <w:rsid w:val="00D02864"/>
    <w:rsid w:val="00D02B03"/>
    <w:rsid w:val="00D02DF2"/>
    <w:rsid w:val="00D033CD"/>
    <w:rsid w:val="00D03AA2"/>
    <w:rsid w:val="00D03B01"/>
    <w:rsid w:val="00D03DA8"/>
    <w:rsid w:val="00D03F25"/>
    <w:rsid w:val="00D043C2"/>
    <w:rsid w:val="00D04C83"/>
    <w:rsid w:val="00D0573A"/>
    <w:rsid w:val="00D05809"/>
    <w:rsid w:val="00D058C0"/>
    <w:rsid w:val="00D05CDC"/>
    <w:rsid w:val="00D065D5"/>
    <w:rsid w:val="00D070BC"/>
    <w:rsid w:val="00D079B8"/>
    <w:rsid w:val="00D10197"/>
    <w:rsid w:val="00D106DA"/>
    <w:rsid w:val="00D10A80"/>
    <w:rsid w:val="00D10AEE"/>
    <w:rsid w:val="00D110AC"/>
    <w:rsid w:val="00D11467"/>
    <w:rsid w:val="00D114CD"/>
    <w:rsid w:val="00D11CD6"/>
    <w:rsid w:val="00D12440"/>
    <w:rsid w:val="00D12C67"/>
    <w:rsid w:val="00D137D3"/>
    <w:rsid w:val="00D1388B"/>
    <w:rsid w:val="00D14050"/>
    <w:rsid w:val="00D14646"/>
    <w:rsid w:val="00D14EF9"/>
    <w:rsid w:val="00D14FBA"/>
    <w:rsid w:val="00D16083"/>
    <w:rsid w:val="00D16422"/>
    <w:rsid w:val="00D16868"/>
    <w:rsid w:val="00D1686F"/>
    <w:rsid w:val="00D16871"/>
    <w:rsid w:val="00D17128"/>
    <w:rsid w:val="00D17189"/>
    <w:rsid w:val="00D178B6"/>
    <w:rsid w:val="00D17CAF"/>
    <w:rsid w:val="00D2037E"/>
    <w:rsid w:val="00D2045C"/>
    <w:rsid w:val="00D20604"/>
    <w:rsid w:val="00D20A78"/>
    <w:rsid w:val="00D20AFC"/>
    <w:rsid w:val="00D21119"/>
    <w:rsid w:val="00D21822"/>
    <w:rsid w:val="00D21E6E"/>
    <w:rsid w:val="00D221CD"/>
    <w:rsid w:val="00D2293A"/>
    <w:rsid w:val="00D23F38"/>
    <w:rsid w:val="00D24A6D"/>
    <w:rsid w:val="00D25496"/>
    <w:rsid w:val="00D26066"/>
    <w:rsid w:val="00D26899"/>
    <w:rsid w:val="00D27022"/>
    <w:rsid w:val="00D273AA"/>
    <w:rsid w:val="00D27413"/>
    <w:rsid w:val="00D27C3E"/>
    <w:rsid w:val="00D27E36"/>
    <w:rsid w:val="00D30610"/>
    <w:rsid w:val="00D30BF7"/>
    <w:rsid w:val="00D31689"/>
    <w:rsid w:val="00D3168F"/>
    <w:rsid w:val="00D31E54"/>
    <w:rsid w:val="00D322B1"/>
    <w:rsid w:val="00D32FF3"/>
    <w:rsid w:val="00D33330"/>
    <w:rsid w:val="00D33476"/>
    <w:rsid w:val="00D33549"/>
    <w:rsid w:val="00D337C2"/>
    <w:rsid w:val="00D34839"/>
    <w:rsid w:val="00D34D97"/>
    <w:rsid w:val="00D34E46"/>
    <w:rsid w:val="00D351CD"/>
    <w:rsid w:val="00D3539A"/>
    <w:rsid w:val="00D355DF"/>
    <w:rsid w:val="00D35843"/>
    <w:rsid w:val="00D35A7E"/>
    <w:rsid w:val="00D35BCD"/>
    <w:rsid w:val="00D36550"/>
    <w:rsid w:val="00D368F6"/>
    <w:rsid w:val="00D36CC7"/>
    <w:rsid w:val="00D36D8D"/>
    <w:rsid w:val="00D36F7D"/>
    <w:rsid w:val="00D36FC7"/>
    <w:rsid w:val="00D37624"/>
    <w:rsid w:val="00D376B3"/>
    <w:rsid w:val="00D37929"/>
    <w:rsid w:val="00D37FF8"/>
    <w:rsid w:val="00D4032C"/>
    <w:rsid w:val="00D40E6F"/>
    <w:rsid w:val="00D420DF"/>
    <w:rsid w:val="00D421EF"/>
    <w:rsid w:val="00D423C7"/>
    <w:rsid w:val="00D4292F"/>
    <w:rsid w:val="00D438AA"/>
    <w:rsid w:val="00D440F6"/>
    <w:rsid w:val="00D4470B"/>
    <w:rsid w:val="00D456C1"/>
    <w:rsid w:val="00D456E5"/>
    <w:rsid w:val="00D45B9A"/>
    <w:rsid w:val="00D45F86"/>
    <w:rsid w:val="00D4609E"/>
    <w:rsid w:val="00D46908"/>
    <w:rsid w:val="00D46A50"/>
    <w:rsid w:val="00D47688"/>
    <w:rsid w:val="00D47992"/>
    <w:rsid w:val="00D47C8C"/>
    <w:rsid w:val="00D502C3"/>
    <w:rsid w:val="00D51825"/>
    <w:rsid w:val="00D5279D"/>
    <w:rsid w:val="00D52B95"/>
    <w:rsid w:val="00D53CF1"/>
    <w:rsid w:val="00D540F9"/>
    <w:rsid w:val="00D550B3"/>
    <w:rsid w:val="00D5513B"/>
    <w:rsid w:val="00D557B3"/>
    <w:rsid w:val="00D55B39"/>
    <w:rsid w:val="00D55EED"/>
    <w:rsid w:val="00D5656F"/>
    <w:rsid w:val="00D565E4"/>
    <w:rsid w:val="00D56668"/>
    <w:rsid w:val="00D56B4C"/>
    <w:rsid w:val="00D5743C"/>
    <w:rsid w:val="00D60088"/>
    <w:rsid w:val="00D60161"/>
    <w:rsid w:val="00D60563"/>
    <w:rsid w:val="00D608C0"/>
    <w:rsid w:val="00D60920"/>
    <w:rsid w:val="00D610C6"/>
    <w:rsid w:val="00D611FB"/>
    <w:rsid w:val="00D61B18"/>
    <w:rsid w:val="00D61BE2"/>
    <w:rsid w:val="00D61D93"/>
    <w:rsid w:val="00D62881"/>
    <w:rsid w:val="00D628F9"/>
    <w:rsid w:val="00D62C12"/>
    <w:rsid w:val="00D631BC"/>
    <w:rsid w:val="00D643E4"/>
    <w:rsid w:val="00D649B8"/>
    <w:rsid w:val="00D64F4D"/>
    <w:rsid w:val="00D64FF1"/>
    <w:rsid w:val="00D6570F"/>
    <w:rsid w:val="00D66531"/>
    <w:rsid w:val="00D66E4F"/>
    <w:rsid w:val="00D66EB5"/>
    <w:rsid w:val="00D66F34"/>
    <w:rsid w:val="00D70386"/>
    <w:rsid w:val="00D723CF"/>
    <w:rsid w:val="00D72793"/>
    <w:rsid w:val="00D72795"/>
    <w:rsid w:val="00D727B5"/>
    <w:rsid w:val="00D72ECF"/>
    <w:rsid w:val="00D73790"/>
    <w:rsid w:val="00D7393B"/>
    <w:rsid w:val="00D73963"/>
    <w:rsid w:val="00D73DA3"/>
    <w:rsid w:val="00D73DE1"/>
    <w:rsid w:val="00D74B82"/>
    <w:rsid w:val="00D7518A"/>
    <w:rsid w:val="00D75DD2"/>
    <w:rsid w:val="00D75DED"/>
    <w:rsid w:val="00D75E63"/>
    <w:rsid w:val="00D7607B"/>
    <w:rsid w:val="00D7687C"/>
    <w:rsid w:val="00D76CD6"/>
    <w:rsid w:val="00D80BB9"/>
    <w:rsid w:val="00D81522"/>
    <w:rsid w:val="00D815A9"/>
    <w:rsid w:val="00D825EA"/>
    <w:rsid w:val="00D82B85"/>
    <w:rsid w:val="00D82D0E"/>
    <w:rsid w:val="00D83062"/>
    <w:rsid w:val="00D836B8"/>
    <w:rsid w:val="00D838B9"/>
    <w:rsid w:val="00D840A9"/>
    <w:rsid w:val="00D8435C"/>
    <w:rsid w:val="00D84A16"/>
    <w:rsid w:val="00D84CC4"/>
    <w:rsid w:val="00D852DA"/>
    <w:rsid w:val="00D853F8"/>
    <w:rsid w:val="00D855B7"/>
    <w:rsid w:val="00D857A1"/>
    <w:rsid w:val="00D85B0D"/>
    <w:rsid w:val="00D86676"/>
    <w:rsid w:val="00D86885"/>
    <w:rsid w:val="00D86A4D"/>
    <w:rsid w:val="00D8707C"/>
    <w:rsid w:val="00D87437"/>
    <w:rsid w:val="00D875C6"/>
    <w:rsid w:val="00D8761E"/>
    <w:rsid w:val="00D87622"/>
    <w:rsid w:val="00D876B4"/>
    <w:rsid w:val="00D8778A"/>
    <w:rsid w:val="00D90079"/>
    <w:rsid w:val="00D900CF"/>
    <w:rsid w:val="00D905AE"/>
    <w:rsid w:val="00D90D0D"/>
    <w:rsid w:val="00D91105"/>
    <w:rsid w:val="00D911BA"/>
    <w:rsid w:val="00D9152C"/>
    <w:rsid w:val="00D92593"/>
    <w:rsid w:val="00D9307C"/>
    <w:rsid w:val="00D93C8F"/>
    <w:rsid w:val="00D9403F"/>
    <w:rsid w:val="00D9413B"/>
    <w:rsid w:val="00D95372"/>
    <w:rsid w:val="00D9564A"/>
    <w:rsid w:val="00D96353"/>
    <w:rsid w:val="00D963A8"/>
    <w:rsid w:val="00D9655B"/>
    <w:rsid w:val="00D96CCB"/>
    <w:rsid w:val="00D9760D"/>
    <w:rsid w:val="00D9777C"/>
    <w:rsid w:val="00D97974"/>
    <w:rsid w:val="00D97B1A"/>
    <w:rsid w:val="00DA04CB"/>
    <w:rsid w:val="00DA0641"/>
    <w:rsid w:val="00DA0B8A"/>
    <w:rsid w:val="00DA1100"/>
    <w:rsid w:val="00DA1167"/>
    <w:rsid w:val="00DA11D5"/>
    <w:rsid w:val="00DA147C"/>
    <w:rsid w:val="00DA15D1"/>
    <w:rsid w:val="00DA1FD2"/>
    <w:rsid w:val="00DA2671"/>
    <w:rsid w:val="00DA28D1"/>
    <w:rsid w:val="00DA3027"/>
    <w:rsid w:val="00DA30AA"/>
    <w:rsid w:val="00DA4837"/>
    <w:rsid w:val="00DA4C01"/>
    <w:rsid w:val="00DA4ECF"/>
    <w:rsid w:val="00DA5210"/>
    <w:rsid w:val="00DA54D8"/>
    <w:rsid w:val="00DA5AE3"/>
    <w:rsid w:val="00DA5FEC"/>
    <w:rsid w:val="00DA6B40"/>
    <w:rsid w:val="00DA7CC7"/>
    <w:rsid w:val="00DB008F"/>
    <w:rsid w:val="00DB0F99"/>
    <w:rsid w:val="00DB1D01"/>
    <w:rsid w:val="00DB207A"/>
    <w:rsid w:val="00DB2D81"/>
    <w:rsid w:val="00DB3164"/>
    <w:rsid w:val="00DB3762"/>
    <w:rsid w:val="00DB456D"/>
    <w:rsid w:val="00DB45F3"/>
    <w:rsid w:val="00DB4EBA"/>
    <w:rsid w:val="00DB511B"/>
    <w:rsid w:val="00DB5711"/>
    <w:rsid w:val="00DB6C79"/>
    <w:rsid w:val="00DB796B"/>
    <w:rsid w:val="00DC00CC"/>
    <w:rsid w:val="00DC0561"/>
    <w:rsid w:val="00DC0A6C"/>
    <w:rsid w:val="00DC0D76"/>
    <w:rsid w:val="00DC0E4C"/>
    <w:rsid w:val="00DC0F9B"/>
    <w:rsid w:val="00DC209C"/>
    <w:rsid w:val="00DC257C"/>
    <w:rsid w:val="00DC27B4"/>
    <w:rsid w:val="00DC28E6"/>
    <w:rsid w:val="00DC2925"/>
    <w:rsid w:val="00DC2B23"/>
    <w:rsid w:val="00DC2FAB"/>
    <w:rsid w:val="00DC3A7E"/>
    <w:rsid w:val="00DC3E06"/>
    <w:rsid w:val="00DC4514"/>
    <w:rsid w:val="00DC52A2"/>
    <w:rsid w:val="00DC52D3"/>
    <w:rsid w:val="00DC5823"/>
    <w:rsid w:val="00DC5CEA"/>
    <w:rsid w:val="00DC5D44"/>
    <w:rsid w:val="00DC6338"/>
    <w:rsid w:val="00DC7822"/>
    <w:rsid w:val="00DC7ABA"/>
    <w:rsid w:val="00DD0954"/>
    <w:rsid w:val="00DD1146"/>
    <w:rsid w:val="00DD132E"/>
    <w:rsid w:val="00DD19B0"/>
    <w:rsid w:val="00DD1F24"/>
    <w:rsid w:val="00DD2566"/>
    <w:rsid w:val="00DD2C39"/>
    <w:rsid w:val="00DD2D08"/>
    <w:rsid w:val="00DD40C3"/>
    <w:rsid w:val="00DD44DD"/>
    <w:rsid w:val="00DD4870"/>
    <w:rsid w:val="00DD5241"/>
    <w:rsid w:val="00DD5727"/>
    <w:rsid w:val="00DD57F2"/>
    <w:rsid w:val="00DD59C2"/>
    <w:rsid w:val="00DD5C2B"/>
    <w:rsid w:val="00DD5DBE"/>
    <w:rsid w:val="00DD6067"/>
    <w:rsid w:val="00DD666D"/>
    <w:rsid w:val="00DD674F"/>
    <w:rsid w:val="00DD6F9C"/>
    <w:rsid w:val="00DD6FB4"/>
    <w:rsid w:val="00DD701F"/>
    <w:rsid w:val="00DD74E7"/>
    <w:rsid w:val="00DD7A1A"/>
    <w:rsid w:val="00DD7FB1"/>
    <w:rsid w:val="00DE0274"/>
    <w:rsid w:val="00DE066E"/>
    <w:rsid w:val="00DE0AF5"/>
    <w:rsid w:val="00DE0C11"/>
    <w:rsid w:val="00DE0E64"/>
    <w:rsid w:val="00DE11D2"/>
    <w:rsid w:val="00DE1815"/>
    <w:rsid w:val="00DE2086"/>
    <w:rsid w:val="00DE22AC"/>
    <w:rsid w:val="00DE29A1"/>
    <w:rsid w:val="00DE359E"/>
    <w:rsid w:val="00DE392E"/>
    <w:rsid w:val="00DE3AE8"/>
    <w:rsid w:val="00DE3F01"/>
    <w:rsid w:val="00DE5027"/>
    <w:rsid w:val="00DE5A1A"/>
    <w:rsid w:val="00DE5DD8"/>
    <w:rsid w:val="00DE665A"/>
    <w:rsid w:val="00DE67E1"/>
    <w:rsid w:val="00DE6B67"/>
    <w:rsid w:val="00DE6B6C"/>
    <w:rsid w:val="00DE7206"/>
    <w:rsid w:val="00DE76B5"/>
    <w:rsid w:val="00DE791B"/>
    <w:rsid w:val="00DF0525"/>
    <w:rsid w:val="00DF0B88"/>
    <w:rsid w:val="00DF0CEC"/>
    <w:rsid w:val="00DF106A"/>
    <w:rsid w:val="00DF1E45"/>
    <w:rsid w:val="00DF23C8"/>
    <w:rsid w:val="00DF3522"/>
    <w:rsid w:val="00DF430C"/>
    <w:rsid w:val="00DF4414"/>
    <w:rsid w:val="00DF447A"/>
    <w:rsid w:val="00DF4634"/>
    <w:rsid w:val="00DF4647"/>
    <w:rsid w:val="00DF4DDD"/>
    <w:rsid w:val="00DF5407"/>
    <w:rsid w:val="00DF5D9C"/>
    <w:rsid w:val="00DF7365"/>
    <w:rsid w:val="00DF73F7"/>
    <w:rsid w:val="00DF7427"/>
    <w:rsid w:val="00DF74C3"/>
    <w:rsid w:val="00DF7592"/>
    <w:rsid w:val="00DF764A"/>
    <w:rsid w:val="00DF7778"/>
    <w:rsid w:val="00DF799C"/>
    <w:rsid w:val="00E0079A"/>
    <w:rsid w:val="00E0187E"/>
    <w:rsid w:val="00E023BA"/>
    <w:rsid w:val="00E026BD"/>
    <w:rsid w:val="00E02953"/>
    <w:rsid w:val="00E030C7"/>
    <w:rsid w:val="00E0350A"/>
    <w:rsid w:val="00E03BD5"/>
    <w:rsid w:val="00E03C27"/>
    <w:rsid w:val="00E044BA"/>
    <w:rsid w:val="00E04B10"/>
    <w:rsid w:val="00E04FA5"/>
    <w:rsid w:val="00E052E5"/>
    <w:rsid w:val="00E05F7D"/>
    <w:rsid w:val="00E0610C"/>
    <w:rsid w:val="00E065F4"/>
    <w:rsid w:val="00E0692A"/>
    <w:rsid w:val="00E06AEE"/>
    <w:rsid w:val="00E072B6"/>
    <w:rsid w:val="00E079AF"/>
    <w:rsid w:val="00E07BF6"/>
    <w:rsid w:val="00E07D8B"/>
    <w:rsid w:val="00E10391"/>
    <w:rsid w:val="00E108BF"/>
    <w:rsid w:val="00E11E99"/>
    <w:rsid w:val="00E12238"/>
    <w:rsid w:val="00E135A5"/>
    <w:rsid w:val="00E137EF"/>
    <w:rsid w:val="00E13902"/>
    <w:rsid w:val="00E13CE0"/>
    <w:rsid w:val="00E146C6"/>
    <w:rsid w:val="00E14D31"/>
    <w:rsid w:val="00E14E3C"/>
    <w:rsid w:val="00E1506D"/>
    <w:rsid w:val="00E150DF"/>
    <w:rsid w:val="00E150F4"/>
    <w:rsid w:val="00E152DF"/>
    <w:rsid w:val="00E15A82"/>
    <w:rsid w:val="00E15B6E"/>
    <w:rsid w:val="00E15BBB"/>
    <w:rsid w:val="00E163EF"/>
    <w:rsid w:val="00E16729"/>
    <w:rsid w:val="00E16972"/>
    <w:rsid w:val="00E16BC2"/>
    <w:rsid w:val="00E17685"/>
    <w:rsid w:val="00E208E8"/>
    <w:rsid w:val="00E20931"/>
    <w:rsid w:val="00E209D2"/>
    <w:rsid w:val="00E20B84"/>
    <w:rsid w:val="00E20C39"/>
    <w:rsid w:val="00E20D2C"/>
    <w:rsid w:val="00E2137E"/>
    <w:rsid w:val="00E21A79"/>
    <w:rsid w:val="00E21FC6"/>
    <w:rsid w:val="00E223FA"/>
    <w:rsid w:val="00E2320D"/>
    <w:rsid w:val="00E23F2E"/>
    <w:rsid w:val="00E24404"/>
    <w:rsid w:val="00E25394"/>
    <w:rsid w:val="00E257EA"/>
    <w:rsid w:val="00E25FE0"/>
    <w:rsid w:val="00E2628D"/>
    <w:rsid w:val="00E26575"/>
    <w:rsid w:val="00E26754"/>
    <w:rsid w:val="00E27651"/>
    <w:rsid w:val="00E27946"/>
    <w:rsid w:val="00E27E56"/>
    <w:rsid w:val="00E27FCD"/>
    <w:rsid w:val="00E3032C"/>
    <w:rsid w:val="00E3044C"/>
    <w:rsid w:val="00E30FE8"/>
    <w:rsid w:val="00E31559"/>
    <w:rsid w:val="00E330D3"/>
    <w:rsid w:val="00E331F0"/>
    <w:rsid w:val="00E3321F"/>
    <w:rsid w:val="00E3346A"/>
    <w:rsid w:val="00E33B88"/>
    <w:rsid w:val="00E33FE5"/>
    <w:rsid w:val="00E34463"/>
    <w:rsid w:val="00E3446A"/>
    <w:rsid w:val="00E355D5"/>
    <w:rsid w:val="00E36450"/>
    <w:rsid w:val="00E366AB"/>
    <w:rsid w:val="00E366EC"/>
    <w:rsid w:val="00E37034"/>
    <w:rsid w:val="00E37285"/>
    <w:rsid w:val="00E37FA0"/>
    <w:rsid w:val="00E402AA"/>
    <w:rsid w:val="00E40E23"/>
    <w:rsid w:val="00E4108C"/>
    <w:rsid w:val="00E42AEB"/>
    <w:rsid w:val="00E43132"/>
    <w:rsid w:val="00E43412"/>
    <w:rsid w:val="00E439CA"/>
    <w:rsid w:val="00E4476B"/>
    <w:rsid w:val="00E44B39"/>
    <w:rsid w:val="00E45812"/>
    <w:rsid w:val="00E45BEB"/>
    <w:rsid w:val="00E466BE"/>
    <w:rsid w:val="00E467BC"/>
    <w:rsid w:val="00E46BCF"/>
    <w:rsid w:val="00E4733A"/>
    <w:rsid w:val="00E47BD2"/>
    <w:rsid w:val="00E503F5"/>
    <w:rsid w:val="00E50B1D"/>
    <w:rsid w:val="00E50CC8"/>
    <w:rsid w:val="00E51A22"/>
    <w:rsid w:val="00E51A3B"/>
    <w:rsid w:val="00E51E08"/>
    <w:rsid w:val="00E51F2A"/>
    <w:rsid w:val="00E521B9"/>
    <w:rsid w:val="00E524A5"/>
    <w:rsid w:val="00E52507"/>
    <w:rsid w:val="00E529C8"/>
    <w:rsid w:val="00E52EF8"/>
    <w:rsid w:val="00E53188"/>
    <w:rsid w:val="00E54043"/>
    <w:rsid w:val="00E5412B"/>
    <w:rsid w:val="00E54618"/>
    <w:rsid w:val="00E54BAE"/>
    <w:rsid w:val="00E54DDA"/>
    <w:rsid w:val="00E54FBA"/>
    <w:rsid w:val="00E556CF"/>
    <w:rsid w:val="00E557C1"/>
    <w:rsid w:val="00E5596C"/>
    <w:rsid w:val="00E55E71"/>
    <w:rsid w:val="00E5604D"/>
    <w:rsid w:val="00E5640B"/>
    <w:rsid w:val="00E565E6"/>
    <w:rsid w:val="00E57E2F"/>
    <w:rsid w:val="00E57FA6"/>
    <w:rsid w:val="00E60315"/>
    <w:rsid w:val="00E60354"/>
    <w:rsid w:val="00E6044F"/>
    <w:rsid w:val="00E604D1"/>
    <w:rsid w:val="00E60D89"/>
    <w:rsid w:val="00E6106C"/>
    <w:rsid w:val="00E612D1"/>
    <w:rsid w:val="00E61408"/>
    <w:rsid w:val="00E622FE"/>
    <w:rsid w:val="00E62552"/>
    <w:rsid w:val="00E627DD"/>
    <w:rsid w:val="00E62B92"/>
    <w:rsid w:val="00E62E78"/>
    <w:rsid w:val="00E62FF1"/>
    <w:rsid w:val="00E634D4"/>
    <w:rsid w:val="00E634D7"/>
    <w:rsid w:val="00E63748"/>
    <w:rsid w:val="00E648BD"/>
    <w:rsid w:val="00E64AF2"/>
    <w:rsid w:val="00E64E82"/>
    <w:rsid w:val="00E64F02"/>
    <w:rsid w:val="00E65FC9"/>
    <w:rsid w:val="00E666FE"/>
    <w:rsid w:val="00E66ADB"/>
    <w:rsid w:val="00E66D3E"/>
    <w:rsid w:val="00E67324"/>
    <w:rsid w:val="00E7056F"/>
    <w:rsid w:val="00E70934"/>
    <w:rsid w:val="00E7095F"/>
    <w:rsid w:val="00E70B21"/>
    <w:rsid w:val="00E7167E"/>
    <w:rsid w:val="00E727D6"/>
    <w:rsid w:val="00E72812"/>
    <w:rsid w:val="00E72909"/>
    <w:rsid w:val="00E72C57"/>
    <w:rsid w:val="00E72D99"/>
    <w:rsid w:val="00E7386C"/>
    <w:rsid w:val="00E739FB"/>
    <w:rsid w:val="00E73D02"/>
    <w:rsid w:val="00E73E6C"/>
    <w:rsid w:val="00E743C1"/>
    <w:rsid w:val="00E7464E"/>
    <w:rsid w:val="00E74A66"/>
    <w:rsid w:val="00E74B5D"/>
    <w:rsid w:val="00E74E58"/>
    <w:rsid w:val="00E74FC1"/>
    <w:rsid w:val="00E75357"/>
    <w:rsid w:val="00E753F1"/>
    <w:rsid w:val="00E759A1"/>
    <w:rsid w:val="00E75A99"/>
    <w:rsid w:val="00E75EDB"/>
    <w:rsid w:val="00E763EF"/>
    <w:rsid w:val="00E7699C"/>
    <w:rsid w:val="00E76D0A"/>
    <w:rsid w:val="00E76F34"/>
    <w:rsid w:val="00E774A0"/>
    <w:rsid w:val="00E778C4"/>
    <w:rsid w:val="00E77DF0"/>
    <w:rsid w:val="00E8061E"/>
    <w:rsid w:val="00E8083B"/>
    <w:rsid w:val="00E80ABB"/>
    <w:rsid w:val="00E81281"/>
    <w:rsid w:val="00E819CF"/>
    <w:rsid w:val="00E833CE"/>
    <w:rsid w:val="00E83F9F"/>
    <w:rsid w:val="00E841AA"/>
    <w:rsid w:val="00E843B9"/>
    <w:rsid w:val="00E850B1"/>
    <w:rsid w:val="00E86EC4"/>
    <w:rsid w:val="00E87098"/>
    <w:rsid w:val="00E877A2"/>
    <w:rsid w:val="00E87CF1"/>
    <w:rsid w:val="00E9154B"/>
    <w:rsid w:val="00E91614"/>
    <w:rsid w:val="00E917F5"/>
    <w:rsid w:val="00E919DF"/>
    <w:rsid w:val="00E91CF5"/>
    <w:rsid w:val="00E91E9E"/>
    <w:rsid w:val="00E93F93"/>
    <w:rsid w:val="00E945A3"/>
    <w:rsid w:val="00E94A23"/>
    <w:rsid w:val="00E94AF0"/>
    <w:rsid w:val="00E94E53"/>
    <w:rsid w:val="00E953A2"/>
    <w:rsid w:val="00E95406"/>
    <w:rsid w:val="00E959E1"/>
    <w:rsid w:val="00E95D0D"/>
    <w:rsid w:val="00E95FD5"/>
    <w:rsid w:val="00E9674A"/>
    <w:rsid w:val="00E967D1"/>
    <w:rsid w:val="00E9685A"/>
    <w:rsid w:val="00E96A98"/>
    <w:rsid w:val="00E96CCA"/>
    <w:rsid w:val="00E9712A"/>
    <w:rsid w:val="00E97958"/>
    <w:rsid w:val="00E97EB3"/>
    <w:rsid w:val="00E97EB5"/>
    <w:rsid w:val="00EA08D5"/>
    <w:rsid w:val="00EA08F7"/>
    <w:rsid w:val="00EA0AC8"/>
    <w:rsid w:val="00EA0DE1"/>
    <w:rsid w:val="00EA12CC"/>
    <w:rsid w:val="00EA16AB"/>
    <w:rsid w:val="00EA1EC4"/>
    <w:rsid w:val="00EA212F"/>
    <w:rsid w:val="00EA2135"/>
    <w:rsid w:val="00EA22B2"/>
    <w:rsid w:val="00EA269C"/>
    <w:rsid w:val="00EA2927"/>
    <w:rsid w:val="00EA29E6"/>
    <w:rsid w:val="00EA2B0B"/>
    <w:rsid w:val="00EA2BD9"/>
    <w:rsid w:val="00EA2D22"/>
    <w:rsid w:val="00EA3479"/>
    <w:rsid w:val="00EA363C"/>
    <w:rsid w:val="00EA3A6B"/>
    <w:rsid w:val="00EA3CD2"/>
    <w:rsid w:val="00EA42EF"/>
    <w:rsid w:val="00EA4BD6"/>
    <w:rsid w:val="00EA5479"/>
    <w:rsid w:val="00EA555A"/>
    <w:rsid w:val="00EA573F"/>
    <w:rsid w:val="00EA5B4C"/>
    <w:rsid w:val="00EA64E4"/>
    <w:rsid w:val="00EA672F"/>
    <w:rsid w:val="00EA67CE"/>
    <w:rsid w:val="00EA7F9E"/>
    <w:rsid w:val="00EB05BF"/>
    <w:rsid w:val="00EB1306"/>
    <w:rsid w:val="00EB1521"/>
    <w:rsid w:val="00EB1B6D"/>
    <w:rsid w:val="00EB1BEF"/>
    <w:rsid w:val="00EB1C76"/>
    <w:rsid w:val="00EB27C5"/>
    <w:rsid w:val="00EB2EE1"/>
    <w:rsid w:val="00EB2F0A"/>
    <w:rsid w:val="00EB3246"/>
    <w:rsid w:val="00EB345A"/>
    <w:rsid w:val="00EB34EE"/>
    <w:rsid w:val="00EB404F"/>
    <w:rsid w:val="00EB4BE7"/>
    <w:rsid w:val="00EB4CCA"/>
    <w:rsid w:val="00EB5C17"/>
    <w:rsid w:val="00EB668B"/>
    <w:rsid w:val="00EB6691"/>
    <w:rsid w:val="00EB6B10"/>
    <w:rsid w:val="00EB7211"/>
    <w:rsid w:val="00EB7AE0"/>
    <w:rsid w:val="00EC0879"/>
    <w:rsid w:val="00EC0A21"/>
    <w:rsid w:val="00EC0E80"/>
    <w:rsid w:val="00EC13EF"/>
    <w:rsid w:val="00EC1756"/>
    <w:rsid w:val="00EC17B5"/>
    <w:rsid w:val="00EC1D24"/>
    <w:rsid w:val="00EC2C9C"/>
    <w:rsid w:val="00EC338C"/>
    <w:rsid w:val="00EC4CA6"/>
    <w:rsid w:val="00EC4D29"/>
    <w:rsid w:val="00EC5C63"/>
    <w:rsid w:val="00EC6364"/>
    <w:rsid w:val="00EC654A"/>
    <w:rsid w:val="00EC6C55"/>
    <w:rsid w:val="00EC71CD"/>
    <w:rsid w:val="00EC7492"/>
    <w:rsid w:val="00EC77C4"/>
    <w:rsid w:val="00ED089B"/>
    <w:rsid w:val="00ED0C7F"/>
    <w:rsid w:val="00ED10C3"/>
    <w:rsid w:val="00ED1FF3"/>
    <w:rsid w:val="00ED2433"/>
    <w:rsid w:val="00ED2441"/>
    <w:rsid w:val="00ED2DEE"/>
    <w:rsid w:val="00ED2E90"/>
    <w:rsid w:val="00ED302D"/>
    <w:rsid w:val="00ED34BE"/>
    <w:rsid w:val="00ED3630"/>
    <w:rsid w:val="00ED37EA"/>
    <w:rsid w:val="00ED3937"/>
    <w:rsid w:val="00ED3BD3"/>
    <w:rsid w:val="00ED3CC8"/>
    <w:rsid w:val="00ED4E4C"/>
    <w:rsid w:val="00ED5AC0"/>
    <w:rsid w:val="00ED5BD4"/>
    <w:rsid w:val="00ED6497"/>
    <w:rsid w:val="00ED73E4"/>
    <w:rsid w:val="00EE00BA"/>
    <w:rsid w:val="00EE03E4"/>
    <w:rsid w:val="00EE088A"/>
    <w:rsid w:val="00EE0893"/>
    <w:rsid w:val="00EE0EF6"/>
    <w:rsid w:val="00EE1672"/>
    <w:rsid w:val="00EE1899"/>
    <w:rsid w:val="00EE20C3"/>
    <w:rsid w:val="00EE21D6"/>
    <w:rsid w:val="00EE24F9"/>
    <w:rsid w:val="00EE2F2E"/>
    <w:rsid w:val="00EE4260"/>
    <w:rsid w:val="00EE483F"/>
    <w:rsid w:val="00EE4A4A"/>
    <w:rsid w:val="00EE4E12"/>
    <w:rsid w:val="00EE4E70"/>
    <w:rsid w:val="00EE51CE"/>
    <w:rsid w:val="00EE5612"/>
    <w:rsid w:val="00EE57FB"/>
    <w:rsid w:val="00EE58B1"/>
    <w:rsid w:val="00EE6115"/>
    <w:rsid w:val="00EE64EA"/>
    <w:rsid w:val="00EE65B8"/>
    <w:rsid w:val="00EE6B2B"/>
    <w:rsid w:val="00EE6E12"/>
    <w:rsid w:val="00EE72F2"/>
    <w:rsid w:val="00EE74F4"/>
    <w:rsid w:val="00EE7579"/>
    <w:rsid w:val="00EE76D5"/>
    <w:rsid w:val="00EE77CB"/>
    <w:rsid w:val="00EE78A7"/>
    <w:rsid w:val="00EE7963"/>
    <w:rsid w:val="00EF02B0"/>
    <w:rsid w:val="00EF02BA"/>
    <w:rsid w:val="00EF071A"/>
    <w:rsid w:val="00EF07F0"/>
    <w:rsid w:val="00EF0ABB"/>
    <w:rsid w:val="00EF0C19"/>
    <w:rsid w:val="00EF0D39"/>
    <w:rsid w:val="00EF0E13"/>
    <w:rsid w:val="00EF1186"/>
    <w:rsid w:val="00EF1E70"/>
    <w:rsid w:val="00EF2883"/>
    <w:rsid w:val="00EF28A6"/>
    <w:rsid w:val="00EF2970"/>
    <w:rsid w:val="00EF2DA8"/>
    <w:rsid w:val="00EF2FEB"/>
    <w:rsid w:val="00EF317F"/>
    <w:rsid w:val="00EF330C"/>
    <w:rsid w:val="00EF3418"/>
    <w:rsid w:val="00EF357F"/>
    <w:rsid w:val="00EF3891"/>
    <w:rsid w:val="00EF39A0"/>
    <w:rsid w:val="00EF3AE4"/>
    <w:rsid w:val="00EF3D86"/>
    <w:rsid w:val="00EF4149"/>
    <w:rsid w:val="00EF519F"/>
    <w:rsid w:val="00EF569A"/>
    <w:rsid w:val="00EF59AD"/>
    <w:rsid w:val="00EF5A60"/>
    <w:rsid w:val="00EF5D11"/>
    <w:rsid w:val="00EF6269"/>
    <w:rsid w:val="00EF64BF"/>
    <w:rsid w:val="00EF684B"/>
    <w:rsid w:val="00EF6B96"/>
    <w:rsid w:val="00EF6B98"/>
    <w:rsid w:val="00EF6CDB"/>
    <w:rsid w:val="00EF7327"/>
    <w:rsid w:val="00EF74AF"/>
    <w:rsid w:val="00EF7976"/>
    <w:rsid w:val="00EF7C10"/>
    <w:rsid w:val="00F00C7C"/>
    <w:rsid w:val="00F015FA"/>
    <w:rsid w:val="00F01D66"/>
    <w:rsid w:val="00F01D9C"/>
    <w:rsid w:val="00F020DA"/>
    <w:rsid w:val="00F026CB"/>
    <w:rsid w:val="00F02A41"/>
    <w:rsid w:val="00F02DD6"/>
    <w:rsid w:val="00F02F5C"/>
    <w:rsid w:val="00F03D87"/>
    <w:rsid w:val="00F03F47"/>
    <w:rsid w:val="00F03F70"/>
    <w:rsid w:val="00F044C5"/>
    <w:rsid w:val="00F04517"/>
    <w:rsid w:val="00F04865"/>
    <w:rsid w:val="00F048E7"/>
    <w:rsid w:val="00F048FB"/>
    <w:rsid w:val="00F04A1F"/>
    <w:rsid w:val="00F04AA0"/>
    <w:rsid w:val="00F04F6B"/>
    <w:rsid w:val="00F05606"/>
    <w:rsid w:val="00F0563C"/>
    <w:rsid w:val="00F05861"/>
    <w:rsid w:val="00F05F43"/>
    <w:rsid w:val="00F06189"/>
    <w:rsid w:val="00F061BA"/>
    <w:rsid w:val="00F0631B"/>
    <w:rsid w:val="00F06705"/>
    <w:rsid w:val="00F06ACA"/>
    <w:rsid w:val="00F06C63"/>
    <w:rsid w:val="00F06E69"/>
    <w:rsid w:val="00F07033"/>
    <w:rsid w:val="00F075C3"/>
    <w:rsid w:val="00F07D66"/>
    <w:rsid w:val="00F07E04"/>
    <w:rsid w:val="00F07EC3"/>
    <w:rsid w:val="00F10B92"/>
    <w:rsid w:val="00F10F90"/>
    <w:rsid w:val="00F111FA"/>
    <w:rsid w:val="00F11392"/>
    <w:rsid w:val="00F12C78"/>
    <w:rsid w:val="00F131D5"/>
    <w:rsid w:val="00F13513"/>
    <w:rsid w:val="00F13635"/>
    <w:rsid w:val="00F13AE0"/>
    <w:rsid w:val="00F13E13"/>
    <w:rsid w:val="00F13FF2"/>
    <w:rsid w:val="00F1430C"/>
    <w:rsid w:val="00F14861"/>
    <w:rsid w:val="00F14954"/>
    <w:rsid w:val="00F151E9"/>
    <w:rsid w:val="00F15571"/>
    <w:rsid w:val="00F155A2"/>
    <w:rsid w:val="00F15D55"/>
    <w:rsid w:val="00F165B7"/>
    <w:rsid w:val="00F16AB8"/>
    <w:rsid w:val="00F16F6F"/>
    <w:rsid w:val="00F1718B"/>
    <w:rsid w:val="00F175E9"/>
    <w:rsid w:val="00F17951"/>
    <w:rsid w:val="00F20565"/>
    <w:rsid w:val="00F20610"/>
    <w:rsid w:val="00F2098D"/>
    <w:rsid w:val="00F21423"/>
    <w:rsid w:val="00F221E9"/>
    <w:rsid w:val="00F233F9"/>
    <w:rsid w:val="00F248F1"/>
    <w:rsid w:val="00F249D7"/>
    <w:rsid w:val="00F25006"/>
    <w:rsid w:val="00F25444"/>
    <w:rsid w:val="00F2550F"/>
    <w:rsid w:val="00F25543"/>
    <w:rsid w:val="00F25B08"/>
    <w:rsid w:val="00F2665C"/>
    <w:rsid w:val="00F26918"/>
    <w:rsid w:val="00F2712A"/>
    <w:rsid w:val="00F27490"/>
    <w:rsid w:val="00F274D8"/>
    <w:rsid w:val="00F276C3"/>
    <w:rsid w:val="00F277E9"/>
    <w:rsid w:val="00F27F57"/>
    <w:rsid w:val="00F3082F"/>
    <w:rsid w:val="00F30CA1"/>
    <w:rsid w:val="00F30CB2"/>
    <w:rsid w:val="00F3160A"/>
    <w:rsid w:val="00F3227E"/>
    <w:rsid w:val="00F325E1"/>
    <w:rsid w:val="00F32749"/>
    <w:rsid w:val="00F32AB9"/>
    <w:rsid w:val="00F32B01"/>
    <w:rsid w:val="00F32C8D"/>
    <w:rsid w:val="00F32EB5"/>
    <w:rsid w:val="00F33847"/>
    <w:rsid w:val="00F338FA"/>
    <w:rsid w:val="00F33DAB"/>
    <w:rsid w:val="00F35328"/>
    <w:rsid w:val="00F3581A"/>
    <w:rsid w:val="00F368C8"/>
    <w:rsid w:val="00F36913"/>
    <w:rsid w:val="00F36EA9"/>
    <w:rsid w:val="00F37158"/>
    <w:rsid w:val="00F373A2"/>
    <w:rsid w:val="00F377B0"/>
    <w:rsid w:val="00F378A9"/>
    <w:rsid w:val="00F37AB0"/>
    <w:rsid w:val="00F40289"/>
    <w:rsid w:val="00F403ED"/>
    <w:rsid w:val="00F40A25"/>
    <w:rsid w:val="00F40ECC"/>
    <w:rsid w:val="00F4131B"/>
    <w:rsid w:val="00F41433"/>
    <w:rsid w:val="00F41885"/>
    <w:rsid w:val="00F41CB5"/>
    <w:rsid w:val="00F42CCB"/>
    <w:rsid w:val="00F42F7D"/>
    <w:rsid w:val="00F434BD"/>
    <w:rsid w:val="00F43608"/>
    <w:rsid w:val="00F43BD6"/>
    <w:rsid w:val="00F43D27"/>
    <w:rsid w:val="00F4431D"/>
    <w:rsid w:val="00F44786"/>
    <w:rsid w:val="00F448AA"/>
    <w:rsid w:val="00F45192"/>
    <w:rsid w:val="00F4548B"/>
    <w:rsid w:val="00F45967"/>
    <w:rsid w:val="00F45CAA"/>
    <w:rsid w:val="00F45D23"/>
    <w:rsid w:val="00F45F11"/>
    <w:rsid w:val="00F460F0"/>
    <w:rsid w:val="00F461A5"/>
    <w:rsid w:val="00F4639B"/>
    <w:rsid w:val="00F464D0"/>
    <w:rsid w:val="00F46DBD"/>
    <w:rsid w:val="00F47869"/>
    <w:rsid w:val="00F4787C"/>
    <w:rsid w:val="00F47BDB"/>
    <w:rsid w:val="00F47C14"/>
    <w:rsid w:val="00F5086D"/>
    <w:rsid w:val="00F5105C"/>
    <w:rsid w:val="00F510C9"/>
    <w:rsid w:val="00F513B6"/>
    <w:rsid w:val="00F518E2"/>
    <w:rsid w:val="00F51AAC"/>
    <w:rsid w:val="00F51FA4"/>
    <w:rsid w:val="00F52396"/>
    <w:rsid w:val="00F52837"/>
    <w:rsid w:val="00F52972"/>
    <w:rsid w:val="00F52E2E"/>
    <w:rsid w:val="00F52FE6"/>
    <w:rsid w:val="00F531E6"/>
    <w:rsid w:val="00F53597"/>
    <w:rsid w:val="00F538BD"/>
    <w:rsid w:val="00F53CD8"/>
    <w:rsid w:val="00F54C0A"/>
    <w:rsid w:val="00F54E8A"/>
    <w:rsid w:val="00F559F4"/>
    <w:rsid w:val="00F568DA"/>
    <w:rsid w:val="00F56DAB"/>
    <w:rsid w:val="00F57214"/>
    <w:rsid w:val="00F573C0"/>
    <w:rsid w:val="00F57E17"/>
    <w:rsid w:val="00F60369"/>
    <w:rsid w:val="00F609F2"/>
    <w:rsid w:val="00F60F76"/>
    <w:rsid w:val="00F61182"/>
    <w:rsid w:val="00F61B27"/>
    <w:rsid w:val="00F61CFA"/>
    <w:rsid w:val="00F61FF5"/>
    <w:rsid w:val="00F626ED"/>
    <w:rsid w:val="00F62763"/>
    <w:rsid w:val="00F627A0"/>
    <w:rsid w:val="00F62BDF"/>
    <w:rsid w:val="00F62E30"/>
    <w:rsid w:val="00F6494E"/>
    <w:rsid w:val="00F64A98"/>
    <w:rsid w:val="00F64C6E"/>
    <w:rsid w:val="00F64D69"/>
    <w:rsid w:val="00F65004"/>
    <w:rsid w:val="00F65307"/>
    <w:rsid w:val="00F655C8"/>
    <w:rsid w:val="00F65740"/>
    <w:rsid w:val="00F65980"/>
    <w:rsid w:val="00F6624A"/>
    <w:rsid w:val="00F66AD8"/>
    <w:rsid w:val="00F66F3F"/>
    <w:rsid w:val="00F672D0"/>
    <w:rsid w:val="00F6778E"/>
    <w:rsid w:val="00F67E69"/>
    <w:rsid w:val="00F709C0"/>
    <w:rsid w:val="00F70BFE"/>
    <w:rsid w:val="00F7100E"/>
    <w:rsid w:val="00F71468"/>
    <w:rsid w:val="00F7179B"/>
    <w:rsid w:val="00F7182C"/>
    <w:rsid w:val="00F71DDD"/>
    <w:rsid w:val="00F71E6A"/>
    <w:rsid w:val="00F71F50"/>
    <w:rsid w:val="00F7340C"/>
    <w:rsid w:val="00F73699"/>
    <w:rsid w:val="00F74431"/>
    <w:rsid w:val="00F74537"/>
    <w:rsid w:val="00F74FE2"/>
    <w:rsid w:val="00F752B0"/>
    <w:rsid w:val="00F75D8D"/>
    <w:rsid w:val="00F75FA7"/>
    <w:rsid w:val="00F76068"/>
    <w:rsid w:val="00F7699F"/>
    <w:rsid w:val="00F8000D"/>
    <w:rsid w:val="00F8073F"/>
    <w:rsid w:val="00F80DBE"/>
    <w:rsid w:val="00F8115F"/>
    <w:rsid w:val="00F81B49"/>
    <w:rsid w:val="00F8228B"/>
    <w:rsid w:val="00F826DF"/>
    <w:rsid w:val="00F827E6"/>
    <w:rsid w:val="00F82FD9"/>
    <w:rsid w:val="00F83937"/>
    <w:rsid w:val="00F84418"/>
    <w:rsid w:val="00F847F5"/>
    <w:rsid w:val="00F84C3D"/>
    <w:rsid w:val="00F84E37"/>
    <w:rsid w:val="00F85758"/>
    <w:rsid w:val="00F85FE5"/>
    <w:rsid w:val="00F8607B"/>
    <w:rsid w:val="00F87923"/>
    <w:rsid w:val="00F9004A"/>
    <w:rsid w:val="00F900E8"/>
    <w:rsid w:val="00F90370"/>
    <w:rsid w:val="00F909B0"/>
    <w:rsid w:val="00F91174"/>
    <w:rsid w:val="00F91892"/>
    <w:rsid w:val="00F91EFF"/>
    <w:rsid w:val="00F92008"/>
    <w:rsid w:val="00F9236D"/>
    <w:rsid w:val="00F92540"/>
    <w:rsid w:val="00F92FCA"/>
    <w:rsid w:val="00F935D8"/>
    <w:rsid w:val="00F93887"/>
    <w:rsid w:val="00F93CBA"/>
    <w:rsid w:val="00F941CF"/>
    <w:rsid w:val="00F94D39"/>
    <w:rsid w:val="00F953EE"/>
    <w:rsid w:val="00F95686"/>
    <w:rsid w:val="00F95D77"/>
    <w:rsid w:val="00F96033"/>
    <w:rsid w:val="00F96343"/>
    <w:rsid w:val="00F96549"/>
    <w:rsid w:val="00F966EC"/>
    <w:rsid w:val="00F96773"/>
    <w:rsid w:val="00F96C24"/>
    <w:rsid w:val="00F9776B"/>
    <w:rsid w:val="00F97BD5"/>
    <w:rsid w:val="00F97BFE"/>
    <w:rsid w:val="00FA01DA"/>
    <w:rsid w:val="00FA0560"/>
    <w:rsid w:val="00FA0752"/>
    <w:rsid w:val="00FA0ABD"/>
    <w:rsid w:val="00FA0E08"/>
    <w:rsid w:val="00FA10F5"/>
    <w:rsid w:val="00FA2A00"/>
    <w:rsid w:val="00FA3829"/>
    <w:rsid w:val="00FA46CA"/>
    <w:rsid w:val="00FA4964"/>
    <w:rsid w:val="00FA4C9E"/>
    <w:rsid w:val="00FA4CFB"/>
    <w:rsid w:val="00FA4E31"/>
    <w:rsid w:val="00FA5345"/>
    <w:rsid w:val="00FA57A2"/>
    <w:rsid w:val="00FA583A"/>
    <w:rsid w:val="00FA597D"/>
    <w:rsid w:val="00FA5C37"/>
    <w:rsid w:val="00FA5D75"/>
    <w:rsid w:val="00FA6027"/>
    <w:rsid w:val="00FA6626"/>
    <w:rsid w:val="00FA67E6"/>
    <w:rsid w:val="00FA69EF"/>
    <w:rsid w:val="00FA6F36"/>
    <w:rsid w:val="00FA78D5"/>
    <w:rsid w:val="00FA7ACB"/>
    <w:rsid w:val="00FB06CB"/>
    <w:rsid w:val="00FB1628"/>
    <w:rsid w:val="00FB1848"/>
    <w:rsid w:val="00FB2827"/>
    <w:rsid w:val="00FB2B74"/>
    <w:rsid w:val="00FB3565"/>
    <w:rsid w:val="00FB3577"/>
    <w:rsid w:val="00FB399B"/>
    <w:rsid w:val="00FB3C04"/>
    <w:rsid w:val="00FB3C46"/>
    <w:rsid w:val="00FB3E96"/>
    <w:rsid w:val="00FB4447"/>
    <w:rsid w:val="00FB4DAC"/>
    <w:rsid w:val="00FB50F2"/>
    <w:rsid w:val="00FB5D18"/>
    <w:rsid w:val="00FB5D43"/>
    <w:rsid w:val="00FB61C3"/>
    <w:rsid w:val="00FB6959"/>
    <w:rsid w:val="00FB7163"/>
    <w:rsid w:val="00FB756E"/>
    <w:rsid w:val="00FB793A"/>
    <w:rsid w:val="00FB7C24"/>
    <w:rsid w:val="00FB7EF0"/>
    <w:rsid w:val="00FB7F58"/>
    <w:rsid w:val="00FC1135"/>
    <w:rsid w:val="00FC1E76"/>
    <w:rsid w:val="00FC2A16"/>
    <w:rsid w:val="00FC30F6"/>
    <w:rsid w:val="00FC323B"/>
    <w:rsid w:val="00FC3A42"/>
    <w:rsid w:val="00FC4674"/>
    <w:rsid w:val="00FC4911"/>
    <w:rsid w:val="00FC506F"/>
    <w:rsid w:val="00FC5398"/>
    <w:rsid w:val="00FC53D3"/>
    <w:rsid w:val="00FC5667"/>
    <w:rsid w:val="00FC5676"/>
    <w:rsid w:val="00FC5939"/>
    <w:rsid w:val="00FC5B3D"/>
    <w:rsid w:val="00FC5B55"/>
    <w:rsid w:val="00FC6738"/>
    <w:rsid w:val="00FC6EC8"/>
    <w:rsid w:val="00FC75F5"/>
    <w:rsid w:val="00FC797A"/>
    <w:rsid w:val="00FC7E13"/>
    <w:rsid w:val="00FD0529"/>
    <w:rsid w:val="00FD05CF"/>
    <w:rsid w:val="00FD0C3B"/>
    <w:rsid w:val="00FD17A4"/>
    <w:rsid w:val="00FD2538"/>
    <w:rsid w:val="00FD3846"/>
    <w:rsid w:val="00FD3B94"/>
    <w:rsid w:val="00FD3D55"/>
    <w:rsid w:val="00FD4041"/>
    <w:rsid w:val="00FD4315"/>
    <w:rsid w:val="00FD4D2A"/>
    <w:rsid w:val="00FD5C5D"/>
    <w:rsid w:val="00FD5FDD"/>
    <w:rsid w:val="00FD6516"/>
    <w:rsid w:val="00FD7AB1"/>
    <w:rsid w:val="00FE014A"/>
    <w:rsid w:val="00FE071D"/>
    <w:rsid w:val="00FE0949"/>
    <w:rsid w:val="00FE0E47"/>
    <w:rsid w:val="00FE1072"/>
    <w:rsid w:val="00FE111B"/>
    <w:rsid w:val="00FE18AA"/>
    <w:rsid w:val="00FE1D02"/>
    <w:rsid w:val="00FE2093"/>
    <w:rsid w:val="00FE2142"/>
    <w:rsid w:val="00FE22D2"/>
    <w:rsid w:val="00FE2EA9"/>
    <w:rsid w:val="00FE38C6"/>
    <w:rsid w:val="00FE39B7"/>
    <w:rsid w:val="00FE3B39"/>
    <w:rsid w:val="00FE3EBF"/>
    <w:rsid w:val="00FE3F9F"/>
    <w:rsid w:val="00FE46E1"/>
    <w:rsid w:val="00FE49C2"/>
    <w:rsid w:val="00FE5C64"/>
    <w:rsid w:val="00FE5FCA"/>
    <w:rsid w:val="00FE622F"/>
    <w:rsid w:val="00FE6817"/>
    <w:rsid w:val="00FE70D2"/>
    <w:rsid w:val="00FE72DB"/>
    <w:rsid w:val="00FE7331"/>
    <w:rsid w:val="00FE7DC3"/>
    <w:rsid w:val="00FF0384"/>
    <w:rsid w:val="00FF0458"/>
    <w:rsid w:val="00FF04CD"/>
    <w:rsid w:val="00FF06EA"/>
    <w:rsid w:val="00FF2366"/>
    <w:rsid w:val="00FF2C12"/>
    <w:rsid w:val="00FF3782"/>
    <w:rsid w:val="00FF3A23"/>
    <w:rsid w:val="00FF3C92"/>
    <w:rsid w:val="00FF4961"/>
    <w:rsid w:val="00FF498D"/>
    <w:rsid w:val="00FF54B1"/>
    <w:rsid w:val="00FF65CF"/>
    <w:rsid w:val="00FF69DA"/>
    <w:rsid w:val="00FF6E3A"/>
    <w:rsid w:val="00FF7418"/>
    <w:rsid w:val="00FF782A"/>
    <w:rsid w:val="010E6114"/>
    <w:rsid w:val="012E2915"/>
    <w:rsid w:val="01F6408F"/>
    <w:rsid w:val="020829C5"/>
    <w:rsid w:val="022174B5"/>
    <w:rsid w:val="02243C3A"/>
    <w:rsid w:val="031141D2"/>
    <w:rsid w:val="033B18EE"/>
    <w:rsid w:val="03535C3B"/>
    <w:rsid w:val="03A61D94"/>
    <w:rsid w:val="045875B5"/>
    <w:rsid w:val="04AE6D16"/>
    <w:rsid w:val="053C7025"/>
    <w:rsid w:val="05845693"/>
    <w:rsid w:val="05AD6961"/>
    <w:rsid w:val="05C34101"/>
    <w:rsid w:val="05D950BA"/>
    <w:rsid w:val="068471DB"/>
    <w:rsid w:val="06DE46EF"/>
    <w:rsid w:val="06F0043F"/>
    <w:rsid w:val="06F2019A"/>
    <w:rsid w:val="07310F49"/>
    <w:rsid w:val="0799483D"/>
    <w:rsid w:val="087D3066"/>
    <w:rsid w:val="090F40AA"/>
    <w:rsid w:val="0A23130D"/>
    <w:rsid w:val="0A6F1B02"/>
    <w:rsid w:val="0A9B6EA0"/>
    <w:rsid w:val="0ACD3473"/>
    <w:rsid w:val="0B223ED3"/>
    <w:rsid w:val="0BB206B4"/>
    <w:rsid w:val="0BFD0937"/>
    <w:rsid w:val="0C990BF8"/>
    <w:rsid w:val="0CA42013"/>
    <w:rsid w:val="0CB17AE0"/>
    <w:rsid w:val="0CC20B8F"/>
    <w:rsid w:val="0CE83557"/>
    <w:rsid w:val="0D0C388A"/>
    <w:rsid w:val="0D3B3F1D"/>
    <w:rsid w:val="0D901516"/>
    <w:rsid w:val="0D9755F8"/>
    <w:rsid w:val="0DAF0C78"/>
    <w:rsid w:val="0DED2B01"/>
    <w:rsid w:val="0E9D25E2"/>
    <w:rsid w:val="0EAC57CB"/>
    <w:rsid w:val="0ED94B37"/>
    <w:rsid w:val="0FB75ADD"/>
    <w:rsid w:val="0FC03B56"/>
    <w:rsid w:val="101612D2"/>
    <w:rsid w:val="10597D75"/>
    <w:rsid w:val="10C833B3"/>
    <w:rsid w:val="11141721"/>
    <w:rsid w:val="11225279"/>
    <w:rsid w:val="11895740"/>
    <w:rsid w:val="11B52097"/>
    <w:rsid w:val="11CB1D14"/>
    <w:rsid w:val="11D110BC"/>
    <w:rsid w:val="11EB3D93"/>
    <w:rsid w:val="11EB746E"/>
    <w:rsid w:val="11F8418B"/>
    <w:rsid w:val="11FA1DB1"/>
    <w:rsid w:val="12586FEB"/>
    <w:rsid w:val="129A7CAC"/>
    <w:rsid w:val="12B565C6"/>
    <w:rsid w:val="13433B2C"/>
    <w:rsid w:val="13A604C9"/>
    <w:rsid w:val="13B04C22"/>
    <w:rsid w:val="13D50C28"/>
    <w:rsid w:val="13F93E49"/>
    <w:rsid w:val="141B056C"/>
    <w:rsid w:val="145252D9"/>
    <w:rsid w:val="146759AC"/>
    <w:rsid w:val="14B13467"/>
    <w:rsid w:val="15243E2A"/>
    <w:rsid w:val="1569589D"/>
    <w:rsid w:val="167E67C2"/>
    <w:rsid w:val="168557A0"/>
    <w:rsid w:val="16867667"/>
    <w:rsid w:val="16E768CC"/>
    <w:rsid w:val="171D2EE0"/>
    <w:rsid w:val="173307FF"/>
    <w:rsid w:val="18385C11"/>
    <w:rsid w:val="1875598B"/>
    <w:rsid w:val="18B21538"/>
    <w:rsid w:val="19541660"/>
    <w:rsid w:val="199758D4"/>
    <w:rsid w:val="199D3F96"/>
    <w:rsid w:val="19BC5F4F"/>
    <w:rsid w:val="1A875529"/>
    <w:rsid w:val="1AA96109"/>
    <w:rsid w:val="1AC5593D"/>
    <w:rsid w:val="1AC8061C"/>
    <w:rsid w:val="1B183664"/>
    <w:rsid w:val="1B2E2695"/>
    <w:rsid w:val="1B375B1B"/>
    <w:rsid w:val="1BD143CB"/>
    <w:rsid w:val="1BE55780"/>
    <w:rsid w:val="1D725191"/>
    <w:rsid w:val="1DCD3271"/>
    <w:rsid w:val="1E084354"/>
    <w:rsid w:val="1EAE044D"/>
    <w:rsid w:val="1EE610FD"/>
    <w:rsid w:val="1F1A5B00"/>
    <w:rsid w:val="1F8E1FA1"/>
    <w:rsid w:val="1FAE2E75"/>
    <w:rsid w:val="1FCE40CD"/>
    <w:rsid w:val="1FDF72F7"/>
    <w:rsid w:val="1FEE3BA0"/>
    <w:rsid w:val="20061DD0"/>
    <w:rsid w:val="20AA1E26"/>
    <w:rsid w:val="20FF48F6"/>
    <w:rsid w:val="216A40D9"/>
    <w:rsid w:val="21CD2F3E"/>
    <w:rsid w:val="21D4251F"/>
    <w:rsid w:val="220773FB"/>
    <w:rsid w:val="224F610D"/>
    <w:rsid w:val="22791318"/>
    <w:rsid w:val="22D12F02"/>
    <w:rsid w:val="22DE332E"/>
    <w:rsid w:val="23614D55"/>
    <w:rsid w:val="237D09A2"/>
    <w:rsid w:val="24B14D99"/>
    <w:rsid w:val="251A738E"/>
    <w:rsid w:val="25526E12"/>
    <w:rsid w:val="257F50F8"/>
    <w:rsid w:val="25F51326"/>
    <w:rsid w:val="27813723"/>
    <w:rsid w:val="27FC39A7"/>
    <w:rsid w:val="28A075FF"/>
    <w:rsid w:val="28AB3E18"/>
    <w:rsid w:val="28B00BBD"/>
    <w:rsid w:val="29401DEA"/>
    <w:rsid w:val="29FF7471"/>
    <w:rsid w:val="2A1B389E"/>
    <w:rsid w:val="2A24611B"/>
    <w:rsid w:val="2A570191"/>
    <w:rsid w:val="2A614AA3"/>
    <w:rsid w:val="2A933C77"/>
    <w:rsid w:val="2A9471E9"/>
    <w:rsid w:val="2AAD33DF"/>
    <w:rsid w:val="2AE412B1"/>
    <w:rsid w:val="2B0B66E3"/>
    <w:rsid w:val="2B0C6D0D"/>
    <w:rsid w:val="2B621565"/>
    <w:rsid w:val="2B676E84"/>
    <w:rsid w:val="2C0C3C31"/>
    <w:rsid w:val="2C201DF4"/>
    <w:rsid w:val="2C5E7AC0"/>
    <w:rsid w:val="2CC32E1A"/>
    <w:rsid w:val="2D571F1A"/>
    <w:rsid w:val="2D5E35E4"/>
    <w:rsid w:val="2E141200"/>
    <w:rsid w:val="2E6B573C"/>
    <w:rsid w:val="2F0E68EE"/>
    <w:rsid w:val="2F1E2796"/>
    <w:rsid w:val="2F266D6B"/>
    <w:rsid w:val="2F633134"/>
    <w:rsid w:val="2F787EAD"/>
    <w:rsid w:val="2FF924EE"/>
    <w:rsid w:val="31344D88"/>
    <w:rsid w:val="315748F0"/>
    <w:rsid w:val="31B8465F"/>
    <w:rsid w:val="31E6570D"/>
    <w:rsid w:val="32073A2A"/>
    <w:rsid w:val="326A2A2B"/>
    <w:rsid w:val="32B238D7"/>
    <w:rsid w:val="32E55B61"/>
    <w:rsid w:val="32ED36F6"/>
    <w:rsid w:val="331E7062"/>
    <w:rsid w:val="34456D30"/>
    <w:rsid w:val="345D482E"/>
    <w:rsid w:val="349C40E4"/>
    <w:rsid w:val="349D1762"/>
    <w:rsid w:val="34BE5597"/>
    <w:rsid w:val="353B4715"/>
    <w:rsid w:val="35FB40C6"/>
    <w:rsid w:val="36262D3E"/>
    <w:rsid w:val="36EF2D0B"/>
    <w:rsid w:val="37AC50BE"/>
    <w:rsid w:val="37C93D50"/>
    <w:rsid w:val="37FE1A39"/>
    <w:rsid w:val="38341191"/>
    <w:rsid w:val="38897CB2"/>
    <w:rsid w:val="38D42EE0"/>
    <w:rsid w:val="38DA65CE"/>
    <w:rsid w:val="38EF77E6"/>
    <w:rsid w:val="38FD1F03"/>
    <w:rsid w:val="39CE0958"/>
    <w:rsid w:val="39EE7A9E"/>
    <w:rsid w:val="3A6D0C7F"/>
    <w:rsid w:val="3A8E23BA"/>
    <w:rsid w:val="3BF55FA0"/>
    <w:rsid w:val="3C7C3A87"/>
    <w:rsid w:val="3C7D56DD"/>
    <w:rsid w:val="3CB93FAB"/>
    <w:rsid w:val="3D206ECB"/>
    <w:rsid w:val="3E904468"/>
    <w:rsid w:val="3EB00DF5"/>
    <w:rsid w:val="3F6A3E43"/>
    <w:rsid w:val="3F6B0A56"/>
    <w:rsid w:val="405F7BC2"/>
    <w:rsid w:val="40E14FE1"/>
    <w:rsid w:val="417214C3"/>
    <w:rsid w:val="418C3E9B"/>
    <w:rsid w:val="41F071D2"/>
    <w:rsid w:val="41FE2F09"/>
    <w:rsid w:val="424E49E7"/>
    <w:rsid w:val="42B25903"/>
    <w:rsid w:val="44251004"/>
    <w:rsid w:val="44384955"/>
    <w:rsid w:val="44513B92"/>
    <w:rsid w:val="44EB3421"/>
    <w:rsid w:val="46227650"/>
    <w:rsid w:val="4643770E"/>
    <w:rsid w:val="46472A10"/>
    <w:rsid w:val="473456EC"/>
    <w:rsid w:val="47F72835"/>
    <w:rsid w:val="484F0F9D"/>
    <w:rsid w:val="485F17EF"/>
    <w:rsid w:val="48671A23"/>
    <w:rsid w:val="487F234B"/>
    <w:rsid w:val="48A550AA"/>
    <w:rsid w:val="49480BC8"/>
    <w:rsid w:val="49591F74"/>
    <w:rsid w:val="49723102"/>
    <w:rsid w:val="49DA4F8E"/>
    <w:rsid w:val="49EF4E60"/>
    <w:rsid w:val="4A7D4C52"/>
    <w:rsid w:val="4AC84164"/>
    <w:rsid w:val="4AD13366"/>
    <w:rsid w:val="4AF4121D"/>
    <w:rsid w:val="4BF1155D"/>
    <w:rsid w:val="4C09719E"/>
    <w:rsid w:val="4CEC60BF"/>
    <w:rsid w:val="4DDE68DB"/>
    <w:rsid w:val="4E3E1AF5"/>
    <w:rsid w:val="4ED355A0"/>
    <w:rsid w:val="504F4A3D"/>
    <w:rsid w:val="505873C1"/>
    <w:rsid w:val="50FA1D97"/>
    <w:rsid w:val="51E63575"/>
    <w:rsid w:val="523A7461"/>
    <w:rsid w:val="525D00F8"/>
    <w:rsid w:val="52612722"/>
    <w:rsid w:val="528D3C51"/>
    <w:rsid w:val="54DF6B3F"/>
    <w:rsid w:val="54F9581D"/>
    <w:rsid w:val="551E34D6"/>
    <w:rsid w:val="55576CE4"/>
    <w:rsid w:val="55894DF3"/>
    <w:rsid w:val="55896AE1"/>
    <w:rsid w:val="55C367C2"/>
    <w:rsid w:val="55D73063"/>
    <w:rsid w:val="55E71B19"/>
    <w:rsid w:val="5605415E"/>
    <w:rsid w:val="56EF221F"/>
    <w:rsid w:val="575E5E0B"/>
    <w:rsid w:val="57B86387"/>
    <w:rsid w:val="58232FBD"/>
    <w:rsid w:val="585254A9"/>
    <w:rsid w:val="58526640"/>
    <w:rsid w:val="586F0256"/>
    <w:rsid w:val="58B546C8"/>
    <w:rsid w:val="58BC1258"/>
    <w:rsid w:val="58BF2B24"/>
    <w:rsid w:val="58F323B2"/>
    <w:rsid w:val="58FD311F"/>
    <w:rsid w:val="5950329E"/>
    <w:rsid w:val="59FD095D"/>
    <w:rsid w:val="5ADF16CC"/>
    <w:rsid w:val="5CA846CA"/>
    <w:rsid w:val="5D170F36"/>
    <w:rsid w:val="5D333BB8"/>
    <w:rsid w:val="5E094C76"/>
    <w:rsid w:val="5E692622"/>
    <w:rsid w:val="5FDF746B"/>
    <w:rsid w:val="607D5D35"/>
    <w:rsid w:val="608E4C85"/>
    <w:rsid w:val="617674FF"/>
    <w:rsid w:val="61B15DEC"/>
    <w:rsid w:val="61CB28D4"/>
    <w:rsid w:val="621B3277"/>
    <w:rsid w:val="62685CDA"/>
    <w:rsid w:val="62852048"/>
    <w:rsid w:val="62A414BE"/>
    <w:rsid w:val="631F1147"/>
    <w:rsid w:val="63A948B2"/>
    <w:rsid w:val="63BA02D4"/>
    <w:rsid w:val="64093BAA"/>
    <w:rsid w:val="6445282D"/>
    <w:rsid w:val="64DE67DD"/>
    <w:rsid w:val="652B6AC5"/>
    <w:rsid w:val="655F469A"/>
    <w:rsid w:val="65CD0D2C"/>
    <w:rsid w:val="66134265"/>
    <w:rsid w:val="664664BF"/>
    <w:rsid w:val="66A432E7"/>
    <w:rsid w:val="66BB6DD6"/>
    <w:rsid w:val="67F75577"/>
    <w:rsid w:val="681349F0"/>
    <w:rsid w:val="684A0520"/>
    <w:rsid w:val="69A66EA4"/>
    <w:rsid w:val="69D81A4D"/>
    <w:rsid w:val="6A1C31D6"/>
    <w:rsid w:val="6A684E1A"/>
    <w:rsid w:val="6A89080E"/>
    <w:rsid w:val="6A984624"/>
    <w:rsid w:val="6A9A13A3"/>
    <w:rsid w:val="6B812582"/>
    <w:rsid w:val="6CA95923"/>
    <w:rsid w:val="6D5F0BE2"/>
    <w:rsid w:val="6E7A03EB"/>
    <w:rsid w:val="6E815833"/>
    <w:rsid w:val="6EE3499F"/>
    <w:rsid w:val="6F053BE4"/>
    <w:rsid w:val="6F1A18AC"/>
    <w:rsid w:val="6F314216"/>
    <w:rsid w:val="6F440D84"/>
    <w:rsid w:val="6F4D6A39"/>
    <w:rsid w:val="6F5C4EAA"/>
    <w:rsid w:val="6F8F215A"/>
    <w:rsid w:val="6FAF14A2"/>
    <w:rsid w:val="707F560E"/>
    <w:rsid w:val="70B91452"/>
    <w:rsid w:val="70E73E8E"/>
    <w:rsid w:val="70F45867"/>
    <w:rsid w:val="71A23DE5"/>
    <w:rsid w:val="71FC05BC"/>
    <w:rsid w:val="72186DAD"/>
    <w:rsid w:val="722D5A5A"/>
    <w:rsid w:val="72C96FF5"/>
    <w:rsid w:val="72E96A79"/>
    <w:rsid w:val="736E612F"/>
    <w:rsid w:val="73C56539"/>
    <w:rsid w:val="73EB05CF"/>
    <w:rsid w:val="7407365B"/>
    <w:rsid w:val="74226183"/>
    <w:rsid w:val="74387CB8"/>
    <w:rsid w:val="748305D7"/>
    <w:rsid w:val="74E4394F"/>
    <w:rsid w:val="755A2EE2"/>
    <w:rsid w:val="755E66D1"/>
    <w:rsid w:val="759F5066"/>
    <w:rsid w:val="75F73B93"/>
    <w:rsid w:val="76357C8E"/>
    <w:rsid w:val="764F2195"/>
    <w:rsid w:val="76C7633F"/>
    <w:rsid w:val="7822652B"/>
    <w:rsid w:val="78962F09"/>
    <w:rsid w:val="78E6745F"/>
    <w:rsid w:val="79406E32"/>
    <w:rsid w:val="7982632A"/>
    <w:rsid w:val="7A6744A8"/>
    <w:rsid w:val="7AAF55FD"/>
    <w:rsid w:val="7B351554"/>
    <w:rsid w:val="7B4909FD"/>
    <w:rsid w:val="7BC3529D"/>
    <w:rsid w:val="7C0265ED"/>
    <w:rsid w:val="7C3D5117"/>
    <w:rsid w:val="7C4D0079"/>
    <w:rsid w:val="7C5D61E8"/>
    <w:rsid w:val="7CBA47D1"/>
    <w:rsid w:val="7D596369"/>
    <w:rsid w:val="7D8F0012"/>
    <w:rsid w:val="7DC95757"/>
    <w:rsid w:val="7DE524AD"/>
    <w:rsid w:val="7E5E5D83"/>
    <w:rsid w:val="7E7F4B4D"/>
    <w:rsid w:val="7EA41399"/>
    <w:rsid w:val="7EBC14E6"/>
    <w:rsid w:val="7ED71D12"/>
    <w:rsid w:val="7EE03426"/>
    <w:rsid w:val="7FC071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99" w:semiHidden="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99" w:semiHidden="0" w:name="List"/>
    <w:lsdException w:uiPriority="0" w:name="List Bullet"/>
    <w:lsdException w:uiPriority="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99" w:semiHidden="0" w:name="Body Text"/>
    <w:lsdException w:qFormat="1" w:unhideWhenUsed="0" w:uiPriority="99" w:semiHidden="0" w:name="Body Text Indent"/>
    <w:lsdException w:qFormat="1" w:unhideWhenUsed="0" w:uiPriority="99" w:semiHidden="0" w:name="List Continue"/>
    <w:lsdException w:qFormat="1" w:unhideWhenUsed="0" w:uiPriority="99" w:semiHidden="0" w:name="List Continue 2"/>
    <w:lsdException w:uiPriority="0" w:name="List Continue 3"/>
    <w:lsdException w:qFormat="1" w:unhideWhenUsed="0" w:uiPriority="99" w:semiHidden="0" w:name="List Continue 4"/>
    <w:lsdException w:qFormat="1" w:unhideWhenUsed="0" w:uiPriority="99" w:semiHidden="0" w:name="List Continue 5"/>
    <w:lsdException w:uiPriority="0" w:name="Message Header"/>
    <w:lsdException w:qFormat="1" w:unhideWhenUsed="0" w:uiPriority="0" w:semiHidden="0" w:name="Subtitle"/>
    <w:lsdException w:uiPriority="0" w:name="Salutation"/>
    <w:lsdException w:qFormat="1" w:unhideWhenUsed="0" w:uiPriority="99" w:semiHidden="0" w:name="Date"/>
    <w:lsdException w:qFormat="1" w:unhideWhenUsed="0" w:uiPriority="99" w:semiHidden="0" w:name="Body Text First Indent"/>
    <w:lsdException w:qFormat="1" w:unhideWhenUsed="0" w:uiPriority="99" w:semiHidden="0" w:name="Body Text First Indent 2"/>
    <w:lsdException w:uiPriority="0"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99"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4"/>
    <w:qFormat/>
    <w:uiPriority w:val="9"/>
    <w:pPr>
      <w:keepNext/>
      <w:keepLines/>
      <w:numPr>
        <w:ilvl w:val="0"/>
        <w:numId w:val="1"/>
      </w:numPr>
      <w:spacing w:before="340" w:after="330" w:line="578" w:lineRule="auto"/>
      <w:ind w:firstLine="0" w:firstLineChars="0"/>
      <w:outlineLvl w:val="0"/>
    </w:pPr>
    <w:rPr>
      <w:b/>
      <w:kern w:val="44"/>
      <w:sz w:val="28"/>
      <w:szCs w:val="20"/>
    </w:rPr>
  </w:style>
  <w:style w:type="paragraph" w:styleId="3">
    <w:name w:val="heading 2"/>
    <w:basedOn w:val="1"/>
    <w:next w:val="1"/>
    <w:link w:val="67"/>
    <w:qFormat/>
    <w:uiPriority w:val="9"/>
    <w:pPr>
      <w:keepNext/>
      <w:keepLines/>
      <w:numPr>
        <w:ilvl w:val="1"/>
        <w:numId w:val="1"/>
      </w:numPr>
      <w:spacing w:before="260" w:after="260" w:line="416" w:lineRule="auto"/>
      <w:ind w:firstLine="0" w:firstLineChars="0"/>
      <w:outlineLvl w:val="1"/>
    </w:pPr>
    <w:rPr>
      <w:rFonts w:ascii="Arial" w:hAnsi="Arial"/>
      <w:b/>
      <w:sz w:val="28"/>
      <w:szCs w:val="20"/>
    </w:rPr>
  </w:style>
  <w:style w:type="paragraph" w:styleId="4">
    <w:name w:val="heading 3"/>
    <w:basedOn w:val="1"/>
    <w:next w:val="1"/>
    <w:link w:val="68"/>
    <w:qFormat/>
    <w:uiPriority w:val="9"/>
    <w:pPr>
      <w:keepNext/>
      <w:keepLines/>
      <w:numPr>
        <w:ilvl w:val="2"/>
        <w:numId w:val="1"/>
      </w:numPr>
      <w:spacing w:before="260" w:after="260" w:line="416" w:lineRule="auto"/>
      <w:ind w:firstLine="0" w:firstLineChars="0"/>
      <w:outlineLvl w:val="2"/>
    </w:pPr>
    <w:rPr>
      <w:sz w:val="28"/>
      <w:szCs w:val="20"/>
    </w:rPr>
  </w:style>
  <w:style w:type="paragraph" w:styleId="5">
    <w:name w:val="heading 4"/>
    <w:basedOn w:val="1"/>
    <w:next w:val="6"/>
    <w:link w:val="69"/>
    <w:qFormat/>
    <w:uiPriority w:val="9"/>
    <w:pPr>
      <w:keepNext/>
      <w:keepLines/>
      <w:numPr>
        <w:ilvl w:val="3"/>
        <w:numId w:val="1"/>
      </w:numPr>
      <w:spacing w:before="280" w:after="290" w:line="376" w:lineRule="auto"/>
      <w:ind w:firstLine="0" w:firstLineChars="0"/>
      <w:outlineLvl w:val="3"/>
    </w:pPr>
    <w:rPr>
      <w:rFonts w:ascii="Arial" w:hAnsi="Arial" w:eastAsia="黑体"/>
      <w:b/>
      <w:sz w:val="28"/>
      <w:szCs w:val="20"/>
    </w:rPr>
  </w:style>
  <w:style w:type="paragraph" w:styleId="7">
    <w:name w:val="heading 5"/>
    <w:basedOn w:val="1"/>
    <w:next w:val="6"/>
    <w:link w:val="70"/>
    <w:qFormat/>
    <w:uiPriority w:val="9"/>
    <w:pPr>
      <w:keepNext/>
      <w:keepLines/>
      <w:numPr>
        <w:ilvl w:val="4"/>
        <w:numId w:val="1"/>
      </w:numPr>
      <w:spacing w:before="280" w:after="290" w:line="376" w:lineRule="auto"/>
      <w:ind w:firstLine="0" w:firstLineChars="0"/>
      <w:outlineLvl w:val="4"/>
    </w:pPr>
    <w:rPr>
      <w:b/>
      <w:sz w:val="28"/>
      <w:szCs w:val="20"/>
    </w:rPr>
  </w:style>
  <w:style w:type="paragraph" w:styleId="8">
    <w:name w:val="heading 6"/>
    <w:basedOn w:val="1"/>
    <w:next w:val="6"/>
    <w:link w:val="71"/>
    <w:qFormat/>
    <w:uiPriority w:val="9"/>
    <w:pPr>
      <w:keepNext/>
      <w:keepLines/>
      <w:numPr>
        <w:ilvl w:val="5"/>
        <w:numId w:val="1"/>
      </w:numPr>
      <w:spacing w:before="240" w:after="64" w:line="320" w:lineRule="auto"/>
      <w:ind w:firstLine="0" w:firstLineChars="0"/>
      <w:outlineLvl w:val="5"/>
    </w:pPr>
    <w:rPr>
      <w:rFonts w:ascii="Arial" w:hAnsi="Arial" w:eastAsia="黑体"/>
      <w:b/>
      <w:szCs w:val="20"/>
    </w:rPr>
  </w:style>
  <w:style w:type="paragraph" w:styleId="9">
    <w:name w:val="heading 7"/>
    <w:basedOn w:val="1"/>
    <w:next w:val="6"/>
    <w:link w:val="72"/>
    <w:qFormat/>
    <w:uiPriority w:val="9"/>
    <w:pPr>
      <w:keepNext/>
      <w:keepLines/>
      <w:numPr>
        <w:ilvl w:val="6"/>
        <w:numId w:val="1"/>
      </w:numPr>
      <w:spacing w:before="240" w:after="64" w:line="320" w:lineRule="auto"/>
      <w:ind w:firstLine="0" w:firstLineChars="0"/>
      <w:outlineLvl w:val="6"/>
    </w:pPr>
    <w:rPr>
      <w:b/>
      <w:szCs w:val="20"/>
    </w:rPr>
  </w:style>
  <w:style w:type="paragraph" w:styleId="10">
    <w:name w:val="heading 8"/>
    <w:basedOn w:val="1"/>
    <w:next w:val="6"/>
    <w:link w:val="73"/>
    <w:qFormat/>
    <w:uiPriority w:val="9"/>
    <w:pPr>
      <w:keepNext/>
      <w:keepLines/>
      <w:numPr>
        <w:ilvl w:val="7"/>
        <w:numId w:val="1"/>
      </w:numPr>
      <w:spacing w:before="240" w:after="64" w:line="320" w:lineRule="auto"/>
      <w:ind w:firstLine="0" w:firstLineChars="0"/>
      <w:outlineLvl w:val="7"/>
    </w:pPr>
    <w:rPr>
      <w:rFonts w:ascii="Arial" w:hAnsi="Arial" w:eastAsia="黑体"/>
      <w:szCs w:val="20"/>
    </w:rPr>
  </w:style>
  <w:style w:type="paragraph" w:styleId="11">
    <w:name w:val="heading 9"/>
    <w:basedOn w:val="1"/>
    <w:next w:val="6"/>
    <w:link w:val="74"/>
    <w:qFormat/>
    <w:uiPriority w:val="9"/>
    <w:pPr>
      <w:keepNext/>
      <w:keepLines/>
      <w:numPr>
        <w:ilvl w:val="8"/>
        <w:numId w:val="1"/>
      </w:numPr>
      <w:spacing w:before="240" w:after="64" w:line="320" w:lineRule="auto"/>
      <w:ind w:firstLine="0" w:firstLineChars="0"/>
      <w:outlineLvl w:val="8"/>
    </w:pPr>
    <w:rPr>
      <w:rFonts w:ascii="Arial" w:hAnsi="Arial" w:eastAsia="黑体"/>
      <w:szCs w:val="20"/>
    </w:rPr>
  </w:style>
  <w:style w:type="character" w:default="1" w:styleId="50">
    <w:name w:val="Default Paragraph Font"/>
    <w:semiHidden/>
    <w:unhideWhenUsed/>
    <w:qFormat/>
    <w:uiPriority w:val="1"/>
  </w:style>
  <w:style w:type="table" w:default="1" w:styleId="48">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99"/>
    <w:pPr>
      <w:jc w:val="left"/>
      <w:outlineLvl w:val="0"/>
    </w:pPr>
    <w:rPr>
      <w:rFonts w:ascii="宋体" w:hAnsi="宋体"/>
      <w:bCs/>
    </w:rPr>
  </w:style>
  <w:style w:type="paragraph" w:styleId="12">
    <w:name w:val="List 3"/>
    <w:basedOn w:val="1"/>
    <w:qFormat/>
    <w:uiPriority w:val="99"/>
    <w:pPr>
      <w:ind w:left="100" w:leftChars="400" w:hanging="200" w:hangingChars="200"/>
    </w:pPr>
  </w:style>
  <w:style w:type="paragraph" w:styleId="13">
    <w:name w:val="toc 7"/>
    <w:basedOn w:val="1"/>
    <w:next w:val="1"/>
    <w:qFormat/>
    <w:uiPriority w:val="39"/>
    <w:pPr>
      <w:ind w:left="1260"/>
      <w:jc w:val="left"/>
    </w:pPr>
    <w:rPr>
      <w:sz w:val="18"/>
      <w:szCs w:val="18"/>
    </w:rPr>
  </w:style>
  <w:style w:type="paragraph" w:styleId="14">
    <w:name w:val="caption"/>
    <w:basedOn w:val="1"/>
    <w:next w:val="1"/>
    <w:qFormat/>
    <w:uiPriority w:val="35"/>
    <w:pPr>
      <w:widowControl/>
      <w:spacing w:before="152" w:after="160"/>
      <w:jc w:val="left"/>
    </w:pPr>
    <w:rPr>
      <w:rFonts w:ascii="Arial" w:hAnsi="Arial" w:eastAsia="黑体" w:cs="Arial"/>
      <w:kern w:val="0"/>
      <w:sz w:val="20"/>
      <w:szCs w:val="20"/>
    </w:rPr>
  </w:style>
  <w:style w:type="paragraph" w:styleId="15">
    <w:name w:val="Document Map"/>
    <w:basedOn w:val="1"/>
    <w:link w:val="84"/>
    <w:semiHidden/>
    <w:qFormat/>
    <w:uiPriority w:val="99"/>
    <w:pPr>
      <w:shd w:val="clear" w:color="auto" w:fill="000080"/>
    </w:pPr>
  </w:style>
  <w:style w:type="paragraph" w:styleId="16">
    <w:name w:val="annotation text"/>
    <w:basedOn w:val="1"/>
    <w:link w:val="85"/>
    <w:semiHidden/>
    <w:qFormat/>
    <w:uiPriority w:val="0"/>
    <w:pPr>
      <w:jc w:val="left"/>
    </w:pPr>
  </w:style>
  <w:style w:type="paragraph" w:styleId="17">
    <w:name w:val="Body Text 3"/>
    <w:basedOn w:val="1"/>
    <w:link w:val="81"/>
    <w:qFormat/>
    <w:uiPriority w:val="99"/>
    <w:pPr>
      <w:widowControl/>
      <w:adjustRightInd w:val="0"/>
      <w:snapToGrid w:val="0"/>
      <w:jc w:val="left"/>
    </w:pPr>
    <w:rPr>
      <w:rFonts w:ascii="宋体"/>
      <w:b/>
      <w:bCs/>
      <w:kern w:val="0"/>
      <w:szCs w:val="20"/>
    </w:rPr>
  </w:style>
  <w:style w:type="paragraph" w:styleId="18">
    <w:name w:val="Body Text"/>
    <w:basedOn w:val="1"/>
    <w:link w:val="62"/>
    <w:qFormat/>
    <w:uiPriority w:val="99"/>
    <w:pPr>
      <w:widowControl/>
      <w:spacing w:after="120"/>
      <w:jc w:val="left"/>
    </w:pPr>
    <w:rPr>
      <w:kern w:val="0"/>
      <w:sz w:val="20"/>
      <w:szCs w:val="20"/>
    </w:rPr>
  </w:style>
  <w:style w:type="paragraph" w:styleId="19">
    <w:name w:val="Body Text Indent"/>
    <w:basedOn w:val="1"/>
    <w:link w:val="76"/>
    <w:qFormat/>
    <w:uiPriority w:val="99"/>
    <w:pPr>
      <w:spacing w:after="120"/>
      <w:ind w:left="420" w:leftChars="200"/>
    </w:pPr>
  </w:style>
  <w:style w:type="paragraph" w:styleId="20">
    <w:name w:val="List 2"/>
    <w:basedOn w:val="1"/>
    <w:qFormat/>
    <w:uiPriority w:val="99"/>
    <w:pPr>
      <w:ind w:left="100" w:leftChars="200" w:hanging="200" w:hangingChars="200"/>
    </w:pPr>
  </w:style>
  <w:style w:type="paragraph" w:styleId="21">
    <w:name w:val="List Continue"/>
    <w:basedOn w:val="1"/>
    <w:qFormat/>
    <w:uiPriority w:val="99"/>
    <w:pPr>
      <w:spacing w:after="120"/>
      <w:ind w:left="420" w:leftChars="200"/>
    </w:pPr>
  </w:style>
  <w:style w:type="paragraph" w:styleId="22">
    <w:name w:val="List Bullet 2"/>
    <w:basedOn w:val="1"/>
    <w:qFormat/>
    <w:uiPriority w:val="99"/>
    <w:pPr>
      <w:widowControl/>
      <w:numPr>
        <w:ilvl w:val="0"/>
        <w:numId w:val="2"/>
      </w:numPr>
      <w:jc w:val="left"/>
    </w:pPr>
    <w:rPr>
      <w:kern w:val="0"/>
      <w:sz w:val="20"/>
      <w:szCs w:val="20"/>
    </w:rPr>
  </w:style>
  <w:style w:type="paragraph" w:styleId="23">
    <w:name w:val="toc 5"/>
    <w:basedOn w:val="1"/>
    <w:next w:val="1"/>
    <w:qFormat/>
    <w:uiPriority w:val="39"/>
    <w:pPr>
      <w:ind w:left="840"/>
      <w:jc w:val="left"/>
    </w:pPr>
    <w:rPr>
      <w:sz w:val="18"/>
      <w:szCs w:val="18"/>
    </w:rPr>
  </w:style>
  <w:style w:type="paragraph" w:styleId="24">
    <w:name w:val="toc 3"/>
    <w:basedOn w:val="1"/>
    <w:next w:val="1"/>
    <w:qFormat/>
    <w:uiPriority w:val="39"/>
    <w:pPr>
      <w:tabs>
        <w:tab w:val="right" w:leader="dot" w:pos="9497"/>
      </w:tabs>
      <w:ind w:left="420"/>
      <w:jc w:val="left"/>
    </w:pPr>
    <w:rPr>
      <w:iCs/>
      <w:sz w:val="20"/>
      <w:szCs w:val="20"/>
    </w:rPr>
  </w:style>
  <w:style w:type="paragraph" w:styleId="25">
    <w:name w:val="toc 8"/>
    <w:basedOn w:val="1"/>
    <w:next w:val="1"/>
    <w:qFormat/>
    <w:uiPriority w:val="39"/>
    <w:pPr>
      <w:ind w:left="1470"/>
      <w:jc w:val="left"/>
    </w:pPr>
    <w:rPr>
      <w:sz w:val="18"/>
      <w:szCs w:val="18"/>
    </w:rPr>
  </w:style>
  <w:style w:type="paragraph" w:styleId="26">
    <w:name w:val="Date"/>
    <w:basedOn w:val="1"/>
    <w:next w:val="1"/>
    <w:link w:val="57"/>
    <w:qFormat/>
    <w:uiPriority w:val="99"/>
    <w:pPr>
      <w:widowControl/>
      <w:ind w:left="100" w:leftChars="2500"/>
      <w:jc w:val="left"/>
    </w:pPr>
    <w:rPr>
      <w:rFonts w:ascii="楷体_GB2312" w:eastAsia="楷体_GB2312"/>
      <w:kern w:val="0"/>
      <w:sz w:val="28"/>
      <w:szCs w:val="20"/>
    </w:rPr>
  </w:style>
  <w:style w:type="paragraph" w:styleId="27">
    <w:name w:val="Body Text Indent 2"/>
    <w:basedOn w:val="1"/>
    <w:link w:val="79"/>
    <w:qFormat/>
    <w:uiPriority w:val="99"/>
    <w:pPr>
      <w:widowControl/>
      <w:tabs>
        <w:tab w:val="left" w:pos="-180"/>
        <w:tab w:val="left" w:pos="900"/>
      </w:tabs>
      <w:spacing w:before="60" w:line="0" w:lineRule="atLeast"/>
      <w:ind w:right="50" w:firstLine="567"/>
      <w:jc w:val="left"/>
    </w:pPr>
    <w:rPr>
      <w:rFonts w:ascii="楷体_GB2312" w:eastAsia="楷体_GB2312"/>
      <w:kern w:val="0"/>
      <w:sz w:val="28"/>
      <w:szCs w:val="20"/>
    </w:rPr>
  </w:style>
  <w:style w:type="paragraph" w:styleId="28">
    <w:name w:val="List Continue 5"/>
    <w:basedOn w:val="1"/>
    <w:qFormat/>
    <w:uiPriority w:val="99"/>
    <w:pPr>
      <w:spacing w:after="120"/>
      <w:ind w:left="2100" w:leftChars="1000"/>
    </w:pPr>
  </w:style>
  <w:style w:type="paragraph" w:styleId="29">
    <w:name w:val="Balloon Text"/>
    <w:basedOn w:val="1"/>
    <w:link w:val="83"/>
    <w:semiHidden/>
    <w:qFormat/>
    <w:uiPriority w:val="99"/>
    <w:pPr>
      <w:widowControl/>
      <w:jc w:val="left"/>
    </w:pPr>
    <w:rPr>
      <w:kern w:val="0"/>
      <w:sz w:val="18"/>
      <w:szCs w:val="18"/>
    </w:rPr>
  </w:style>
  <w:style w:type="paragraph" w:styleId="30">
    <w:name w:val="footer"/>
    <w:basedOn w:val="1"/>
    <w:link w:val="59"/>
    <w:qFormat/>
    <w:uiPriority w:val="99"/>
    <w:pPr>
      <w:widowControl/>
      <w:tabs>
        <w:tab w:val="center" w:pos="4153"/>
        <w:tab w:val="right" w:pos="8306"/>
      </w:tabs>
      <w:snapToGrid w:val="0"/>
      <w:jc w:val="left"/>
    </w:pPr>
    <w:rPr>
      <w:kern w:val="0"/>
      <w:sz w:val="18"/>
      <w:szCs w:val="20"/>
    </w:rPr>
  </w:style>
  <w:style w:type="paragraph" w:styleId="31">
    <w:name w:val="header"/>
    <w:basedOn w:val="1"/>
    <w:link w:val="78"/>
    <w:qFormat/>
    <w:uiPriority w:val="99"/>
    <w:pPr>
      <w:widowControl/>
      <w:pBdr>
        <w:bottom w:val="single" w:color="auto" w:sz="6" w:space="1"/>
      </w:pBdr>
      <w:tabs>
        <w:tab w:val="center" w:pos="4153"/>
        <w:tab w:val="right" w:pos="8306"/>
      </w:tabs>
      <w:snapToGrid w:val="0"/>
      <w:jc w:val="center"/>
    </w:pPr>
    <w:rPr>
      <w:kern w:val="0"/>
      <w:sz w:val="18"/>
      <w:szCs w:val="20"/>
    </w:rPr>
  </w:style>
  <w:style w:type="paragraph" w:styleId="32">
    <w:name w:val="toc 1"/>
    <w:basedOn w:val="1"/>
    <w:next w:val="1"/>
    <w:qFormat/>
    <w:uiPriority w:val="39"/>
    <w:pPr>
      <w:tabs>
        <w:tab w:val="right" w:leader="dot" w:pos="9497"/>
      </w:tabs>
      <w:spacing w:before="120" w:after="120"/>
      <w:jc w:val="left"/>
    </w:pPr>
    <w:rPr>
      <w:b/>
      <w:bCs/>
      <w:caps/>
      <w:sz w:val="20"/>
      <w:szCs w:val="20"/>
    </w:rPr>
  </w:style>
  <w:style w:type="paragraph" w:styleId="33">
    <w:name w:val="List Continue 4"/>
    <w:basedOn w:val="1"/>
    <w:qFormat/>
    <w:uiPriority w:val="99"/>
    <w:pPr>
      <w:widowControl/>
      <w:spacing w:after="120"/>
      <w:ind w:left="1680" w:leftChars="800"/>
      <w:jc w:val="left"/>
    </w:pPr>
    <w:rPr>
      <w:kern w:val="0"/>
      <w:sz w:val="20"/>
      <w:szCs w:val="20"/>
    </w:rPr>
  </w:style>
  <w:style w:type="paragraph" w:styleId="34">
    <w:name w:val="toc 4"/>
    <w:basedOn w:val="1"/>
    <w:next w:val="1"/>
    <w:qFormat/>
    <w:uiPriority w:val="39"/>
    <w:pPr>
      <w:ind w:left="630"/>
      <w:jc w:val="left"/>
    </w:pPr>
    <w:rPr>
      <w:sz w:val="18"/>
      <w:szCs w:val="18"/>
    </w:rPr>
  </w:style>
  <w:style w:type="paragraph" w:styleId="35">
    <w:name w:val="List"/>
    <w:basedOn w:val="1"/>
    <w:qFormat/>
    <w:uiPriority w:val="99"/>
    <w:pPr>
      <w:widowControl/>
      <w:ind w:left="200" w:hanging="200" w:hangingChars="200"/>
      <w:jc w:val="left"/>
    </w:pPr>
    <w:rPr>
      <w:kern w:val="0"/>
      <w:sz w:val="20"/>
      <w:szCs w:val="20"/>
    </w:rPr>
  </w:style>
  <w:style w:type="paragraph" w:styleId="36">
    <w:name w:val="toc 6"/>
    <w:basedOn w:val="1"/>
    <w:next w:val="1"/>
    <w:qFormat/>
    <w:uiPriority w:val="39"/>
    <w:pPr>
      <w:ind w:left="1050"/>
      <w:jc w:val="left"/>
    </w:pPr>
    <w:rPr>
      <w:sz w:val="18"/>
      <w:szCs w:val="18"/>
    </w:rPr>
  </w:style>
  <w:style w:type="paragraph" w:styleId="37">
    <w:name w:val="List 5"/>
    <w:basedOn w:val="1"/>
    <w:qFormat/>
    <w:uiPriority w:val="99"/>
    <w:pPr>
      <w:ind w:left="100" w:leftChars="800" w:hanging="200" w:hangingChars="200"/>
    </w:pPr>
  </w:style>
  <w:style w:type="paragraph" w:styleId="38">
    <w:name w:val="Body Text Indent 3"/>
    <w:basedOn w:val="1"/>
    <w:link w:val="77"/>
    <w:qFormat/>
    <w:uiPriority w:val="99"/>
    <w:pPr>
      <w:spacing w:after="120"/>
      <w:ind w:left="420" w:leftChars="200"/>
    </w:pPr>
    <w:rPr>
      <w:sz w:val="16"/>
      <w:szCs w:val="16"/>
    </w:rPr>
  </w:style>
  <w:style w:type="paragraph" w:styleId="39">
    <w:name w:val="toc 2"/>
    <w:basedOn w:val="1"/>
    <w:next w:val="1"/>
    <w:qFormat/>
    <w:uiPriority w:val="39"/>
    <w:pPr>
      <w:ind w:left="210"/>
      <w:jc w:val="left"/>
    </w:pPr>
    <w:rPr>
      <w:smallCaps/>
      <w:sz w:val="20"/>
      <w:szCs w:val="20"/>
    </w:rPr>
  </w:style>
  <w:style w:type="paragraph" w:styleId="40">
    <w:name w:val="toc 9"/>
    <w:basedOn w:val="1"/>
    <w:next w:val="1"/>
    <w:qFormat/>
    <w:uiPriority w:val="39"/>
    <w:pPr>
      <w:ind w:left="1680"/>
      <w:jc w:val="left"/>
    </w:pPr>
    <w:rPr>
      <w:sz w:val="18"/>
      <w:szCs w:val="18"/>
    </w:rPr>
  </w:style>
  <w:style w:type="paragraph" w:styleId="41">
    <w:name w:val="Body Text 2"/>
    <w:basedOn w:val="1"/>
    <w:link w:val="80"/>
    <w:qFormat/>
    <w:uiPriority w:val="99"/>
    <w:pPr>
      <w:widowControl/>
      <w:spacing w:before="120"/>
      <w:jc w:val="center"/>
    </w:pPr>
    <w:rPr>
      <w:rFonts w:ascii="宋体"/>
      <w:b/>
      <w:bCs/>
      <w:kern w:val="0"/>
      <w:szCs w:val="20"/>
    </w:rPr>
  </w:style>
  <w:style w:type="paragraph" w:styleId="42">
    <w:name w:val="List 4"/>
    <w:basedOn w:val="1"/>
    <w:qFormat/>
    <w:uiPriority w:val="99"/>
    <w:pPr>
      <w:ind w:left="100" w:leftChars="600" w:hanging="200" w:hangingChars="200"/>
    </w:pPr>
  </w:style>
  <w:style w:type="paragraph" w:styleId="43">
    <w:name w:val="List Continue 2"/>
    <w:basedOn w:val="1"/>
    <w:qFormat/>
    <w:uiPriority w:val="99"/>
    <w:pPr>
      <w:spacing w:after="120"/>
      <w:ind w:left="840" w:leftChars="400"/>
    </w:pPr>
  </w:style>
  <w:style w:type="paragraph" w:styleId="44">
    <w:name w:val="Title"/>
    <w:basedOn w:val="1"/>
    <w:next w:val="1"/>
    <w:link w:val="64"/>
    <w:qFormat/>
    <w:uiPriority w:val="0"/>
    <w:pPr>
      <w:spacing w:before="240" w:after="60"/>
      <w:jc w:val="center"/>
      <w:outlineLvl w:val="0"/>
    </w:pPr>
    <w:rPr>
      <w:rFonts w:asciiTheme="majorHAnsi" w:hAnsiTheme="majorHAnsi" w:cstheme="majorBidi"/>
      <w:b/>
      <w:bCs/>
      <w:sz w:val="28"/>
      <w:szCs w:val="32"/>
    </w:rPr>
  </w:style>
  <w:style w:type="paragraph" w:styleId="45">
    <w:name w:val="annotation subject"/>
    <w:basedOn w:val="16"/>
    <w:next w:val="16"/>
    <w:link w:val="86"/>
    <w:semiHidden/>
    <w:qFormat/>
    <w:uiPriority w:val="99"/>
    <w:rPr>
      <w:b/>
      <w:bCs/>
    </w:rPr>
  </w:style>
  <w:style w:type="paragraph" w:styleId="46">
    <w:name w:val="Body Text First Indent"/>
    <w:basedOn w:val="18"/>
    <w:link w:val="75"/>
    <w:qFormat/>
    <w:uiPriority w:val="99"/>
    <w:pPr>
      <w:ind w:firstLine="420" w:firstLineChars="100"/>
    </w:pPr>
  </w:style>
  <w:style w:type="paragraph" w:styleId="47">
    <w:name w:val="Body Text First Indent 2"/>
    <w:basedOn w:val="19"/>
    <w:link w:val="82"/>
    <w:qFormat/>
    <w:uiPriority w:val="99"/>
    <w:pPr>
      <w:widowControl/>
      <w:ind w:firstLine="420"/>
      <w:jc w:val="left"/>
    </w:pPr>
    <w:rPr>
      <w:kern w:val="0"/>
      <w:sz w:val="20"/>
      <w:szCs w:val="20"/>
    </w:rPr>
  </w:style>
  <w:style w:type="table" w:styleId="49">
    <w:name w:val="Table Grid"/>
    <w:basedOn w:val="4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1">
    <w:name w:val="page number"/>
    <w:basedOn w:val="50"/>
    <w:qFormat/>
    <w:uiPriority w:val="99"/>
  </w:style>
  <w:style w:type="character" w:styleId="52">
    <w:name w:val="Hyperlink"/>
    <w:basedOn w:val="50"/>
    <w:qFormat/>
    <w:uiPriority w:val="99"/>
    <w:rPr>
      <w:color w:val="0000FF"/>
      <w:u w:val="single"/>
    </w:rPr>
  </w:style>
  <w:style w:type="character" w:styleId="53">
    <w:name w:val="annotation reference"/>
    <w:basedOn w:val="50"/>
    <w:semiHidden/>
    <w:qFormat/>
    <w:uiPriority w:val="0"/>
    <w:rPr>
      <w:sz w:val="21"/>
      <w:szCs w:val="21"/>
    </w:rPr>
  </w:style>
  <w:style w:type="character" w:customStyle="1" w:styleId="54">
    <w:name w:val="标题 1 Char"/>
    <w:basedOn w:val="50"/>
    <w:link w:val="2"/>
    <w:qFormat/>
    <w:uiPriority w:val="9"/>
    <w:rPr>
      <w:rFonts w:eastAsia="宋体"/>
      <w:b/>
      <w:kern w:val="44"/>
      <w:sz w:val="28"/>
    </w:rPr>
  </w:style>
  <w:style w:type="paragraph" w:customStyle="1" w:styleId="55">
    <w:name w:val="简单回函地址"/>
    <w:basedOn w:val="1"/>
    <w:qFormat/>
    <w:uiPriority w:val="0"/>
    <w:pPr>
      <w:widowControl/>
      <w:jc w:val="left"/>
    </w:pPr>
    <w:rPr>
      <w:kern w:val="0"/>
      <w:sz w:val="20"/>
      <w:szCs w:val="20"/>
    </w:rPr>
  </w:style>
  <w:style w:type="paragraph" w:styleId="56">
    <w:name w:val="List Paragraph"/>
    <w:basedOn w:val="1"/>
    <w:link w:val="89"/>
    <w:qFormat/>
    <w:uiPriority w:val="34"/>
    <w:pPr>
      <w:ind w:firstLine="420"/>
    </w:pPr>
    <w:rPr>
      <w:rFonts w:ascii="Calibri" w:hAnsi="Calibri"/>
      <w:szCs w:val="22"/>
    </w:rPr>
  </w:style>
  <w:style w:type="character" w:customStyle="1" w:styleId="57">
    <w:name w:val="日期 Char"/>
    <w:basedOn w:val="50"/>
    <w:link w:val="26"/>
    <w:qFormat/>
    <w:uiPriority w:val="99"/>
    <w:rPr>
      <w:rFonts w:ascii="楷体_GB2312" w:eastAsia="楷体_GB2312"/>
      <w:sz w:val="28"/>
    </w:rPr>
  </w:style>
  <w:style w:type="paragraph" w:customStyle="1" w:styleId="5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59">
    <w:name w:val="页脚 Char"/>
    <w:basedOn w:val="50"/>
    <w:link w:val="30"/>
    <w:qFormat/>
    <w:uiPriority w:val="99"/>
    <w:rPr>
      <w:sz w:val="18"/>
    </w:rPr>
  </w:style>
  <w:style w:type="paragraph" w:customStyle="1" w:styleId="60">
    <w:name w:val="Char1 Char Char1 Char Char Char Char Char Char Char"/>
    <w:basedOn w:val="1"/>
    <w:qFormat/>
    <w:uiPriority w:val="0"/>
    <w:rPr>
      <w:rFonts w:eastAsiaTheme="minorEastAsia"/>
      <w:szCs w:val="20"/>
    </w:rPr>
  </w:style>
  <w:style w:type="paragraph" w:styleId="61">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62">
    <w:name w:val="正文文本 Char"/>
    <w:basedOn w:val="50"/>
    <w:link w:val="18"/>
    <w:qFormat/>
    <w:uiPriority w:val="99"/>
  </w:style>
  <w:style w:type="character" w:customStyle="1" w:styleId="63">
    <w:name w:val="font01"/>
    <w:basedOn w:val="50"/>
    <w:qFormat/>
    <w:uiPriority w:val="0"/>
    <w:rPr>
      <w:rFonts w:hint="eastAsia" w:ascii="宋体" w:hAnsi="宋体" w:eastAsia="宋体" w:cs="宋体"/>
      <w:color w:val="000000"/>
      <w:sz w:val="24"/>
      <w:szCs w:val="24"/>
      <w:u w:val="none"/>
    </w:rPr>
  </w:style>
  <w:style w:type="character" w:customStyle="1" w:styleId="64">
    <w:name w:val="标题 Char"/>
    <w:basedOn w:val="50"/>
    <w:link w:val="44"/>
    <w:qFormat/>
    <w:uiPriority w:val="0"/>
    <w:rPr>
      <w:rFonts w:asciiTheme="majorHAnsi" w:hAnsiTheme="majorHAnsi" w:cstheme="majorBidi"/>
      <w:b/>
      <w:bCs/>
      <w:kern w:val="2"/>
      <w:sz w:val="28"/>
      <w:szCs w:val="32"/>
    </w:rPr>
  </w:style>
  <w:style w:type="paragraph" w:customStyle="1" w:styleId="65">
    <w:name w:val="TOC 标题1"/>
    <w:basedOn w:val="2"/>
    <w:next w:val="1"/>
    <w:unhideWhenUsed/>
    <w:qFormat/>
    <w:uiPriority w:val="39"/>
    <w:pPr>
      <w:widowControl/>
      <w:numPr>
        <w:numId w:val="0"/>
      </w:numPr>
      <w:tabs>
        <w:tab w:val="clear" w:pos="432"/>
      </w:tabs>
      <w:spacing w:before="240" w:after="0" w:line="259" w:lineRule="auto"/>
      <w:jc w:val="left"/>
      <w:outlineLvl w:val="9"/>
    </w:pPr>
    <w:rPr>
      <w:rFonts w:asciiTheme="majorHAnsi" w:hAnsiTheme="majorHAnsi" w:eastAsiaTheme="majorEastAsia" w:cstheme="majorBidi"/>
      <w:b w:val="0"/>
      <w:color w:val="376092" w:themeColor="accent1" w:themeShade="BF"/>
      <w:kern w:val="0"/>
      <w:sz w:val="32"/>
      <w:szCs w:val="32"/>
    </w:rPr>
  </w:style>
  <w:style w:type="paragraph" w:customStyle="1" w:styleId="66">
    <w:name w:val="列出段落3"/>
    <w:basedOn w:val="1"/>
    <w:qFormat/>
    <w:uiPriority w:val="34"/>
    <w:pPr>
      <w:ind w:firstLine="420"/>
    </w:pPr>
    <w:rPr>
      <w:rFonts w:ascii="Calibri" w:hAnsi="Calibri" w:cs="Calibri"/>
      <w:szCs w:val="21"/>
    </w:rPr>
  </w:style>
  <w:style w:type="character" w:customStyle="1" w:styleId="67">
    <w:name w:val="标题 2 Char"/>
    <w:basedOn w:val="50"/>
    <w:link w:val="3"/>
    <w:qFormat/>
    <w:uiPriority w:val="9"/>
    <w:rPr>
      <w:rFonts w:ascii="Arial" w:hAnsi="Arial" w:eastAsia="宋体"/>
      <w:b/>
      <w:kern w:val="2"/>
      <w:sz w:val="28"/>
    </w:rPr>
  </w:style>
  <w:style w:type="character" w:customStyle="1" w:styleId="68">
    <w:name w:val="标题 3 Char"/>
    <w:basedOn w:val="50"/>
    <w:link w:val="4"/>
    <w:qFormat/>
    <w:uiPriority w:val="9"/>
    <w:rPr>
      <w:rFonts w:eastAsia="宋体"/>
      <w:kern w:val="2"/>
      <w:sz w:val="28"/>
    </w:rPr>
  </w:style>
  <w:style w:type="character" w:customStyle="1" w:styleId="69">
    <w:name w:val="标题 4 Char"/>
    <w:basedOn w:val="50"/>
    <w:link w:val="5"/>
    <w:qFormat/>
    <w:uiPriority w:val="9"/>
    <w:rPr>
      <w:rFonts w:ascii="Arial" w:hAnsi="Arial" w:eastAsia="黑体"/>
      <w:b/>
      <w:kern w:val="2"/>
      <w:sz w:val="28"/>
    </w:rPr>
  </w:style>
  <w:style w:type="character" w:customStyle="1" w:styleId="70">
    <w:name w:val="标题 5 Char"/>
    <w:basedOn w:val="50"/>
    <w:link w:val="7"/>
    <w:qFormat/>
    <w:uiPriority w:val="9"/>
    <w:rPr>
      <w:b/>
      <w:kern w:val="2"/>
      <w:sz w:val="28"/>
    </w:rPr>
  </w:style>
  <w:style w:type="character" w:customStyle="1" w:styleId="71">
    <w:name w:val="标题 6 Char"/>
    <w:basedOn w:val="50"/>
    <w:link w:val="8"/>
    <w:qFormat/>
    <w:uiPriority w:val="9"/>
    <w:rPr>
      <w:rFonts w:ascii="Arial" w:hAnsi="Arial" w:eastAsia="黑体"/>
      <w:b/>
      <w:kern w:val="2"/>
      <w:sz w:val="24"/>
    </w:rPr>
  </w:style>
  <w:style w:type="character" w:customStyle="1" w:styleId="72">
    <w:name w:val="标题 7 Char"/>
    <w:basedOn w:val="50"/>
    <w:link w:val="9"/>
    <w:qFormat/>
    <w:uiPriority w:val="9"/>
    <w:rPr>
      <w:b/>
      <w:kern w:val="2"/>
      <w:sz w:val="24"/>
    </w:rPr>
  </w:style>
  <w:style w:type="character" w:customStyle="1" w:styleId="73">
    <w:name w:val="标题 8 Char"/>
    <w:basedOn w:val="50"/>
    <w:link w:val="10"/>
    <w:qFormat/>
    <w:uiPriority w:val="9"/>
    <w:rPr>
      <w:rFonts w:ascii="Arial" w:hAnsi="Arial" w:eastAsia="黑体"/>
      <w:kern w:val="2"/>
      <w:sz w:val="24"/>
    </w:rPr>
  </w:style>
  <w:style w:type="character" w:customStyle="1" w:styleId="74">
    <w:name w:val="标题 9 Char"/>
    <w:basedOn w:val="50"/>
    <w:link w:val="11"/>
    <w:qFormat/>
    <w:uiPriority w:val="9"/>
    <w:rPr>
      <w:rFonts w:ascii="Arial" w:hAnsi="Arial" w:eastAsia="黑体"/>
      <w:kern w:val="2"/>
      <w:sz w:val="21"/>
    </w:rPr>
  </w:style>
  <w:style w:type="character" w:customStyle="1" w:styleId="75">
    <w:name w:val="正文首行缩进 Char"/>
    <w:basedOn w:val="62"/>
    <w:link w:val="46"/>
    <w:qFormat/>
    <w:uiPriority w:val="99"/>
  </w:style>
  <w:style w:type="character" w:customStyle="1" w:styleId="76">
    <w:name w:val="正文文本缩进 Char"/>
    <w:basedOn w:val="50"/>
    <w:link w:val="19"/>
    <w:qFormat/>
    <w:uiPriority w:val="99"/>
    <w:rPr>
      <w:kern w:val="2"/>
      <w:sz w:val="21"/>
      <w:szCs w:val="24"/>
    </w:rPr>
  </w:style>
  <w:style w:type="character" w:customStyle="1" w:styleId="77">
    <w:name w:val="正文文本缩进 3 Char"/>
    <w:basedOn w:val="50"/>
    <w:link w:val="38"/>
    <w:qFormat/>
    <w:uiPriority w:val="99"/>
    <w:rPr>
      <w:kern w:val="2"/>
      <w:sz w:val="16"/>
      <w:szCs w:val="16"/>
    </w:rPr>
  </w:style>
  <w:style w:type="character" w:customStyle="1" w:styleId="78">
    <w:name w:val="页眉 Char"/>
    <w:basedOn w:val="50"/>
    <w:link w:val="31"/>
    <w:qFormat/>
    <w:uiPriority w:val="99"/>
    <w:rPr>
      <w:sz w:val="18"/>
    </w:rPr>
  </w:style>
  <w:style w:type="character" w:customStyle="1" w:styleId="79">
    <w:name w:val="正文文本缩进 2 Char"/>
    <w:basedOn w:val="50"/>
    <w:link w:val="27"/>
    <w:qFormat/>
    <w:uiPriority w:val="99"/>
    <w:rPr>
      <w:rFonts w:ascii="楷体_GB2312" w:eastAsia="楷体_GB2312"/>
      <w:sz w:val="28"/>
    </w:rPr>
  </w:style>
  <w:style w:type="character" w:customStyle="1" w:styleId="80">
    <w:name w:val="正文文本 2 Char"/>
    <w:basedOn w:val="50"/>
    <w:link w:val="41"/>
    <w:qFormat/>
    <w:uiPriority w:val="99"/>
    <w:rPr>
      <w:rFonts w:ascii="宋体"/>
      <w:b/>
      <w:bCs/>
      <w:sz w:val="24"/>
    </w:rPr>
  </w:style>
  <w:style w:type="character" w:customStyle="1" w:styleId="81">
    <w:name w:val="正文文本 3 Char"/>
    <w:basedOn w:val="50"/>
    <w:link w:val="17"/>
    <w:qFormat/>
    <w:uiPriority w:val="99"/>
    <w:rPr>
      <w:rFonts w:ascii="宋体"/>
      <w:b/>
      <w:bCs/>
      <w:sz w:val="24"/>
    </w:rPr>
  </w:style>
  <w:style w:type="character" w:customStyle="1" w:styleId="82">
    <w:name w:val="正文首行缩进 2 Char"/>
    <w:basedOn w:val="76"/>
    <w:link w:val="47"/>
    <w:qFormat/>
    <w:uiPriority w:val="99"/>
    <w:rPr>
      <w:kern w:val="2"/>
      <w:sz w:val="21"/>
      <w:szCs w:val="24"/>
    </w:rPr>
  </w:style>
  <w:style w:type="character" w:customStyle="1" w:styleId="83">
    <w:name w:val="批注框文本 Char"/>
    <w:basedOn w:val="50"/>
    <w:link w:val="29"/>
    <w:semiHidden/>
    <w:qFormat/>
    <w:uiPriority w:val="99"/>
    <w:rPr>
      <w:sz w:val="18"/>
      <w:szCs w:val="18"/>
    </w:rPr>
  </w:style>
  <w:style w:type="character" w:customStyle="1" w:styleId="84">
    <w:name w:val="文档结构图 Char"/>
    <w:basedOn w:val="50"/>
    <w:link w:val="15"/>
    <w:semiHidden/>
    <w:qFormat/>
    <w:uiPriority w:val="99"/>
    <w:rPr>
      <w:kern w:val="2"/>
      <w:sz w:val="21"/>
      <w:szCs w:val="24"/>
      <w:shd w:val="clear" w:color="auto" w:fill="000080"/>
    </w:rPr>
  </w:style>
  <w:style w:type="character" w:customStyle="1" w:styleId="85">
    <w:name w:val="批注文字 Char"/>
    <w:basedOn w:val="50"/>
    <w:link w:val="16"/>
    <w:semiHidden/>
    <w:qFormat/>
    <w:uiPriority w:val="0"/>
    <w:rPr>
      <w:kern w:val="2"/>
      <w:sz w:val="21"/>
      <w:szCs w:val="24"/>
    </w:rPr>
  </w:style>
  <w:style w:type="character" w:customStyle="1" w:styleId="86">
    <w:name w:val="批注主题 Char"/>
    <w:basedOn w:val="85"/>
    <w:link w:val="45"/>
    <w:semiHidden/>
    <w:qFormat/>
    <w:uiPriority w:val="99"/>
    <w:rPr>
      <w:b/>
      <w:bCs/>
      <w:kern w:val="2"/>
      <w:sz w:val="21"/>
      <w:szCs w:val="24"/>
    </w:rPr>
  </w:style>
  <w:style w:type="character" w:customStyle="1" w:styleId="87">
    <w:name w:val="font21"/>
    <w:basedOn w:val="50"/>
    <w:qFormat/>
    <w:uiPriority w:val="0"/>
    <w:rPr>
      <w:rFonts w:hint="eastAsia" w:ascii="宋体" w:hAnsi="宋体" w:eastAsia="宋体" w:cs="宋体"/>
      <w:color w:val="000000"/>
      <w:sz w:val="22"/>
      <w:szCs w:val="22"/>
      <w:u w:val="none"/>
    </w:rPr>
  </w:style>
  <w:style w:type="character" w:customStyle="1" w:styleId="88">
    <w:name w:val="font31"/>
    <w:basedOn w:val="50"/>
    <w:qFormat/>
    <w:uiPriority w:val="0"/>
    <w:rPr>
      <w:rFonts w:hint="eastAsia" w:ascii="宋体" w:hAnsi="宋体" w:eastAsia="宋体" w:cs="宋体"/>
      <w:color w:val="000000"/>
      <w:sz w:val="24"/>
      <w:szCs w:val="24"/>
      <w:u w:val="none"/>
    </w:rPr>
  </w:style>
  <w:style w:type="character" w:customStyle="1" w:styleId="89">
    <w:name w:val="列出段落 Char"/>
    <w:basedOn w:val="50"/>
    <w:link w:val="56"/>
    <w:qFormat/>
    <w:uiPriority w:val="34"/>
    <w:rPr>
      <w:rFonts w:ascii="Calibri" w:hAnsi="Calibri"/>
      <w:kern w:val="2"/>
      <w:sz w:val="21"/>
      <w:szCs w:val="22"/>
    </w:rPr>
  </w:style>
  <w:style w:type="paragraph" w:customStyle="1" w:styleId="9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1">
    <w:name w:val="图表名"/>
    <w:basedOn w:val="1"/>
    <w:qFormat/>
    <w:uiPriority w:val="0"/>
    <w:pPr>
      <w:adjustRightInd w:val="0"/>
      <w:snapToGrid w:val="0"/>
      <w:jc w:val="center"/>
    </w:pPr>
    <w:rPr>
      <w:rFonts w:ascii="宋体" w:hAnsi="宋体" w:eastAsiaTheme="minorEastAsia" w:cstheme="minorBidi"/>
      <w:b/>
      <w:szCs w:val="22"/>
    </w:rPr>
  </w:style>
  <w:style w:type="paragraph" w:customStyle="1" w:styleId="92">
    <w:name w:val="整行图片"/>
    <w:basedOn w:val="1"/>
    <w:next w:val="1"/>
    <w:qFormat/>
    <w:uiPriority w:val="0"/>
    <w:pPr>
      <w:jc w:val="center"/>
    </w:pPr>
  </w:style>
  <w:style w:type="paragraph" w:customStyle="1" w:styleId="93">
    <w:name w:val="正文段落"/>
    <w:basedOn w:val="6"/>
    <w:qFormat/>
    <w:uiPriority w:val="0"/>
    <w:rPr>
      <w:rFonts w:eastAsiaTheme="minorEastAsia" w:cstheme="minorBidi"/>
      <w:sz w:val="21"/>
    </w:rPr>
  </w:style>
  <w:style w:type="paragraph" w:customStyle="1" w:styleId="94">
    <w:name w:val="Table Paragraph"/>
    <w:basedOn w:val="1"/>
    <w:qFormat/>
    <w:uiPriority w:val="1"/>
    <w:pPr>
      <w:spacing w:before="20"/>
    </w:pPr>
    <w:rPr>
      <w:rFonts w:ascii="宋体" w:hAnsi="宋体" w:cs="宋体"/>
      <w:lang w:val="zh-CN" w:bidi="zh-CN"/>
    </w:rPr>
  </w:style>
  <w:style w:type="character" w:customStyle="1" w:styleId="95">
    <w:name w:val="font11"/>
    <w:basedOn w:val="50"/>
    <w:qFormat/>
    <w:uiPriority w:val="0"/>
    <w:rPr>
      <w:rFonts w:ascii="Arial" w:hAnsi="Arial" w:cs="Arial"/>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38.jpeg"/><Relationship Id="rId5" Type="http://schemas.openxmlformats.org/officeDocument/2006/relationships/header" Target="header1.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pn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emf"/><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endnotes" Target="endnotes.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pn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notes" Target="footnotes.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prstClr val="white"/>
        </a:solidFill>
        <a:ln>
          <a:noFill/>
        </a:ln>
      </a:spPr>
      <a:bodyPr rot="0" spcFirstLastPara="0" vertOverflow="overflow" horzOverflow="overflow" vert="horz" wrap="square" lIns="0" tIns="0" rIns="0" bIns="0" numCol="1" spcCol="0" rtlCol="0" fromWordArt="0" anchor="t" anchorCtr="0" forceAA="0" compatLnSpc="1">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zjjj</Company>
  <Pages>54</Pages>
  <Words>9086</Words>
  <Characters>9927</Characters>
  <Lines>124</Lines>
  <Paragraphs>35</Paragraphs>
  <TotalTime>73</TotalTime>
  <ScaleCrop>false</ScaleCrop>
  <LinksUpToDate>false</LinksUpToDate>
  <CharactersWithSpaces>10574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说明书</cp:category>
  <dcterms:created xsi:type="dcterms:W3CDTF">2019-12-11T08:44:00Z</dcterms:created>
  <dc:creator>Administrator</dc:creator>
  <cp:lastModifiedBy>李红军</cp:lastModifiedBy>
  <cp:lastPrinted>2025-09-21T06:48:14Z</cp:lastPrinted>
  <dcterms:modified xsi:type="dcterms:W3CDTF">2025-09-21T06:49:06Z</dcterms:modified>
  <dc:title>说明书</dc:title>
  <cp:revision>498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6E884566E30042089921DF9E5AE5BAF0_13</vt:lpwstr>
  </property>
  <property fmtid="{D5CDD505-2E9C-101B-9397-08002B2CF9AE}" pid="4" name="KSOTemplateDocerSaveRecord">
    <vt:lpwstr>eyJoZGlkIjoiZWE4YjU4MzljZjEzYzZiNTM0Zjc4ZWQxM2JmODhlOWMiLCJ1c2VySWQiOiIzOTM4MzQ1MDUifQ==</vt:lpwstr>
  </property>
</Properties>
</file>