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BF601">
      <w:pPr>
        <w:pStyle w:val="21"/>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eastAsia"/>
        </w:rPr>
      </w:pPr>
      <w:r>
        <w:rPr>
          <w:rFonts w:hint="eastAsia"/>
          <w:lang w:val="en-US" w:eastAsia="zh-CN"/>
        </w:rPr>
        <w:t>临平区</w:t>
      </w:r>
      <w:r>
        <w:rPr>
          <w:rFonts w:hint="eastAsia"/>
        </w:rPr>
        <w:t>三色预警AI溯源方案</w:t>
      </w:r>
    </w:p>
    <w:p w14:paraId="7DAD56CF">
      <w:pPr>
        <w:keepNext w:val="0"/>
        <w:keepLines w:val="0"/>
        <w:pageBreakBefore w:val="0"/>
        <w:widowControl w:val="0"/>
        <w:kinsoku/>
        <w:wordWrap/>
        <w:overflowPunct/>
        <w:topLinePunct w:val="0"/>
        <w:autoSpaceDE/>
        <w:autoSpaceDN/>
        <w:bidi w:val="0"/>
        <w:adjustRightInd/>
        <w:snapToGrid/>
        <w:spacing w:after="313" w:afterLines="100" w:line="360" w:lineRule="auto"/>
        <w:ind w:firstLine="0" w:firstLineChars="0"/>
        <w:jc w:val="center"/>
        <w:textAlignment w:val="auto"/>
        <w:rPr>
          <w:rFonts w:hint="eastAsia"/>
          <w:lang w:val="en-US" w:eastAsia="zh-CN"/>
        </w:rPr>
      </w:pPr>
      <w:r>
        <w:rPr>
          <w:rFonts w:hint="eastAsia"/>
          <w:lang w:val="en-US" w:eastAsia="zh-CN"/>
        </w:rPr>
        <w:t>【2025年6月6日】</w:t>
      </w:r>
    </w:p>
    <w:p w14:paraId="4CB6BA20">
      <w:pPr>
        <w:pStyle w:val="2"/>
        <w:bidi w:val="0"/>
        <w:rPr>
          <w:rFonts w:hint="eastAsia"/>
          <w:lang w:val="en-US" w:eastAsia="zh-CN"/>
        </w:rPr>
      </w:pPr>
      <w:r>
        <w:rPr>
          <w:rFonts w:hint="eastAsia"/>
          <w:lang w:val="en-US" w:eastAsia="zh-CN"/>
        </w:rPr>
        <w:t>背景</w:t>
      </w:r>
    </w:p>
    <w:p w14:paraId="5DDA1307">
      <w:pPr>
        <w:spacing w:line="360" w:lineRule="auto"/>
        <w:ind w:firstLine="640"/>
        <w:rPr>
          <w:rFonts w:hint="eastAsia"/>
          <w:color w:val="auto"/>
          <w:lang w:val="en-US" w:eastAsia="zh-CN"/>
        </w:rPr>
      </w:pPr>
      <w:r>
        <w:rPr>
          <w:rFonts w:hint="eastAsia"/>
          <w:color w:val="auto"/>
          <w:lang w:val="en-US" w:eastAsia="zh-CN"/>
        </w:rPr>
        <w:t>2024年临平区的PM</w:t>
      </w:r>
      <w:r>
        <w:rPr>
          <w:rFonts w:hint="eastAsia"/>
          <w:color w:val="auto"/>
          <w:vertAlign w:val="subscript"/>
          <w:lang w:val="en-US" w:eastAsia="zh-CN"/>
        </w:rPr>
        <w:t>2.5</w:t>
      </w:r>
      <w:r>
        <w:rPr>
          <w:rFonts w:hint="eastAsia"/>
          <w:color w:val="auto"/>
          <w:lang w:val="en-US" w:eastAsia="zh-CN"/>
        </w:rPr>
        <w:t>平均浓度为34.0微克/立方米，在杭州市14个区县中排名靠后，环境空气质量改善面临较大考核压力。为切实提升临平区大气污染防治成效，我司依托三色预警项目，创新研发AI污染溯源技术方案，旨在通过AI算法实现空气污染溯源的技术路径，从而提升临平区大气污染精准管控能力，为区域空气质量持续改善提供有力的技术支撑。</w:t>
      </w:r>
    </w:p>
    <w:p w14:paraId="30D7FE63">
      <w:pPr>
        <w:pStyle w:val="2"/>
        <w:bidi w:val="0"/>
        <w:rPr>
          <w:rFonts w:hint="default"/>
          <w:lang w:val="en-US" w:eastAsia="zh-CN"/>
        </w:rPr>
      </w:pPr>
      <w:r>
        <w:rPr>
          <w:rFonts w:hint="eastAsia"/>
          <w:lang w:val="en-US" w:eastAsia="zh-CN"/>
        </w:rPr>
        <w:t>实施方案</w:t>
      </w:r>
    </w:p>
    <w:p w14:paraId="5572F52C">
      <w:pPr>
        <w:rPr>
          <w:rFonts w:hint="eastAsia"/>
          <w:lang w:val="en-US" w:eastAsia="zh-CN"/>
        </w:rPr>
      </w:pPr>
      <w:r>
        <w:rPr>
          <w:rFonts w:hint="eastAsia"/>
          <w:lang w:val="en-US" w:eastAsia="zh-CN"/>
        </w:rPr>
        <w:t>本方案将从以下三个方面开展实施。</w:t>
      </w:r>
    </w:p>
    <w:p w14:paraId="50D83F33">
      <w:pPr>
        <w:pStyle w:val="3"/>
        <w:bidi w:val="0"/>
        <w:rPr>
          <w:rFonts w:hint="default"/>
          <w:lang w:val="en-US" w:eastAsia="zh-CN"/>
        </w:rPr>
      </w:pPr>
      <w:r>
        <w:rPr>
          <w:rFonts w:hint="eastAsia"/>
          <w:lang w:val="en-US" w:eastAsia="zh-CN"/>
        </w:rPr>
        <w:t>多源动态监测数据融合建设</w:t>
      </w:r>
    </w:p>
    <w:p w14:paraId="4F45530D">
      <w:pPr>
        <w:rPr>
          <w:rFonts w:hint="eastAsia"/>
          <w:lang w:val="en-US" w:eastAsia="zh-CN"/>
        </w:rPr>
      </w:pPr>
      <w:r>
        <w:rPr>
          <w:rFonts w:hint="eastAsia"/>
          <w:b/>
          <w:bCs/>
          <w:lang w:val="en-US" w:eastAsia="zh-CN"/>
        </w:rPr>
        <w:t>构建全域感知网络：</w:t>
      </w:r>
      <w:r>
        <w:rPr>
          <w:rFonts w:hint="eastAsia"/>
          <w:lang w:val="en-US" w:eastAsia="zh-CN"/>
        </w:rPr>
        <w:t>采集全域大气监测数据包括但不限于国控点数据、乡镇站点监测数据、微型监测站数据、道路扬尘站点监测数据以及其他感知数据，实时采集PM</w:t>
      </w:r>
      <w:r>
        <w:rPr>
          <w:rFonts w:hint="eastAsia"/>
          <w:vertAlign w:val="subscript"/>
          <w:lang w:val="en-US" w:eastAsia="zh-CN"/>
        </w:rPr>
        <w:t>2.5</w:t>
      </w:r>
      <w:r>
        <w:rPr>
          <w:rFonts w:hint="eastAsia"/>
          <w:lang w:val="en-US" w:eastAsia="zh-CN"/>
        </w:rPr>
        <w:t>、PM</w:t>
      </w:r>
      <w:r>
        <w:rPr>
          <w:rFonts w:hint="eastAsia"/>
          <w:vertAlign w:val="subscript"/>
          <w:lang w:val="en-US" w:eastAsia="zh-CN"/>
        </w:rPr>
        <w:t>10</w:t>
      </w:r>
      <w:r>
        <w:rPr>
          <w:rFonts w:hint="eastAsia"/>
          <w:lang w:val="en-US" w:eastAsia="zh-CN"/>
        </w:rPr>
        <w:t>、O</w:t>
      </w:r>
      <w:r>
        <w:rPr>
          <w:rFonts w:hint="eastAsia"/>
          <w:vertAlign w:val="subscript"/>
          <w:lang w:val="en-US" w:eastAsia="zh-CN"/>
        </w:rPr>
        <w:t>3</w:t>
      </w:r>
      <w:r>
        <w:rPr>
          <w:rFonts w:hint="eastAsia"/>
          <w:lang w:val="en-US" w:eastAsia="zh-CN"/>
        </w:rPr>
        <w:t>、VOCs、氮氧化物等污染物浓度数据，结合气象数据（温度、湿度、风速、风向、压力）构建动态监测网络。</w:t>
      </w:r>
    </w:p>
    <w:p w14:paraId="5D5E435F">
      <w:pPr>
        <w:rPr>
          <w:rFonts w:hint="eastAsia"/>
          <w:lang w:val="en-US" w:eastAsia="zh-CN"/>
        </w:rPr>
      </w:pPr>
      <w:r>
        <w:rPr>
          <w:rFonts w:hint="eastAsia"/>
          <w:b/>
          <w:bCs/>
          <w:lang w:val="en-US" w:eastAsia="zh-CN"/>
        </w:rPr>
        <w:t>整合污染源数据库：</w:t>
      </w:r>
      <w:r>
        <w:rPr>
          <w:rFonts w:hint="eastAsia"/>
          <w:lang w:val="en-US" w:eastAsia="zh-CN"/>
        </w:rPr>
        <w:t>整合污染源在线监控废气排口数据、工地扬尘监控记录等多源信息，形成结构化污染源特征库。</w:t>
      </w:r>
    </w:p>
    <w:p w14:paraId="1D97B6D8">
      <w:pPr>
        <w:rPr>
          <w:rFonts w:hint="eastAsia"/>
          <w:lang w:val="en-US" w:eastAsia="zh-CN"/>
        </w:rPr>
      </w:pPr>
      <w:r>
        <w:rPr>
          <w:rFonts w:hint="eastAsia"/>
          <w:lang w:val="en-US" w:eastAsia="zh-CN"/>
        </w:rPr>
        <w:t>采用人工智能模型对所有数据进行清洗整理，去除重复值、负值、异常值等数据，并使用多层感知器神经网络的方法对短暂的连续性缺失的数据进行补全，以此确保数据质量。此外，统一评价标准，如5min均值评价、小时均值评价，确保所有监测体系评价指标统一。并采用归一化模型，对所有数据进行归一化，从而从整体上反应全域环境空气质量的变化趋势。</w:t>
      </w:r>
    </w:p>
    <w:p w14:paraId="0083D3FD">
      <w:pPr>
        <w:pStyle w:val="3"/>
        <w:bidi w:val="0"/>
        <w:rPr>
          <w:rFonts w:hint="default"/>
          <w:lang w:val="en-US" w:eastAsia="zh-CN"/>
        </w:rPr>
      </w:pPr>
      <w:r>
        <w:rPr>
          <w:rFonts w:hint="eastAsia"/>
          <w:lang w:val="en-US" w:eastAsia="zh-CN"/>
        </w:rPr>
        <w:t>AI算法驱动污染源解析</w:t>
      </w:r>
    </w:p>
    <w:p w14:paraId="709E39BC">
      <w:pPr>
        <w:rPr>
          <w:rFonts w:ascii="Segoe UI" w:hAnsi="Segoe UI" w:eastAsia="Segoe UI" w:cs="Segoe UI"/>
          <w:i w:val="0"/>
          <w:iCs w:val="0"/>
          <w:caps w:val="0"/>
          <w:spacing w:val="0"/>
          <w:sz w:val="24"/>
          <w:szCs w:val="24"/>
          <w:shd w:val="clear" w:fill="F9FAFB"/>
        </w:rPr>
      </w:pPr>
      <w:r>
        <w:rPr>
          <w:rFonts w:hint="eastAsia"/>
          <w:b/>
          <w:bCs/>
          <w:lang w:val="en-US" w:eastAsia="zh-CN"/>
        </w:rPr>
        <w:t>混合模型分析：</w:t>
      </w:r>
      <w:r>
        <w:rPr>
          <w:rFonts w:hint="eastAsia"/>
          <w:lang w:val="en-US" w:eastAsia="zh-CN"/>
        </w:rPr>
        <w:t>采用结合了“高斯烟羽模型+遗传-模式搜索算法”的大气污染物分布式溯源方法，将污染源反算模型得到的污染物理论质量浓度与全域感知网络观测值的数据对应关系作为目标函数，</w:t>
      </w:r>
      <w:r>
        <w:rPr>
          <w:rFonts w:hint="eastAsia"/>
          <w:b/>
          <w:bCs/>
          <w:lang w:val="en-US" w:eastAsia="zh-CN"/>
        </w:rPr>
        <w:t>使用模式搜索算法嵌入遗传算法加快反算模型的搜索过程，反算得到污染源强度和位置</w:t>
      </w:r>
      <w:r>
        <w:rPr>
          <w:rFonts w:hint="eastAsia"/>
          <w:lang w:val="en-US" w:eastAsia="zh-CN"/>
        </w:rPr>
        <w:t>。同时采用“高斯羽烟模型+WRF气象模型”模拟污染物扩散路径和传播轨迹，叠加机器学习算法识别排放量与空间分布关联性。通过</w:t>
      </w:r>
      <w:r>
        <w:rPr>
          <w:rFonts w:hint="eastAsia"/>
          <w:b/>
          <w:bCs/>
          <w:lang w:val="en-US" w:eastAsia="zh-CN"/>
        </w:rPr>
        <w:t>反算溯源与正算模拟的双向验证机制</w:t>
      </w:r>
      <w:r>
        <w:rPr>
          <w:rFonts w:hint="eastAsia"/>
          <w:lang w:val="en-US" w:eastAsia="zh-CN"/>
        </w:rPr>
        <w:t>，形成数据闭环，有效克服单一模型的局限性，为大气污染物溯源提供多维度数据支撑，显著提升污染源解析的准确性与可靠性</w:t>
      </w:r>
      <w:r>
        <w:rPr>
          <w:rFonts w:ascii="Segoe UI" w:hAnsi="Segoe UI" w:eastAsia="Segoe UI" w:cs="Segoe UI"/>
          <w:i w:val="0"/>
          <w:iCs w:val="0"/>
          <w:caps w:val="0"/>
          <w:spacing w:val="0"/>
          <w:sz w:val="24"/>
          <w:szCs w:val="24"/>
          <w:shd w:val="clear" w:fill="F9FAFB"/>
        </w:rPr>
        <w:t>。</w:t>
      </w:r>
    </w:p>
    <w:p w14:paraId="68F35C55">
      <w:pPr>
        <w:keepNext w:val="0"/>
        <w:keepLines w:val="0"/>
        <w:pageBreakBefore w:val="0"/>
        <w:widowControl w:val="0"/>
        <w:numPr>
          <w:ilvl w:val="0"/>
          <w:numId w:val="2"/>
        </w:numPr>
        <w:kinsoku/>
        <w:wordWrap/>
        <w:overflowPunct/>
        <w:topLinePunct w:val="0"/>
        <w:autoSpaceDE/>
        <w:autoSpaceDN/>
        <w:bidi w:val="0"/>
        <w:adjustRightInd/>
        <w:snapToGrid/>
        <w:ind w:left="0" w:leftChars="0" w:firstLine="643" w:firstLineChars="200"/>
        <w:textAlignment w:val="auto"/>
        <w:rPr>
          <w:rFonts w:hint="default"/>
          <w:b/>
          <w:bCs/>
          <w:lang w:val="en-US" w:eastAsia="zh-CN"/>
        </w:rPr>
      </w:pPr>
      <w:r>
        <w:rPr>
          <w:rFonts w:hint="eastAsia"/>
          <w:b/>
          <w:bCs/>
          <w:lang w:val="en-US" w:eastAsia="zh-CN"/>
        </w:rPr>
        <w:t>该模型优势：</w:t>
      </w:r>
    </w:p>
    <w:p w14:paraId="3E266191">
      <w:pPr>
        <w:numPr>
          <w:ilvl w:val="0"/>
          <w:numId w:val="3"/>
        </w:numPr>
        <w:bidi w:val="0"/>
        <w:ind w:left="0" w:leftChars="0" w:firstLine="643" w:firstLineChars="200"/>
        <w:rPr>
          <w:rFonts w:hint="eastAsia"/>
          <w:b w:val="0"/>
          <w:bCs w:val="0"/>
          <w:lang w:val="en-US" w:eastAsia="zh-CN"/>
        </w:rPr>
      </w:pPr>
      <w:r>
        <w:rPr>
          <w:rFonts w:hint="eastAsia"/>
          <w:b/>
          <w:bCs/>
          <w:lang w:val="en-US" w:eastAsia="zh-CN"/>
        </w:rPr>
        <w:t>运算时间短：</w:t>
      </w:r>
      <w:r>
        <w:rPr>
          <w:rFonts w:hint="eastAsia"/>
          <w:b w:val="0"/>
          <w:bCs w:val="0"/>
          <w:lang w:val="en-US" w:eastAsia="zh-CN"/>
        </w:rPr>
        <w:t>遗传-模式搜索算法通过结合全局探索与局部优化，显著提升了运算效率。相较于传统遗传算法，其收敛速度更快，在处理大规模数据集时表现尤为突出，平均响应时间仅需2.44秒。</w:t>
      </w:r>
    </w:p>
    <w:p w14:paraId="3BB7FC6D">
      <w:pPr>
        <w:numPr>
          <w:ilvl w:val="0"/>
          <w:numId w:val="3"/>
        </w:numPr>
        <w:bidi w:val="0"/>
        <w:ind w:left="0" w:leftChars="0" w:firstLine="643" w:firstLineChars="200"/>
        <w:rPr>
          <w:rFonts w:hint="eastAsia"/>
          <w:b w:val="0"/>
          <w:bCs w:val="0"/>
          <w:lang w:val="en-US" w:eastAsia="zh-CN"/>
        </w:rPr>
      </w:pPr>
      <w:r>
        <w:rPr>
          <w:rFonts w:hint="eastAsia"/>
          <w:b/>
          <w:bCs/>
          <w:lang w:val="en-US" w:eastAsia="zh-CN"/>
        </w:rPr>
        <w:t>污染源源强反算准确率高：</w:t>
      </w:r>
      <w:r>
        <w:rPr>
          <w:rFonts w:hint="eastAsia"/>
          <w:b w:val="0"/>
          <w:bCs w:val="0"/>
          <w:lang w:val="en-US" w:eastAsia="zh-CN"/>
        </w:rPr>
        <w:t>该算法在污染源源强反算方面展现出卓越性能，能够准确估算排放强度。实验数据显示，其源强反算相对误差仅为7.2%，显著优于其他对比算法。</w:t>
      </w:r>
    </w:p>
    <w:p w14:paraId="4553EFD5">
      <w:pPr>
        <w:numPr>
          <w:ilvl w:val="0"/>
          <w:numId w:val="3"/>
        </w:numPr>
        <w:bidi w:val="0"/>
        <w:ind w:left="0" w:leftChars="0" w:firstLine="643" w:firstLineChars="200"/>
        <w:rPr>
          <w:rFonts w:hint="eastAsia"/>
          <w:b w:val="0"/>
          <w:bCs w:val="0"/>
          <w:lang w:val="en-US" w:eastAsia="zh-CN"/>
        </w:rPr>
      </w:pPr>
      <w:r>
        <w:rPr>
          <w:rFonts w:hint="eastAsia"/>
          <w:b/>
          <w:bCs/>
          <w:lang w:val="en-US" w:eastAsia="zh-CN"/>
        </w:rPr>
        <w:t>污染源位置搜索精准：</w:t>
      </w:r>
      <w:r>
        <w:rPr>
          <w:rFonts w:hint="eastAsia"/>
          <w:b w:val="0"/>
          <w:bCs w:val="0"/>
          <w:lang w:val="en-US" w:eastAsia="zh-CN"/>
        </w:rPr>
        <w:t>在污染源位置搜索方面，算法实现了亚米级定位精度，最大位置偏差不超过10米。这种高精度特性使其完全适用于临平区等微尺度管控区域的污染源追踪需求。</w:t>
      </w:r>
    </w:p>
    <w:p w14:paraId="3C36BFC0">
      <w:pPr>
        <w:numPr>
          <w:ilvl w:val="0"/>
          <w:numId w:val="3"/>
        </w:numPr>
        <w:bidi w:val="0"/>
        <w:ind w:left="0" w:leftChars="0" w:firstLine="643" w:firstLineChars="200"/>
        <w:rPr>
          <w:rFonts w:hint="eastAsia"/>
          <w:b w:val="0"/>
          <w:bCs w:val="0"/>
          <w:lang w:val="en-US" w:eastAsia="zh-CN"/>
        </w:rPr>
      </w:pPr>
      <w:r>
        <w:rPr>
          <w:rFonts w:hint="eastAsia"/>
          <w:b/>
          <w:bCs/>
          <w:lang w:val="en-US" w:eastAsia="zh-CN"/>
        </w:rPr>
        <w:t>算法稳定性高：</w:t>
      </w:r>
      <w:r>
        <w:rPr>
          <w:rFonts w:hint="eastAsia"/>
          <w:b w:val="0"/>
          <w:bCs w:val="0"/>
          <w:lang w:val="en-US" w:eastAsia="zh-CN"/>
        </w:rPr>
        <w:t>该模型算法相较于其他模型算法，对于污染源位置搜索具有更高的搜索稳定性。</w:t>
      </w:r>
    </w:p>
    <w:p w14:paraId="40EE825F">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b/>
          <w:bCs/>
          <w:lang w:val="en-US" w:eastAsia="zh-CN"/>
        </w:rPr>
        <w:t>时空关联挖掘：</w:t>
      </w:r>
      <w:r>
        <w:rPr>
          <w:rFonts w:hint="eastAsia"/>
          <w:lang w:val="en-US" w:eastAsia="zh-CN"/>
        </w:rPr>
        <w:t>为实现精准的污染溯源与管控，我方采用GIS时空分析技术与全域感知网络深度融合的方式，开展时空关联挖掘工作。通过全域范围内的环境监测数据，动态生成高精度的各指标浓度分布热力图，直观呈现各指标在不同区域、不同时段的浓度变化趋势，精准锁定污染物高值区域。同时，系统自动关联高值区域周边的施工工地扬尘数据、工业污染源排放数据、道路拥堵等实时事件信息，通过大数据分析与智能算法模型，</w:t>
      </w:r>
      <w:r>
        <w:rPr>
          <w:rFonts w:hint="eastAsia"/>
          <w:b/>
          <w:bCs/>
          <w:lang w:val="en-US" w:eastAsia="zh-CN"/>
        </w:rPr>
        <w:t>实现污染事件与源头行动的智能匹配</w:t>
      </w:r>
      <w:r>
        <w:rPr>
          <w:rFonts w:hint="eastAsia"/>
          <w:lang w:val="en-US" w:eastAsia="zh-CN"/>
        </w:rPr>
        <w:t>，快速定位主要污染源。此外，对不同污染程度的污染源进行“黄色-橙色-红色”三色动态赋码，实现对污染源的差异化管控。</w:t>
      </w:r>
    </w:p>
    <w:p w14:paraId="6ECFA8D0">
      <w:pPr>
        <w:pStyle w:val="3"/>
        <w:bidi w:val="0"/>
        <w:rPr>
          <w:rFonts w:hint="default"/>
          <w:lang w:val="en-US" w:eastAsia="zh-CN"/>
        </w:rPr>
      </w:pPr>
      <w:r>
        <w:rPr>
          <w:rFonts w:hint="eastAsia"/>
          <w:lang w:val="en-US" w:eastAsia="zh-CN"/>
        </w:rPr>
        <w:t>闭环管理机制</w:t>
      </w:r>
    </w:p>
    <w:p w14:paraId="466A5FB8">
      <w:pPr>
        <w:rPr>
          <w:rFonts w:hint="default"/>
          <w:lang w:val="en-US" w:eastAsia="zh-CN"/>
        </w:rPr>
      </w:pPr>
      <w:r>
        <w:rPr>
          <w:rFonts w:hint="eastAsia"/>
          <w:b/>
          <w:bCs/>
          <w:lang w:val="en-US" w:eastAsia="zh-CN"/>
        </w:rPr>
        <w:t>智能预警联动：</w:t>
      </w:r>
      <w:r>
        <w:rPr>
          <w:rFonts w:hint="eastAsia"/>
          <w:lang w:val="en-US" w:eastAsia="zh-CN"/>
        </w:rPr>
        <w:t>我方将构建智能化、标准化的监测预警联动机制。通过梳理监测站点各类监测因子特征，结合行业规范与实际需求，构建各项监测因子预警规则库，同时结合模型算法，实现对监测数据的实时动态分析。一旦监测数据超过预设阈值，系统自动触发报警，并生成溯源报告，推送至责任单位执法终端，实现</w:t>
      </w:r>
      <w:r>
        <w:rPr>
          <w:rFonts w:hint="eastAsia"/>
          <w:b/>
          <w:bCs/>
          <w:lang w:val="en-US" w:eastAsia="zh-CN"/>
        </w:rPr>
        <w:t>“监测-分析-处置-闭环</w:t>
      </w:r>
      <w:r>
        <w:rPr>
          <w:rFonts w:hint="eastAsia"/>
          <w:lang w:val="en-US" w:eastAsia="zh-CN"/>
        </w:rPr>
        <w:t>”的全链条响应，将响应时间缩短至小时级，同时进行可视化展示，实时展示高值预警站点。</w:t>
      </w:r>
    </w:p>
    <w:p w14:paraId="24AC1AFC">
      <w:pPr>
        <w:rPr>
          <w:rFonts w:hint="eastAsia"/>
          <w:lang w:val="en-US" w:eastAsia="zh-CN"/>
        </w:rPr>
      </w:pPr>
      <w:r>
        <w:rPr>
          <w:rFonts w:hint="eastAsia"/>
          <w:b/>
          <w:bCs/>
          <w:lang w:val="en-US" w:eastAsia="zh-CN"/>
        </w:rPr>
        <w:t>动态优化防控：</w:t>
      </w:r>
      <w:r>
        <w:rPr>
          <w:rFonts w:hint="eastAsia"/>
          <w:lang w:val="en-US" w:eastAsia="zh-CN"/>
        </w:rPr>
        <w:t>基于历史污染事件数据训练深度学习模型，预测不同气象条件下的污染扩散趋势，动态调整重点管控区域和减排降尘措施。例如动态调整道路清扫频次与时间段。</w:t>
      </w:r>
    </w:p>
    <w:p w14:paraId="2C93AF0F">
      <w:pPr>
        <w:ind w:left="0" w:leftChars="0" w:firstLine="0" w:firstLineChars="0"/>
        <w:rPr>
          <w:rFonts w:hint="eastAsia"/>
          <w:lang w:val="en-US" w:eastAsia="zh-CN"/>
        </w:rPr>
      </w:pPr>
      <w:r>
        <w:rPr>
          <w:rFonts w:hint="eastAsia"/>
          <w:lang w:val="en-US" w:eastAsia="zh-CN"/>
        </w:rPr>
        <w:drawing>
          <wp:inline distT="0" distB="0" distL="114300" distR="114300">
            <wp:extent cx="5267960" cy="8158480"/>
            <wp:effectExtent l="0" t="0" r="8890" b="13970"/>
            <wp:docPr id="3" name="图片 3" descr="架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架构流程图"/>
                    <pic:cNvPicPr>
                      <a:picLocks noChangeAspect="1"/>
                    </pic:cNvPicPr>
                  </pic:nvPicPr>
                  <pic:blipFill>
                    <a:blip r:embed="rId12"/>
                    <a:stretch>
                      <a:fillRect/>
                    </a:stretch>
                  </pic:blipFill>
                  <pic:spPr>
                    <a:xfrm>
                      <a:off x="0" y="0"/>
                      <a:ext cx="5267960" cy="8158480"/>
                    </a:xfrm>
                    <a:prstGeom prst="rect">
                      <a:avLst/>
                    </a:prstGeom>
                  </pic:spPr>
                </pic:pic>
              </a:graphicData>
            </a:graphic>
          </wp:inline>
        </w:drawing>
      </w:r>
    </w:p>
    <w:p w14:paraId="1A0101F3">
      <w:pPr>
        <w:ind w:left="0" w:leftChars="0" w:firstLine="0" w:firstLineChars="0"/>
        <w:jc w:val="center"/>
        <w:rPr>
          <w:rFonts w:hint="default"/>
          <w:b/>
          <w:bCs/>
          <w:sz w:val="24"/>
          <w:szCs w:val="20"/>
          <w:lang w:val="en-US" w:eastAsia="zh-CN"/>
        </w:rPr>
      </w:pPr>
      <w:r>
        <w:rPr>
          <w:rFonts w:hint="eastAsia"/>
          <w:b/>
          <w:bCs/>
          <w:sz w:val="24"/>
          <w:szCs w:val="20"/>
          <w:lang w:val="en-US" w:eastAsia="zh-CN"/>
        </w:rPr>
        <w:t>图1 AI溯源流程图</w:t>
      </w:r>
    </w:p>
    <w:p w14:paraId="5B14CC66">
      <w:pPr>
        <w:pStyle w:val="2"/>
        <w:bidi w:val="0"/>
        <w:rPr>
          <w:rFonts w:hint="default"/>
          <w:lang w:val="en-US" w:eastAsia="zh-CN"/>
        </w:rPr>
      </w:pPr>
      <w:r>
        <w:rPr>
          <w:rFonts w:hint="eastAsia"/>
          <w:lang w:val="en-US" w:eastAsia="zh-CN"/>
        </w:rPr>
        <w:t>预期成效</w:t>
      </w:r>
    </w:p>
    <w:p w14:paraId="0F162B89">
      <w:pPr>
        <w:pStyle w:val="3"/>
        <w:bidi w:val="0"/>
        <w:rPr>
          <w:rFonts w:hint="default"/>
          <w:lang w:val="en-US" w:eastAsia="zh-CN"/>
        </w:rPr>
      </w:pPr>
      <w:r>
        <w:rPr>
          <w:rFonts w:hint="eastAsia"/>
          <w:lang w:val="en-US" w:eastAsia="zh-CN"/>
        </w:rPr>
        <w:t>显著提升监管效率</w:t>
      </w:r>
    </w:p>
    <w:p w14:paraId="19B60EF7">
      <w:pPr>
        <w:bidi w:val="0"/>
      </w:pPr>
      <w:r>
        <w:t>通过 AI 算法驱动的污染源解析与多源数据融合，系统可快速定位污染源头，改变传统人工排查耗时长、效率低的现状。智能预警联动机制实现超标数据自动报警并生成溯源报告，推送至执法终端，将污染事件响应时间压缩至小时级，大幅提升监管部门的应急处置效率，减少污染持续时间与影响范围。</w:t>
      </w:r>
    </w:p>
    <w:p w14:paraId="054D23DE">
      <w:pPr>
        <w:pStyle w:val="3"/>
        <w:bidi w:val="0"/>
        <w:rPr>
          <w:rFonts w:hint="default"/>
          <w:lang w:val="en-US" w:eastAsia="zh-CN"/>
        </w:rPr>
      </w:pPr>
      <w:r>
        <w:rPr>
          <w:rFonts w:hint="eastAsia"/>
          <w:lang w:val="en-US" w:eastAsia="zh-CN"/>
        </w:rPr>
        <w:t>全面实现非现场监管</w:t>
      </w:r>
    </w:p>
    <w:p w14:paraId="3BB982A0">
      <w:pPr>
        <w:bidi w:val="0"/>
      </w:pPr>
      <w:r>
        <w:t>全域感知网络与GIS 时空分析技术深度融合，构建起覆盖临平区的远程监测体系。执法人员通过系统即可实时查看各区域污染物浓度分布热力图，关联施工工地、工业排放等实时数据，实现污染事件与源头行动的智能匹配，无需亲临现场即可完成污染源排查与监管，有效降低人力成本与监管盲区。</w:t>
      </w:r>
    </w:p>
    <w:p w14:paraId="2529B4DE">
      <w:pPr>
        <w:pStyle w:val="3"/>
        <w:bidi w:val="0"/>
        <w:rPr>
          <w:rFonts w:hint="default"/>
          <w:lang w:val="en-US" w:eastAsia="zh-CN"/>
        </w:rPr>
      </w:pPr>
      <w:r>
        <w:rPr>
          <w:rFonts w:hint="eastAsia"/>
          <w:lang w:val="en-US" w:eastAsia="zh-CN"/>
        </w:rPr>
        <w:t>持续改善环境空气质量</w:t>
      </w:r>
    </w:p>
    <w:p w14:paraId="51C0201C">
      <w:pPr>
        <w:bidi w:val="0"/>
        <w:rPr>
          <w:rFonts w:hint="default"/>
          <w:lang w:val="en-US" w:eastAsia="zh-CN"/>
        </w:rPr>
      </w:pPr>
      <w:r>
        <w:t>动态优化防控机制基于深度学习模型预测污染扩散趋势，精准调整重点管控区域与减排降尘措施</w:t>
      </w:r>
      <w:r>
        <w:rPr>
          <w:rFonts w:hint="eastAsia"/>
          <w:lang w:eastAsia="zh-CN"/>
        </w:rPr>
        <w:t>，</w:t>
      </w:r>
      <w:r>
        <w:rPr>
          <w:rFonts w:hint="eastAsia"/>
          <w:lang w:val="en-US" w:eastAsia="zh-CN"/>
        </w:rPr>
        <w:t>同时</w:t>
      </w:r>
      <w:r>
        <w:t>结合闭环管理体系，形成污染防控的良性循环，助力临平区逐步降低 PM</w:t>
      </w:r>
      <w:r>
        <w:rPr>
          <w:vertAlign w:val="subscript"/>
        </w:rPr>
        <w:t>2.5</w:t>
      </w:r>
      <w:r>
        <w:t>等污染物浓度，扭转空气质量排名靠后局面，实现环境质量的持续提升。</w:t>
      </w:r>
    </w:p>
    <w:p w14:paraId="1BA3A95A">
      <w:pPr>
        <w:ind w:firstLine="640"/>
        <w:rPr>
          <w:rFonts w:hint="eastAsia"/>
        </w:rPr>
      </w:pPr>
    </w:p>
    <w:p w14:paraId="0DDD0F22">
      <w:pPr>
        <w:pStyle w:val="2"/>
        <w:keepNext/>
        <w:keepLines/>
        <w:pageBreakBefore w:val="0"/>
        <w:widowControl/>
        <w:kinsoku/>
        <w:wordWrap/>
        <w:overflowPunct/>
        <w:topLinePunct w:val="0"/>
        <w:autoSpaceDE/>
        <w:autoSpaceDN/>
        <w:bidi w:val="0"/>
        <w:adjustRightInd/>
        <w:snapToGrid/>
        <w:ind w:firstLine="0"/>
        <w:textAlignment w:val="auto"/>
        <w:rPr>
          <w:rFonts w:hint="eastAsia"/>
        </w:rPr>
      </w:pPr>
      <w:r>
        <w:rPr>
          <w:rFonts w:hint="eastAsia"/>
          <w:lang w:val="en-US" w:eastAsia="zh-CN"/>
        </w:rPr>
        <w:t>报价</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8"/>
        <w:gridCol w:w="1443"/>
        <w:gridCol w:w="3823"/>
        <w:gridCol w:w="1008"/>
        <w:gridCol w:w="779"/>
        <w:gridCol w:w="951"/>
      </w:tblGrid>
      <w:tr w14:paraId="71ACE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Align w:val="center"/>
          </w:tcPr>
          <w:p w14:paraId="039B5B2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项目</w:t>
            </w:r>
          </w:p>
        </w:tc>
        <w:tc>
          <w:tcPr>
            <w:tcW w:w="5300" w:type="dxa"/>
            <w:gridSpan w:val="2"/>
            <w:vAlign w:val="center"/>
          </w:tcPr>
          <w:p w14:paraId="5DA39A6B">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设备参数</w:t>
            </w:r>
          </w:p>
        </w:tc>
        <w:tc>
          <w:tcPr>
            <w:tcW w:w="1013" w:type="dxa"/>
            <w:shd w:val="clear" w:color="auto" w:fill="auto"/>
            <w:vAlign w:val="center"/>
          </w:tcPr>
          <w:p w14:paraId="101D848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kern w:val="2"/>
                <w:sz w:val="21"/>
                <w:szCs w:val="21"/>
                <w:vertAlign w:val="baseline"/>
                <w:lang w:val="en-US" w:eastAsia="zh-CN" w:bidi="ar-SA"/>
              </w:rPr>
              <w:t>单价/元</w:t>
            </w:r>
          </w:p>
        </w:tc>
        <w:tc>
          <w:tcPr>
            <w:tcW w:w="791" w:type="dxa"/>
            <w:shd w:val="clear" w:color="auto" w:fill="auto"/>
            <w:vAlign w:val="center"/>
          </w:tcPr>
          <w:p w14:paraId="623ADF2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kern w:val="2"/>
                <w:sz w:val="21"/>
                <w:szCs w:val="21"/>
                <w:vertAlign w:val="baseline"/>
                <w:lang w:val="en-US" w:eastAsia="zh-CN" w:bidi="ar-SA"/>
              </w:rPr>
              <w:t>数量</w:t>
            </w:r>
          </w:p>
        </w:tc>
        <w:tc>
          <w:tcPr>
            <w:tcW w:w="897" w:type="dxa"/>
            <w:shd w:val="clear" w:color="auto" w:fill="auto"/>
            <w:vAlign w:val="center"/>
          </w:tcPr>
          <w:p w14:paraId="020652A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kern w:val="2"/>
                <w:sz w:val="21"/>
                <w:szCs w:val="21"/>
                <w:vertAlign w:val="baseline"/>
                <w:lang w:val="en-US" w:eastAsia="zh-CN" w:bidi="ar-SA"/>
              </w:rPr>
              <w:t>总价/元</w:t>
            </w:r>
          </w:p>
        </w:tc>
      </w:tr>
      <w:tr w14:paraId="25F63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restart"/>
            <w:vAlign w:val="center"/>
          </w:tcPr>
          <w:p w14:paraId="58937CC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lang w:val="en-US" w:eastAsia="zh-CN"/>
              </w:rPr>
            </w:pPr>
            <w:r>
              <w:rPr>
                <w:rFonts w:hint="default" w:ascii="Times New Roman" w:hAnsi="Times New Roman" w:eastAsia="仿宋" w:cs="Times New Roman"/>
                <w:sz w:val="21"/>
                <w:szCs w:val="21"/>
                <w:lang w:val="en-US" w:eastAsia="zh-CN"/>
              </w:rPr>
              <w:t>临平区</w:t>
            </w:r>
            <w:r>
              <w:rPr>
                <w:rFonts w:hint="default" w:ascii="Times New Roman" w:hAnsi="Times New Roman" w:eastAsia="仿宋" w:cs="Times New Roman"/>
                <w:sz w:val="21"/>
                <w:szCs w:val="21"/>
              </w:rPr>
              <w:t>三色预警AI溯源方案</w:t>
            </w:r>
            <w:r>
              <w:rPr>
                <w:rFonts w:hint="default" w:ascii="Times New Roman" w:hAnsi="Times New Roman" w:eastAsia="仿宋" w:cs="Times New Roman"/>
                <w:sz w:val="21"/>
                <w:szCs w:val="21"/>
                <w:lang w:val="en-US" w:eastAsia="zh-CN"/>
              </w:rPr>
              <w:t>及服务</w:t>
            </w:r>
          </w:p>
          <w:p w14:paraId="09FE5CE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Align w:val="center"/>
          </w:tcPr>
          <w:p w14:paraId="0B3F872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基础设施设备</w:t>
            </w:r>
          </w:p>
        </w:tc>
        <w:tc>
          <w:tcPr>
            <w:tcW w:w="3919" w:type="dxa"/>
            <w:vAlign w:val="center"/>
          </w:tcPr>
          <w:p w14:paraId="2C59754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微型监测站（指标包含PM</w:t>
            </w:r>
            <w:r>
              <w:rPr>
                <w:rFonts w:hint="default" w:ascii="Times New Roman" w:hAnsi="Times New Roman" w:eastAsia="仿宋" w:cs="Times New Roman"/>
                <w:sz w:val="21"/>
                <w:szCs w:val="21"/>
                <w:vertAlign w:val="subscript"/>
                <w:lang w:val="en-US" w:eastAsia="zh-CN"/>
              </w:rPr>
              <w:t>2.5</w:t>
            </w:r>
            <w:r>
              <w:rPr>
                <w:rFonts w:hint="default" w:ascii="Times New Roman" w:hAnsi="Times New Roman" w:eastAsia="仿宋" w:cs="Times New Roman"/>
                <w:sz w:val="21"/>
                <w:szCs w:val="21"/>
                <w:vertAlign w:val="baseline"/>
                <w:lang w:val="en-US" w:eastAsia="zh-CN"/>
              </w:rPr>
              <w:t>、PM</w:t>
            </w:r>
            <w:r>
              <w:rPr>
                <w:rFonts w:hint="default" w:ascii="Times New Roman" w:hAnsi="Times New Roman" w:eastAsia="仿宋" w:cs="Times New Roman"/>
                <w:sz w:val="21"/>
                <w:szCs w:val="21"/>
                <w:vertAlign w:val="subscript"/>
                <w:lang w:val="en-US" w:eastAsia="zh-CN"/>
              </w:rPr>
              <w:t>10</w:t>
            </w:r>
            <w:r>
              <w:rPr>
                <w:rFonts w:hint="default" w:ascii="Times New Roman" w:hAnsi="Times New Roman" w:eastAsia="仿宋" w:cs="Times New Roman"/>
                <w:sz w:val="21"/>
                <w:szCs w:val="21"/>
                <w:vertAlign w:val="baseline"/>
                <w:lang w:val="en-US" w:eastAsia="zh-CN"/>
              </w:rPr>
              <w:t>、O</w:t>
            </w:r>
            <w:r>
              <w:rPr>
                <w:rFonts w:hint="default" w:ascii="Times New Roman" w:hAnsi="Times New Roman" w:eastAsia="仿宋" w:cs="Times New Roman"/>
                <w:sz w:val="21"/>
                <w:szCs w:val="21"/>
                <w:vertAlign w:val="subscript"/>
                <w:lang w:val="en-US" w:eastAsia="zh-CN"/>
              </w:rPr>
              <w:t>3</w:t>
            </w:r>
            <w:r>
              <w:rPr>
                <w:rFonts w:hint="default" w:ascii="Times New Roman" w:hAnsi="Times New Roman" w:eastAsia="仿宋" w:cs="Times New Roman"/>
                <w:sz w:val="21"/>
                <w:szCs w:val="21"/>
                <w:vertAlign w:val="baseline"/>
                <w:lang w:val="en-US" w:eastAsia="zh-CN"/>
              </w:rPr>
              <w:t>、NO</w:t>
            </w:r>
            <w:r>
              <w:rPr>
                <w:rFonts w:hint="default" w:ascii="Times New Roman" w:hAnsi="Times New Roman" w:eastAsia="仿宋" w:cs="Times New Roman"/>
                <w:sz w:val="21"/>
                <w:szCs w:val="21"/>
                <w:vertAlign w:val="subscript"/>
                <w:lang w:val="en-US" w:eastAsia="zh-CN"/>
              </w:rPr>
              <w:t>2</w:t>
            </w:r>
            <w:r>
              <w:rPr>
                <w:rFonts w:hint="default" w:ascii="Times New Roman" w:hAnsi="Times New Roman" w:eastAsia="仿宋" w:cs="Times New Roman"/>
                <w:sz w:val="21"/>
                <w:szCs w:val="21"/>
                <w:vertAlign w:val="baseline"/>
                <w:lang w:val="en-US" w:eastAsia="zh-CN"/>
              </w:rPr>
              <w:t>、VOCs以及气象五参数：温度、湿度、风速、风向、压力）</w:t>
            </w:r>
          </w:p>
        </w:tc>
        <w:tc>
          <w:tcPr>
            <w:tcW w:w="1013" w:type="dxa"/>
            <w:vAlign w:val="center"/>
          </w:tcPr>
          <w:p w14:paraId="1D6B40D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10000</w:t>
            </w:r>
          </w:p>
        </w:tc>
        <w:tc>
          <w:tcPr>
            <w:tcW w:w="791" w:type="dxa"/>
            <w:vAlign w:val="center"/>
          </w:tcPr>
          <w:p w14:paraId="5FE3D9C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30套</w:t>
            </w:r>
          </w:p>
        </w:tc>
        <w:tc>
          <w:tcPr>
            <w:tcW w:w="897" w:type="dxa"/>
            <w:vAlign w:val="center"/>
          </w:tcPr>
          <w:p w14:paraId="3869529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300000</w:t>
            </w:r>
          </w:p>
        </w:tc>
      </w:tr>
      <w:tr w14:paraId="783E8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07C19F6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Align w:val="center"/>
          </w:tcPr>
          <w:p w14:paraId="244FF96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AI算法模型</w:t>
            </w:r>
          </w:p>
        </w:tc>
        <w:tc>
          <w:tcPr>
            <w:tcW w:w="3919" w:type="dxa"/>
            <w:vAlign w:val="center"/>
          </w:tcPr>
          <w:p w14:paraId="50207AE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高斯烟羽模型、遗传-模式搜索算法、WRF气象模型</w:t>
            </w:r>
          </w:p>
        </w:tc>
        <w:tc>
          <w:tcPr>
            <w:tcW w:w="1013" w:type="dxa"/>
            <w:vAlign w:val="center"/>
          </w:tcPr>
          <w:p w14:paraId="67EF16F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50000</w:t>
            </w:r>
          </w:p>
        </w:tc>
        <w:tc>
          <w:tcPr>
            <w:tcW w:w="791" w:type="dxa"/>
            <w:vAlign w:val="center"/>
          </w:tcPr>
          <w:p w14:paraId="2781815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1项</w:t>
            </w:r>
          </w:p>
        </w:tc>
        <w:tc>
          <w:tcPr>
            <w:tcW w:w="897" w:type="dxa"/>
            <w:vAlign w:val="center"/>
          </w:tcPr>
          <w:p w14:paraId="6AC0CC8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20000</w:t>
            </w:r>
          </w:p>
        </w:tc>
      </w:tr>
      <w:tr w14:paraId="44E2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7621C2D8">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restart"/>
            <w:vAlign w:val="center"/>
          </w:tcPr>
          <w:p w14:paraId="2EAF287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区域环境监管平台</w:t>
            </w:r>
          </w:p>
        </w:tc>
        <w:tc>
          <w:tcPr>
            <w:tcW w:w="3919" w:type="dxa"/>
            <w:vAlign w:val="center"/>
          </w:tcPr>
          <w:p w14:paraId="6AA18A06">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采集全域大气监测数据</w:t>
            </w:r>
          </w:p>
        </w:tc>
        <w:tc>
          <w:tcPr>
            <w:tcW w:w="1013" w:type="dxa"/>
            <w:vAlign w:val="center"/>
          </w:tcPr>
          <w:p w14:paraId="6684994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75000</w:t>
            </w:r>
          </w:p>
        </w:tc>
        <w:tc>
          <w:tcPr>
            <w:tcW w:w="791" w:type="dxa"/>
            <w:vAlign w:val="center"/>
          </w:tcPr>
          <w:p w14:paraId="0859E11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1项</w:t>
            </w:r>
          </w:p>
        </w:tc>
        <w:tc>
          <w:tcPr>
            <w:tcW w:w="897" w:type="dxa"/>
            <w:vAlign w:val="center"/>
          </w:tcPr>
          <w:p w14:paraId="2A1A60F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75000</w:t>
            </w:r>
          </w:p>
        </w:tc>
      </w:tr>
      <w:tr w14:paraId="7EA08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026108A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4021F29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vAlign w:val="center"/>
          </w:tcPr>
          <w:p w14:paraId="16D2396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全域数据一览（包括实时、历史数据）</w:t>
            </w:r>
          </w:p>
        </w:tc>
        <w:tc>
          <w:tcPr>
            <w:tcW w:w="1013" w:type="dxa"/>
            <w:vAlign w:val="center"/>
          </w:tcPr>
          <w:p w14:paraId="1D1CF4D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50000</w:t>
            </w:r>
          </w:p>
        </w:tc>
        <w:tc>
          <w:tcPr>
            <w:tcW w:w="791" w:type="dxa"/>
            <w:vAlign w:val="center"/>
          </w:tcPr>
          <w:p w14:paraId="77B15AC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1项</w:t>
            </w:r>
          </w:p>
        </w:tc>
        <w:tc>
          <w:tcPr>
            <w:tcW w:w="897" w:type="dxa"/>
            <w:vAlign w:val="center"/>
          </w:tcPr>
          <w:p w14:paraId="3597C4D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50000</w:t>
            </w:r>
          </w:p>
        </w:tc>
      </w:tr>
      <w:tr w14:paraId="0BFAB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69C5FD5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4629E058">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color="auto" w:fill="auto"/>
            <w:vAlign w:val="center"/>
          </w:tcPr>
          <w:p w14:paraId="09F1C2F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整合污染源数据库</w:t>
            </w:r>
          </w:p>
        </w:tc>
        <w:tc>
          <w:tcPr>
            <w:tcW w:w="1013" w:type="dxa"/>
            <w:shd w:val="clear" w:color="auto" w:fill="auto"/>
            <w:vAlign w:val="center"/>
          </w:tcPr>
          <w:p w14:paraId="654509D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30000</w:t>
            </w:r>
          </w:p>
        </w:tc>
        <w:tc>
          <w:tcPr>
            <w:tcW w:w="791" w:type="dxa"/>
            <w:shd w:val="clear" w:color="auto" w:fill="auto"/>
            <w:vAlign w:val="center"/>
          </w:tcPr>
          <w:p w14:paraId="31D2D1C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1项</w:t>
            </w:r>
          </w:p>
        </w:tc>
        <w:tc>
          <w:tcPr>
            <w:tcW w:w="897" w:type="dxa"/>
            <w:shd w:val="clear" w:color="auto" w:fill="auto"/>
            <w:vAlign w:val="center"/>
          </w:tcPr>
          <w:p w14:paraId="714CB17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30000</w:t>
            </w:r>
          </w:p>
        </w:tc>
      </w:tr>
      <w:tr w14:paraId="4CAF9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304F6A5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7D26047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6D7BC80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kern w:val="2"/>
                <w:sz w:val="21"/>
                <w:szCs w:val="21"/>
                <w:vertAlign w:val="baseline"/>
                <w:lang w:val="en-US" w:eastAsia="zh-CN" w:bidi="ar-SA"/>
              </w:rPr>
              <w:t>全域污染源一览（包括位置、基本信息、联系人等）</w:t>
            </w:r>
          </w:p>
        </w:tc>
        <w:tc>
          <w:tcPr>
            <w:tcW w:w="1013" w:type="dxa"/>
            <w:shd w:val="clear"/>
            <w:vAlign w:val="center"/>
          </w:tcPr>
          <w:p w14:paraId="7AE68C0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kern w:val="2"/>
                <w:sz w:val="21"/>
                <w:szCs w:val="21"/>
                <w:vertAlign w:val="baseline"/>
                <w:lang w:val="en-US" w:eastAsia="zh-CN" w:bidi="ar-SA"/>
              </w:rPr>
              <w:t>50000</w:t>
            </w:r>
          </w:p>
        </w:tc>
        <w:tc>
          <w:tcPr>
            <w:tcW w:w="791" w:type="dxa"/>
            <w:shd w:val="clear"/>
            <w:vAlign w:val="center"/>
          </w:tcPr>
          <w:p w14:paraId="272704B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kern w:val="2"/>
                <w:sz w:val="21"/>
                <w:szCs w:val="21"/>
                <w:vertAlign w:val="baseline"/>
                <w:lang w:val="en-US" w:eastAsia="zh-CN" w:bidi="ar-SA"/>
              </w:rPr>
              <w:t>1项</w:t>
            </w:r>
          </w:p>
        </w:tc>
        <w:tc>
          <w:tcPr>
            <w:tcW w:w="897" w:type="dxa"/>
            <w:shd w:val="clear"/>
            <w:vAlign w:val="center"/>
          </w:tcPr>
          <w:p w14:paraId="135F9BFB">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kern w:val="2"/>
                <w:sz w:val="21"/>
                <w:szCs w:val="21"/>
                <w:vertAlign w:val="baseline"/>
                <w:lang w:val="en-US" w:eastAsia="zh-CN" w:bidi="ar-SA"/>
              </w:rPr>
              <w:t>50000</w:t>
            </w:r>
          </w:p>
        </w:tc>
      </w:tr>
      <w:tr w14:paraId="18A65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586AF18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4A210C0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6A2FB04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指标浓度分布热力图（实时更新）</w:t>
            </w:r>
          </w:p>
        </w:tc>
        <w:tc>
          <w:tcPr>
            <w:tcW w:w="1013" w:type="dxa"/>
            <w:shd w:val="clear"/>
            <w:vAlign w:val="center"/>
          </w:tcPr>
          <w:p w14:paraId="5D82BD9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15000</w:t>
            </w:r>
          </w:p>
        </w:tc>
        <w:tc>
          <w:tcPr>
            <w:tcW w:w="791" w:type="dxa"/>
            <w:shd w:val="clear"/>
            <w:vAlign w:val="center"/>
          </w:tcPr>
          <w:p w14:paraId="51D692E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1项</w:t>
            </w:r>
          </w:p>
        </w:tc>
        <w:tc>
          <w:tcPr>
            <w:tcW w:w="897" w:type="dxa"/>
            <w:shd w:val="clear"/>
            <w:vAlign w:val="center"/>
          </w:tcPr>
          <w:p w14:paraId="43811FD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15000</w:t>
            </w:r>
          </w:p>
        </w:tc>
      </w:tr>
      <w:tr w14:paraId="3D70C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4FA6170B">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71D19A6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5115EA6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智能预警联动（包括预警规则库设置、报警功能、处置功能、闭环功能、预警站点一览）</w:t>
            </w:r>
          </w:p>
        </w:tc>
        <w:tc>
          <w:tcPr>
            <w:tcW w:w="1013" w:type="dxa"/>
            <w:shd w:val="clear"/>
            <w:vAlign w:val="center"/>
          </w:tcPr>
          <w:p w14:paraId="48482D9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100000</w:t>
            </w:r>
          </w:p>
        </w:tc>
        <w:tc>
          <w:tcPr>
            <w:tcW w:w="791" w:type="dxa"/>
            <w:shd w:val="clear"/>
            <w:vAlign w:val="center"/>
          </w:tcPr>
          <w:p w14:paraId="2B3A331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1项</w:t>
            </w:r>
          </w:p>
        </w:tc>
        <w:tc>
          <w:tcPr>
            <w:tcW w:w="897" w:type="dxa"/>
            <w:shd w:val="clear"/>
            <w:vAlign w:val="center"/>
          </w:tcPr>
          <w:p w14:paraId="5A2EC2A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100000</w:t>
            </w:r>
          </w:p>
        </w:tc>
      </w:tr>
      <w:tr w14:paraId="3C063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07AF923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1EFE1C9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4F442818">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动态优化防控</w:t>
            </w:r>
          </w:p>
        </w:tc>
        <w:tc>
          <w:tcPr>
            <w:tcW w:w="1013" w:type="dxa"/>
            <w:shd w:val="clear"/>
            <w:vAlign w:val="center"/>
          </w:tcPr>
          <w:p w14:paraId="16040CA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30000</w:t>
            </w:r>
          </w:p>
        </w:tc>
        <w:tc>
          <w:tcPr>
            <w:tcW w:w="791" w:type="dxa"/>
            <w:shd w:val="clear"/>
            <w:vAlign w:val="center"/>
          </w:tcPr>
          <w:p w14:paraId="68F3EAF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1项</w:t>
            </w:r>
          </w:p>
        </w:tc>
        <w:tc>
          <w:tcPr>
            <w:tcW w:w="0" w:type="auto"/>
            <w:shd w:val="clear"/>
            <w:vAlign w:val="center"/>
          </w:tcPr>
          <w:p w14:paraId="1ACEAAC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kern w:val="2"/>
                <w:sz w:val="21"/>
                <w:szCs w:val="21"/>
                <w:vertAlign w:val="baseline"/>
                <w:lang w:val="en-US" w:eastAsia="zh-CN" w:bidi="ar-SA"/>
              </w:rPr>
            </w:pPr>
            <w:r>
              <w:rPr>
                <w:rFonts w:hint="default" w:ascii="Times New Roman" w:hAnsi="Times New Roman" w:eastAsia="仿宋" w:cs="Times New Roman"/>
                <w:sz w:val="21"/>
                <w:szCs w:val="21"/>
                <w:vertAlign w:val="baseline"/>
                <w:lang w:val="en-US" w:eastAsia="zh-CN"/>
              </w:rPr>
              <w:t>30000</w:t>
            </w:r>
          </w:p>
        </w:tc>
      </w:tr>
      <w:tr w14:paraId="0DCBC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5409C38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0" w:type="auto"/>
            <w:vAlign w:val="center"/>
          </w:tcPr>
          <w:p w14:paraId="0F231BD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管理平台</w:t>
            </w:r>
          </w:p>
        </w:tc>
        <w:tc>
          <w:tcPr>
            <w:tcW w:w="3919" w:type="dxa"/>
            <w:shd w:val="clear"/>
            <w:vAlign w:val="center"/>
          </w:tcPr>
          <w:p w14:paraId="1990CD3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闭环管理、站点管理、企业档案、组织管理、角色观念里、权限管理等</w:t>
            </w:r>
          </w:p>
        </w:tc>
        <w:tc>
          <w:tcPr>
            <w:tcW w:w="1013" w:type="dxa"/>
            <w:shd w:val="clear"/>
            <w:vAlign w:val="center"/>
          </w:tcPr>
          <w:p w14:paraId="4D01D08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150000</w:t>
            </w:r>
          </w:p>
        </w:tc>
        <w:tc>
          <w:tcPr>
            <w:tcW w:w="791" w:type="dxa"/>
            <w:shd w:val="clear"/>
            <w:vAlign w:val="center"/>
          </w:tcPr>
          <w:p w14:paraId="1BEDF02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1项</w:t>
            </w:r>
          </w:p>
        </w:tc>
        <w:tc>
          <w:tcPr>
            <w:tcW w:w="0" w:type="auto"/>
            <w:shd w:val="clear"/>
            <w:vAlign w:val="center"/>
          </w:tcPr>
          <w:p w14:paraId="361EAC0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150000</w:t>
            </w:r>
          </w:p>
        </w:tc>
      </w:tr>
      <w:tr w14:paraId="5A885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76D209B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restart"/>
            <w:vAlign w:val="center"/>
          </w:tcPr>
          <w:p w14:paraId="35216CC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基础支撑软硬件</w:t>
            </w:r>
          </w:p>
        </w:tc>
        <w:tc>
          <w:tcPr>
            <w:tcW w:w="3919" w:type="dxa"/>
            <w:shd w:val="clear"/>
            <w:vAlign w:val="center"/>
          </w:tcPr>
          <w:p w14:paraId="708951E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应用系统服务器</w:t>
            </w:r>
          </w:p>
        </w:tc>
        <w:tc>
          <w:tcPr>
            <w:tcW w:w="1013" w:type="dxa"/>
            <w:shd w:val="clear"/>
            <w:vAlign w:val="center"/>
          </w:tcPr>
          <w:p w14:paraId="34162C6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50000</w:t>
            </w:r>
          </w:p>
        </w:tc>
        <w:tc>
          <w:tcPr>
            <w:tcW w:w="791" w:type="dxa"/>
            <w:shd w:val="clear"/>
            <w:vAlign w:val="center"/>
          </w:tcPr>
          <w:p w14:paraId="57F96AA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1套</w:t>
            </w:r>
          </w:p>
        </w:tc>
        <w:tc>
          <w:tcPr>
            <w:tcW w:w="0" w:type="auto"/>
            <w:shd w:val="clear"/>
            <w:vAlign w:val="center"/>
          </w:tcPr>
          <w:p w14:paraId="15AAC86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50000</w:t>
            </w:r>
          </w:p>
        </w:tc>
      </w:tr>
      <w:tr w14:paraId="43F0B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5F23B20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5A10C8A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57C0C8F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数据库服务器</w:t>
            </w:r>
          </w:p>
        </w:tc>
        <w:tc>
          <w:tcPr>
            <w:tcW w:w="1013" w:type="dxa"/>
            <w:shd w:val="clear"/>
            <w:vAlign w:val="center"/>
          </w:tcPr>
          <w:p w14:paraId="035997F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50000</w:t>
            </w:r>
          </w:p>
        </w:tc>
        <w:tc>
          <w:tcPr>
            <w:tcW w:w="791" w:type="dxa"/>
            <w:shd w:val="clear"/>
            <w:vAlign w:val="center"/>
          </w:tcPr>
          <w:p w14:paraId="7D46243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1套</w:t>
            </w:r>
          </w:p>
        </w:tc>
        <w:tc>
          <w:tcPr>
            <w:tcW w:w="0" w:type="auto"/>
            <w:shd w:val="clear"/>
            <w:vAlign w:val="center"/>
          </w:tcPr>
          <w:p w14:paraId="18E2CBF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50000</w:t>
            </w:r>
          </w:p>
        </w:tc>
      </w:tr>
      <w:tr w14:paraId="0F4B6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49CABBE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6FAC38E6">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379DFDE8">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交换机</w:t>
            </w:r>
          </w:p>
        </w:tc>
        <w:tc>
          <w:tcPr>
            <w:tcW w:w="1013" w:type="dxa"/>
            <w:shd w:val="clear"/>
            <w:vAlign w:val="center"/>
          </w:tcPr>
          <w:p w14:paraId="7C4164C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3000</w:t>
            </w:r>
          </w:p>
        </w:tc>
        <w:tc>
          <w:tcPr>
            <w:tcW w:w="791" w:type="dxa"/>
            <w:shd w:val="clear"/>
            <w:vAlign w:val="center"/>
          </w:tcPr>
          <w:p w14:paraId="5A6D2C9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1套</w:t>
            </w:r>
          </w:p>
        </w:tc>
        <w:tc>
          <w:tcPr>
            <w:tcW w:w="0" w:type="auto"/>
            <w:shd w:val="clear"/>
            <w:vAlign w:val="center"/>
          </w:tcPr>
          <w:p w14:paraId="7B88833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3000</w:t>
            </w:r>
          </w:p>
        </w:tc>
      </w:tr>
      <w:tr w14:paraId="2F36B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49F953E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29EDE76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4DA7836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防火墙</w:t>
            </w:r>
          </w:p>
        </w:tc>
        <w:tc>
          <w:tcPr>
            <w:tcW w:w="1013" w:type="dxa"/>
            <w:shd w:val="clear"/>
            <w:vAlign w:val="center"/>
          </w:tcPr>
          <w:p w14:paraId="0BE7557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20000</w:t>
            </w:r>
          </w:p>
        </w:tc>
        <w:tc>
          <w:tcPr>
            <w:tcW w:w="791" w:type="dxa"/>
            <w:shd w:val="clear"/>
            <w:vAlign w:val="center"/>
          </w:tcPr>
          <w:p w14:paraId="380742E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1套</w:t>
            </w:r>
          </w:p>
        </w:tc>
        <w:tc>
          <w:tcPr>
            <w:tcW w:w="0" w:type="auto"/>
            <w:shd w:val="clear"/>
            <w:vAlign w:val="center"/>
          </w:tcPr>
          <w:p w14:paraId="757E137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20000</w:t>
            </w:r>
          </w:p>
        </w:tc>
      </w:tr>
      <w:tr w14:paraId="41D11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72ADACC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6F04903B">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1A610AB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服务器操作系统</w:t>
            </w:r>
          </w:p>
        </w:tc>
        <w:tc>
          <w:tcPr>
            <w:tcW w:w="1013" w:type="dxa"/>
            <w:shd w:val="clear"/>
            <w:vAlign w:val="center"/>
          </w:tcPr>
          <w:p w14:paraId="5ED8A33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0</w:t>
            </w:r>
          </w:p>
        </w:tc>
        <w:tc>
          <w:tcPr>
            <w:tcW w:w="791" w:type="dxa"/>
            <w:shd w:val="clear"/>
            <w:vAlign w:val="center"/>
          </w:tcPr>
          <w:p w14:paraId="60DB0C0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1套</w:t>
            </w:r>
          </w:p>
        </w:tc>
        <w:tc>
          <w:tcPr>
            <w:tcW w:w="0" w:type="auto"/>
            <w:shd w:val="clear"/>
            <w:vAlign w:val="center"/>
          </w:tcPr>
          <w:p w14:paraId="4518694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0</w:t>
            </w:r>
          </w:p>
        </w:tc>
      </w:tr>
      <w:tr w14:paraId="4B688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444F164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433B47E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017A86F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数据库软件</w:t>
            </w:r>
          </w:p>
        </w:tc>
        <w:tc>
          <w:tcPr>
            <w:tcW w:w="1013" w:type="dxa"/>
            <w:shd w:val="clear"/>
            <w:vAlign w:val="center"/>
          </w:tcPr>
          <w:p w14:paraId="5668530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0</w:t>
            </w:r>
          </w:p>
        </w:tc>
        <w:tc>
          <w:tcPr>
            <w:tcW w:w="791" w:type="dxa"/>
            <w:shd w:val="clear"/>
            <w:vAlign w:val="center"/>
          </w:tcPr>
          <w:p w14:paraId="2FAF5F3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1套</w:t>
            </w:r>
          </w:p>
        </w:tc>
        <w:tc>
          <w:tcPr>
            <w:tcW w:w="0" w:type="auto"/>
            <w:shd w:val="clear"/>
            <w:vAlign w:val="center"/>
          </w:tcPr>
          <w:p w14:paraId="23D3826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0</w:t>
            </w:r>
          </w:p>
        </w:tc>
      </w:tr>
      <w:tr w14:paraId="51674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2DC73D1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588DCAF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71F7163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VPN</w:t>
            </w:r>
          </w:p>
        </w:tc>
        <w:tc>
          <w:tcPr>
            <w:tcW w:w="1013" w:type="dxa"/>
            <w:shd w:val="clear"/>
            <w:vAlign w:val="center"/>
          </w:tcPr>
          <w:p w14:paraId="79D3B12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3000</w:t>
            </w:r>
          </w:p>
        </w:tc>
        <w:tc>
          <w:tcPr>
            <w:tcW w:w="791" w:type="dxa"/>
            <w:shd w:val="clear"/>
            <w:vAlign w:val="center"/>
          </w:tcPr>
          <w:p w14:paraId="7646170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每月</w:t>
            </w:r>
          </w:p>
        </w:tc>
        <w:tc>
          <w:tcPr>
            <w:tcW w:w="0" w:type="auto"/>
            <w:shd w:val="clear"/>
            <w:vAlign w:val="center"/>
          </w:tcPr>
          <w:p w14:paraId="33DF3A0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36000</w:t>
            </w:r>
          </w:p>
        </w:tc>
      </w:tr>
      <w:tr w14:paraId="40136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4623D61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1381" w:type="dxa"/>
            <w:vMerge w:val="continue"/>
            <w:tcBorders/>
            <w:vAlign w:val="center"/>
          </w:tcPr>
          <w:p w14:paraId="60F5609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3919" w:type="dxa"/>
            <w:shd w:val="clear"/>
            <w:vAlign w:val="center"/>
          </w:tcPr>
          <w:p w14:paraId="280F09D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堡垒机</w:t>
            </w:r>
          </w:p>
        </w:tc>
        <w:tc>
          <w:tcPr>
            <w:tcW w:w="1013" w:type="dxa"/>
            <w:shd w:val="clear"/>
            <w:vAlign w:val="center"/>
          </w:tcPr>
          <w:p w14:paraId="32E1D0F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10000</w:t>
            </w:r>
          </w:p>
        </w:tc>
        <w:tc>
          <w:tcPr>
            <w:tcW w:w="791" w:type="dxa"/>
            <w:shd w:val="clear"/>
            <w:vAlign w:val="center"/>
          </w:tcPr>
          <w:p w14:paraId="0387EDF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1套</w:t>
            </w:r>
          </w:p>
        </w:tc>
        <w:tc>
          <w:tcPr>
            <w:tcW w:w="0" w:type="auto"/>
            <w:shd w:val="clear"/>
            <w:vAlign w:val="center"/>
          </w:tcPr>
          <w:p w14:paraId="322E0E5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10000</w:t>
            </w:r>
          </w:p>
        </w:tc>
      </w:tr>
      <w:tr w14:paraId="19FEE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2A8AA13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0" w:type="auto"/>
            <w:vAlign w:val="center"/>
          </w:tcPr>
          <w:p w14:paraId="7D7BA93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项目安全保护</w:t>
            </w:r>
          </w:p>
        </w:tc>
        <w:tc>
          <w:tcPr>
            <w:tcW w:w="3919" w:type="dxa"/>
            <w:shd w:val="clear"/>
            <w:vAlign w:val="center"/>
          </w:tcPr>
          <w:p w14:paraId="4E2B1D7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二级等保测评、二级密码评估</w:t>
            </w:r>
          </w:p>
        </w:tc>
        <w:tc>
          <w:tcPr>
            <w:tcW w:w="1013" w:type="dxa"/>
            <w:shd w:val="clear"/>
            <w:vAlign w:val="center"/>
          </w:tcPr>
          <w:p w14:paraId="24FDD2D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eastAsia" w:ascii="Times New Roman" w:hAnsi="Times New Roman" w:eastAsia="仿宋" w:cs="Times New Roman"/>
                <w:sz w:val="21"/>
                <w:szCs w:val="21"/>
                <w:vertAlign w:val="baseline"/>
                <w:lang w:val="en-US" w:eastAsia="zh-CN"/>
              </w:rPr>
              <w:t>100000</w:t>
            </w:r>
          </w:p>
        </w:tc>
        <w:tc>
          <w:tcPr>
            <w:tcW w:w="791" w:type="dxa"/>
            <w:shd w:val="clear"/>
            <w:vAlign w:val="center"/>
          </w:tcPr>
          <w:p w14:paraId="7D43868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eastAsia" w:ascii="Times New Roman" w:hAnsi="Times New Roman" w:eastAsia="仿宋" w:cs="Times New Roman"/>
                <w:sz w:val="21"/>
                <w:szCs w:val="21"/>
                <w:vertAlign w:val="baseline"/>
                <w:lang w:val="en-US" w:eastAsia="zh-CN"/>
              </w:rPr>
              <w:t>1项</w:t>
            </w:r>
          </w:p>
        </w:tc>
        <w:tc>
          <w:tcPr>
            <w:tcW w:w="0" w:type="auto"/>
            <w:shd w:val="clear"/>
            <w:vAlign w:val="center"/>
          </w:tcPr>
          <w:p w14:paraId="4979237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eastAsia" w:ascii="Times New Roman" w:hAnsi="Times New Roman" w:eastAsia="仿宋" w:cs="Times New Roman"/>
                <w:sz w:val="21"/>
                <w:szCs w:val="21"/>
                <w:vertAlign w:val="baseline"/>
                <w:lang w:val="en-US" w:eastAsia="zh-CN"/>
              </w:rPr>
              <w:t>100000</w:t>
            </w:r>
          </w:p>
        </w:tc>
      </w:tr>
      <w:tr w14:paraId="29138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521" w:type="dxa"/>
            <w:vMerge w:val="continue"/>
            <w:tcBorders/>
            <w:vAlign w:val="center"/>
          </w:tcPr>
          <w:p w14:paraId="7D0F9BB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p>
        </w:tc>
        <w:tc>
          <w:tcPr>
            <w:tcW w:w="0" w:type="auto"/>
            <w:vAlign w:val="center"/>
          </w:tcPr>
          <w:p w14:paraId="66D6D84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运维</w:t>
            </w:r>
          </w:p>
        </w:tc>
        <w:tc>
          <w:tcPr>
            <w:tcW w:w="3919" w:type="dxa"/>
            <w:shd w:val="clear"/>
            <w:vAlign w:val="center"/>
          </w:tcPr>
          <w:p w14:paraId="1F9FF85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日常运维</w:t>
            </w:r>
          </w:p>
        </w:tc>
        <w:tc>
          <w:tcPr>
            <w:tcW w:w="1013" w:type="dxa"/>
            <w:shd w:val="clear"/>
            <w:vAlign w:val="center"/>
          </w:tcPr>
          <w:p w14:paraId="3262008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150000</w:t>
            </w:r>
          </w:p>
        </w:tc>
        <w:tc>
          <w:tcPr>
            <w:tcW w:w="791" w:type="dxa"/>
            <w:shd w:val="clear"/>
            <w:vAlign w:val="center"/>
          </w:tcPr>
          <w:p w14:paraId="3E25BF7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每年</w:t>
            </w:r>
          </w:p>
        </w:tc>
        <w:tc>
          <w:tcPr>
            <w:tcW w:w="0" w:type="auto"/>
            <w:shd w:val="clear"/>
            <w:vAlign w:val="center"/>
          </w:tcPr>
          <w:p w14:paraId="3C6C5DB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sz w:val="21"/>
                <w:szCs w:val="21"/>
                <w:vertAlign w:val="baseline"/>
                <w:lang w:val="en-US" w:eastAsia="zh-CN"/>
              </w:rPr>
              <w:t>150000</w:t>
            </w:r>
          </w:p>
        </w:tc>
      </w:tr>
      <w:tr w14:paraId="1F997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7625" w:type="dxa"/>
            <w:gridSpan w:val="5"/>
            <w:tcBorders/>
            <w:vAlign w:val="center"/>
          </w:tcPr>
          <w:p w14:paraId="392CA2B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r>
              <w:rPr>
                <w:rFonts w:hint="default" w:ascii="Times New Roman" w:hAnsi="Times New Roman" w:eastAsia="仿宋" w:cs="Times New Roman"/>
                <w:b/>
                <w:bCs/>
                <w:sz w:val="21"/>
                <w:szCs w:val="21"/>
                <w:vertAlign w:val="baseline"/>
                <w:lang w:val="en-US" w:eastAsia="zh-CN"/>
              </w:rPr>
              <w:t>合计</w:t>
            </w:r>
          </w:p>
        </w:tc>
        <w:tc>
          <w:tcPr>
            <w:tcW w:w="0" w:type="auto"/>
            <w:shd w:val="clear"/>
            <w:vAlign w:val="center"/>
          </w:tcPr>
          <w:p w14:paraId="3EE373C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仿宋" w:cs="Times New Roman"/>
                <w:sz w:val="21"/>
                <w:szCs w:val="21"/>
                <w:vertAlign w:val="baseline"/>
                <w:lang w:val="en-US" w:eastAsia="zh-CN"/>
              </w:rPr>
            </w:pPr>
            <w:bookmarkStart w:id="0" w:name="_GoBack"/>
            <w:bookmarkEnd w:id="0"/>
            <w:r>
              <w:rPr>
                <w:rFonts w:hint="eastAsia" w:ascii="Times New Roman" w:hAnsi="Times New Roman" w:eastAsia="仿宋" w:cs="Times New Roman"/>
                <w:sz w:val="21"/>
                <w:szCs w:val="21"/>
                <w:vertAlign w:val="baseline"/>
                <w:lang w:val="en-US" w:eastAsia="zh-CN"/>
              </w:rPr>
              <w:t>1239000</w:t>
            </w:r>
          </w:p>
        </w:tc>
      </w:tr>
    </w:tbl>
    <w:p w14:paraId="7A2164E3">
      <w:pPr>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754208"/>
      <w:docPartObj>
        <w:docPartGallery w:val="autotext"/>
      </w:docPartObj>
    </w:sdtPr>
    <w:sdtContent>
      <w:p w14:paraId="741E2B1A">
        <w:pPr>
          <w:pStyle w:val="12"/>
          <w:ind w:firstLine="360"/>
          <w:jc w:val="center"/>
        </w:pPr>
        <w:r>
          <w:fldChar w:fldCharType="begin"/>
        </w:r>
        <w:r>
          <w:instrText xml:space="preserve">PAGE   \* MERGEFORMAT</w:instrText>
        </w:r>
        <w:r>
          <w:fldChar w:fldCharType="separate"/>
        </w:r>
        <w:r>
          <w:rPr>
            <w:lang w:val="zh-CN"/>
          </w:rPr>
          <w:t>2</w:t>
        </w:r>
        <w:r>
          <w:fldChar w:fldCharType="end"/>
        </w:r>
      </w:p>
    </w:sdtContent>
  </w:sdt>
  <w:p w14:paraId="44686D32">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6DEEA">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E71DF">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7439C">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725EFC">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B892D">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F4BC2F"/>
    <w:multiLevelType w:val="singleLevel"/>
    <w:tmpl w:val="E9F4BC2F"/>
    <w:lvl w:ilvl="0" w:tentative="0">
      <w:start w:val="1"/>
      <w:numFmt w:val="decimal"/>
      <w:suff w:val="nothing"/>
      <w:lvlText w:val="%1）"/>
      <w:lvlJc w:val="left"/>
    </w:lvl>
  </w:abstractNum>
  <w:abstractNum w:abstractNumId="1">
    <w:nsid w:val="6D225123"/>
    <w:multiLevelType w:val="singleLevel"/>
    <w:tmpl w:val="6D225123"/>
    <w:lvl w:ilvl="0" w:tentative="0">
      <w:start w:val="1"/>
      <w:numFmt w:val="bullet"/>
      <w:lvlText w:val=""/>
      <w:lvlJc w:val="left"/>
      <w:pPr>
        <w:ind w:left="420" w:hanging="420"/>
      </w:pPr>
      <w:rPr>
        <w:rFonts w:hint="default" w:ascii="Wingdings" w:hAnsi="Wingdings"/>
      </w:rPr>
    </w:lvl>
  </w:abstractNum>
  <w:abstractNum w:abstractNumId="2">
    <w:nsid w:val="758D0135"/>
    <w:multiLevelType w:val="multilevel"/>
    <w:tmpl w:val="758D0135"/>
    <w:lvl w:ilvl="0" w:tentative="0">
      <w:start w:val="1"/>
      <w:numFmt w:val="chineseCountingThousand"/>
      <w:pStyle w:val="2"/>
      <w:suff w:val="nothing"/>
      <w:lvlText w:val="%1、"/>
      <w:lvlJc w:val="left"/>
      <w:pPr>
        <w:ind w:left="0" w:firstLine="0"/>
      </w:pPr>
      <w:rPr>
        <w:rFonts w:hint="default" w:ascii="Times New Roman" w:hAnsi="Times New Roman" w:eastAsia="微软雅黑"/>
        <w:b/>
        <w:i w:val="0"/>
        <w:sz w:val="30"/>
      </w:rPr>
    </w:lvl>
    <w:lvl w:ilvl="1" w:tentative="0">
      <w:start w:val="1"/>
      <w:numFmt w:val="decimal"/>
      <w:pStyle w:val="3"/>
      <w:isLgl/>
      <w:suff w:val="space"/>
      <w:lvlText w:val="%1.%2"/>
      <w:lvlJc w:val="left"/>
      <w:pPr>
        <w:ind w:left="0" w:firstLine="0"/>
      </w:pPr>
      <w:rPr>
        <w:rFonts w:hint="default" w:ascii="Times New Roman" w:hAnsi="Times New Roman" w:eastAsia="仿宋"/>
      </w:rPr>
    </w:lvl>
    <w:lvl w:ilvl="2" w:tentative="0">
      <w:start w:val="1"/>
      <w:numFmt w:val="decimal"/>
      <w:pStyle w:val="4"/>
      <w:isLgl/>
      <w:suff w:val="space"/>
      <w:lvlText w:val="%1.%2.%3"/>
      <w:lvlJc w:val="left"/>
      <w:pPr>
        <w:ind w:left="0" w:firstLine="0"/>
      </w:pPr>
      <w:rPr>
        <w:rFonts w:hint="default" w:ascii="Times New Roman" w:hAnsi="Times New Roman" w:eastAsia="仿宋"/>
      </w:rPr>
    </w:lvl>
    <w:lvl w:ilvl="3" w:tentative="0">
      <w:start w:val="1"/>
      <w:numFmt w:val="decimal"/>
      <w:pStyle w:val="5"/>
      <w:isLgl/>
      <w:suff w:val="space"/>
      <w:lvlText w:val="%1.%2.%3.%4"/>
      <w:lvlJc w:val="left"/>
      <w:pPr>
        <w:ind w:left="0" w:firstLine="0"/>
      </w:pPr>
      <w:rPr>
        <w:rFonts w:hint="default" w:ascii="Times New Roman" w:hAnsi="Times New Roman" w:eastAsia="仿宋"/>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D6"/>
    <w:rsid w:val="00004549"/>
    <w:rsid w:val="0004097B"/>
    <w:rsid w:val="00065C7A"/>
    <w:rsid w:val="000D4677"/>
    <w:rsid w:val="001077DF"/>
    <w:rsid w:val="00113837"/>
    <w:rsid w:val="001406D1"/>
    <w:rsid w:val="00164A64"/>
    <w:rsid w:val="00183E1C"/>
    <w:rsid w:val="001856A8"/>
    <w:rsid w:val="00186C88"/>
    <w:rsid w:val="001C3486"/>
    <w:rsid w:val="001E3582"/>
    <w:rsid w:val="00244787"/>
    <w:rsid w:val="00257883"/>
    <w:rsid w:val="00296C77"/>
    <w:rsid w:val="002A1F83"/>
    <w:rsid w:val="002A59EC"/>
    <w:rsid w:val="002A7CC6"/>
    <w:rsid w:val="002D4E5E"/>
    <w:rsid w:val="003A50DC"/>
    <w:rsid w:val="003C25FD"/>
    <w:rsid w:val="0045216A"/>
    <w:rsid w:val="004A6EF3"/>
    <w:rsid w:val="004B46D6"/>
    <w:rsid w:val="0054095F"/>
    <w:rsid w:val="00575AAB"/>
    <w:rsid w:val="005840FB"/>
    <w:rsid w:val="0063070E"/>
    <w:rsid w:val="00632BEF"/>
    <w:rsid w:val="00664AC6"/>
    <w:rsid w:val="00682CC6"/>
    <w:rsid w:val="006B7A8D"/>
    <w:rsid w:val="006E474B"/>
    <w:rsid w:val="006F2E30"/>
    <w:rsid w:val="00753E00"/>
    <w:rsid w:val="007722C7"/>
    <w:rsid w:val="007A413A"/>
    <w:rsid w:val="007B2D76"/>
    <w:rsid w:val="008442E7"/>
    <w:rsid w:val="008629C0"/>
    <w:rsid w:val="00893291"/>
    <w:rsid w:val="008A41FD"/>
    <w:rsid w:val="0091434C"/>
    <w:rsid w:val="00922C49"/>
    <w:rsid w:val="009448A5"/>
    <w:rsid w:val="009E318B"/>
    <w:rsid w:val="00A05718"/>
    <w:rsid w:val="00A71FC4"/>
    <w:rsid w:val="00AF099A"/>
    <w:rsid w:val="00AF178C"/>
    <w:rsid w:val="00B263EE"/>
    <w:rsid w:val="00B451F2"/>
    <w:rsid w:val="00B47D52"/>
    <w:rsid w:val="00B81840"/>
    <w:rsid w:val="00B87DB5"/>
    <w:rsid w:val="00BB013E"/>
    <w:rsid w:val="00C50E79"/>
    <w:rsid w:val="00C600B7"/>
    <w:rsid w:val="00CE3E7F"/>
    <w:rsid w:val="00D05A98"/>
    <w:rsid w:val="00D721B1"/>
    <w:rsid w:val="00D84F95"/>
    <w:rsid w:val="00E76173"/>
    <w:rsid w:val="00EB5761"/>
    <w:rsid w:val="00EC4DEF"/>
    <w:rsid w:val="00F11D34"/>
    <w:rsid w:val="00F716B5"/>
    <w:rsid w:val="00F8208E"/>
    <w:rsid w:val="00FB145A"/>
    <w:rsid w:val="00FF39D5"/>
    <w:rsid w:val="20EE20A2"/>
    <w:rsid w:val="35D6670D"/>
    <w:rsid w:val="3D60076A"/>
    <w:rsid w:val="42A03B70"/>
    <w:rsid w:val="548A4510"/>
    <w:rsid w:val="5FDD4C92"/>
    <w:rsid w:val="6E5D4270"/>
    <w:rsid w:val="7AF7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仿宋_GB2312" w:cstheme="minorBidi"/>
      <w:kern w:val="2"/>
      <w:sz w:val="32"/>
      <w:szCs w:val="22"/>
      <w:lang w:val="en-US" w:eastAsia="zh-CN" w:bidi="ar-SA"/>
    </w:rPr>
  </w:style>
  <w:style w:type="paragraph" w:styleId="2">
    <w:name w:val="heading 1"/>
    <w:next w:val="1"/>
    <w:link w:val="28"/>
    <w:qFormat/>
    <w:uiPriority w:val="9"/>
    <w:pPr>
      <w:keepNext/>
      <w:keepLines/>
      <w:numPr>
        <w:ilvl w:val="0"/>
        <w:numId w:val="1"/>
      </w:numPr>
      <w:spacing w:line="360" w:lineRule="auto"/>
      <w:outlineLvl w:val="0"/>
    </w:pPr>
    <w:rPr>
      <w:rFonts w:ascii="Times New Roman" w:hAnsi="Times New Roman" w:eastAsia="微软雅黑" w:cstheme="minorBidi"/>
      <w:b/>
      <w:bCs/>
      <w:kern w:val="44"/>
      <w:sz w:val="32"/>
      <w:szCs w:val="44"/>
      <w:lang w:val="en-US" w:eastAsia="zh-CN" w:bidi="ar-SA"/>
    </w:rPr>
  </w:style>
  <w:style w:type="paragraph" w:styleId="3">
    <w:name w:val="heading 2"/>
    <w:next w:val="1"/>
    <w:link w:val="29"/>
    <w:unhideWhenUsed/>
    <w:qFormat/>
    <w:uiPriority w:val="9"/>
    <w:pPr>
      <w:keepNext/>
      <w:keepLines/>
      <w:numPr>
        <w:ilvl w:val="1"/>
        <w:numId w:val="1"/>
      </w:numPr>
      <w:spacing w:line="360" w:lineRule="auto"/>
      <w:outlineLvl w:val="1"/>
    </w:pPr>
    <w:rPr>
      <w:rFonts w:ascii="Times New Roman" w:hAnsi="Times New Roman" w:eastAsia="仿宋" w:cstheme="majorBidi"/>
      <w:b/>
      <w:bCs/>
      <w:kern w:val="2"/>
      <w:sz w:val="32"/>
      <w:szCs w:val="32"/>
      <w:lang w:val="en-US" w:eastAsia="zh-CN" w:bidi="ar-SA"/>
    </w:rPr>
  </w:style>
  <w:style w:type="paragraph" w:styleId="4">
    <w:name w:val="heading 3"/>
    <w:next w:val="1"/>
    <w:link w:val="30"/>
    <w:unhideWhenUsed/>
    <w:qFormat/>
    <w:uiPriority w:val="9"/>
    <w:pPr>
      <w:keepNext/>
      <w:keepLines/>
      <w:numPr>
        <w:ilvl w:val="2"/>
        <w:numId w:val="1"/>
      </w:numPr>
      <w:spacing w:line="360" w:lineRule="auto"/>
      <w:outlineLvl w:val="2"/>
    </w:pPr>
    <w:rPr>
      <w:rFonts w:ascii="Times New Roman" w:hAnsi="Times New Roman" w:eastAsia="仿宋" w:cstheme="minorBidi"/>
      <w:b/>
      <w:bCs/>
      <w:kern w:val="2"/>
      <w:sz w:val="28"/>
      <w:szCs w:val="32"/>
      <w:lang w:val="en-US" w:eastAsia="zh-CN" w:bidi="ar-SA"/>
    </w:rPr>
  </w:style>
  <w:style w:type="paragraph" w:styleId="5">
    <w:name w:val="heading 4"/>
    <w:next w:val="1"/>
    <w:link w:val="31"/>
    <w:unhideWhenUsed/>
    <w:qFormat/>
    <w:uiPriority w:val="9"/>
    <w:pPr>
      <w:keepNext/>
      <w:keepLines/>
      <w:numPr>
        <w:ilvl w:val="3"/>
        <w:numId w:val="1"/>
      </w:numPr>
      <w:spacing w:line="360" w:lineRule="auto"/>
      <w:outlineLvl w:val="3"/>
    </w:pPr>
    <w:rPr>
      <w:rFonts w:ascii="Times New Roman" w:hAnsi="Times New Roman" w:eastAsia="仿宋" w:cstheme="majorBidi"/>
      <w:b/>
      <w:bCs/>
      <w:kern w:val="2"/>
      <w:sz w:val="28"/>
      <w:szCs w:val="28"/>
      <w:lang w:val="en-US" w:eastAsia="zh-CN" w:bidi="ar-SA"/>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ind w:left="1440"/>
      <w:jc w:val="left"/>
    </w:pPr>
    <w:rPr>
      <w:rFonts w:asciiTheme="minorHAnsi" w:eastAsiaTheme="minorHAnsi"/>
      <w:sz w:val="18"/>
      <w:szCs w:val="18"/>
    </w:rPr>
  </w:style>
  <w:style w:type="paragraph" w:styleId="7">
    <w:name w:val="caption"/>
    <w:next w:val="1"/>
    <w:unhideWhenUsed/>
    <w:qFormat/>
    <w:uiPriority w:val="35"/>
    <w:pPr>
      <w:spacing w:after="50" w:afterLines="50" w:line="360" w:lineRule="auto"/>
      <w:jc w:val="center"/>
    </w:pPr>
    <w:rPr>
      <w:rFonts w:ascii="Times New Roman" w:hAnsi="Times New Roman" w:eastAsia="黑体" w:cstheme="majorBidi"/>
      <w:kern w:val="2"/>
      <w:sz w:val="21"/>
      <w:szCs w:val="20"/>
      <w:lang w:val="en-US" w:eastAsia="zh-CN" w:bidi="ar-SA"/>
    </w:rPr>
  </w:style>
  <w:style w:type="paragraph" w:styleId="8">
    <w:name w:val="toc 5"/>
    <w:basedOn w:val="1"/>
    <w:next w:val="1"/>
    <w:autoRedefine/>
    <w:unhideWhenUsed/>
    <w:qFormat/>
    <w:uiPriority w:val="39"/>
    <w:pPr>
      <w:ind w:left="960"/>
      <w:jc w:val="left"/>
    </w:pPr>
    <w:rPr>
      <w:rFonts w:asciiTheme="minorHAnsi" w:eastAsiaTheme="minorHAnsi"/>
      <w:sz w:val="18"/>
      <w:szCs w:val="18"/>
    </w:rPr>
  </w:style>
  <w:style w:type="paragraph" w:styleId="9">
    <w:name w:val="toc 3"/>
    <w:basedOn w:val="1"/>
    <w:next w:val="1"/>
    <w:autoRedefine/>
    <w:unhideWhenUsed/>
    <w:qFormat/>
    <w:uiPriority w:val="39"/>
    <w:pPr>
      <w:ind w:left="482" w:firstLine="0" w:firstLineChars="0"/>
      <w:jc w:val="left"/>
    </w:pPr>
    <w:rPr>
      <w:iCs/>
      <w:szCs w:val="20"/>
    </w:rPr>
  </w:style>
  <w:style w:type="paragraph" w:styleId="10">
    <w:name w:val="toc 8"/>
    <w:basedOn w:val="1"/>
    <w:next w:val="1"/>
    <w:autoRedefine/>
    <w:unhideWhenUsed/>
    <w:qFormat/>
    <w:uiPriority w:val="39"/>
    <w:pPr>
      <w:ind w:left="1680"/>
      <w:jc w:val="left"/>
    </w:pPr>
    <w:rPr>
      <w:rFonts w:asciiTheme="minorHAnsi" w:eastAsiaTheme="minorHAnsi"/>
      <w:sz w:val="18"/>
      <w:szCs w:val="18"/>
    </w:rPr>
  </w:style>
  <w:style w:type="paragraph" w:styleId="11">
    <w:name w:val="endnote text"/>
    <w:basedOn w:val="1"/>
    <w:link w:val="43"/>
    <w:semiHidden/>
    <w:unhideWhenUsed/>
    <w:qFormat/>
    <w:uiPriority w:val="99"/>
    <w:pPr>
      <w:snapToGrid w:val="0"/>
      <w:jc w:val="left"/>
    </w:pPr>
  </w:style>
  <w:style w:type="paragraph" w:styleId="12">
    <w:name w:val="footer"/>
    <w:basedOn w:val="1"/>
    <w:link w:val="36"/>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link w:val="3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autoRedefine/>
    <w:unhideWhenUsed/>
    <w:qFormat/>
    <w:uiPriority w:val="39"/>
    <w:pPr>
      <w:spacing w:line="240" w:lineRule="auto"/>
      <w:ind w:firstLine="0" w:firstLineChars="0"/>
      <w:jc w:val="left"/>
    </w:pPr>
    <w:rPr>
      <w:b/>
      <w:bCs/>
      <w:caps/>
      <w:szCs w:val="20"/>
    </w:rPr>
  </w:style>
  <w:style w:type="paragraph" w:styleId="15">
    <w:name w:val="toc 4"/>
    <w:basedOn w:val="1"/>
    <w:next w:val="1"/>
    <w:autoRedefine/>
    <w:unhideWhenUsed/>
    <w:qFormat/>
    <w:uiPriority w:val="39"/>
    <w:pPr>
      <w:ind w:left="720"/>
      <w:jc w:val="left"/>
    </w:pPr>
    <w:rPr>
      <w:rFonts w:asciiTheme="minorHAnsi" w:eastAsiaTheme="minorHAnsi"/>
      <w:sz w:val="18"/>
      <w:szCs w:val="18"/>
    </w:rPr>
  </w:style>
  <w:style w:type="paragraph" w:styleId="16">
    <w:name w:val="footnote text"/>
    <w:basedOn w:val="1"/>
    <w:link w:val="45"/>
    <w:semiHidden/>
    <w:unhideWhenUsed/>
    <w:qFormat/>
    <w:uiPriority w:val="99"/>
    <w:pPr>
      <w:snapToGrid w:val="0"/>
      <w:jc w:val="left"/>
    </w:pPr>
    <w:rPr>
      <w:sz w:val="18"/>
      <w:szCs w:val="18"/>
    </w:rPr>
  </w:style>
  <w:style w:type="paragraph" w:styleId="17">
    <w:name w:val="toc 6"/>
    <w:basedOn w:val="1"/>
    <w:next w:val="1"/>
    <w:autoRedefine/>
    <w:unhideWhenUsed/>
    <w:qFormat/>
    <w:uiPriority w:val="39"/>
    <w:pPr>
      <w:ind w:left="1200"/>
      <w:jc w:val="left"/>
    </w:pPr>
    <w:rPr>
      <w:rFonts w:asciiTheme="minorHAnsi" w:eastAsiaTheme="minorHAnsi"/>
      <w:sz w:val="18"/>
      <w:szCs w:val="18"/>
    </w:rPr>
  </w:style>
  <w:style w:type="paragraph" w:styleId="18">
    <w:name w:val="table of figures"/>
    <w:basedOn w:val="1"/>
    <w:next w:val="1"/>
    <w:unhideWhenUsed/>
    <w:qFormat/>
    <w:uiPriority w:val="99"/>
    <w:pPr>
      <w:ind w:left="200" w:leftChars="200" w:hanging="200" w:hangingChars="200"/>
    </w:pPr>
  </w:style>
  <w:style w:type="paragraph" w:styleId="19">
    <w:name w:val="toc 2"/>
    <w:basedOn w:val="1"/>
    <w:next w:val="1"/>
    <w:autoRedefine/>
    <w:unhideWhenUsed/>
    <w:qFormat/>
    <w:uiPriority w:val="39"/>
    <w:pPr>
      <w:ind w:left="238" w:firstLine="0" w:firstLineChars="0"/>
      <w:jc w:val="left"/>
    </w:pPr>
    <w:rPr>
      <w:smallCaps/>
      <w:szCs w:val="20"/>
    </w:rPr>
  </w:style>
  <w:style w:type="paragraph" w:styleId="20">
    <w:name w:val="toc 9"/>
    <w:basedOn w:val="1"/>
    <w:next w:val="1"/>
    <w:autoRedefine/>
    <w:unhideWhenUsed/>
    <w:qFormat/>
    <w:uiPriority w:val="39"/>
    <w:pPr>
      <w:ind w:left="1920"/>
      <w:jc w:val="left"/>
    </w:pPr>
    <w:rPr>
      <w:rFonts w:asciiTheme="minorHAnsi" w:eastAsiaTheme="minorHAnsi"/>
      <w:sz w:val="18"/>
      <w:szCs w:val="18"/>
    </w:rPr>
  </w:style>
  <w:style w:type="paragraph" w:styleId="21">
    <w:name w:val="Title"/>
    <w:basedOn w:val="1"/>
    <w:next w:val="1"/>
    <w:link w:val="46"/>
    <w:qFormat/>
    <w:uiPriority w:val="10"/>
    <w:pPr>
      <w:ind w:firstLine="0" w:firstLineChars="0"/>
      <w:jc w:val="center"/>
    </w:pPr>
    <w:rPr>
      <w:rFonts w:eastAsia="黑体" w:cstheme="majorBidi"/>
      <w:b/>
      <w:bCs/>
      <w:sz w:val="44"/>
      <w:szCs w:val="32"/>
    </w:rPr>
  </w:style>
  <w:style w:type="table" w:styleId="23">
    <w:name w:val="Table Grid"/>
    <w:basedOn w:val="22"/>
    <w:qFormat/>
    <w:uiPriority w:val="39"/>
    <w:pPr>
      <w:jc w:val="center"/>
    </w:pPr>
    <w:rPr>
      <w:rFonts w:eastAsia="仿宋"/>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character" w:styleId="25">
    <w:name w:val="endnote reference"/>
    <w:basedOn w:val="24"/>
    <w:semiHidden/>
    <w:unhideWhenUsed/>
    <w:qFormat/>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character" w:styleId="27">
    <w:name w:val="footnote reference"/>
    <w:basedOn w:val="24"/>
    <w:semiHidden/>
    <w:unhideWhenUsed/>
    <w:qFormat/>
    <w:uiPriority w:val="99"/>
    <w:rPr>
      <w:vertAlign w:val="superscript"/>
    </w:rPr>
  </w:style>
  <w:style w:type="character" w:customStyle="1" w:styleId="28">
    <w:name w:val="标题 1 字符"/>
    <w:basedOn w:val="24"/>
    <w:link w:val="2"/>
    <w:qFormat/>
    <w:uiPriority w:val="9"/>
    <w:rPr>
      <w:rFonts w:ascii="Times New Roman" w:hAnsi="Times New Roman" w:eastAsia="微软雅黑"/>
      <w:b/>
      <w:bCs/>
      <w:kern w:val="44"/>
      <w:sz w:val="32"/>
      <w:szCs w:val="44"/>
    </w:rPr>
  </w:style>
  <w:style w:type="character" w:customStyle="1" w:styleId="29">
    <w:name w:val="标题 2 字符"/>
    <w:basedOn w:val="24"/>
    <w:link w:val="3"/>
    <w:qFormat/>
    <w:uiPriority w:val="9"/>
    <w:rPr>
      <w:rFonts w:ascii="Times New Roman" w:hAnsi="Times New Roman" w:eastAsia="仿宋" w:cstheme="majorBidi"/>
      <w:b/>
      <w:bCs/>
      <w:sz w:val="32"/>
      <w:szCs w:val="32"/>
    </w:rPr>
  </w:style>
  <w:style w:type="character" w:customStyle="1" w:styleId="30">
    <w:name w:val="标题 3 字符"/>
    <w:basedOn w:val="24"/>
    <w:link w:val="4"/>
    <w:qFormat/>
    <w:uiPriority w:val="9"/>
    <w:rPr>
      <w:rFonts w:ascii="Times New Roman" w:hAnsi="Times New Roman" w:eastAsia="仿宋"/>
      <w:b/>
      <w:bCs/>
      <w:sz w:val="28"/>
      <w:szCs w:val="32"/>
    </w:rPr>
  </w:style>
  <w:style w:type="character" w:customStyle="1" w:styleId="31">
    <w:name w:val="标题 4 字符"/>
    <w:basedOn w:val="24"/>
    <w:link w:val="5"/>
    <w:qFormat/>
    <w:uiPriority w:val="9"/>
    <w:rPr>
      <w:rFonts w:ascii="Times New Roman" w:hAnsi="Times New Roman" w:eastAsia="仿宋" w:cstheme="majorBidi"/>
      <w:b/>
      <w:bCs/>
      <w:sz w:val="28"/>
      <w:szCs w:val="28"/>
    </w:rPr>
  </w:style>
  <w:style w:type="paragraph" w:customStyle="1" w:styleId="32">
    <w:name w:val="TOC Heading"/>
    <w:basedOn w:val="1"/>
    <w:next w:val="1"/>
    <w:unhideWhenUsed/>
    <w:qFormat/>
    <w:uiPriority w:val="39"/>
    <w:pPr>
      <w:spacing w:before="240" w:line="259" w:lineRule="auto"/>
    </w:pPr>
    <w:rPr>
      <w:rFonts w:asciiTheme="majorHAnsi" w:hAnsiTheme="majorHAnsi" w:eastAsiaTheme="majorEastAsia" w:cstheme="majorBidi"/>
      <w:b/>
      <w:bCs/>
      <w:color w:val="2F5597" w:themeColor="accent1" w:themeShade="BF"/>
      <w:kern w:val="0"/>
      <w:szCs w:val="32"/>
    </w:rPr>
  </w:style>
  <w:style w:type="paragraph" w:styleId="33">
    <w:name w:val="No Spacing"/>
    <w:link w:val="34"/>
    <w:qFormat/>
    <w:uiPriority w:val="1"/>
    <w:rPr>
      <w:rFonts w:asciiTheme="minorHAnsi" w:hAnsiTheme="minorHAnsi" w:eastAsiaTheme="minorEastAsia" w:cstheme="minorBidi"/>
      <w:kern w:val="0"/>
      <w:sz w:val="22"/>
      <w:szCs w:val="22"/>
      <w:lang w:val="en-US" w:eastAsia="zh-CN" w:bidi="ar-SA"/>
    </w:rPr>
  </w:style>
  <w:style w:type="character" w:customStyle="1" w:styleId="34">
    <w:name w:val="无间隔 字符"/>
    <w:basedOn w:val="24"/>
    <w:link w:val="33"/>
    <w:qFormat/>
    <w:uiPriority w:val="1"/>
    <w:rPr>
      <w:kern w:val="0"/>
      <w:sz w:val="22"/>
    </w:rPr>
  </w:style>
  <w:style w:type="character" w:customStyle="1" w:styleId="35">
    <w:name w:val="页眉 字符"/>
    <w:basedOn w:val="24"/>
    <w:link w:val="13"/>
    <w:qFormat/>
    <w:uiPriority w:val="99"/>
    <w:rPr>
      <w:rFonts w:ascii="Times New Roman" w:hAnsi="Times New Roman" w:eastAsia="仿宋"/>
      <w:sz w:val="18"/>
      <w:szCs w:val="18"/>
    </w:rPr>
  </w:style>
  <w:style w:type="character" w:customStyle="1" w:styleId="36">
    <w:name w:val="页脚 字符"/>
    <w:basedOn w:val="24"/>
    <w:link w:val="12"/>
    <w:qFormat/>
    <w:uiPriority w:val="99"/>
    <w:rPr>
      <w:rFonts w:ascii="Times New Roman" w:hAnsi="Times New Roman" w:eastAsia="仿宋"/>
      <w:sz w:val="18"/>
      <w:szCs w:val="18"/>
    </w:rPr>
  </w:style>
  <w:style w:type="paragraph" w:customStyle="1" w:styleId="37">
    <w:name w:val="题图-表"/>
    <w:next w:val="1"/>
    <w:link w:val="39"/>
    <w:qFormat/>
    <w:uiPriority w:val="0"/>
    <w:pPr>
      <w:spacing w:before="50" w:beforeLines="50" w:line="360" w:lineRule="auto"/>
      <w:jc w:val="center"/>
    </w:pPr>
    <w:rPr>
      <w:rFonts w:ascii="Times New Roman" w:hAnsi="Times New Roman" w:eastAsia="黑体" w:cstheme="majorBidi"/>
      <w:kern w:val="2"/>
      <w:sz w:val="21"/>
      <w:szCs w:val="20"/>
      <w:lang w:val="en-US" w:eastAsia="zh-CN" w:bidi="ar-SA"/>
    </w:rPr>
  </w:style>
  <w:style w:type="table" w:customStyle="1" w:styleId="38">
    <w:name w:val="List Table 6 Colorful"/>
    <w:basedOn w:val="22"/>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rFonts w:eastAsia="仿宋"/>
        <w:b/>
        <w:bCs/>
        <w:sz w:val="21"/>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39">
    <w:name w:val="题图-表 字符"/>
    <w:basedOn w:val="24"/>
    <w:link w:val="37"/>
    <w:qFormat/>
    <w:uiPriority w:val="0"/>
    <w:rPr>
      <w:rFonts w:ascii="Times New Roman" w:hAnsi="Times New Roman" w:eastAsia="黑体" w:cstheme="majorBidi"/>
      <w:szCs w:val="20"/>
    </w:rPr>
  </w:style>
  <w:style w:type="paragraph" w:customStyle="1" w:styleId="40">
    <w:name w:val="表格字体"/>
    <w:link w:val="41"/>
    <w:qFormat/>
    <w:uiPriority w:val="0"/>
    <w:rPr>
      <w:rFonts w:ascii="Times New Roman" w:hAnsi="Times New Roman" w:eastAsia="仿宋" w:cstheme="minorBidi"/>
      <w:kern w:val="2"/>
      <w:sz w:val="21"/>
      <w:szCs w:val="22"/>
      <w:lang w:val="en-US" w:eastAsia="zh-CN" w:bidi="ar-SA"/>
    </w:rPr>
  </w:style>
  <w:style w:type="character" w:customStyle="1" w:styleId="41">
    <w:name w:val="表格字体 字符"/>
    <w:basedOn w:val="24"/>
    <w:link w:val="40"/>
    <w:qFormat/>
    <w:uiPriority w:val="0"/>
    <w:rPr>
      <w:rFonts w:ascii="Times New Roman" w:hAnsi="Times New Roman" w:eastAsia="仿宋"/>
    </w:rPr>
  </w:style>
  <w:style w:type="table" w:customStyle="1" w:styleId="42">
    <w:name w:val="Plain Table 2"/>
    <w:basedOn w:val="22"/>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3">
    <w:name w:val="尾注文本 字符"/>
    <w:basedOn w:val="24"/>
    <w:link w:val="11"/>
    <w:semiHidden/>
    <w:qFormat/>
    <w:uiPriority w:val="99"/>
    <w:rPr>
      <w:rFonts w:ascii="Times New Roman" w:hAnsi="Times New Roman" w:eastAsia="仿宋"/>
      <w:sz w:val="24"/>
    </w:rPr>
  </w:style>
  <w:style w:type="table" w:customStyle="1" w:styleId="44">
    <w:name w:val="Plain Table 1"/>
    <w:basedOn w:val="2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45">
    <w:name w:val="脚注文本 字符"/>
    <w:basedOn w:val="24"/>
    <w:link w:val="16"/>
    <w:semiHidden/>
    <w:qFormat/>
    <w:uiPriority w:val="99"/>
    <w:rPr>
      <w:rFonts w:ascii="Times New Roman" w:hAnsi="Times New Roman" w:eastAsia="仿宋"/>
      <w:sz w:val="18"/>
      <w:szCs w:val="18"/>
    </w:rPr>
  </w:style>
  <w:style w:type="character" w:customStyle="1" w:styleId="46">
    <w:name w:val="标题 字符"/>
    <w:basedOn w:val="24"/>
    <w:link w:val="21"/>
    <w:qFormat/>
    <w:uiPriority w:val="10"/>
    <w:rPr>
      <w:rFonts w:ascii="Times New Roman" w:hAnsi="Times New Roman" w:eastAsia="黑体" w:cstheme="majorBidi"/>
      <w:b/>
      <w:bCs/>
      <w:sz w:val="44"/>
      <w:szCs w:val="32"/>
    </w:rPr>
  </w:style>
  <w:style w:type="paragraph" w:styleId="4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33258;&#23450;&#20041;%20Office%20&#27169;&#26495;\&#36890;&#29992;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2022-07-14T00:00:00</PublishDate>
  <Abstract/>
  <CompanyAddress/>
  <CompanyPhone/>
  <CompanyFax/>
  <CompanyEmail/>
</CoverPageProperties>
</file>

<file path=customXml/itemProps1.xml><?xml version="1.0" encoding="utf-8"?>
<ds:datastoreItem xmlns:ds="http://schemas.openxmlformats.org/officeDocument/2006/customXml" ds:itemID="{B7F62A3B-2F93-4382-8BD8-8A9C1DD9718F}">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通用1</Template>
  <Pages>8</Pages>
  <Words>2264</Words>
  <Characters>2393</Characters>
  <Lines>6</Lines>
  <Paragraphs>1</Paragraphs>
  <TotalTime>15</TotalTime>
  <ScaleCrop>false</ScaleCrop>
  <LinksUpToDate>false</LinksUpToDate>
  <CharactersWithSpaces>2398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2025-06-03T07:36:00Z</dcterms:created>
  <dc:creator>admin</dc:creator>
  <cp:lastModifiedBy>Mary</cp:lastModifiedBy>
  <dcterms:modified xsi:type="dcterms:W3CDTF">2025-06-16T09:50:22Z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eyJoZGlkIjoiMjU1MGMyY2ZhZmNjNWE0NTljZjc0ZmY2MzkyMWNjYmEiLCJ1c2VySWQiOiI0MzI0MTcxNzEifQ==</vt:lpwstr>
  </property>
  <property fmtid="{D5CDD505-2E9C-101B-9397-08002B2CF9AE}" pid="3" name="KSOProductBuildVer">
    <vt:lpwstr>2052-12.1.0.21541</vt:lpwstr>
  </property>
  <property fmtid="{D5CDD505-2E9C-101B-9397-08002B2CF9AE}" pid="4" name="ICV">
    <vt:lpwstr>3B41298817BF440393E2D52298195066_12</vt:lpwstr>
  </property>
</Properties>
</file>