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Company-Wide</w:t>
      </w:r>
    </w:p>
    <w:p>
      <w:pPr>
        <w:spacing w:after="60" w:before="180"/>
      </w:pPr>
    </w:p>
    <w:p>
      <w:pPr>
        <w:pBdr>
          <w:top w:val="single" w:color="0D7377" w:sz="16"/>
          <w:bottom w:val="single" w:color="0D7377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Employee Directory  </w:t>
      </w:r>
    </w:p>
    <w:p>
      <w:pPr>
        <w:jc w:val="center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Nexora Global Corporation — 2026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How to Use This Directory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directory provides a representative sample of employees across Nexora's departments and global offices. In the live onboarding system, this content is dynamically pulled from Workday and updated in real time.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1D9E75" w:sz="24"/>
              <w:bottom w:val="none" w:color="FFFFFF" w:sz="0"/>
              <w:right w:val="none" w:color="FFFFFF" w:sz="0"/>
            </w:tcBorders>
            <w:shd w:fill="E0F4F5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5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LIVE DATA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the AI onboarding system, employee profiles are queried directly from Workday via the People API. This document provides the schema and sample data used to train the system.</w:t>
            </w:r>
          </w:p>
        </w:tc>
      </w:tr>
    </w:tbl>
    <w:p>
      <w:pPr>
        <w:spacing w:after="6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Profile Schema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760"/>
      </w:tblGrid>
      <w:tr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Workday ID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NXR-2026-04821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full_name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name as in Workday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Sofia Andrade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preferred_name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used day-to-day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Sofia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job_title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role title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Director, EMEA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department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&amp; Accounting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team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Sub-team or squad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FP&amp;A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manager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line manager name + ID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James Okonkwo / NXR-2019-00102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office_location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office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London, UK (EMEA HQ)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work_arrangement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Hybrid / Remote / Office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Hybrid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 email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s.andrade@nexoraglobal.com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slack_handle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Slack username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@sofia.andrade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skills_tags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Self-declared skill tags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modelling, SAP, FP&amp;A, Business partnering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languages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Languages spoken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English, Spanish, Portuguese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joined_date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date at Nexora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2019-03-11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band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Compensation band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Band 7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Sample Employee Profiles — IT Department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IT Leadership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1400"/>
        <w:gridCol w:w="2160"/>
      </w:tblGrid>
      <w:tr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1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1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Isabella Torres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Director, Digital Products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Leadership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Austin, TX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i.torres@nexoraglobal.com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Marcus Webb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 of Cloud Infrastructure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Infra &amp; Platform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Austin, TX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m.webb@nexoraglobal.com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 of Analytics Platform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Platform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London, UK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p.sharma@nexoraglobal.com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David Kim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 of Cybersecurity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Cybersecurity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Singapore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d.kim@nexoraglobal.com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Rachel Obi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 of Developer Experience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Infra &amp; Platform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Austin, TX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r.obi@nexoraglobal.com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Tom Eriksson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 of IT Service Management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ITSM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Stockholm, SE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t.eriksson@nexoraglobal.com</w:t>
            </w:r>
          </w:p>
        </w:tc>
      </w:tr>
    </w:tbl>
    <w:p>
      <w:pPr>
        <w:spacing w:after="6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Analytics Platform — Technical Coordination &amp; Planning Team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600"/>
        <w:gridCol w:w="1360"/>
      </w:tblGrid>
      <w:tr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Squad</w:t>
            </w:r>
          </w:p>
        </w:tc>
        <w:tc>
          <w:tcPr>
            <w:tcW w:type="dxa" w:w="2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  <w:tc>
          <w:tcPr>
            <w:tcW w:type="dxa" w:w="1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Slack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Aisha Nwosu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 Product Owner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Reporting Squad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Jira, Confluence, SQL, Agile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@aisha.nwosu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Lena Fischer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 Product Owner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Pipelines Squad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Jira, dbt, Snowflake, Scrum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@lena.fischer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Raj Patel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TCP (cross-squad)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AWS, Terraform, Snowflake, Architecture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@raj.patel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Carlos Mendes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 Developer (planning)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TCP (cross-squad)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Python, dbt, Spark, Data Engineering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@carlos.mendes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Yuki Tanaka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 Product Owner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Dashboards Squad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Jira, Power BI, Tableau, Agile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@yuki.tanaka</w:t>
            </w:r>
          </w:p>
        </w:tc>
      </w:tr>
    </w:tbl>
    <w:p>
      <w:pPr>
        <w:spacing w:after="6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Cloud Infrastructure &amp; Platform — Cloud Operations Team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400"/>
        <w:gridCol w:w="1960"/>
      </w:tblGrid>
      <w:tr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Specialism</w:t>
            </w:r>
          </w:p>
        </w:tc>
        <w:tc>
          <w:tcPr>
            <w:tcW w:type="dxa" w:w="1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On-Call</w:t>
            </w:r>
          </w:p>
        </w:tc>
        <w:tc>
          <w:tcPr>
            <w:tcW w:type="dxa" w:w="19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Slack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Sam Rivera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 SRE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Reliability &amp; Observability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(primary)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@sam.rivera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Niamh O'Brien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(primary)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@niamh.obrien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Chen Wei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FinOps Analyst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Cost Optimisation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@chen.wei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Fatima Al-Hassan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Security Engineer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CSPM &amp; Compliance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(secondary)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@fatima.alhassan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Omar Diallo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Security Engineer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IAM &amp; Network Security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(secondary)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@omar.diallo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Employee Directory  </w:t>
    </w:r>
    <w:r>
      <w:rPr>
        <w:rFonts w:ascii="Arial" w:cs="Arial" w:eastAsia="Arial" w:hAnsi="Arial"/>
        <w:color w:val="64748B"/>
        <w:sz w:val="18"/>
        <w:szCs w:val="18"/>
      </w:rPr>
      <w:t xml:space="preserve">Nexora Global — People Data Schema &amp; Samples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2026-03-26T23:18:12.696Z</dcterms:created>
  <dcterms:modified xsi:type="dcterms:W3CDTF">2026-03-26T23:18:12.697Z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