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0"/>
      </w:pPr>
    </w:p>
    <w:p>
      <w:pPr>
        <w:jc w:val="center"/>
      </w:pPr>
      <w:r>
        <w:rPr>
          <w:rFonts w:ascii="Arial" w:cs="Arial" w:eastAsia="Arial" w:hAnsi="Arial"/>
          <w:b/>
          <w:bCs/>
          <w:color w:val="64748B"/>
          <w:sz w:val="26"/>
          <w:szCs w:val="26"/>
        </w:rPr>
        <w:t xml:space="preserve">NEXORA GLOBAL CORPORATION</w:t>
      </w:r>
    </w:p>
    <w:p>
      <w:pPr>
        <w:jc w:val="center"/>
      </w:pPr>
      <w:r>
        <w:rPr>
          <w:rFonts w:ascii="Arial" w:cs="Arial" w:eastAsia="Arial" w:hAnsi="Arial"/>
          <w:color w:val="64748B"/>
          <w:sz w:val="20"/>
          <w:szCs w:val="20"/>
        </w:rPr>
        <w:t xml:space="preserve">Company-Wide</w:t>
      </w:r>
    </w:p>
    <w:p>
      <w:pPr>
        <w:spacing w:after="60" w:before="180"/>
      </w:pPr>
    </w:p>
    <w:p>
      <w:pPr>
        <w:pBdr>
          <w:top w:val="single" w:color="444441" w:sz="16"/>
          <w:bottom w:val="single" w:color="444441" w:sz="16"/>
        </w:pBdr>
        <w:spacing w:after="80" w:before="160"/>
        <w:jc w:val="center"/>
      </w:pPr>
      <w:r>
        <w:rPr>
          <w:rFonts w:ascii="Arial" w:cs="Arial" w:eastAsia="Arial" w:hAnsi="Arial"/>
          <w:b/>
          <w:bCs/>
          <w:color w:val="1B2A4A"/>
          <w:sz w:val="48"/>
          <w:szCs w:val="48"/>
        </w:rPr>
        <w:t xml:space="preserve">  Onboarding System Changelog  </w:t>
      </w:r>
    </w:p>
    <w:p>
      <w:pPr>
        <w:jc w:val="center"/>
      </w:pPr>
      <w:r>
        <w:rPr>
          <w:rFonts w:ascii="Arial" w:cs="Arial" w:eastAsia="Arial" w:hAnsi="Arial"/>
          <w:b/>
          <w:bCs/>
          <w:color w:val="444441"/>
          <w:sz w:val="28"/>
          <w:szCs w:val="28"/>
        </w:rPr>
        <w:t xml:space="preserve">What's Changed and When</w:t>
      </w:r>
    </w:p>
    <w:p>
      <w:pPr>
        <w:spacing w:after="60" w:before="2200"/>
      </w:pPr>
    </w:p>
    <w:p>
      <w:pPr>
        <w:jc w:val="center"/>
      </w:pPr>
      <w:r>
        <w:rPr>
          <w:rFonts w:ascii="Arial" w:cs="Arial" w:eastAsia="Arial" w:hAnsi="Arial"/>
          <w:color w:val="AAAAAA"/>
          <w:sz w:val="18"/>
          <w:szCs w:val="18"/>
        </w:rPr>
        <w:t xml:space="preserve">Version 1.0   ·   2026   ·   Internal Use Only</w:t>
      </w:r>
    </w:p>
    <w:p>
      <w:r>
        <w:br w:type="page"/>
      </w:r>
    </w:p>
    <w:p>
      <w:pPr>
        <w:pStyle w:val="Heading1"/>
        <w:spacing w:after="100" w:before="400"/>
      </w:pPr>
      <w:r>
        <w:rPr>
          <w:rFonts w:ascii="Arial" w:cs="Arial" w:eastAsia="Arial" w:hAnsi="Arial"/>
          <w:b/>
          <w:bCs/>
          <w:color w:val="1B2A4A"/>
          <w:sz w:val="34"/>
          <w:szCs w:val="34"/>
        </w:rPr>
        <w:t xml:space="preserve">About This Document</w:t>
      </w:r>
    </w:p>
    <w:p>
      <w:pPr>
        <w:pBdr>
          <w:bottom w:val="single" w:color="0D7377" w:sz="10" w:space="1"/>
        </w:pBdr>
        <w:spacing w:after="160" w:before="60"/>
      </w:pPr>
    </w:p>
    <w:p>
      <w:pPr>
        <w:spacing w:after="60" w:before="60"/>
      </w:pPr>
      <w:r>
        <w:rPr>
          <w:rFonts w:ascii="Arial" w:cs="Arial" w:eastAsia="Arial" w:hAnsi="Arial"/>
          <w:color w:val="222222"/>
          <w:sz w:val="22"/>
          <w:szCs w:val="22"/>
        </w:rPr>
        <w:t xml:space="preserve">This changelog tracks all significant updates to Nexora's onboarding knowledge base, policies, and processes. It is used by the AI onboarding system to answer 'has anything changed recently?' questions and to surface relevant updates to new joiners.</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1D9E75" w:sz="24"/>
              <w:bottom w:val="none" w:color="FFFFFF" w:sz="0"/>
              <w:right w:val="none" w:color="FFFFFF" w:sz="0"/>
            </w:tcBorders>
            <w:shd w:fill="E0F4F5"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E0F4F5" w:val="clear"/>
            <w:tcMar>
              <w:top w:type="dxa" w:w="120"/>
              <w:left w:type="dxa" w:w="120"/>
              <w:bottom w:type="dxa" w:w="120"/>
              <w:right w:type="dxa" w:w="200"/>
            </w:tcMar>
          </w:tcPr>
          <w:p>
            <w:r>
              <w:rPr>
                <w:rFonts w:ascii="Arial" w:cs="Arial" w:eastAsia="Arial" w:hAnsi="Arial"/>
                <w:b/>
                <w:bCs/>
                <w:color w:val="0D7377"/>
                <w:sz w:val="20"/>
                <w:szCs w:val="20"/>
              </w:rPr>
              <w:t xml:space="preserve">AI SYSTEM NOTE</w:t>
            </w:r>
          </w:p>
          <w:p>
            <w:pPr>
              <w:spacing w:before="40"/>
            </w:pPr>
            <w:r>
              <w:rPr>
                <w:rFonts w:ascii="Arial" w:cs="Arial" w:eastAsia="Arial" w:hAnsi="Arial"/>
                <w:color w:val="444444"/>
                <w:sz w:val="20"/>
                <w:szCs w:val="20"/>
              </w:rPr>
              <w:t xml:space="preserve">The onboarding system ingests this changelog on a weekly basis. Any update marked 'HIGH PRIORITY' is surfaced proactively to new joiners in their first 30 days regardless of topic.</w:t>
            </w:r>
          </w:p>
        </w:tc>
      </w:tr>
    </w:tbl>
    <w:p>
      <w:r>
        <w:br w:type="page"/>
      </w:r>
    </w:p>
    <w:p>
      <w:pPr>
        <w:pStyle w:val="Heading1"/>
        <w:spacing w:after="100" w:before="400"/>
      </w:pPr>
      <w:r>
        <w:rPr>
          <w:rFonts w:ascii="Arial" w:cs="Arial" w:eastAsia="Arial" w:hAnsi="Arial"/>
          <w:b/>
          <w:bCs/>
          <w:color w:val="1B2A4A"/>
          <w:sz w:val="34"/>
          <w:szCs w:val="34"/>
        </w:rPr>
        <w:t xml:space="preserve">2026 Changes</w:t>
      </w:r>
    </w:p>
    <w:p>
      <w:pPr>
        <w:pBdr>
          <w:bottom w:val="single" w:color="0D7377" w:sz="10" w:space="1"/>
        </w:pBdr>
        <w:spacing w:after="160" w:before="60"/>
      </w:pPr>
    </w:p>
    <w:p>
      <w:pPr>
        <w:pStyle w:val="Heading2"/>
        <w:spacing w:after="80" w:before="280"/>
      </w:pPr>
      <w:r>
        <w:rPr>
          <w:rFonts w:ascii="Arial" w:cs="Arial" w:eastAsia="Arial" w:hAnsi="Arial"/>
          <w:b/>
          <w:bCs/>
          <w:color w:val="0D7377"/>
          <w:sz w:val="26"/>
          <w:szCs w:val="26"/>
        </w:rPr>
        <w:t xml:space="preserve">Q1 2026 (January – March)</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400"/>
        <w:gridCol w:w="1200"/>
        <w:gridCol w:w="1560"/>
      </w:tblGrid>
      <w:tr>
        <w:tc>
          <w:tcPr>
            <w:tcW w:type="dxa" w:w="14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Date</w:t>
            </w:r>
          </w:p>
        </w:tc>
        <w:tc>
          <w:tcPr>
            <w:tcW w:type="dxa" w:w="22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Document</w:t>
            </w:r>
          </w:p>
        </w:tc>
        <w:tc>
          <w:tcPr>
            <w:tcW w:type="dxa" w:w="34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Change</w:t>
            </w:r>
          </w:p>
        </w:tc>
        <w:tc>
          <w:tcPr>
            <w:tcW w:type="dxa" w:w="12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56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Owner</w:t>
            </w:r>
          </w:p>
        </w:tc>
      </w:tr>
      <w:tr>
        <w:tc>
          <w:tcPr>
            <w:tcW w:type="dxa" w:w="1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2026-01-15</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Policy Library</w:t>
            </w:r>
          </w:p>
        </w:tc>
        <w:tc>
          <w:tcPr>
            <w:tcW w:type="dxa" w:w="3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Updated expense hotel limits: Tier 1 city cap raised from USD 220 to USD 250/night</w:t>
            </w:r>
          </w:p>
        </w:tc>
        <w:tc>
          <w:tcPr>
            <w:tcW w:type="dxa" w:w="1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w:t>
            </w:r>
          </w:p>
        </w:tc>
        <w:tc>
          <w:tcPr>
            <w:tcW w:type="dxa" w:w="1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Finance</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2026-01-15</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Benefits Enrolment</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FSA limit updated to USD 3,050 (IRS 2026 limit)</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w:t>
            </w:r>
          </w:p>
        </w:tc>
        <w:tc>
          <w:tcPr>
            <w:tcW w:type="dxa" w:w="1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HR Benefits</w:t>
            </w:r>
          </w:p>
        </w:tc>
      </w:tr>
      <w:tr>
        <w:tc>
          <w:tcPr>
            <w:tcW w:type="dxa" w:w="1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2026-01-20</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Matrix</w:t>
            </w:r>
          </w:p>
        </w:tc>
        <w:tc>
          <w:tcPr>
            <w:tcW w:type="dxa" w:w="3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Added LGPD training requirement for all Brazil-based employees</w:t>
            </w:r>
          </w:p>
        </w:tc>
        <w:tc>
          <w:tcPr>
            <w:tcW w:type="dxa" w:w="1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w:t>
            </w:r>
          </w:p>
        </w:tc>
        <w:tc>
          <w:tcPr>
            <w:tcW w:type="dxa" w:w="1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2026-02-01</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TCP Team Handbook</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Updated team name from 'Semi-Technical Team' to 'Technical Coordination &amp; Planning'</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MEDIUM</w:t>
            </w:r>
          </w:p>
        </w:tc>
        <w:tc>
          <w:tcPr>
            <w:tcW w:type="dxa" w:w="1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IT/TCP Team</w:t>
            </w:r>
          </w:p>
        </w:tc>
      </w:tr>
      <w:tr>
        <w:tc>
          <w:tcPr>
            <w:tcW w:type="dxa" w:w="1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2026-02-10</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Cloud Handbook</w:t>
            </w:r>
          </w:p>
        </w:tc>
        <w:tc>
          <w:tcPr>
            <w:tcW w:type="dxa" w:w="3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Added Cloud Operations sub-team handbook (new team)</w:t>
            </w:r>
          </w:p>
        </w:tc>
        <w:tc>
          <w:tcPr>
            <w:tcW w:type="dxa" w:w="1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MEDIUM</w:t>
            </w:r>
          </w:p>
        </w:tc>
        <w:tc>
          <w:tcPr>
            <w:tcW w:type="dxa" w:w="1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 Cloud Ops</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2026-02-15</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Office Guides</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São Paulo office relocated to Av. Faria Lima 3900 (was Av. Paulista)</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w:t>
            </w:r>
          </w:p>
        </w:tc>
        <w:tc>
          <w:tcPr>
            <w:tcW w:type="dxa" w:w="1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Facilities</w:t>
            </w:r>
          </w:p>
        </w:tc>
      </w:tr>
      <w:tr>
        <w:tc>
          <w:tcPr>
            <w:tcW w:type="dxa" w:w="1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2026-03-01</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Performance Cycle</w:t>
            </w:r>
          </w:p>
        </w:tc>
        <w:tc>
          <w:tcPr>
            <w:tcW w:type="dxa" w:w="3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Removed anonymous peer feedback — all feedback now visible to recipient and manager</w:t>
            </w:r>
          </w:p>
        </w:tc>
        <w:tc>
          <w:tcPr>
            <w:tcW w:type="dxa" w:w="1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w:t>
            </w:r>
          </w:p>
        </w:tc>
        <w:tc>
          <w:tcPr>
            <w:tcW w:type="dxa" w:w="1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People Analytics</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2026-03-10</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ERG Directory</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Added 'Data &amp; Analytics Community' ERG (#erg-data) led by Raj Patel</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LOW</w:t>
            </w:r>
          </w:p>
        </w:tc>
        <w:tc>
          <w:tcPr>
            <w:tcW w:type="dxa" w:w="1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HR / ERG team</w:t>
            </w:r>
          </w:p>
        </w:tc>
      </w:tr>
    </w:tbl>
    <w:p>
      <w:r>
        <w:br w:type="page"/>
      </w:r>
    </w:p>
    <w:p>
      <w:pPr>
        <w:pStyle w:val="Heading1"/>
        <w:spacing w:after="100" w:before="400"/>
      </w:pPr>
      <w:r>
        <w:rPr>
          <w:rFonts w:ascii="Arial" w:cs="Arial" w:eastAsia="Arial" w:hAnsi="Arial"/>
          <w:b/>
          <w:bCs/>
          <w:color w:val="1B2A4A"/>
          <w:sz w:val="34"/>
          <w:szCs w:val="34"/>
        </w:rPr>
        <w:t xml:space="preserve">2025 Changes (Reference)</w:t>
      </w:r>
    </w:p>
    <w:p>
      <w:pPr>
        <w:pBdr>
          <w:bottom w:val="single" w:color="0D7377" w:sz="10" w:space="1"/>
        </w:pBdr>
        <w:spacing w:after="160" w:before="60"/>
      </w:pPr>
    </w:p>
    <w:p>
      <w:pPr>
        <w:pStyle w:val="Heading2"/>
        <w:spacing w:after="80" w:before="280"/>
      </w:pPr>
      <w:r>
        <w:rPr>
          <w:rFonts w:ascii="Arial" w:cs="Arial" w:eastAsia="Arial" w:hAnsi="Arial"/>
          <w:b/>
          <w:bCs/>
          <w:color w:val="0D7377"/>
          <w:sz w:val="26"/>
          <w:szCs w:val="26"/>
        </w:rPr>
        <w:t xml:space="preserve">Q4 2025</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400"/>
        <w:gridCol w:w="1200"/>
        <w:gridCol w:w="1560"/>
      </w:tblGrid>
      <w:tr>
        <w:tc>
          <w:tcPr>
            <w:tcW w:type="dxa" w:w="14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Date</w:t>
            </w:r>
          </w:p>
        </w:tc>
        <w:tc>
          <w:tcPr>
            <w:tcW w:type="dxa" w:w="22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Document</w:t>
            </w:r>
          </w:p>
        </w:tc>
        <w:tc>
          <w:tcPr>
            <w:tcW w:type="dxa" w:w="34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Change</w:t>
            </w:r>
          </w:p>
        </w:tc>
        <w:tc>
          <w:tcPr>
            <w:tcW w:type="dxa" w:w="12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56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Owner</w:t>
            </w:r>
          </w:p>
        </w:tc>
      </w:tr>
      <w:tr>
        <w:tc>
          <w:tcPr>
            <w:tcW w:type="dxa" w:w="1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2025-11-01</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Employee Handbook</w:t>
            </w:r>
          </w:p>
        </w:tc>
        <w:tc>
          <w:tcPr>
            <w:tcW w:type="dxa" w:w="3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Updated parental leave: secondary carer leave increased from 4 to 6 weeks</w:t>
            </w:r>
          </w:p>
        </w:tc>
        <w:tc>
          <w:tcPr>
            <w:tcW w:type="dxa" w:w="1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w:t>
            </w:r>
          </w:p>
        </w:tc>
        <w:tc>
          <w:tcPr>
            <w:tcW w:type="dxa" w:w="1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HR</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2025-11-15</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Policy Library</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Added AI Tools Policy section (generative AI acceptable use)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w:t>
            </w:r>
          </w:p>
        </w:tc>
        <w:tc>
          <w:tcPr>
            <w:tcW w:type="dxa" w:w="1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 IT Security</w:t>
            </w:r>
          </w:p>
        </w:tc>
      </w:tr>
      <w:tr>
        <w:tc>
          <w:tcPr>
            <w:tcW w:type="dxa" w:w="1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2025-12-01</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Goal-Setting Framework</w:t>
            </w:r>
          </w:p>
        </w:tc>
        <w:tc>
          <w:tcPr>
            <w:tcW w:type="dxa" w:w="3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Switched from SMART goals to OKR framework effective January 2026</w:t>
            </w:r>
          </w:p>
        </w:tc>
        <w:tc>
          <w:tcPr>
            <w:tcW w:type="dxa" w:w="1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w:t>
            </w:r>
          </w:p>
        </w:tc>
        <w:tc>
          <w:tcPr>
            <w:tcW w:type="dxa" w:w="1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People Analytics</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2025-12-10</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Matrix</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Cybersecurity phishing simulations changed from quarterly to monthly</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MEDIUM</w:t>
            </w:r>
          </w:p>
        </w:tc>
        <w:tc>
          <w:tcPr>
            <w:tcW w:type="dxa" w:w="1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Security</w:t>
            </w:r>
          </w:p>
        </w:tc>
      </w:tr>
    </w:tbl>
    <w:p>
      <w:pPr>
        <w:spacing w:after="60" w:before="80"/>
      </w:pPr>
    </w:p>
    <w:p>
      <w:pPr>
        <w:pStyle w:val="Heading2"/>
        <w:spacing w:after="80" w:before="280"/>
      </w:pPr>
      <w:r>
        <w:rPr>
          <w:rFonts w:ascii="Arial" w:cs="Arial" w:eastAsia="Arial" w:hAnsi="Arial"/>
          <w:b/>
          <w:bCs/>
          <w:color w:val="0D7377"/>
          <w:sz w:val="26"/>
          <w:szCs w:val="26"/>
        </w:rPr>
        <w:t xml:space="preserve">How to Submit a Change</w:t>
      </w:r>
    </w:p>
    <w:p>
      <w:pPr>
        <w:pStyle w:val="ListParagraph"/>
        <w:numPr>
          <w:ilvl w:val="0"/>
          <w:numId w:val="2"/>
        </w:numPr>
        <w:spacing w:after="40" w:before="40"/>
      </w:pPr>
      <w:r>
        <w:rPr>
          <w:rFonts w:ascii="Arial" w:cs="Arial" w:eastAsia="Arial" w:hAnsi="Arial"/>
          <w:color w:val="333333"/>
          <w:sz w:val="22"/>
          <w:szCs w:val="22"/>
        </w:rPr>
        <w:t xml:space="preserve">Edit the relevant source document in Confluence or Workday</w:t>
      </w:r>
    </w:p>
    <w:p>
      <w:pPr>
        <w:pStyle w:val="ListParagraph"/>
        <w:numPr>
          <w:ilvl w:val="0"/>
          <w:numId w:val="2"/>
        </w:numPr>
        <w:spacing w:after="40" w:before="40"/>
      </w:pPr>
      <w:r>
        <w:rPr>
          <w:rFonts w:ascii="Arial" w:cs="Arial" w:eastAsia="Arial" w:hAnsi="Arial"/>
          <w:color w:val="333333"/>
          <w:sz w:val="22"/>
          <w:szCs w:val="22"/>
        </w:rPr>
        <w:t xml:space="preserve">Add an entry to this changelog with the date, document name, change description, priority, and your name</w:t>
      </w:r>
    </w:p>
    <w:p>
      <w:pPr>
        <w:pStyle w:val="ListParagraph"/>
        <w:numPr>
          <w:ilvl w:val="0"/>
          <w:numId w:val="2"/>
        </w:numPr>
        <w:spacing w:after="40" w:before="40"/>
      </w:pPr>
      <w:r>
        <w:rPr>
          <w:rFonts w:ascii="Arial" w:cs="Arial" w:eastAsia="Arial" w:hAnsi="Arial"/>
          <w:color w:val="333333"/>
          <w:sz w:val="22"/>
          <w:szCs w:val="22"/>
        </w:rPr>
        <w:t xml:space="preserve">Notify the People Ops team at people.ops@nexoraglobal.com with subject 'Knowledge Base Update'</w:t>
      </w:r>
    </w:p>
    <w:p>
      <w:pPr>
        <w:pStyle w:val="ListParagraph"/>
        <w:numPr>
          <w:ilvl w:val="0"/>
          <w:numId w:val="2"/>
        </w:numPr>
        <w:spacing w:after="40" w:before="40"/>
      </w:pPr>
      <w:r>
        <w:rPr>
          <w:rFonts w:ascii="Arial" w:cs="Arial" w:eastAsia="Arial" w:hAnsi="Arial"/>
          <w:color w:val="333333"/>
          <w:sz w:val="22"/>
          <w:szCs w:val="22"/>
        </w:rPr>
        <w:t xml:space="preserve">The AI onboarding system will ingest the update in its next weekly refresh (every Monday 6am CT)</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64748B"/>
        <w:sz w:val="16"/>
        <w:szCs w:val="16"/>
      </w:rPr>
      <w:t xml:space="preserve">Nexora Global Corporation  ·  Confidential — Internal Use Only   	</w:t>
    </w:r>
    <w:fldSimple w:instr="PAGE">
      <w:r>
        <w:rPr>
          <w:rFonts w:ascii="Arial" w:cs="Arial" w:eastAsia="Arial" w:hAnsi="Arial"/>
          <w:color w:val="64748B"/>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4441" w:sz="8" w:space="1"/>
      </w:pBdr>
      <w:spacing w:after="100"/>
    </w:pPr>
    <w:r>
      <w:rPr>
        <w:rFonts w:ascii="Arial" w:cs="Arial" w:eastAsia="Arial" w:hAnsi="Arial"/>
        <w:b/>
        <w:bCs/>
        <w:color w:val="1B2A4A"/>
        <w:sz w:val="18"/>
        <w:szCs w:val="18"/>
      </w:rPr>
      <w:t xml:space="preserve">NEXORA  |  Onboarding System Changelog  </w:t>
    </w:r>
    <w:r>
      <w:rPr>
        <w:rFonts w:ascii="Arial" w:cs="Arial" w:eastAsia="Arial" w:hAnsi="Arial"/>
        <w:color w:val="64748B"/>
        <w:sz w:val="18"/>
        <w:szCs w:val="18"/>
      </w:rPr>
      <w:t xml:space="preserve">What's Changed and When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lowerLetter"/>
      <w:lvlText w:val="%1."/>
      <w:lvlJc w:val="left"/>
      <w:pPr>
        <w:ind w:left="6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B2A4A"/>
      <w:sz w:val="34"/>
      <w:szCs w:val="34"/>
    </w:rPr>
  </w:style>
  <w:style w:type="paragraph" w:styleId="Heading2">
    <w:name w:val="Heading 2"/>
    <w:basedOn w:val="Normal"/>
    <w:next w:val="Normal"/>
    <w:qFormat/>
    <w:pPr>
      <w:spacing w:after="80" w:before="280"/>
      <w:outlineLvl w:val="1"/>
    </w:pPr>
    <w:rPr>
      <w:rFonts w:ascii="Arial" w:cs="Arial" w:eastAsia="Arial" w:hAnsi="Arial"/>
      <w:b/>
      <w:bCs/>
      <w:color w:val="444441"/>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2026-03-26T23:18:13.853Z</dcterms:created>
  <dcterms:modified xsi:type="dcterms:W3CDTF">2026-03-26T23:18:13.853Z</dcterms:modified>
</cp:coreProperties>
</file>

<file path=docProps/custom.xml><?xml version="1.0" encoding="utf-8"?>
<Properties xmlns="http://schemas.openxmlformats.org/officeDocument/2006/custom-properties" xmlns:vt="http://schemas.openxmlformats.org/officeDocument/2006/docPropsVTypes"/>
</file>