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Commercial Excellence &amp; Quality</w:t>
      </w:r>
    </w:p>
    <w:p>
      <w:pPr>
        <w:spacing w:after="60" w:before="180"/>
      </w:pPr>
    </w:p>
    <w:p>
      <w:pPr>
        <w:pBdr>
          <w:top w:val="single" w:color="D85A30" w:sz="16"/>
          <w:bottom w:val="single" w:color="D85A30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712B13"/>
          <w:sz w:val="48"/>
          <w:szCs w:val="48"/>
        </w:rPr>
        <w:t xml:space="preserve">  CEQ Process Maps &amp; SOPs  </w:t>
      </w:r>
    </w:p>
    <w:p>
      <w:pPr>
        <w:jc w:val="center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Department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SOP 1 — Quarterly Relationship NPS Survey</w:t>
      </w:r>
    </w:p>
    <w:p>
      <w:pPr>
        <w:pBdr>
          <w:bottom w:val="single" w:color="D85A30" w:sz="10" w:space="1"/>
        </w:pBdr>
        <w:spacing w:after="1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1800"/>
        <w:gridCol w:w="4460"/>
      </w:tblGrid>
      <w:tr>
        <w:tc>
          <w:tcPr>
            <w:tcW w:type="dxa" w:w="3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1. Eligible contact list pulled from Salesforce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 Analyst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-2 before survey launch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2. Exclusion list applied (opted-out, &lt; 90 days since last survey, open support ticket)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 Programme Manager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-2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3. Survey instrument reviewed and approved by CX Team Lead + Legal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 Programme Manager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-1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4. Survey distributed via Qualtrics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 Programme Manager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1 of survey window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5. Response rate monitored daily; reminder sent at Day 7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 Analyst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1–14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6. Survey closed; raw data exported to Snowflake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 Analyst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15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7. Data cleaned and NPS calculated (Promoters% - Detractors%)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 Analyst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15–16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8. Verbatim comments NLP-tagged by theme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 Analyst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16–17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9. Detractor alerts sent to CSMs (with contact in 48h requirement)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 Programme Manager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16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10. Monthly NPS report produced and reviewed by CX Team Lead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 Analyst + NPS PM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Days 17–20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11. Report published to Power BI; deck distributed to CCO and VPs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 Programme Manager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20 (by 5th business day of month)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SOP 2 — Customer Journey Mapping</w:t>
      </w:r>
    </w:p>
    <w:p>
      <w:pPr>
        <w:pBdr>
          <w:bottom w:val="single" w:color="D85A30" w:sz="10" w:space="1"/>
        </w:pBdr>
        <w:spacing w:after="1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00"/>
        <w:gridCol w:w="2200"/>
        <w:gridCol w:w="4260"/>
      </w:tblGrid>
      <w:tr>
        <w:tc>
          <w:tcPr>
            <w:tcW w:type="dxa" w:w="3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1. Scope defined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Journey Mapping Specialist + CX Team Lead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Which journey, which persona, what is the business question driving the map?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2. Data collection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Journey Mapping Specialist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Quantitative: NPS/CSAT by touchpoint (Qualtrics + Snowflake). Qualitative: 8–12 customer interviews.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3. Interview ethics approval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Journey Mapping Specialist + Legal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Research consent form used; customer data handling approved; incentives approved by Finance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4. Synthesis workshop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Journey Mapping Specialist + cross-functional team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Affinity mapping in Miro; identify moments of truth, pain points, emotional highs/lows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5. Map created in Miro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Journey Mapping Specialist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Follows Nexora Journey Map Template (Confluence: CEQ &gt; Journey Maps &gt; Templates)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6. Review with stakeholders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 Team Lead + relevant VP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Accuracy check; identify top 3 improvement opportunities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7. Published to Confluence and presented at CX Leadership Forum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Journey Mapping Specialist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Confluence: CEQ &gt; Journey Maps &gt; [Journey Name]; Quarterly Forum deck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SOP 3 — Closed-Loop Detractor Follow-Up</w:t>
      </w:r>
    </w:p>
    <w:p>
      <w:pPr>
        <w:pBdr>
          <w:bottom w:val="single" w:color="D85A30" w:sz="10" w:space="1"/>
        </w:pBdr>
        <w:spacing w:after="160" w:before="60"/>
      </w:pP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200"/>
        <w:gridCol w:w="1800"/>
        <w:gridCol w:w="4460"/>
      </w:tblGrid>
      <w:tr>
        <w:tc>
          <w:tcPr>
            <w:tcW w:type="dxa" w:w="3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1. Detractor response received in Qualtrics (score 0–6)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(Qualtrics trigger)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2. Alert sent to relevant CSM via Salesforce task + Slack DM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(Qualtrics → Salesforce integration)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Within 2 hours of response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3. CX Analyst logs alert in Closed-Loop Tracker (Power BI)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 Analyst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day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4. CSM contacts Detractor (call or personalised email)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Success Manager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Within 48 hours of response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5. CSM logs outcome in Salesforce ('Contacted', 'Resolved', 'Escalated', 'No Response')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CSM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Within 24 hours of contact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6. NPS Programme Manager reviews Closed-Loop Tracker weekly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 Programme Manager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Monday — flags any overdue follow-ups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7. Unresolved Detractors (&gt; 5 days no contact) escalated to CS Team Lead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 Programme Manager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5 if no contact logged</w:t>
            </w:r>
          </w:p>
        </w:tc>
      </w:tr>
      <w:tr>
        <w:tc>
          <w:tcPr>
            <w:tcW w:type="dxa" w:w="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8. Theme analysis of Detractor verbatim added to monthly report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 Analyst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cycle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5A30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— CEQ  </w:t>
    </w:r>
    <w:r>
      <w:rPr>
        <w:rFonts w:ascii="Arial" w:cs="Arial" w:eastAsia="Arial" w:hAnsi="Arial"/>
        <w:color w:val="64748B"/>
        <w:sz w:val="18"/>
        <w:szCs w:val="18"/>
      </w:rPr>
      <w:t xml:space="preserve">|   Process Maps &amp; SOPs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712B1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D85A3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2026-03-31T18:56:26.625Z</dcterms:created>
  <dcterms:modified xsi:type="dcterms:W3CDTF">2026-03-31T18:56:26.625Z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