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SURFACE</w:t>
      </w:r>
      <w:r>
        <w:rPr>
          <w:rFonts w:ascii="Arial" w:cs="Arial" w:eastAsia="Arial" w:hAnsi="Arial"/>
          <w:b/>
          <w:bCs/>
          <w:color w:val="00B4D8"/>
          <w:sz w:val="80"/>
          <w:szCs w:val="80"/>
        </w:rPr>
        <w:t xml:space="preserve">TASK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E6472"/>
          <w:sz w:val="26"/>
          <w:szCs w:val="26"/>
        </w:rPr>
        <w:t xml:space="preserve">Guía de Desarrollo Web — Para el Equipo</w:t>
      </w:r>
    </w:p>
    <w:p>
      <w:pPr>
        <w:pBdr>
          <w:bottom w:val="single" w:color="00B4D8" w:sz="10" w:space="2"/>
        </w:pBdr>
        <w:spacing w:before="0"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E6472"/>
          <w:sz w:val="20"/>
          <w:szCs w:val="20"/>
        </w:rPr>
        <w:t xml:space="preserve">Versión de referencia rápida — Marzo 2026</w:t>
      </w:r>
    </w:p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Identidad de SurfaceTask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SurfaceTask es un servicio integral de trabajos digitales: diapositivas, documentos, edición de video, soporte de software y desarrollo web. Orientado a estudiantes, emprendedores y profesionales que necesitan resultados de calidad a precios accesibles.</w:t>
      </w:r>
    </w:p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Misión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000"/>
            <w:tcBorders>
              <w:top w:val="single" w:color="CAF0F8" w:sz="4"/>
              <w:left w:val="none" w:color="FFFFFF" w:sz="0"/>
              <w:bottom w:val="single" w:color="CAF0F8" w:sz="4"/>
              <w:right w:val="single" w:color="CAF0F8" w:sz="4"/>
            </w:tcBorders>
            <w:shd w:fill="E8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Misión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Brindar soluciones digitales profesionales y accesibles, ahorrándole tiempo al cliente para que se enfoque en lo que realmente importa: sus metas.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Visión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000"/>
            <w:tcBorders>
              <w:top w:val="single" w:color="CAF0F8" w:sz="4"/>
              <w:left w:val="none" w:color="FFFFFF" w:sz="0"/>
              <w:bottom w:val="single" w:color="CAF0F8" w:sz="4"/>
              <w:right w:val="single" w:color="CAF0F8" w:sz="4"/>
            </w:tcBorders>
            <w:shd w:fill="E8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Visión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Ser la plataforma de servicios digitales de referencia en el mercado hispanohablante para 2027, donde cualquier persona pueda acceder a soluciones tecnológicas de nivel profesional.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Precios justos para todos, sin importar el presupuesto.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Calidad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Cada entrega refleja estándares profesionales reales.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Rapidez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Cumplimos tiempos de entrega. El tiempo del cliente vale.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Confianza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Comunicación clara sobre precios, plazos y procesos.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Creatividad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Soluciones frescas y modernas adaptadas a cada necesidad.</w:t>
            </w:r>
          </w:p>
        </w:tc>
      </w:tr>
      <w:tr>
        <w:tc>
          <w:tcPr>
            <w:tcW w:type="dxa" w:w="1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Cercanía</w:t>
            </w:r>
          </w:p>
        </w:tc>
        <w:tc>
          <w:tcPr>
            <w:tcW w:type="dxa" w:w="7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Trato amable y personalizado. No somos un bot, somos personas.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E6472"/>
          <w:sz w:val="22"/>
          <w:szCs w:val="22"/>
        </w:rPr>
        <w:t xml:space="preserve">Tagline sugerido: "Tu proyecto digital, resuelto." — Rápido, profesional y a tu alcance.</w:t>
      </w:r>
    </w:p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Paleta de Colores y Tipografía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Azul Marino Oscuro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#1A1A2E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Navbar, Footer, Hero, fondos de sección oscuros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Cian Eléctrico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#00B4D8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Botones CTA, acentos, líneas decorativas, íconos activos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A8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Cian Oscuro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#0077A8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Hover de botones, subtítulos, estados activos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C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Cian Muy Claro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#E8F8FC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Fondos de secciones alternas, cards de servicios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6472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Gris Azulado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#5E6472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Texto de cuerpo y descripciones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Gris Claro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#F4F4F6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Fondos neutros, filas alternas de tablas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Blanco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E6472"/>
                <w:sz w:val="20"/>
                <w:szCs w:val="20"/>
              </w:rPr>
              <w:t xml:space="preserve">#FFFFFF</w:t>
            </w:r>
          </w:p>
        </w:tc>
        <w:tc>
          <w:tcPr>
            <w:tcW w:type="dxa" w:w="42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Texto sobre fondos oscuros, tarjetas limpias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Space Grotesk (Google Fonts)</w:t>
            </w:r>
          </w:p>
        </w:tc>
        <w:tc>
          <w:tcPr>
            <w:tcW w:type="dxa" w:w="1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700 Bold</w:t>
            </w:r>
          </w:p>
        </w:tc>
        <w:tc>
          <w:tcPr>
            <w:tcW w:type="dxa" w:w="53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Todos los títulos: H1 Hero, H2 de sección, H3 de cards</w:t>
            </w:r>
          </w:p>
        </w:tc>
      </w:tr>
      <w:tr>
        <w:tc>
          <w:tcPr>
            <w:tcW w:type="dxa" w:w="2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Space Grotesk (Google Fonts)</w:t>
            </w:r>
          </w:p>
        </w:tc>
        <w:tc>
          <w:tcPr>
            <w:tcW w:type="dxa" w:w="1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53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Navbar links, labels, tags</w:t>
            </w:r>
          </w:p>
        </w:tc>
      </w:tr>
      <w:tr>
        <w:tc>
          <w:tcPr>
            <w:tcW w:type="dxa" w:w="2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1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53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Todo el texto de cuerpo, descripciones, párrafos</w:t>
            </w:r>
          </w:p>
        </w:tc>
      </w:tr>
      <w:tr>
        <w:tc>
          <w:tcPr>
            <w:tcW w:type="dxa" w:w="2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1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53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Texto de botones, precios destacados, datos clave</w:t>
            </w:r>
          </w:p>
        </w:tc>
      </w:tr>
    </w:tbl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Páginas del Sitio y Su Contenido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El sitio tiene 5 páginas. Todas comparten el mismo Navbar fijo y Footer. A continuación se detalla qué debe contener cada una y en qué orden van los bloques.</w:t>
      </w:r>
    </w:p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index.html —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Pop-up de bienvenida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Aparece al entrar por primera vez. 3 preguntas: ¿Quién eres? / ¿Cómo nos conociste? / ¿Qué necesitas? Botón 'Explorar'. No vuelve a aparecer (localStorage).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Hero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Imagen o gradiente animado de fondo oscuro. Título grande, subtítulo y 2 botones CTA: 'Ver servicios' + 'Contáctanos'. Ocupa toda la pantalla (100vh).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Contadores animados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 estadísticas que se animan al hacer scroll: +100 Proyectos / +80 Clientes / 5 Servicios / 5★ Calificación. Fondo cian claro.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Servicios destacados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6 cards: ícono + nombre del servicio + descripción breve + botón 'Ver más'. Grid 3 columnas en desktop, 1 en móvil.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¿Por qué elegirnos?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 columnas: Rápido / Accesible / Profesional. Cada una con ícono y texto breve. Fondo blanco.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Testimonios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 tarjetas con avatar, nombre del cliente, su perfil y comentario. Estrellas doradas. Fondo gris claro.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CTA Final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Texto motivacional + botón grande 'Contáctanos ahora'. Fondo oscuro (#1A1A2E).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servicios.html —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Header de página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Título 'Nuestros Servicios' + descripción breve. Fondo oscuro con texto blanco.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Cards de servicios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5 cards expandidas: ícono grande + nombre + descripción larga + precio desde RD$ X + tiempo estimado + botón 'Solicitar'. 2 col desktop, 1 col móvil.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nosotros.html — Sobre Nosotros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Header de página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Título + texto introductorio de SurfaceTask.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Misión y Visión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 bloques lado a lado con ícono y texto. Fondo cian claro.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Valores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Grid de 6 tarjetas: ícono + nombre + descripción del valor.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El Equipo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 tarjetas: avatar, nombre, rol y descripción breve de cada miembro.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precios.html —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Header de página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Título 'Precios Transparentes' + bajada. Fondo oscuro.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Tabla de precios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Servicio | Precio base | Precio complejo | Tiempo | Botón Contratar. Filas alternas cian claro.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Bundle Estudiante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Tarjeta destacada: Slides + Documento por RD$ 900. Ahorro visible.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CTA cotización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Texto + botón 'Solicitar cotización personalizada' → contacto.html.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contacto.html —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Header de página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Título '¿Hablamos?' + texto invitando a escribir.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Formulario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Campos: Nombre, Correo, Servicio de interés (select), Descripción. Botón 'Enviar solicitud'. Validación JS + mensaje de éxito/error visible.</w:t>
            </w:r>
          </w:p>
        </w:tc>
      </w:tr>
      <w:tr>
        <w:tc>
          <w:tcPr>
            <w:tcW w:type="dxa" w:w="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Info lateral</w:t>
            </w:r>
          </w:p>
        </w:tc>
        <w:tc>
          <w:tcPr>
            <w:tcW w:type="dxa" w:w="6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Instagram @surfacetask + correo + tiempo de respuesta (menos de 24h). Layout 2 col en desktop.</w:t>
            </w:r>
          </w:p>
        </w:tc>
      </w:tr>
    </w:tbl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Flujo de Usuario — Experiencia en el Sitio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Esta sección describe exactamente qué ve y qué puede hacer el usuario en dos escenarios clave: cuando entra por primera vez y cuando regresa al sitio.</w:t>
      </w:r>
    </w:p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4.1 Primera visita — Paso a paso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Llega al sitio (index.html)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Ve una pantalla con un overlay oscuro semitransparente. Encima, un modal centrado y limpio con el logo de SurfaceTask y el título '¡Bienvenido! Cuéntanos un poco sobre ti.'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Pop-up: ¿Quién eres?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Ve 3 opciones en tarjetas seleccionables con ícono: Estudiante / Emprendedor / Profesional independiente. Selecciona una — la tarjeta se resalta en cian.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Pop-up: ¿Cómo nos conociste?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Dropdown o radio buttons: Instagram / Google / Recomendación de alguien / Otro.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Pop-up: ¿Qué necesitas?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Checkboxes con íconos: Diapositivas / Documento / Video / Software / Página web / Todavía no sé. Puede marcar varios.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 y entra al sitio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Hace clic en el botón 'Explorar SurfaceTask'. El modal desaparece con animación. La respuesta queda guardada en localStorage (no volverá a ver el pop-up).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 el Hero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Aparece el Hero con gradiente animado oscuro, el título grande de SurfaceTask, un subtítulo y 2 botones: 'Ver servicios' y 'Contáctanos'.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Hace scroll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Cada sección aparece con animación fade-in. Ve los contadores animarse, luego las cards de servicios, la sección '¿Por qué elegirnos?', los testimonios y el CTA final.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Navega a otra página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Usa el Navbar para ir a Servicios, Precios, Nosotros o Contacto. El Navbar está siempre visible (sticky).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Llena el formulario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En contacto.html completa sus datos. Si deja un campo vacío o pone un email inválido, ve un mensaje de error en rojo debajo del campo. Al enviar bien, ve un mensaje de éxito en verde.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4.2 Visita de regreso — Paso a paso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Llega al sitio (index.html)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El pop-up NO aparece (ya está guardado en localStorage). La página carga directamente en el Hero con el gradiente animado.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 el Hero completo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Título, subtítulo y botones CTA visibles de inmediato. Puede hacer clic en 'Ver servicios' para ir directo a lo que busca.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Navega directo a su destino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Si ya conoce el sitio, usa el Navbar para ir directamente a la página que necesita: Precios, Servicios o Contacto.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Consulta precios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En precios.html ve la tabla completa con todos los servicios, precios y tiempos estimados. Puede hacer clic en 'Contratar' en cualquier fila para ir al formulario.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Envía su solicitud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Llena el formulario en contacto.html, que ya tiene el campo 'Servicio de interés' con el servicio preseleccionado si vino desde un botón 'Solicitar'.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4.3 Comportamientos importantes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debe funcionar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Pop-up solo en primera visita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Verificar localStorage: si 'st_welcomed' existe, no mostrar el modal.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Navbar hamburguesa en móvil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En pantallas &lt; 768px, el menú colapsa. Un ícono de menú lo despliega. Al seleccionar un link, el menú se cierra.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Animaciones al hacer scroll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Cada sección empieza invisible (opacity 0) y aparece con fade-in al entrar en pantalla (Intersection Observer).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Contadores animados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 activan una sola vez cuando el usuario llega a esa sección. Van de 0 al número final en aprox. 2 segundos.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Botón 'Solicitar' en servicios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Al hacer clic lleva a contacto.html. Idealmente preselecciona el servicio correspondiente en el select del formulario (via URL param o sessionStorage).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Validación del formulario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Campos obligatorios: Nombre, Correo, Servicio. Error visible en rojo debajo del campo. Email verifica formato válido. Botón deshabilitado hasta que todo esté correcto.</w:t>
            </w:r>
          </w:p>
        </w:tc>
      </w:tr>
      <w:tr>
        <w:tc>
          <w:tcPr>
            <w:tcW w:type="dxa" w:w="36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Links de Instagram</w:t>
            </w:r>
          </w:p>
        </w:tc>
        <w:tc>
          <w:tcPr>
            <w:tcW w:type="dxa" w:w="57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El link del Instagram en Navbar, Footer y página de Contacto siempre abre en nueva pestaña (target='_blank').</w:t>
            </w:r>
          </w:p>
        </w:tc>
      </w:tr>
    </w:tbl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Precios de Referencia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Precios en pesos dominicanos (RD$). Son referenciales — pueden ajustarse según complejidad. Publicar siempre con la opción de solicitar cotización personalizada.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base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complejo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Diapositivas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RD$ 500</w:t>
            </w:r>
          </w:p>
        </w:tc>
        <w:tc>
          <w:tcPr>
            <w:tcW w:type="dxa" w:w="20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RD$ 1,200</w:t>
            </w:r>
          </w:p>
        </w:tc>
        <w:tc>
          <w:tcPr>
            <w:tcW w:type="dxa" w:w="3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24 – 48 horas</w:t>
            </w:r>
          </w:p>
        </w:tc>
      </w:tr>
      <w:tr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Edición de Documentos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RD$ 300</w:t>
            </w:r>
          </w:p>
        </w:tc>
        <w:tc>
          <w:tcPr>
            <w:tcW w:type="dxa" w:w="20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RD$ 800</w:t>
            </w:r>
          </w:p>
        </w:tc>
        <w:tc>
          <w:tcPr>
            <w:tcW w:type="dxa" w:w="3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12 – 24 horas</w:t>
            </w:r>
          </w:p>
        </w:tc>
      </w:tr>
      <w:tr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Edición de Video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RD$ 800</w:t>
            </w:r>
          </w:p>
        </w:tc>
        <w:tc>
          <w:tcPr>
            <w:tcW w:type="dxa" w:w="20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RD$ 2,000</w:t>
            </w:r>
          </w:p>
        </w:tc>
        <w:tc>
          <w:tcPr>
            <w:tcW w:type="dxa" w:w="3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48 – 72 horas</w:t>
            </w:r>
          </w:p>
        </w:tc>
      </w:tr>
      <w:tr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Soporte de Software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RD$ 400</w:t>
            </w:r>
          </w:p>
        </w:tc>
        <w:tc>
          <w:tcPr>
            <w:tcW w:type="dxa" w:w="20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RD$ 900</w:t>
            </w:r>
          </w:p>
        </w:tc>
        <w:tc>
          <w:tcPr>
            <w:tcW w:type="dxa" w:w="3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Mismo día</w:t>
            </w:r>
          </w:p>
        </w:tc>
      </w:tr>
      <w:tr>
        <w:tc>
          <w:tcPr>
            <w:tcW w:type="dxa" w:w="24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Página Web</w:t>
            </w:r>
          </w:p>
        </w:tc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RD$ 3,000</w:t>
            </w:r>
          </w:p>
        </w:tc>
        <w:tc>
          <w:tcPr>
            <w:tcW w:type="dxa" w:w="20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RD$ 8,000+</w:t>
            </w:r>
          </w:p>
        </w:tc>
        <w:tc>
          <w:tcPr>
            <w:tcW w:type="dxa" w:w="31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5 – 10 días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000"/>
            <w:tcBorders>
              <w:top w:val="single" w:color="CAF0F8" w:sz="4"/>
              <w:left w:val="none" w:color="FFFFFF" w:sz="0"/>
              <w:bottom w:val="single" w:color="CAF0F8" w:sz="4"/>
              <w:right w:val="single" w:color="CAF0F8" w:sz="4"/>
            </w:tcBorders>
            <w:shd w:fill="E8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Bundle Estudiante — RD$ 900</w:t>
            </w:r>
          </w:p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Diapositivas (hasta 10 slides) + Documento (hasta 5 páginas), entrega en 24h. Ahorro de RD$ 200 vs contratar por separado.</w:t>
            </w:r>
          </w:p>
        </w:tc>
      </w:tr>
    </w:tbl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Cronograma de 5 Días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Trabajo paralelo entre Dev 1, Dev 2 y Community Manager. El Documentador apoya en textos y revisión. Cada día tiene un hito verificable al final.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DÍA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Setup + Navbar + Footer + Instagram</w:t>
            </w:r>
          </w:p>
        </w:tc>
      </w:tr>
      <w:tr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Repo GitHub + GitHub Pages activo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Estructura de carpetas completa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Plantilla base HTML (fuentes, Tailwind, colores)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Navbar con hamburguesa móvil funcional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Clonar repo, verificar push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Footer completo con links e Instagram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index.html con estructura de secciones vacías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19"/>
                <w:szCs w:val="19"/>
              </w:rPr>
              <w:t xml:space="preserve">Community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Crear cuenta Instagram, completar perfil con link al sitio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Diseñar 3 posts en Canva con paleta de colores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Publicar post de presentación</w:t>
            </w:r>
          </w:p>
        </w:tc>
      </w:tr>
      <w:tr>
        <w:tc>
          <w:tcPr>
            <w:tcW w:type="dxa" w:w="9360"/>
            <w:gridSpan w:val="3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0F5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HITO: </w:t>
            </w: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Repo en GitHub Pages. Navbar + Footer funcionan en móvil. Instagram con perfil completo.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DÍA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Página de Inicio completa</w:t>
            </w:r>
          </w:p>
        </w:tc>
      </w:tr>
      <w:tr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Hero con gradiente animado, título, subtítulo, 2 botones CTA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Pop-up de bienvenida (3 preguntas + localStorage)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Contadores animados con Intersection Observer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6 cards de servicios (ícono, descripción, botón)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Sección '¿Por qué elegirnos?'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Sección de testimonios (3 tarjetas)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CTA final y conexión con contacto.html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19"/>
                <w:szCs w:val="19"/>
              </w:rPr>
              <w:t xml:space="preserve">Community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Post: '¿Qué hace SurfaceTask?' con todos los servicios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Historia con encuesta '¿Qué servicio necesitas más?'</w:t>
            </w:r>
          </w:p>
        </w:tc>
      </w:tr>
      <w:tr>
        <w:tc>
          <w:tcPr>
            <w:tcW w:type="dxa" w:w="9360"/>
            <w:gridSpan w:val="3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0F5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HITO: </w:t>
            </w: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index.html 100% completo con todas las secciones y animaciones. Visible en GitHub Pages.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DÍA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Servicios + Sobre Nosotros</w:t>
            </w:r>
          </w:p>
        </w:tc>
      </w:tr>
      <w:tr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servicios.html: header + 5 cards expandidas con precio, tiempo y botón 'Solicitar'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Animaciones fade-in al scroll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Responsive 2 col tablet, 1 col móvil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nosotros.html: Misión, Visión, 6 valores y equipo (4 tarjetas)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Animaciones y responsive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Verificar consistencia visual con index.html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19"/>
                <w:szCs w:val="19"/>
              </w:rPr>
              <w:t xml:space="preserve">Community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 antes/después de video editado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 con precio de un servicio destacado</w:t>
            </w:r>
          </w:p>
        </w:tc>
      </w:tr>
      <w:tr>
        <w:tc>
          <w:tcPr>
            <w:tcW w:type="dxa" w:w="9360"/>
            <w:gridSpan w:val="3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0F5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HITO: </w:t>
            </w: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servicios.html y nosotros.html completos, con animaciones y responsive.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DÍA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Precios + Contacto</w:t>
            </w:r>
          </w:p>
        </w:tc>
      </w:tr>
      <w:tr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precios.html: tabla completa, Bundle Estudiante destacado, CTA a contacto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contacto.html: formulario con validación JS completa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Info lateral con Instagram y tiempo de respuesta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Responsive 2 col desktop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19"/>
                <w:szCs w:val="19"/>
              </w:rPr>
              <w:t xml:space="preserve">Community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Post: 'Tabla de precios de SurfaceTask'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 de testimonio (real o placeholder)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Responder todos los mensajes directos</w:t>
            </w:r>
          </w:p>
        </w:tc>
      </w:tr>
      <w:tr>
        <w:tc>
          <w:tcPr>
            <w:tcW w:type="dxa" w:w="9360"/>
            <w:gridSpan w:val="3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0F5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HITO: </w:t>
            </w: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precios.html y contacto.html completos. Formulario valida correctamente.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DÍA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QA + Correcciones + Lanzamiento</w:t>
            </w:r>
          </w:p>
        </w:tc>
      </w:tr>
      <w:tr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Revisar todas las páginas en móvil (375px), tablet (768px) y desktop (1280px)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Verificar todos los links internos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Comprimir imágenes (squoosh.app)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A8"/>
                <w:sz w:val="19"/>
                <w:szCs w:val="19"/>
              </w:rPr>
              <w:t xml:space="preserve">Dev 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Revisar ortografía y consistencia de colores y fuentes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Verificar que GitHub Pages no tiene errores 404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Corregir bugs detectados en QA</w:t>
            </w:r>
          </w:p>
        </w:tc>
        <w:tc>
          <w:tcPr>
            <w:tcW w:type="dxa" w:w="312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19"/>
                <w:szCs w:val="19"/>
              </w:rPr>
              <w:t xml:space="preserve">Community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Post + historia de lanzamiento oficial con URL del sitio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Actualizar link en bio de Instagram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E6472"/>
                <w:sz w:val="18"/>
                <w:szCs w:val="18"/>
              </w:rPr>
              <w:t xml:space="preserve">Compartir en grupos del público objetivo</w:t>
            </w:r>
          </w:p>
        </w:tc>
      </w:tr>
      <w:tr>
        <w:tc>
          <w:tcPr>
            <w:tcW w:type="dxa" w:w="9360"/>
            <w:gridSpan w:val="3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0F5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HITO: </w:t>
            </w: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Sitio publicado, revisado, sin errores. Lanzamiento anunciado. SurfaceTask está en línea.</w:t>
            </w:r>
          </w:p>
        </w:tc>
      </w:tr>
    </w:tbl>
    <w:p>
      <w:r>
        <w:br w:type="page"/>
      </w:r>
    </w:p>
    <w:p>
      <w:pPr>
        <w:pBdr>
          <w:bottom w:val="single" w:color="00B4D8" w:sz="8" w:space="4"/>
        </w:pBdr>
        <w:spacing w:before="44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Criterios de Aceptación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Una página está TERMINADA solo cuando cumple todos estos criterios. Usarlos como checklist antes de cada commit final.</w:t>
      </w:r>
    </w:p>
    <w:p>
      <w:pPr>
        <w:spacing w:before="0" w:after="1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Criterios globales — aplican a todas las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 ve bien en móvil (375px), tablet (768px) y desktop (1280px).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Navbar hamburguesa funciona y se cierra al seleccionar un link.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Todos los links internos llevan a la página correcta, sin error 404.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Solo se usan los colores de la paleta de la Sección 2.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Space Grotesk en títulos, Inter en cuerpo de texto.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Logo visible en Navbar y Footer en todas las páginas.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Todas las secciones tienen animación fade-in al hacer scroll.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Sin errores en la consola del navegador (F12 → Console).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9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Sin errores ortográficos en ningún texto del sitio.</w:t>
            </w:r>
          </w:p>
        </w:tc>
      </w:tr>
      <w:tr>
        <w:tc>
          <w:tcPr>
            <w:tcW w:type="dxa" w:w="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10</w:t>
            </w:r>
          </w:p>
        </w:tc>
        <w:tc>
          <w:tcPr>
            <w:tcW w:type="dxa" w:w="8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Link de Instagram abre la cuenta correcta en nueva pestaña.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Criterios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debe cumplir</w:t>
            </w:r>
          </w:p>
        </w:tc>
      </w:tr>
      <w:tr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Inicio</w:t>
            </w:r>
          </w:p>
        </w:tc>
        <w:tc>
          <w:tcPr>
            <w:tcW w:type="dxa" w:w="7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Pop-up aparece solo en primera visita y no vuelve. Hero ocupa 100vh. Contadores se animan. 6 cards de servicios. 3 testimonios visibles.</w:t>
            </w:r>
          </w:p>
        </w:tc>
      </w:tr>
      <w:tr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Servicios</w:t>
            </w:r>
          </w:p>
        </w:tc>
        <w:tc>
          <w:tcPr>
            <w:tcW w:type="dxa" w:w="7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Los 5 servicios tienen ícono, descripción de al menos 2 líneas, precio y botón 'Solicitar'.</w:t>
            </w:r>
          </w:p>
        </w:tc>
      </w:tr>
      <w:tr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Nosotros</w:t>
            </w:r>
          </w:p>
        </w:tc>
        <w:tc>
          <w:tcPr>
            <w:tcW w:type="dxa" w:w="7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Misión y Visión con el texto correcto de la Sección 1. 6 valores en cards. 4 tarjetas del equipo con nombre y rol.</w:t>
            </w:r>
          </w:p>
        </w:tc>
      </w:tr>
      <w:tr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Precios</w:t>
            </w:r>
          </w:p>
        </w:tc>
        <w:tc>
          <w:tcPr>
            <w:tcW w:type="dxa" w:w="7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Tabla legible en móvil. 5 servicios con precio. Bundle Estudiante destacado. CTA a Contacto funcional.</w:t>
            </w:r>
          </w:p>
        </w:tc>
      </w:tr>
      <w:tr>
        <w:tc>
          <w:tcPr>
            <w:tcW w:type="dxa" w:w="180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Contacto</w:t>
            </w:r>
          </w:p>
        </w:tc>
        <w:tc>
          <w:tcPr>
            <w:tcW w:type="dxa" w:w="7560"/>
            <w:tcBorders>
              <w:top w:val="single" w:color="CAF0F8" w:sz="4"/>
              <w:left w:val="single" w:color="CAF0F8" w:sz="4"/>
              <w:bottom w:val="single" w:color="CAF0F8" w:sz="4"/>
              <w:right w:val="single" w:color="CAF0F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E6472"/>
                <w:sz w:val="20"/>
                <w:szCs w:val="20"/>
              </w:rPr>
              <w:t xml:space="preserve">Formulario valida campos vacíos y email inválido. Muestra mensaje de éxito al enviar. Link a Instagram visible.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Criterio de lanzamiento — Día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Sitio accesible en la URL de GitHub Pages sin errores.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Link del sitio en la bio de Instagram de SurfaceTask.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Al menos 1 post publicado anunciando el lanzamiento.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E6472"/>
          <w:sz w:val="22"/>
          <w:szCs w:val="22"/>
        </w:rPr>
        <w:t xml:space="preserve">Ninguna página muestra texto placeholder sin reemplazar.</w:t>
      </w:r>
    </w:p>
    <w:p>
      <w:pPr>
        <w:spacing w:before="0" w:after="400"/>
      </w:pPr>
      <w:r>
        <w:t xml:space="preserve"/>
      </w:r>
    </w:p>
    <w:p>
      <w:pPr>
        <w:pBdr>
          <w:top w:val="single" w:color="00B4D8" w:sz="6" w:space="4"/>
        </w:pBdr>
        <w:spacing w:before="160" w:after="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TASK</w:t>
      </w:r>
      <w:r>
        <w:rPr>
          <w:rFonts w:ascii="Arial" w:cs="Arial" w:eastAsia="Arial" w:hAnsi="Arial"/>
          <w:i/>
          <w:iCs/>
          <w:color w:val="5E6472"/>
          <w:sz w:val="18"/>
          <w:szCs w:val="18"/>
        </w:rPr>
        <w:t xml:space="preserve">  —  Guía de Desarrollo Web  —  Marzo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2"/>
      </w:pBdr>
    </w:pPr>
    <w:r>
      <w:rPr>
        <w:rFonts w:ascii="Arial" w:cs="Arial" w:eastAsia="Arial" w:hAnsi="Arial"/>
        <w:i/>
        <w:iCs/>
        <w:color w:val="5E6472"/>
        <w:sz w:val="16"/>
        <w:szCs w:val="16"/>
      </w:rPr>
      <w:t xml:space="preserve">SurfaceTask — Guía de Desarrollo Web —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5E6472"/>
        <w:sz w:val="18"/>
        <w:szCs w:val="18"/>
      </w:rPr>
      <w:t xml:space="preserve">SurfaceTask  |  Guía de Desarrollo Web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E6472"/>
        <w:sz w:val="18"/>
        <w:szCs w:val="18"/>
      </w:rPr>
      <w:t xml:space="preserve">Uso interno del equipo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2026-03-18T23:38:28.248Z</dcterms:created>
  <dcterms:modified xsi:type="dcterms:W3CDTF">2026-03-18T23:38:28.249Z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