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15387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Colegio Santísima Trinidad</w:t>
      </w:r>
    </w:p>
    <w:p>
      <w:pPr>
        <w:shd w:fill="215387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Secretaría Virtual — Base de Conocimiento RAG</w:t>
      </w:r>
    </w:p>
    <w:p>
      <w:pPr>
        <w:pBdr>
          <w:bottom w:val="single" w:color="2B6CB0" w:sz="6"/>
        </w:pBdr>
        <w:shd w:fill="D6E4F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215387"/>
          <w:sz w:val="36"/>
          <w:szCs w:val="36"/>
        </w:rPr>
        <w:t xml:space="preserve">🏃   ACTIVIDADES EXTRAESCOLARES</w:t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Colegio Santísima Trinidad de Salamanca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Curso escolar 2025–2026</w:t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1. Información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actividades extraescolares del Colegio Santísima Trinidad de Salamanca tienen como objetivo principal desarrollar de forma lúdica las capacidades y talentos de los alumnos, potenciando las actividades que más les gustan.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Periodo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octubre a mayo, ambos inclusive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Días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lunes a jueves (viernes algunos entrenamientos AMPA)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Horario general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16:00 h – 18:00 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Carácter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Voluntario y no lucrativo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Impartidas por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Profesores del centro + empresas colaboradoras (AMPA)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Alumnos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Infantil, Primaria y Secundaria (según actividad)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Mínimo de alumnos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Fijado en las bases de cada actividad (necesario para que se realice)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Para que una actividad se lleve a cabo debe alcanzarse un número mínimo de inscritos. Este mínimo está especificado en las bases de cada actividad. Si no se alcanza, la actividad no se realizará y se procederá a la devolución del importe abonado.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2. Organización y tipos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Actividades del Colegio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actividades organizadas directamente por el colegio son impartidas por los propios profesores del centro. Su función principal es el desarrollo educativo y personal del alumno en un entorno lúdico.</w:t>
      </w:r>
    </w:p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Actividades de la AMPA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Asociación de Padres y Madres (AMPA) es un eje fundamental en la organización de las actividades extraescolares. Cuenta con la colaboración de empresas especializadas que contribuyen a fomentar el aprendizaje de habilidades a través de los idiomas, la robótica, la música, el baile y el deporte, todas ellas adaptadas a las necesidades de los alumnos.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actividades impartidas por la AMPA, incluyendo todo el deporte en el que participa el colegio a través del Ayuntamiento, están detalladas en el apartado AMPA de la página web del colegio.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viernes pueden impartirse entrenamientos de las actividades deportivas de la AMPA.</w:t>
      </w:r>
    </w:p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Actividades de Carmelitas / Peña Francia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Algunas actividades se realizan en instalaciones externas al colegio (pabellón Carmelitas y polideportivo Peña Francia), especialmente las deportivas que requieren espacios específicos.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3. Listado completo de actividades 2025-2026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Horario de referencia: 16:00-18:00 h (salvo indicación). Organiza: C=Colegio, A=AMPA, CF=Carmelitas, PF=Peña Francia.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800"/>
        <w:gridCol w:w="1200"/>
        <w:gridCol w:w="1506"/>
        <w:gridCol w:w="17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Día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Organiza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Casita de Nazareth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 1º-3º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Técnicas de Estudio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1º-6º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Preparación Cambridge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Patinaje Iniciación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 4-6 años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Benjamín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Infantil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5º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Infantil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5º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Preparación Cambridge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Judo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Patinaje Avanzado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Voleibol Alevín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3º-4º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Benjamín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Juegos de Mesa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 4-6 años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Pickleball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1º-6º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Preparación Cambridge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Inglés English's Fun Gpo.A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Ajedrez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Prebenjamín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Inf./Prim.1º-2º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Cadete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 1º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Cadete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 1º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Preparación Cambridge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Inglés English's Fun Gpo.B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Gimnasia Rítmica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Prebenjamín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Inf./Prim.1º-2º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Voleibol Benjamín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Alevín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3º-4º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Alevín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3º-4º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Psicomotricidad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 3-5 años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Juegos de Mesa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1º-6º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Preparación Cambridge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Predeporte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Inf./Prim.1º-3º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Iniciación a la Danza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Inf./Prim.1º-2º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Infantil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5º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Infantil (día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5º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Judo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Preparación Cambridge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Voleibol Cadete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 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Benjamín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Cuentos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 3-5 años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Taller Lectura y Cálculo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1º-6º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Preparación Cambridge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Inglés English's Fun Gpo.A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Baile Moderno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Prebenjamín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Inf./Prim.1º-2º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Cadete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 1º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Cadete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 1º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Preparación Cambridge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Colegio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Inglés English's Fun Gpo.B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50 €/mes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Gimnasia Rítmica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+ 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Prebenjamín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86 €/cuatrim.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Inf./Prim.1º-2º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Voleibol Infantil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3º-4º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Alevín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3º-4º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Fútbol Sala Alevín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3º-4º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16-17h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Benjamín (día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AMPA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Prim. 1º-2º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Viernes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Voleibol Juvenil (entrenamiento)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ESO/Bach.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Viernes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Baloncesto Juvenil (entrenamiento)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156 €/año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ESO/Bach.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4. Resumen por tipo de actividad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53"/>
        <w:gridCol w:w="2253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Actividades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orientativo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Organiza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Inglés / Idiomas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Cambridge, English's Fun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25-50 €/mes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Colegio / AMPA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Baloncesto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Prebenjamín, Benjamín, Alevín, Infantil, Cadete, Juvenil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86-156 €/año o cuatrim.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Peña Francia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Fútbol Sala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Prebenjamín, Benjamín, Alevín, Infantil, Cadete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86-156 €/año o cuatrim.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Peña Francia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Voleibol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Benjamín, Alevín, Infantil, Cadete, Juvenil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156 €/año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Peña Francia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Danza / Baile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Iniciación a la Danza, Baile Moderno, Gim. Rítmica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90 €/cuatrim.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Carmelitas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Judo / Artes Marciales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Judo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95 €/cuatrim.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Peña Francia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Patinaje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Iniciación, Avanzado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105 €/cuatrim.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Peña Francia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Actividades educativas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Técnicas de Estudio, Taller Lectura y Cálculo, Ajedrez, Juegos de Mesa, Psicomotricidad, Predeporte, Cuenta Cuentos, La Casita de Nazareth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25-100 €/año o cuatrim.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Colegio / AMPA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5. Preguntas frecuentes — Extraescolares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empiezan las extraescolares?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actividades extraescolares comienzan en octubre y terminan en mayo, ambos inclusive.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horario tienen las extraescolares?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horario general es de 16:00 a 18:00 h, de lunes a jueves. Algunos entrenamientos deportivos del AMPA pueden realizarse el viernes.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¿Son obligatorias las actividades extraescolares?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No. Todas las actividades extraescolares son de carácter voluntario.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¿Tienen que pagar todas las actividades?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Sí, las actividades tienen un precio establecido (por año, cuatrimestre o mes según la actividad). Consulta la tabla de actividades para ver el precio de cada una.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¿Quién imparte las extraescolares?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actividades del colegio las imparten los propios profesores del centro. Las actividades del AMPA las gestionan empresas especializadas colaboradoras.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¿Puede apuntarse mi hijo si es de Infantil?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Sí, hay actividades específicas para Educación Infantil como Psicomotricidad, Cuenta Cuentos, La Casita de Nazareth, Patinaje Iniciación y Predeporte, entre otras.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¿Hay actividades para alumnos de la ESO?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Sí. Preparación Cambridge, deportes (Baloncesto Cadete y Juvenil, Voleibol Cadete y Juvenil, Fútbol Sala Cadete), Judo, Patinaje Avanzado, Baile Moderno y Gimnasia Rítmica, entre otras.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pasa si no hay suficientes alumnos inscritos?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no se alcanza el número mínimo de alumnos necesario para realizar una actividad, esta no se llevará a cabo y se devolverá el importe abonado.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¿Dónde se realizan las actividades deportivas?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Algunas actividades deportivas se realizan en instalaciones externas: pabellón Carmelitas y polideportivo Peña Francia, ambos próximos al colegio.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¿Cómo me inscribo en una extraescolar?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inscribirte, contacta con secretaría en secretaria@trinitarias.com o llamando al 923225477. También puedes consultar en el apartado AMPA de la web del colegio para las actividades gestionadas por el AMPA.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top w:val="single" w:color="DDDDDD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para el sistema de Secretaría Virtual con IA  —  Actualizar cuando sea necesario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Documento para uso interno del sistema RAG  —  Actualizar cuando sea necesario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3" w:space="1"/>
      </w:pBdr>
      <w:spacing w:after="100"/>
    </w:pPr>
    <w:r>
      <w:rPr>
        <w:rFonts w:ascii="Arial" w:cs="Arial" w:eastAsia="Arial" w:hAnsi="Arial"/>
        <w:b/>
        <w:bCs/>
        <w:color w:val="215387"/>
        <w:sz w:val="18"/>
        <w:szCs w:val="18"/>
      </w:rPr>
      <w:t xml:space="preserve">Colegio Santísima Trinidad de Salamanca  —  Secretaría Virtual</w:t>
    </w:r>
    <w:r>
      <w:rPr>
        <w:rFonts w:ascii="Arial" w:cs="Arial" w:eastAsia="Arial" w:hAnsi="Arial"/>
        <w:color w:val="888888"/>
        <w:sz w:val="18"/>
        <w:szCs w:val="18"/>
      </w:rPr>
      <w:t xml:space="preserve">    |    Actividades Extraescolares  ·  Curso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2026-04-19T20:35:03.580Z</dcterms:created>
  <dcterms:modified xsi:type="dcterms:W3CDTF">2026-04-19T20:35:03.582Z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