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5387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Colegio Santísima Trinidad</w:t>
      </w:r>
    </w:p>
    <w:p>
      <w:pPr>
        <w:shd w:fill="21538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Secretaría Virtual — Base de Conocimiento RAG</w:t>
      </w:r>
    </w:p>
    <w:p>
      <w:pPr>
        <w:pBdr>
          <w:bottom w:val="single" w:color="2B6CB0" w:sz="6"/>
        </w:pBdr>
        <w:shd w:fill="D6E4F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215387"/>
          <w:sz w:val="36"/>
          <w:szCs w:val="36"/>
        </w:rPr>
        <w:t xml:space="preserve">🕐   HORARIOS Y CALENDARIO ESCOLAR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Colegio Santísima Trinidad de Salamanca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Curso escolar 2025–2026</w:t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1. Horario lectivo por etapas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Colegio Santísima Trinidad de Salamanca establece los siguientes horarios lectivos para el curso 2025-2026: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2002"/>
        <w:gridCol w:w="2002"/>
        <w:gridCol w:w="2000"/>
      </w:tblGrid>
      <w:tr>
        <w:trPr>
          <w:tblHeader/>
        </w:trP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 educativa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Entrada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Horas lectivas/día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Educación Infantil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h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14:00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horas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Educación Primaria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h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14:00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horas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ESO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8:05 h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14:10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– 6 horas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Bachillerato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8:05 h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14:10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– 6 horas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 Profesional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8:05 h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14:10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Variable según módulo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Las actividades extraescolares se realizan en horario de tarde, de 16:00 a 18:00 h, y no forman parte del horario lectivo.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2. Distribución de la jornada — Infantil y Primaria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6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– 10:30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Clase (bloque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10:30 – 11:00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Recreo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11:00 – 12:30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Clase (bloque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12:30 – 13:00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Recreo / Patio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13:00 – 14:00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Clase (bloque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14:00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3. Distribución de la jornada — ESO, Bachillerato y FP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6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8:05 – 9:05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1ª hora de 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9:05 – 10:05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2ª hora de 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10:05 – 11:05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3ª hora de 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11:05 – 11:30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Recreo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11:30 – 12:30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4ª hora de 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12:30 – 13:30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5ª hora de 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13:30 – 14:10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6ª hora de clase (si aplica)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14:10 h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4. Servicios complementarios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Servicio de madrugadores (acogida temprana)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colegio dispone de un servicio de acogida temprana para las familias que necesiten dejar a sus hijos antes del inicio de la jornada lectiva.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Horario: desde las 7:30 h hasta la entrada al aula.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Destinatarios: alumnos de Educación Infantil y Primaria.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Precio: [COMPLETAR] — consultar con administración.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Inscripción: a través de secretaría al inicio del curso.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Servicio de comedor escolar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Horario: de 14:00 h a 16:00 h (Infantil y Primaria).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servicio incluye menú diario adaptado a las necesidades nutricionales de los alumnos.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Precio: [COMPLETAR] — consultar con administración en administracion@trinitarias.com.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Existen menús especiales por alergias o intolerancias alimentarias previa comunicación y justificación médica.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 comedor no pueden abandonar el centro hasta las 16:00 h.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Actividades extraescolares (tarde)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Horario general: de 16:00 h a 18:00 h (lunes a jueves).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Periodo: de octubre a mayo, ambos inclusive.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Consulta el documento específico de Extraescolares para ver todas las actividades disponibles.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5. Horario de secretaría y administración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3002"/>
        <w:gridCol w:w="3002"/>
      </w:tblGrid>
      <w:tr>
        <w:trPr>
          <w:tblHeader/>
        </w:trP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 de mañana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 de tarde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Secretaría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– 14:00 h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9:00 – 14:00 h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cita previa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cita previa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Orientación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Completa los horarios de secretaría y administración por la tarde. El chatbot usará esta información para indicar a las familias cuándo pueden acudir al centro.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6. Preguntas frecuentes — Horarios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¿A qué hora entran los niños de Primaria?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alumnos de Educación Infantil y Primaria entran a las 9:00 h y salen a las 14:00 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¿A qué hora entran los de ESO y Bachillerato?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alumnos de ESO, Bachillerato y Formación Profesional entran a las 8:05 h y salen a las 14:10 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¿Hay servicio de madrugadores?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Sí, el colegio ofrece un servicio de acogida temprana desde las 7:30 h para alumnos de Infantil y Primaria. Consulta el precio en secretaría.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¿Hay comedor en el colegio?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Sí, el colegio dispone de comedor escolar de 14:00 h a 16:00 h. Para más información sobre precios e inscripción contacta con administración en administracion@trinitarias.com.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¿A qué hora es el recreo en Primaria?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Educación Infantil y Primaria hay recreo de 10:30 a 11:00 h y un segundo descanso de 12:30 a 13:00 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atiende la secretaría?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secretaría atiende de 9:00 a 14:00 h de lunes a viernes. Para horario de tarde consulta directamente en el centro llamando al 923225477.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¿Las actividades extraescolares son por la tarde?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Sí. Las actividades extraescolares se realizan de lunes a jueves en horario de 16:00 a 18:00 h, de octubre a mayo.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top w:val="single" w:color="DDDDDD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para el sistema de Secretaría Virtual con IA  —  Actualizar cuando sea necesario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para uso interno del sistema RAG  —  Actualizar cuando sea necesario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  <w:spacing w:after="100"/>
    </w:pPr>
    <w:r>
      <w:rPr>
        <w:rFonts w:ascii="Arial" w:cs="Arial" w:eastAsia="Arial" w:hAnsi="Arial"/>
        <w:b/>
        <w:bCs/>
        <w:color w:val="215387"/>
        <w:sz w:val="18"/>
        <w:szCs w:val="18"/>
      </w:rPr>
      <w:t xml:space="preserve">Colegio Santísima Trinidad de Salamanca  —  Secretaría Virtual</w:t>
    </w:r>
    <w:r>
      <w:rPr>
        <w:rFonts w:ascii="Arial" w:cs="Arial" w:eastAsia="Arial" w:hAnsi="Arial"/>
        <w:color w:val="888888"/>
        <w:sz w:val="18"/>
        <w:szCs w:val="18"/>
      </w:rPr>
      <w:t xml:space="preserve">    |    Horarios  ·  Curso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2026-04-19T20:33:01.452Z</dcterms:created>
  <dcterms:modified xsi:type="dcterms:W3CDTF">2026-04-19T20:33:01.454Z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