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olor w:val="FFFFFF"/>
          <w:sz w:val="44"/>
          <w:szCs w:val="44"/>
        </w:rPr>
        <w:t xml:space="preserve">Filliz → Sage 50 — Automatisation Comptable IA</w:t>
      </w:r>
    </w:p>
    <w:p>
      <w:pPr>
        <w:shd w:fill="1F4E79" w:val="clear"/>
        <w:spacing w:after="240" w:before="0"/>
        <w:jc w:val="center"/>
      </w:pPr>
      <w:r>
        <w:rPr>
          <w:rFonts w:ascii="Arial" w:cs="Arial" w:eastAsia="Arial" w:hAnsi="Arial"/>
          <w:i/>
          <w:iCs/>
          <w:color w:val="AAAAAA"/>
          <w:sz w:val="24"/>
          <w:szCs w:val="24"/>
        </w:rPr>
        <w:t xml:space="preserve">Product Requirements Document  |  Version 1.1 — Avril 2026</w:t>
      </w:r>
    </w:p>
    <w:p>
      <w:pPr>
        <w:spacing w:after="120" w:before="0"/>
        <w:jc w:val="center"/>
      </w:pPr>
      <w:r>
        <w:rPr>
          <w:rFonts w:ascii="Arial" w:cs="Arial" w:eastAsia="Arial" w:hAnsi="Arial"/>
          <w:i/>
          <w:iCs/>
          <w:color w:val="AAAAAA"/>
          <w:sz w:val="20"/>
          <w:szCs w:val="20"/>
        </w:rPr>
        <w:t xml:space="preserve">Document vivant — soumis à révision semestrielle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Propriétaire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Statut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Technologie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Périmètre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Yanisse Kemel — AIPM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MVP en 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N8N · JavaScript · Claude Sonnet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CFA Médéric</w:t>
            </w:r>
          </w:p>
        </w:tc>
      </w:tr>
    </w:tbl>
    <w:p>
      <w:pPr>
        <w:spacing w:after="0" w:before="16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 Aperçu Exécutif &amp; Énoncé du Problème</w:t>
      </w:r>
    </w:p>
    <w:p>
      <w:pPr>
        <w:pStyle w:val="Heading2"/>
        <w:spacing w:after="80" w:before="200"/>
      </w:pPr>
      <w:r>
        <w:rPr>
          <w:rFonts w:ascii="Arial" w:cs="Arial" w:eastAsia="Arial" w:hAnsi="Arial"/>
          <w:b/>
          <w:bCs/>
          <w:color w:val="2E75B6"/>
          <w:sz w:val="24"/>
          <w:szCs w:val="24"/>
        </w:rPr>
        <w:t xml:space="preserve">1.1 Universal Idea Model</w:t>
      </w:r>
    </w:p>
    <w:p>
      <w:pPr>
        <w:spacing w:after="80" w:before="60"/>
        <w:ind w:left="360" w:right="360"/>
      </w:pPr>
      <w:r>
        <w:rPr>
          <w:rFonts w:ascii="Arial" w:cs="Arial" w:eastAsia="Arial" w:hAnsi="Arial"/>
          <w:i/>
          <w:iCs/>
          <w:sz w:val="20"/>
          <w:szCs w:val="20"/>
        </w:rPr>
        <w:t xml:space="preserve">Un workflow d'automatisation comptable pour les comptables du CFA Médéric qui transforme, vérifie et livre automatiquement les fichiers Filliz au format Sage 50 afin d'éliminer les erreurs d'import et les tâches manuelles répétitives. Les utilisateurs en bénéficient en récupérant 30 à 60 minutes par traitement lorsqu'ils reçoivent un nouveau fichier de facturation Filliz.</w:t>
      </w:r>
    </w:p>
    <w:p>
      <w:pPr>
        <w:pStyle w:val="Heading2"/>
        <w:spacing w:after="80" w:before="200"/>
      </w:pPr>
      <w:r>
        <w:rPr>
          <w:rFonts w:ascii="Arial" w:cs="Arial" w:eastAsia="Arial" w:hAnsi="Arial"/>
          <w:b/>
          <w:bCs/>
          <w:color w:val="2E75B6"/>
          <w:sz w:val="24"/>
          <w:szCs w:val="24"/>
        </w:rPr>
        <w:t xml:space="preserve">1.2 Le Problème</w:t>
      </w:r>
    </w:p>
    <w:p>
      <w:pPr>
        <w:spacing w:after="60" w:before="0"/>
      </w:pPr>
      <w:r>
        <w:rPr>
          <w:rFonts w:ascii="Arial" w:cs="Arial" w:eastAsia="Arial" w:hAnsi="Arial"/>
          <w:sz w:val="22"/>
          <w:szCs w:val="22"/>
        </w:rPr>
        <w:t xml:space="preserve">Filliz et Sage 50 ne parlent pas le même langage. C'est aussi simple — et aussi coûteux — que ça.</w:t>
      </w:r>
    </w:p>
    <w:p>
      <w:pPr>
        <w:spacing w:after="80" w:before="0"/>
      </w:pPr>
      <w:r>
        <w:rPr>
          <w:rFonts w:ascii="Arial" w:cs="Arial" w:eastAsia="Arial" w:hAnsi="Arial"/>
          <w:sz w:val="22"/>
          <w:szCs w:val="22"/>
        </w:rPr>
        <w:t xml:space="preserve">Chaque fichier de facturation reçu de Filliz nécessitait une transformation manuelle avant d'être importable dans Sage 50 : dates à recomposer, colonnes à supprimer, comptes imputés à compléter, codes de paiement à calculer. Un travail répétitif, sans valeur ajoutée, que la comptable devait absorber seule — avec le risque d'erreur que ça implique.</w:t>
      </w:r>
    </w:p>
    <w:p>
      <w:pPr>
        <w:pStyle w:val="Heading2"/>
        <w:spacing w:after="80" w:before="200"/>
      </w:pPr>
      <w:r>
        <w:rPr>
          <w:rFonts w:ascii="Arial" w:cs="Arial" w:eastAsia="Arial" w:hAnsi="Arial"/>
          <w:b/>
          <w:bCs/>
          <w:color w:val="2E75B6"/>
          <w:sz w:val="24"/>
          <w:szCs w:val="24"/>
        </w:rPr>
        <w:t xml:space="preserve">1.3 Proposition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Indicateur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Avant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Après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Temps de traitement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 à 60 minutes (manuel)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2 minutes (automatisé)</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Intervention humaine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Systématique — Excel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Zéro avant confirmation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d'erreur d'import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Estimé &gt;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Cible &lt; 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Traçabilité</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Aucune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Historique N8N + OneDrive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Coût IA par traitement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0,50 centime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Délai réception → import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 à 2 jours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 heure</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2. Personas Utilisateurs</w:t>
      </w:r>
    </w:p>
    <w:p>
      <w:pPr>
        <w:pStyle w:val="Heading2"/>
        <w:spacing w:after="80" w:before="200"/>
      </w:pPr>
      <w:r>
        <w:rPr>
          <w:rFonts w:ascii="Arial" w:cs="Arial" w:eastAsia="Arial" w:hAnsi="Arial"/>
          <w:b/>
          <w:bCs/>
          <w:color w:val="2E75B6"/>
          <w:sz w:val="24"/>
          <w:szCs w:val="24"/>
        </w:rPr>
        <w:t xml:space="preserve">2.1 Amina — Comptable — Utilisatrice principale</w:t>
      </w:r>
    </w:p>
    <w:p>
      <w:pPr>
        <w:spacing w:after="80" w:before="0"/>
      </w:pPr>
      <w:r>
        <w:rPr>
          <w:rFonts w:ascii="Arial" w:cs="Arial" w:eastAsia="Arial" w:hAnsi="Arial"/>
          <w:b/>
          <w:bCs/>
          <w:sz w:val="22"/>
          <w:szCs w:val="22"/>
        </w:rPr>
        <w:t xml:space="preserve">Contexte d'usage : </w:t>
      </w:r>
      <w:r>
        <w:rPr>
          <w:rFonts w:ascii="Arial" w:cs="Arial" w:eastAsia="Arial" w:hAnsi="Arial"/>
          <w:sz w:val="22"/>
          <w:szCs w:val="22"/>
        </w:rPr>
        <w:t xml:space="preserve">Amina reçoit le fichier Filliz par mail. Avant le système, elle ouvrait Excel, appliquait une série de transformations manuelles documentées dans un tutoriel interne, puis importait le résultat dans Sage 50. Ce processus prenait entre 30 et 60 minutes, mobilisait toute son attention, et ne tolérait pas l'erreur.</w:t>
      </w:r>
    </w:p>
    <w:p>
      <w:pPr>
        <w:spacing w:after="40" w:before="0"/>
      </w:pPr>
      <w:r>
        <w:rPr>
          <w:rFonts w:ascii="Arial" w:cs="Arial" w:eastAsia="Arial" w:hAnsi="Arial"/>
          <w:b/>
          <w:bCs/>
          <w:sz w:val="22"/>
          <w:szCs w:val="22"/>
        </w:rPr>
        <w:t xml:space="preserve">Douleurs principales : </w:t>
      </w:r>
    </w:p>
    <w:p>
      <w:pPr>
        <w:pStyle w:val="ListParagraph"/>
        <w:numPr>
          <w:ilvl w:val="0"/>
          <w:numId w:val="2"/>
        </w:numPr>
        <w:spacing w:after="40" w:before="40"/>
      </w:pPr>
      <w:r>
        <w:rPr>
          <w:rFonts w:ascii="Arial" w:cs="Arial" w:eastAsia="Arial" w:hAnsi="Arial"/>
          <w:sz w:val="22"/>
          <w:szCs w:val="22"/>
        </w:rPr>
        <w:t xml:space="preserve">Tâche répétitive à haute charge cognitive pour un résultat mécanique</w:t>
      </w:r>
    </w:p>
    <w:p>
      <w:pPr>
        <w:pStyle w:val="ListParagraph"/>
        <w:numPr>
          <w:ilvl w:val="0"/>
          <w:numId w:val="2"/>
        </w:numPr>
        <w:spacing w:after="40" w:before="40"/>
      </w:pPr>
      <w:r>
        <w:rPr>
          <w:rFonts w:ascii="Arial" w:cs="Arial" w:eastAsia="Arial" w:hAnsi="Arial"/>
          <w:sz w:val="22"/>
          <w:szCs w:val="22"/>
        </w:rPr>
        <w:t xml:space="preserve">Risque d'erreur sur les comptes imputés — conséquences comptables directes</w:t>
      </w:r>
    </w:p>
    <w:p>
      <w:pPr>
        <w:pStyle w:val="ListParagraph"/>
        <w:numPr>
          <w:ilvl w:val="0"/>
          <w:numId w:val="2"/>
        </w:numPr>
        <w:spacing w:after="40" w:before="40"/>
      </w:pPr>
      <w:r>
        <w:rPr>
          <w:rFonts w:ascii="Arial" w:cs="Arial" w:eastAsia="Arial" w:hAnsi="Arial"/>
          <w:sz w:val="22"/>
          <w:szCs w:val="22"/>
        </w:rPr>
        <w:t xml:space="preserve">Aucun filet de sécurité : si elle se trompe, personne ne le détecte avant l'import</w:t>
      </w:r>
    </w:p>
    <w:p>
      <w:pPr>
        <w:spacing w:after="40" w:before="60"/>
      </w:pPr>
      <w:r>
        <w:rPr>
          <w:rFonts w:ascii="Arial" w:cs="Arial" w:eastAsia="Arial" w:hAnsi="Arial"/>
          <w:b/>
          <w:bCs/>
          <w:sz w:val="22"/>
          <w:szCs w:val="22"/>
        </w:rPr>
        <w:t xml:space="preserve">Besoins de confiance &amp; explicabilité : </w:t>
      </w:r>
    </w:p>
    <w:p>
      <w:pPr>
        <w:pStyle w:val="ListParagraph"/>
        <w:numPr>
          <w:ilvl w:val="0"/>
          <w:numId w:val="2"/>
        </w:numPr>
        <w:spacing w:after="40" w:before="40"/>
      </w:pPr>
      <w:r>
        <w:rPr>
          <w:rFonts w:ascii="Arial" w:cs="Arial" w:eastAsia="Arial" w:hAnsi="Arial"/>
          <w:sz w:val="22"/>
          <w:szCs w:val="22"/>
        </w:rPr>
        <w:t xml:space="preserve">Résultat binaire clair : 0 anomalie ou liste des factures à corriger</w:t>
      </w:r>
    </w:p>
    <w:p>
      <w:pPr>
        <w:pStyle w:val="ListParagraph"/>
        <w:numPr>
          <w:ilvl w:val="0"/>
          <w:numId w:val="2"/>
        </w:numPr>
        <w:spacing w:after="40" w:before="40"/>
      </w:pPr>
      <w:r>
        <w:rPr>
          <w:rFonts w:ascii="Arial" w:cs="Arial" w:eastAsia="Arial" w:hAnsi="Arial"/>
          <w:sz w:val="22"/>
          <w:szCs w:val="22"/>
        </w:rPr>
        <w:t xml:space="preserve">Langage comptable, pas technique : numéro de pièce, colonne, action attendue</w:t>
      </w:r>
    </w:p>
    <w:p>
      <w:pPr>
        <w:pStyle w:val="ListParagraph"/>
        <w:numPr>
          <w:ilvl w:val="0"/>
          <w:numId w:val="2"/>
        </w:numPr>
        <w:spacing w:after="40" w:before="40"/>
      </w:pPr>
      <w:r>
        <w:rPr>
          <w:rFonts w:ascii="Arial" w:cs="Arial" w:eastAsia="Arial" w:hAnsi="Arial"/>
          <w:sz w:val="22"/>
          <w:szCs w:val="22"/>
        </w:rPr>
        <w:t xml:space="preserve">Contrôle humain préservé : elle confirme, le système n'agit pas seul</w:t>
      </w:r>
    </w:p>
    <w:p>
      <w:pPr>
        <w:spacing w:after="80" w:before="60"/>
      </w:pPr>
      <w:r>
        <w:rPr>
          <w:rFonts w:ascii="Arial" w:cs="Arial" w:eastAsia="Arial" w:hAnsi="Arial"/>
          <w:b/>
          <w:bCs/>
          <w:sz w:val="22"/>
          <w:szCs w:val="22"/>
        </w:rPr>
        <w:t xml:space="preserve">Critère d'adoption : </w:t>
      </w:r>
      <w:r>
        <w:rPr>
          <w:rFonts w:ascii="Arial" w:cs="Arial" w:eastAsia="Arial" w:hAnsi="Arial"/>
          <w:i/>
          <w:iCs/>
          <w:sz w:val="20"/>
          <w:szCs w:val="20"/>
        </w:rPr>
        <w:t xml:space="preserve">Si Amina doit vérifier manuellement ce que l'IA a produit, le système a échoué.</w:t>
      </w:r>
    </w:p>
    <w:p>
      <w:pPr>
        <w:spacing w:after="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2.2 IT Support — Utilisateur secondaire</w:t>
      </w:r>
    </w:p>
    <w:p>
      <w:pPr>
        <w:spacing w:after="60" w:before="0"/>
      </w:pPr>
      <w:r>
        <w:rPr>
          <w:rFonts w:ascii="Arial" w:cs="Arial" w:eastAsia="Arial" w:hAnsi="Arial"/>
          <w:sz w:val="22"/>
          <w:szCs w:val="22"/>
        </w:rPr>
        <w:t xml:space="preserve">L'IT support n'interagit avec le système que lorsqu'il reçoit une alerte Teams — erreur IA, anomalie détectée, échec d'upload. Son intervention est exceptionnelle mais critique.</w:t>
      </w:r>
    </w:p>
    <w:p>
      <w:pPr>
        <w:spacing w:after="80" w:before="0"/>
      </w:pPr>
      <w:r>
        <w:rPr>
          <w:rFonts w:ascii="Arial" w:cs="Arial" w:eastAsia="Arial" w:hAnsi="Arial"/>
          <w:b/>
          <w:bCs/>
          <w:sz w:val="22"/>
          <w:szCs w:val="22"/>
        </w:rPr>
        <w:t xml:space="preserve">Critère d'adoption : </w:t>
      </w:r>
      <w:r>
        <w:rPr>
          <w:rFonts w:ascii="Arial" w:cs="Arial" w:eastAsia="Arial" w:hAnsi="Arial"/>
          <w:i/>
          <w:iCs/>
          <w:sz w:val="20"/>
          <w:szCs w:val="20"/>
        </w:rPr>
        <w:t xml:space="preserve">Diagnostiquer un échec en moins de 10 minutes.</w:t>
      </w:r>
    </w:p>
    <w:p>
      <w:pPr>
        <w:spacing w:after="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2.3 DRH — Observateur passif</w:t>
      </w:r>
    </w:p>
    <w:p>
      <w:pPr>
        <w:spacing w:after="80" w:before="0"/>
      </w:pPr>
      <w:r>
        <w:rPr>
          <w:rFonts w:ascii="Arial" w:cs="Arial" w:eastAsia="Arial" w:hAnsi="Arial"/>
          <w:sz w:val="22"/>
          <w:szCs w:val="22"/>
        </w:rPr>
        <w:t xml:space="preserve">Reçoit une notification de succès en fin de chaîne. Son seul besoin : savoir que le cycle comptable s'est bien terminé, en un message lisible en 5 secondes.</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3. Architecture Opérationnelle</w:t>
      </w:r>
    </w:p>
    <w:p>
      <w:pPr>
        <w:pStyle w:val="Heading2"/>
        <w:spacing w:after="80" w:before="200"/>
      </w:pPr>
      <w:r>
        <w:rPr>
          <w:rFonts w:ascii="Arial" w:cs="Arial" w:eastAsia="Arial" w:hAnsi="Arial"/>
          <w:b/>
          <w:bCs/>
          <w:color w:val="2E75B6"/>
          <w:sz w:val="24"/>
          <w:szCs w:val="24"/>
        </w:rPr>
        <w:t xml:space="preserve">3.1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Composant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Technologie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Orchestration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N8N Cloud v2.14+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Chef d'orchestre du workflow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Transformation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JavaScript (nœud Code N8N)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Transformation déterministe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Vérification 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Claude Sonnet 4 via OpenRouter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Agent de contrôle qualité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Stockage fichiers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Microsoft OneDrive (SharePoint)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Dépôt CSV final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Microsoft Teams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Communication utilisateur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Déclencheur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Microsoft Outlook Trigger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Réception du fichier Filliz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Format de sortie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CSV séparateur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Import Sage 50</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3.2 Séquence Opérationnelle</w:t>
      </w:r>
    </w:p>
    <w:p>
      <w:pPr>
        <w:spacing w:after="60" w:before="0"/>
      </w:pPr>
      <w:r>
        <w:rPr>
          <w:rFonts w:ascii="Arial" w:cs="Arial" w:eastAsia="Arial" w:hAnsi="Arial"/>
          <w:sz w:val="22"/>
          <w:szCs w:val="22"/>
        </w:rPr>
        <w:t xml:space="preserve">Le workflow se déclenche automatiquement à réception du fichier Filliz par mail. En moins de 5 minutes, trois opérations s'enchaînent :</w:t>
      </w:r>
    </w:p>
    <w:p>
      <w:pPr>
        <w:pStyle w:val="ListParagraph"/>
        <w:numPr>
          <w:ilvl w:val="0"/>
          <w:numId w:val="2"/>
        </w:numPr>
        <w:spacing w:after="40" w:before="40"/>
      </w:pPr>
      <w:r>
        <w:rPr>
          <w:rFonts w:ascii="Arial" w:cs="Arial" w:eastAsia="Arial" w:hAnsi="Arial"/>
          <w:b/>
          <w:bCs/>
          <w:sz w:val="22"/>
          <w:szCs w:val="22"/>
        </w:rPr>
        <w:t xml:space="preserve">Transformation déterministe (N8N + JavaScript) : </w:t>
      </w:r>
      <w:r>
        <w:rPr>
          <w:rFonts w:ascii="Arial" w:cs="Arial" w:eastAsia="Arial" w:hAnsi="Arial"/>
          <w:sz w:val="22"/>
          <w:szCs w:val="22"/>
        </w:rPr>
        <w:t xml:space="preserve">Nettoyage des numéros de pièce (FCT-, -CFAMED), recomposition des dates au format JJ/MM/AAAA, complétion des comptes imputés via tables de correspondance, calcul des codes de paiement (VIR/avoirs AV-), filtrage des lignes vides.</w:t>
      </w:r>
    </w:p>
    <w:p>
      <w:pPr>
        <w:pStyle w:val="ListParagraph"/>
        <w:numPr>
          <w:ilvl w:val="0"/>
          <w:numId w:val="2"/>
        </w:numPr>
        <w:spacing w:after="40" w:before="40"/>
      </w:pPr>
      <w:r>
        <w:rPr>
          <w:rFonts w:ascii="Arial" w:cs="Arial" w:eastAsia="Arial" w:hAnsi="Arial"/>
          <w:b/>
          <w:bCs/>
          <w:sz w:val="22"/>
          <w:szCs w:val="22"/>
        </w:rPr>
        <w:t xml:space="preserve">Vérification probabiliste (Claude Sonnet 4) : </w:t>
      </w:r>
      <w:r>
        <w:rPr>
          <w:rFonts w:ascii="Arial" w:cs="Arial" w:eastAsia="Arial" w:hAnsi="Arial"/>
          <w:sz w:val="22"/>
          <w:szCs w:val="22"/>
        </w:rPr>
        <w:t xml:space="preserve">Analyse de l'ensemble du fichier transformé, vérification de 7 règles comptables documentées, rapport structuré en JSON : 0 anomalie ou liste des factures concernées. Température fixée à 0.1.</w:t>
      </w:r>
    </w:p>
    <w:p>
      <w:pPr>
        <w:pStyle w:val="ListParagraph"/>
        <w:numPr>
          <w:ilvl w:val="0"/>
          <w:numId w:val="2"/>
        </w:numPr>
        <w:spacing w:after="40" w:before="40"/>
      </w:pPr>
      <w:r>
        <w:rPr>
          <w:rFonts w:ascii="Arial" w:cs="Arial" w:eastAsia="Arial" w:hAnsi="Arial"/>
          <w:b/>
          <w:bCs/>
          <w:sz w:val="22"/>
          <w:szCs w:val="22"/>
        </w:rPr>
        <w:t xml:space="preserve">Livraison et validation humaine (OneDrive + Teams) : </w:t>
      </w:r>
      <w:r>
        <w:rPr>
          <w:rFonts w:ascii="Arial" w:cs="Arial" w:eastAsia="Arial" w:hAnsi="Arial"/>
          <w:sz w:val="22"/>
          <w:szCs w:val="22"/>
        </w:rPr>
        <w:t xml:space="preserve">Fichier CSV déposé sur OneDrive, notification Teams avec lien et rapport IA, confirmation humaine obligatoire avant import dans Sage 50.</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4. Analyse Stratégique Build / Buy / Bake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Option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Verdict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Build — Modèle propriétaire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Entraîner un modèle dédié aux règles comptables du CFA Médéric, hébergé en interne.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Non retenu — coût élevé, données insuffisantes, time-to-market incompatible.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Buy — API existante (retenu)</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Utiliser Claude Sonnet 4 via OpenRouter comme agent de vérification, piloté par prompt structuré et schéma de sortie contraint.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Retenu — déploiement immédiat, coût marginal, performances suffisantes.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Bake — Collaboration fournisseur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Co-développer avec un intégrateur ou éditeur spécialisé.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Non retenu — coût prestation, délai, perte d'agilité sur les ajustements.</w:t>
            </w:r>
          </w:p>
        </w:tc>
      </w:tr>
    </w:tbl>
    <w:p>
      <w:pPr>
        <w:spacing w:after="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Recommandation : </w:t>
      </w:r>
      <w:r>
        <w:rPr>
          <w:rFonts w:ascii="Arial" w:cs="Arial" w:eastAsia="Arial" w:hAnsi="Arial"/>
          <w:sz w:val="22"/>
          <w:szCs w:val="22"/>
        </w:rPr>
        <w:t xml:space="preserve">Buy — avec clause de révision à 12 mois. L'approche Buy est la seule justifiable au regard du contexte : urgence opérationnelle, ressources techniques limitées, coût marginal quasi nul, et périmètre de vérification stable.</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5. Contraintes Non Fonctionnelles &amp; Réglementaires</w:t>
      </w:r>
    </w:p>
    <w:p>
      <w:pPr>
        <w:pStyle w:val="Heading2"/>
        <w:spacing w:after="80" w:before="200"/>
      </w:pPr>
      <w:r>
        <w:rPr>
          <w:rFonts w:ascii="Arial" w:cs="Arial" w:eastAsia="Arial" w:hAnsi="Arial"/>
          <w:b/>
          <w:bCs/>
          <w:color w:val="2E75B6"/>
          <w:sz w:val="24"/>
          <w:szCs w:val="24"/>
        </w:rPr>
        <w:t xml:space="preserve">5.1 Contraintes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Contrainte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minimal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critique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Latence end-to-end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10 minutes → alerte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Latence appel API IA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30 secondes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60 secondes → timeout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Coût par run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 centime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2 centimes → investigation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Disponibilité N8N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95%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90% → plan de continuité</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5.2 Conformité Réglementaire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Réglementation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Niveau de risque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Mesure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RGPD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 — données comptables vers API US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Validation DPO requise. CCT Anthropic à documenter. Vérifier option Zero Data Retention.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AI Act européen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Risque minimal — pas de décision autonome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Aucune obligation renforcée. Human-in-the-loop préservé non négociable.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Audit &amp; traçabilité</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Exigence interne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Historique N8N conservé 12 mois minimum.</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6. Besoins en Données</w:t>
      </w:r>
    </w:p>
    <w:p>
      <w:pPr>
        <w:pStyle w:val="Heading2"/>
        <w:spacing w:after="80" w:before="200"/>
      </w:pPr>
      <w:r>
        <w:rPr>
          <w:rFonts w:ascii="Arial" w:cs="Arial" w:eastAsia="Arial" w:hAnsi="Arial"/>
          <w:b/>
          <w:bCs/>
          <w:color w:val="2E75B6"/>
          <w:sz w:val="24"/>
          <w:szCs w:val="24"/>
        </w:rPr>
        <w:t xml:space="preserve">6.1 Sources &amp;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Source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Format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Volume estimé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Fichiers Filliz historiques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.xlsx — structure fixe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 à 4 fichiers / mois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Fichiers Sage 50 validés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.csv séparateur ;</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 par fichier Filliz</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Log d'anomalies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JSON structuré (N8N)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 entrée par run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Tables de référence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Google Sheets / JSON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Mise à jour manuelle</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6.2 Processus de Préparation (Preprocessing)</w:t>
      </w:r>
    </w:p>
    <w:p>
      <w:pPr>
        <w:pStyle w:val="ListParagraph"/>
        <w:numPr>
          <w:ilvl w:val="0"/>
          <w:numId w:val="2"/>
        </w:numPr>
        <w:spacing w:after="40" w:before="40"/>
      </w:pPr>
      <w:r>
        <w:rPr>
          <w:rFonts w:ascii="Arial" w:cs="Arial" w:eastAsia="Arial" w:hAnsi="Arial"/>
          <w:b/>
          <w:bCs/>
          <w:sz w:val="22"/>
          <w:szCs w:val="22"/>
        </w:rPr>
        <w:t xml:space="preserve">Étape 1 — Filtrage des lignes vides : </w:t>
      </w:r>
      <w:r>
        <w:rPr>
          <w:rFonts w:ascii="Arial" w:cs="Arial" w:eastAsia="Arial" w:hAnsi="Arial"/>
          <w:sz w:val="22"/>
          <w:szCs w:val="22"/>
        </w:rPr>
        <w:t xml:space="preserve">Suppression de toute ligne dont l'ensemble des valeurs est vide.</w:t>
      </w:r>
    </w:p>
    <w:p>
      <w:pPr>
        <w:pStyle w:val="ListParagraph"/>
        <w:numPr>
          <w:ilvl w:val="0"/>
          <w:numId w:val="2"/>
        </w:numPr>
        <w:spacing w:after="40" w:before="40"/>
      </w:pPr>
      <w:r>
        <w:rPr>
          <w:rFonts w:ascii="Arial" w:cs="Arial" w:eastAsia="Arial" w:hAnsi="Arial"/>
          <w:b/>
          <w:bCs/>
          <w:sz w:val="22"/>
          <w:szCs w:val="22"/>
        </w:rPr>
        <w:t xml:space="preserve">Étape 2 — Normalisation des types : </w:t>
      </w:r>
      <w:r>
        <w:rPr>
          <w:rFonts w:ascii="Arial" w:cs="Arial" w:eastAsia="Arial" w:hAnsi="Arial"/>
          <w:sz w:val="22"/>
          <w:szCs w:val="22"/>
        </w:rPr>
        <w:t xml:space="preserve">Conversion des valeurs numériques (virgule → point pour les calculs, format d'origine conservé pour l'output).</w:t>
      </w:r>
    </w:p>
    <w:p>
      <w:pPr>
        <w:pStyle w:val="ListParagraph"/>
        <w:numPr>
          <w:ilvl w:val="0"/>
          <w:numId w:val="2"/>
        </w:numPr>
        <w:spacing w:after="40" w:before="40"/>
      </w:pPr>
      <w:r>
        <w:rPr>
          <w:rFonts w:ascii="Arial" w:cs="Arial" w:eastAsia="Arial" w:hAnsi="Arial"/>
          <w:b/>
          <w:bCs/>
          <w:sz w:val="22"/>
          <w:szCs w:val="22"/>
        </w:rPr>
        <w:t xml:space="preserve">Étape 3 — Nettoyage des identifiants : </w:t>
      </w:r>
      <w:r>
        <w:rPr>
          <w:rFonts w:ascii="Arial" w:cs="Arial" w:eastAsia="Arial" w:hAnsi="Arial"/>
          <w:sz w:val="22"/>
          <w:szCs w:val="22"/>
        </w:rPr>
        <w:t xml:space="preserve">Suppression des préfixes/suffixes non standards (FCT-, -CFAMED). Détection automatique des avoirs via le préfixe AV-.</w:t>
      </w:r>
    </w:p>
    <w:p>
      <w:pPr>
        <w:pStyle w:val="ListParagraph"/>
        <w:numPr>
          <w:ilvl w:val="0"/>
          <w:numId w:val="2"/>
        </w:numPr>
        <w:spacing w:after="40" w:before="40"/>
      </w:pPr>
      <w:r>
        <w:rPr>
          <w:rFonts w:ascii="Arial" w:cs="Arial" w:eastAsia="Arial" w:hAnsi="Arial"/>
          <w:b/>
          <w:bCs/>
          <w:sz w:val="22"/>
          <w:szCs w:val="22"/>
        </w:rPr>
        <w:t xml:space="preserve">Étape 4 — Enrichissement : </w:t>
      </w:r>
      <w:r>
        <w:rPr>
          <w:rFonts w:ascii="Arial" w:cs="Arial" w:eastAsia="Arial" w:hAnsi="Arial"/>
          <w:sz w:val="22"/>
          <w:szCs w:val="22"/>
        </w:rPr>
        <w:t xml:space="preserve">Complétion des comptes imputés vides via les tables de correspondance. Application des codes de paiement.</w:t>
      </w:r>
    </w:p>
    <w:p>
      <w:pPr>
        <w:pStyle w:val="ListParagraph"/>
        <w:numPr>
          <w:ilvl w:val="0"/>
          <w:numId w:val="2"/>
        </w:numPr>
        <w:spacing w:after="40" w:before="40"/>
      </w:pPr>
      <w:r>
        <w:rPr>
          <w:rFonts w:ascii="Arial" w:cs="Arial" w:eastAsia="Arial" w:hAnsi="Arial"/>
          <w:b/>
          <w:bCs/>
          <w:sz w:val="22"/>
          <w:szCs w:val="22"/>
        </w:rPr>
        <w:t xml:space="preserve">Étape 5 — Sérialisation pour l'IA : </w:t>
      </w:r>
      <w:r>
        <w:rPr>
          <w:rFonts w:ascii="Arial" w:cs="Arial" w:eastAsia="Arial" w:hAnsi="Arial"/>
          <w:sz w:val="22"/>
          <w:szCs w:val="22"/>
        </w:rPr>
        <w:t xml:space="preserve">Pré-filtrage à 8 colonnes essentielles. Agrégation en un seul objet JSON via le nœud Aggregate.</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7. Exigences de Performance &amp; Jalons de Gating</w:t>
      </w:r>
    </w:p>
    <w:p>
      <w:pPr>
        <w:pStyle w:val="Heading2"/>
        <w:spacing w:after="80" w:before="200"/>
      </w:pPr>
      <w:r>
        <w:rPr>
          <w:rFonts w:ascii="Arial" w:cs="Arial" w:eastAsia="Arial" w:hAnsi="Arial"/>
          <w:b/>
          <w:bCs/>
          <w:color w:val="2E75B6"/>
          <w:sz w:val="24"/>
          <w:szCs w:val="24"/>
        </w:rPr>
        <w:t xml:space="preserve">7.1 Seuils Non Négociables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1800"/>
        <w:gridCol w:w="18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Métrique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Définition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minimal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cible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Précision (Precision)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anomalies signalées qui sont réelles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95%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Rappel (Recall)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anomalies réelles détectées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80%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F1-Score global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Moyenne harmonique P/R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0.82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0.92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faux positifs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Anomalies signalées à tort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faux négatifs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Anomalies manquées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10%</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7.2 Jalons de Gating — POC → MVP</w:t>
      </w:r>
    </w:p>
    <w:p>
      <w:pPr>
        <w:spacing w:after="60" w:before="0"/>
      </w:pPr>
      <w:r>
        <w:rPr>
          <w:rFonts w:ascii="Arial" w:cs="Arial" w:eastAsia="Arial" w:hAnsi="Arial"/>
          <w:sz w:val="22"/>
          <w:szCs w:val="22"/>
        </w:rPr>
        <w:t xml:space="preserve">Le passage POC → MVP est conditionné au respect simultané de TOUS les critères suivants. Un seul critère non atteint bloque le passage.</w:t>
      </w:r>
    </w:p>
    <w:p>
      <w:pPr>
        <w:pStyle w:val="ListParagraph"/>
        <w:numPr>
          <w:ilvl w:val="0"/>
          <w:numId w:val="2"/>
        </w:numPr>
        <w:spacing w:after="40" w:before="40"/>
      </w:pPr>
      <w:r>
        <w:rPr>
          <w:rFonts w:ascii="Arial" w:cs="Arial" w:eastAsia="Arial" w:hAnsi="Arial"/>
          <w:b/>
          <w:bCs/>
          <w:sz w:val="22"/>
          <w:szCs w:val="22"/>
        </w:rPr>
        <w:t xml:space="preserve">Gate 1 — Performance IA validée : </w:t>
      </w:r>
      <w:r>
        <w:rPr>
          <w:rFonts w:ascii="Arial" w:cs="Arial" w:eastAsia="Arial" w:hAnsi="Arial"/>
          <w:sz w:val="22"/>
          <w:szCs w:val="22"/>
        </w:rPr>
        <w:t xml:space="preserve">F1-Score ≥ 0.82 sur 20 fichiers réels (minimum 2 000 lignes). Zéro faux négatif sur les anomalies «Compte Imputé vide».</w:t>
      </w:r>
    </w:p>
    <w:p>
      <w:pPr>
        <w:pStyle w:val="ListParagraph"/>
        <w:numPr>
          <w:ilvl w:val="0"/>
          <w:numId w:val="2"/>
        </w:numPr>
        <w:spacing w:after="40" w:before="40"/>
      </w:pPr>
      <w:r>
        <w:rPr>
          <w:rFonts w:ascii="Arial" w:cs="Arial" w:eastAsia="Arial" w:hAnsi="Arial"/>
          <w:b/>
          <w:bCs/>
          <w:sz w:val="22"/>
          <w:szCs w:val="22"/>
        </w:rPr>
        <w:t xml:space="preserve">Gate 2 — Validation utilisateur : </w:t>
      </w:r>
      <w:r>
        <w:rPr>
          <w:rFonts w:ascii="Arial" w:cs="Arial" w:eastAsia="Arial" w:hAnsi="Arial"/>
          <w:sz w:val="22"/>
          <w:szCs w:val="22"/>
        </w:rPr>
        <w:t xml:space="preserve">Amina a utilisé le système sur 5 fichiers réels. Taux d'acceptation sans correction ≥ 80%.</w:t>
      </w:r>
    </w:p>
    <w:p>
      <w:pPr>
        <w:pStyle w:val="ListParagraph"/>
        <w:numPr>
          <w:ilvl w:val="0"/>
          <w:numId w:val="2"/>
        </w:numPr>
        <w:spacing w:after="40" w:before="40"/>
      </w:pPr>
      <w:r>
        <w:rPr>
          <w:rFonts w:ascii="Arial" w:cs="Arial" w:eastAsia="Arial" w:hAnsi="Arial"/>
          <w:b/>
          <w:bCs/>
          <w:sz w:val="22"/>
          <w:szCs w:val="22"/>
        </w:rPr>
        <w:t xml:space="preserve">Gate 3 — Stabilité technique : </w:t>
      </w:r>
      <w:r>
        <w:rPr>
          <w:rFonts w:ascii="Arial" w:cs="Arial" w:eastAsia="Arial" w:hAnsi="Arial"/>
          <w:sz w:val="22"/>
          <w:szCs w:val="22"/>
        </w:rPr>
        <w:t xml:space="preserve">Zéro erreur de workflow non gérée sur les 20 runs de test.</w:t>
      </w:r>
    </w:p>
    <w:p>
      <w:pPr>
        <w:pStyle w:val="ListParagraph"/>
        <w:numPr>
          <w:ilvl w:val="0"/>
          <w:numId w:val="2"/>
        </w:numPr>
        <w:spacing w:after="40" w:before="40"/>
      </w:pPr>
      <w:r>
        <w:rPr>
          <w:rFonts w:ascii="Arial" w:cs="Arial" w:eastAsia="Arial" w:hAnsi="Arial"/>
          <w:b/>
          <w:bCs/>
          <w:sz w:val="22"/>
          <w:szCs w:val="22"/>
        </w:rPr>
        <w:t xml:space="preserve">Gate 4 — Conformité réglementaire : </w:t>
      </w:r>
      <w:r>
        <w:rPr>
          <w:rFonts w:ascii="Arial" w:cs="Arial" w:eastAsia="Arial" w:hAnsi="Arial"/>
          <w:sz w:val="22"/>
          <w:szCs w:val="22"/>
        </w:rPr>
        <w:t xml:space="preserve">Validation DPO sur le transfert de données vers l'API Anthropic documentée.</w:t>
      </w:r>
    </w:p>
    <w:p>
      <w:pPr>
        <w:pStyle w:val="ListParagraph"/>
        <w:numPr>
          <w:ilvl w:val="0"/>
          <w:numId w:val="2"/>
        </w:numPr>
        <w:spacing w:after="40" w:before="40"/>
      </w:pPr>
      <w:r>
        <w:rPr>
          <w:rFonts w:ascii="Arial" w:cs="Arial" w:eastAsia="Arial" w:hAnsi="Arial"/>
          <w:b/>
          <w:bCs/>
          <w:sz w:val="22"/>
          <w:szCs w:val="22"/>
        </w:rPr>
        <w:t xml:space="preserve">Gate 5 — Coût maîtrisé : </w:t>
      </w:r>
      <w:r>
        <w:rPr>
          <w:rFonts w:ascii="Arial" w:cs="Arial" w:eastAsia="Arial" w:hAnsi="Arial"/>
          <w:sz w:val="22"/>
          <w:szCs w:val="22"/>
        </w:rPr>
        <w:t xml:space="preserve">Coût moyen par run &lt; 1 centime sur les 20 runs de test.</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8. Risques, Éthique &amp; Stratégies Anti-Hallucination</w:t>
      </w:r>
    </w:p>
    <w:p>
      <w:pPr>
        <w:pStyle w:val="Heading2"/>
        <w:spacing w:after="80" w:before="200"/>
      </w:pPr>
      <w:r>
        <w:rPr>
          <w:rFonts w:ascii="Arial" w:cs="Arial" w:eastAsia="Arial" w:hAnsi="Arial"/>
          <w:b/>
          <w:bCs/>
          <w:color w:val="2E75B6"/>
          <w:sz w:val="24"/>
          <w:szCs w:val="24"/>
        </w:rPr>
        <w:t xml:space="preserve">8.1 Stratégie Anti-Hallucination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Mécanisme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Implémentation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Température basse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0.1 — réduit la variance au maximum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En place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Périmètre restreint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 règles listées. Rappel en début et fin de prompt.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En place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Format contraint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Structured Output Parser — JSON schéma strict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En place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Few-shot examples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 exemples annotés injectés dans le prompt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En place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Pré-filtrage colonnes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 colonnes essentielles uniquement envoyées à l'IA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En place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Règles de provenance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Chaque anomalie doit correspondre à une règle numérotée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Évolution prévue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Score de confiance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 confiance (0-1) par anomalie dans le 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Évolution prévue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RAG sur historique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Base vectorielle des anomalies passées comme few-shot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Évolution prévue</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8.2 Gestion de la Dérive (Model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Type de dérive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Fréquence de détection</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Mécanisme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Dérive des données (format Filliz)</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À chaque run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Contrôle structurel automatique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Dérive du modèle (mise à jour Anthropic)</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Mensuelle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Re-run sur 5 fichiers de référence archivés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Dérive des règles (codes comptables)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Trimestrielle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Revue manuelle des tables avec Amina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Évaluation globale F1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Semestrielle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Calcul sur tous les runs du semestre</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8.3 Human-in-the-Loop — 3 Niveaux</w:t>
      </w:r>
    </w:p>
    <w:p>
      <w:pPr>
        <w:pStyle w:val="ListParagraph"/>
        <w:numPr>
          <w:ilvl w:val="0"/>
          <w:numId w:val="2"/>
        </w:numPr>
        <w:spacing w:after="40" w:before="40"/>
      </w:pPr>
      <w:r>
        <w:rPr>
          <w:rFonts w:ascii="Arial" w:cs="Arial" w:eastAsia="Arial" w:hAnsi="Arial"/>
          <w:b/>
          <w:bCs/>
          <w:sz w:val="22"/>
          <w:szCs w:val="22"/>
        </w:rPr>
        <w:t xml:space="preserve">Niveau 1 — Amina (systématique) : </w:t>
      </w:r>
      <w:r>
        <w:rPr>
          <w:rFonts w:ascii="Arial" w:cs="Arial" w:eastAsia="Arial" w:hAnsi="Arial"/>
          <w:sz w:val="22"/>
          <w:szCs w:val="22"/>
        </w:rPr>
        <w:t xml:space="preserve">Chaque fichier transformé est soumis à sa confirmation avant import Sage 50. Non désactivable.</w:t>
      </w:r>
    </w:p>
    <w:p>
      <w:pPr>
        <w:pStyle w:val="ListParagraph"/>
        <w:numPr>
          <w:ilvl w:val="0"/>
          <w:numId w:val="2"/>
        </w:numPr>
        <w:spacing w:after="40" w:before="40"/>
      </w:pPr>
      <w:r>
        <w:rPr>
          <w:rFonts w:ascii="Arial" w:cs="Arial" w:eastAsia="Arial" w:hAnsi="Arial"/>
          <w:b/>
          <w:bCs/>
          <w:sz w:val="22"/>
          <w:szCs w:val="22"/>
        </w:rPr>
        <w:t xml:space="preserve">Niveau 2 — IT Support (sur anomalie) : </w:t>
      </w:r>
      <w:r>
        <w:rPr>
          <w:rFonts w:ascii="Arial" w:cs="Arial" w:eastAsia="Arial" w:hAnsi="Arial"/>
          <w:sz w:val="22"/>
          <w:szCs w:val="22"/>
        </w:rPr>
        <w:t xml:space="preserve">Toute anomalie détectée déclenche une alerte IT en parallèle. Systématique dès anomalies.length &gt; 0.</w:t>
      </w:r>
    </w:p>
    <w:p>
      <w:pPr>
        <w:pStyle w:val="ListParagraph"/>
        <w:numPr>
          <w:ilvl w:val="0"/>
          <w:numId w:val="2"/>
        </w:numPr>
        <w:spacing w:after="40" w:before="40"/>
      </w:pPr>
      <w:r>
        <w:rPr>
          <w:rFonts w:ascii="Arial" w:cs="Arial" w:eastAsia="Arial" w:hAnsi="Arial"/>
          <w:b/>
          <w:bCs/>
          <w:sz w:val="22"/>
          <w:szCs w:val="22"/>
        </w:rPr>
        <w:t xml:space="preserve">Niveau 3 — Product Owner (semestriel) : </w:t>
      </w:r>
      <w:r>
        <w:rPr>
          <w:rFonts w:ascii="Arial" w:cs="Arial" w:eastAsia="Arial" w:hAnsi="Arial"/>
          <w:sz w:val="22"/>
          <w:szCs w:val="22"/>
        </w:rPr>
        <w:t xml:space="preserve">Revue des métriques de performance. Décision de maintien, ajustement prompt ou mise à jour tables.</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9. User Stories — Sprint Backlog</w:t>
      </w:r>
    </w:p>
    <w:p>
      <w:pPr>
        <w:pStyle w:val="Heading2"/>
        <w:spacing w:after="80" w:before="200"/>
      </w:pPr>
      <w:r>
        <w:rPr>
          <w:rFonts w:ascii="Arial" w:cs="Arial" w:eastAsia="Arial" w:hAnsi="Arial"/>
          <w:b/>
          <w:bCs/>
          <w:color w:val="2E75B6"/>
          <w:sz w:val="24"/>
          <w:szCs w:val="24"/>
        </w:rPr>
        <w:t xml:space="preserve">US-01 — Transformation automatique du fichier Filliz</w:t>
      </w:r>
    </w:p>
    <w:p>
      <w:pPr>
        <w:spacing w:after="80" w:before="40"/>
        <w:ind w:left="360"/>
      </w:pPr>
      <w:r>
        <w:rPr>
          <w:rFonts w:ascii="Arial" w:cs="Arial" w:eastAsia="Arial" w:hAnsi="Arial"/>
          <w:i/>
          <w:iCs/>
          <w:sz w:val="20"/>
          <w:szCs w:val="20"/>
        </w:rPr>
        <w:t xml:space="preserve">En tant qu'Amina, je veux que le fichier Filliz reçu par mail soit automatiquement transformé au format Sage 50 sans aucune intervention manuelle de ma part, afin de ne plus jamais ouvrir Excel pour préparer un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 d'acceptation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Numéros de pièce sans FCT- ni -CFAMED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des lignes</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Dates au format JJ/MM/AAAA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des lignes non vides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Lignes entièrement vides filtrées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supprimées</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Comptes imputés complétés selon les tables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des cas couverts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d'erreur sur fichier de référence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Temps de traitement nœud JavaScript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10 secondes</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US-02 — Calcul automatique des codes de paiement</w:t>
      </w:r>
    </w:p>
    <w:p>
      <w:pPr>
        <w:spacing w:after="80" w:before="40"/>
        <w:ind w:left="360"/>
      </w:pPr>
      <w:r>
        <w:rPr>
          <w:rFonts w:ascii="Arial" w:cs="Arial" w:eastAsia="Arial" w:hAnsi="Arial"/>
          <w:i/>
          <w:iCs/>
          <w:sz w:val="20"/>
          <w:szCs w:val="20"/>
        </w:rPr>
        <w:t xml:space="preserve">En tant qu'Amina, je veux que les codes de paiement VIR soient calculés automatiquement selon le type de facture, afin de ne jamais avoir à les saisir manuellement.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 d'acceptation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Facture normale — 1ère ligne débit → VIR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Avoir (AV-) — 1ère ligne crédit → VIR uniquement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Avoir (AV-) — autres lignes → vide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Aucune valeur autre que VIR ou vide dans Code de paiement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US-03 — Vérification IA des 7 règles comptables</w:t>
      </w:r>
    </w:p>
    <w:p>
      <w:pPr>
        <w:spacing w:after="80" w:before="40"/>
        <w:ind w:left="360"/>
      </w:pPr>
      <w:r>
        <w:rPr>
          <w:rFonts w:ascii="Arial" w:cs="Arial" w:eastAsia="Arial" w:hAnsi="Arial"/>
          <w:i/>
          <w:iCs/>
          <w:sz w:val="20"/>
          <w:szCs w:val="20"/>
        </w:rPr>
        <w:t xml:space="preserve">En tant qu'Amina, je veux recevoir un rapport d'anomalies précis et limité aux 7 règles définies, afin de savoir exactement quelles factures vérifier sans être submergée par de faux positifs.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 d'acceptation probabiliste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F1-Score global sur jeu de test annoté (20 fichiers)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0.82</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faux positifs (anomalies signalées à tort)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faux négatifs (anomalies manquées)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20%</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Zéro anomalie signalée hors des 7 règles listées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Format de sortie JSON valide et conforme au schéma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des runs</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Latence appel API IA (Claude Sonnet 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30 secondes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Coût par run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 centime</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US-04 — Gestion des cas de faible confiance (Edge Case)</w:t>
      </w:r>
    </w:p>
    <w:p>
      <w:pPr>
        <w:spacing w:after="80" w:before="40"/>
        <w:ind w:left="360"/>
      </w:pPr>
      <w:r>
        <w:rPr>
          <w:rFonts w:ascii="Arial" w:cs="Arial" w:eastAsia="Arial" w:hAnsi="Arial"/>
          <w:i/>
          <w:iCs/>
          <w:sz w:val="20"/>
          <w:szCs w:val="20"/>
        </w:rPr>
        <w:t xml:space="preserve">En tant qu'IT support, je veux être alerté automatiquement lorsque la réponse de l'IA présente des signaux de faible fiabilité, afin d'intervenir avant qu'une anomalie incorrecte n'atteigne Amina.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 d'acceptation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de déclenchement</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total_anomalies &gt; 50 sur fichier &lt; 400 lignes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flag «résultat suspect»</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Échec parsing JSON après Auto-Fix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escalade IT immédiate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Latence API &gt; 60 secondes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timeout + alerte IT</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Délai d'alerte IT après détection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2 minutes</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US-05 — Notification Teams et validation humaine</w:t>
      </w:r>
    </w:p>
    <w:p>
      <w:pPr>
        <w:spacing w:after="80" w:before="40"/>
        <w:ind w:left="360"/>
      </w:pPr>
      <w:r>
        <w:rPr>
          <w:rFonts w:ascii="Arial" w:cs="Arial" w:eastAsia="Arial" w:hAnsi="Arial"/>
          <w:i/>
          <w:iCs/>
          <w:sz w:val="20"/>
          <w:szCs w:val="20"/>
        </w:rPr>
        <w:t xml:space="preserve">En tant qu'Amina, je veux recevoir sur Teams un message clair avec le fichier prêt et un résumé des anomalies éventuelles, afin de prendre une décision éclairée sur l'import en moins de 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 d'acceptation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Message reçu après fin du traitement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 minutes end-to-end</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Lien OneDrive fonctionnel et téléchargeable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des runs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Rappel automatique si pas de réponse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Sous 24h — 100% des cas</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confirmation sans rappel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Cible &gt; 80%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Bouton «Signaler un problème» présent même sur 0 anomalie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w:t>
            </w:r>
          </w:p>
        </w:tc>
      </w:tr>
    </w:tbl>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10. Matrice de Métriques de Succès — 4 Couches</w:t>
      </w:r>
    </w:p>
    <w:p>
      <w:pPr>
        <w:pStyle w:val="Heading2"/>
        <w:spacing w:after="80" w:before="200"/>
      </w:pPr>
      <w:r>
        <w:rPr>
          <w:rFonts w:ascii="Arial" w:cs="Arial" w:eastAsia="Arial" w:hAnsi="Arial"/>
          <w:b/>
          <w:bCs/>
          <w:color w:val="2E75B6"/>
          <w:sz w:val="24"/>
          <w:szCs w:val="24"/>
        </w:rPr>
        <w:t xml:space="preserve">Couche 1 — Métriques du Modèle (Suivi Data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KPI</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minimal</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cible</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Fréquence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F1-Score global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0.82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0.92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F1-Score par organisme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0.75</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0.88</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Trimestriel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faux positifs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 run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faux négatifs</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20%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dérive mensuel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 de dégradation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Couche 2 — Métriques Système (Suivi Ingénierie)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640"/>
        <w:gridCol w:w="16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KPI</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minimal</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critique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Fréquence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Latence end-to-end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 min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10 min → alerte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 run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Latence API IA</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30 sec</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60 sec → timeout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succès workflow</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98%</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95% → 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Coût unitaire par run</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 centime</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2 centimes → audit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Disponibilité N8N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95%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90% → continuité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Couche 3 — Métriques Produit /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KPI</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minimal</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Seuil cible</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Fréquence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succès sans correction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80%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90%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Temps de complétion tâche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30 min</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10 min</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Score confiance utilisateur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3.5 / 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4.5 / 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Trimestriel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réponse &lt; 24h</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80%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95%</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d'escalade IT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Couche 4 — Métriques Business (Suivi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KPI</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Baseline (avant)</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Cible (après)</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Fréquence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Temps économé par run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 à 60 min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 run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d'erreur d'import Sage 50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Estimé &gt; 5%</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Délai réception → import confirmé</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 à 2 jours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 heure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Coût total de possession (TCO)</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 mesuré</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50 euros/an</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Annuel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d'adoption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w:t>
            </w:r>
          </w:p>
        </w:tc>
      </w:tr>
    </w:tbl>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11. Audit Devil's Advocate — Failles &amp; Risques</w:t>
      </w:r>
    </w:p>
    <w:p>
      <w:pPr>
        <w:pStyle w:val="Heading2"/>
        <w:spacing w:after="80" w:before="200"/>
      </w:pPr>
      <w:r>
        <w:rPr>
          <w:rFonts w:ascii="Arial" w:cs="Arial" w:eastAsia="Arial" w:hAnsi="Arial"/>
          <w:b/>
          <w:bCs/>
          <w:color w:val="2E75B6"/>
          <w:sz w:val="24"/>
          <w:szCs w:val="24"/>
        </w:rPr>
        <w:t xml:space="preserve">11.1 Failles Critiques</w:t>
      </w:r>
    </w:p>
    <w:p>
      <w:pPr>
        <w:pStyle w:val="ListParagraph"/>
        <w:numPr>
          <w:ilvl w:val="0"/>
          <w:numId w:val="2"/>
        </w:numPr>
        <w:spacing w:after="40" w:before="40"/>
      </w:pPr>
      <w:r>
        <w:rPr>
          <w:rFonts w:ascii="Arial" w:cs="Arial" w:eastAsia="Arial" w:hAnsi="Arial"/>
          <w:b/>
          <w:bCs/>
          <w:sz w:val="22"/>
          <w:szCs w:val="22"/>
        </w:rPr>
        <w:t xml:space="preserve">Faille #1 — Le F1-Score est calculé dans le vide : </w:t>
      </w:r>
      <w:r>
        <w:rPr>
          <w:rFonts w:ascii="Arial" w:cs="Arial" w:eastAsia="Arial" w:hAnsi="Arial"/>
          <w:sz w:val="22"/>
          <w:szCs w:val="22"/>
        </w:rPr>
        <w:t xml:space="preserve">Aucun golden dataset annoté n'existe. Les seuils de performance sont des cibles, pas des mesures validées. Action requise : annoter manuellement 20 fichiers historiques avec Amina avant le prochain sprint.</w:t>
      </w:r>
    </w:p>
    <w:p>
      <w:pPr>
        <w:pStyle w:val="ListParagraph"/>
        <w:numPr>
          <w:ilvl w:val="0"/>
          <w:numId w:val="2"/>
        </w:numPr>
        <w:spacing w:after="40" w:before="40"/>
      </w:pPr>
      <w:r>
        <w:rPr>
          <w:rFonts w:ascii="Arial" w:cs="Arial" w:eastAsia="Arial" w:hAnsi="Arial"/>
          <w:b/>
          <w:bCs/>
          <w:sz w:val="22"/>
          <w:szCs w:val="22"/>
        </w:rPr>
        <w:t xml:space="preserve">Faille #2 — Contrat de service Anthropic non défini : </w:t>
      </w:r>
      <w:r>
        <w:rPr>
          <w:rFonts w:ascii="Arial" w:cs="Arial" w:eastAsia="Arial" w:hAnsi="Arial"/>
          <w:sz w:val="22"/>
          <w:szCs w:val="22"/>
        </w:rPr>
        <w:t xml:space="preserve">SLA, dépréciation du modèle, Zero Data Retention — aucune de ces questions n'est répondue. Action requise : vérifier les conditions contractuelles OpenRouter + Anthropic.</w:t>
      </w:r>
    </w:p>
    <w:p>
      <w:pPr>
        <w:pStyle w:val="ListParagraph"/>
        <w:numPr>
          <w:ilvl w:val="0"/>
          <w:numId w:val="2"/>
        </w:numPr>
        <w:spacing w:after="40" w:before="40"/>
      </w:pPr>
      <w:r>
        <w:rPr>
          <w:rFonts w:ascii="Arial" w:cs="Arial" w:eastAsia="Arial" w:hAnsi="Arial"/>
          <w:b/>
          <w:bCs/>
          <w:sz w:val="22"/>
          <w:szCs w:val="22"/>
        </w:rPr>
        <w:t xml:space="preserve">Faille #3 — Validation utilisateur subjective : </w:t>
      </w:r>
      <w:r>
        <w:rPr>
          <w:rFonts w:ascii="Arial" w:cs="Arial" w:eastAsia="Arial" w:hAnsi="Arial"/>
          <w:sz w:val="22"/>
          <w:szCs w:val="22"/>
        </w:rPr>
        <w:t xml:space="preserve">Critère «Validé par Amina» sans protocole de test formalisé. Action requise : 3 sessions de 20 minutes avec script standardisé.</w:t>
      </w:r>
    </w:p>
    <w:p>
      <w:pPr>
        <w:spacing w:after="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11.2 Angles Morts</w:t>
      </w:r>
    </w:p>
    <w:p>
      <w:pPr>
        <w:pStyle w:val="ListParagraph"/>
        <w:numPr>
          <w:ilvl w:val="0"/>
          <w:numId w:val="2"/>
        </w:numPr>
        <w:spacing w:after="40" w:before="40"/>
      </w:pPr>
      <w:r>
        <w:rPr>
          <w:rFonts w:ascii="Arial" w:cs="Arial" w:eastAsia="Arial" w:hAnsi="Arial"/>
          <w:b/>
          <w:bCs/>
          <w:sz w:val="22"/>
          <w:szCs w:val="22"/>
        </w:rPr>
        <w:t xml:space="preserve">Angle mort #1 — Dérive silencieuse des tables de référence : </w:t>
      </w:r>
      <w:r>
        <w:rPr>
          <w:rFonts w:ascii="Arial" w:cs="Arial" w:eastAsia="Arial" w:hAnsi="Arial"/>
          <w:sz w:val="22"/>
          <w:szCs w:val="22"/>
        </w:rPr>
        <w:t xml:space="preserve">Si OPCO EP change son code, le workflow produit des fichiers incorrects sans aucune alerte. Le F1-Score reste excellent. Action requise : versioning des tables + validation trimestrielle avec Amina.</w:t>
      </w:r>
    </w:p>
    <w:p>
      <w:pPr>
        <w:pStyle w:val="ListParagraph"/>
        <w:numPr>
          <w:ilvl w:val="0"/>
          <w:numId w:val="2"/>
        </w:numPr>
        <w:spacing w:after="40" w:before="40"/>
      </w:pPr>
      <w:r>
        <w:rPr>
          <w:rFonts w:ascii="Arial" w:cs="Arial" w:eastAsia="Arial" w:hAnsi="Arial"/>
          <w:b/>
          <w:bCs/>
          <w:sz w:val="22"/>
          <w:szCs w:val="22"/>
        </w:rPr>
        <w:t xml:space="preserve">Angle mort #2 — Biais d'échantillonnage du golden dataset : </w:t>
      </w:r>
      <w:r>
        <w:rPr>
          <w:rFonts w:ascii="Arial" w:cs="Arial" w:eastAsia="Arial" w:hAnsi="Arial"/>
          <w:sz w:val="22"/>
          <w:szCs w:val="22"/>
        </w:rPr>
        <w:t xml:space="preserve">20 fichiers «typiques» sous-représentent les avoirs, frais équipement, organismes rares. Action requise : échantillonnage stratifié (6 standard, 4 frais équipement, 4 avoirs, 4 avec anomalies, 2 cas extrêmes).</w:t>
      </w:r>
    </w:p>
    <w:p>
      <w:pPr>
        <w:spacing w:after="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11.3 Tension Organisationnelle</w:t>
      </w:r>
    </w:p>
    <w:p>
      <w:pPr>
        <w:pStyle w:val="ListParagraph"/>
        <w:numPr>
          <w:ilvl w:val="0"/>
          <w:numId w:val="2"/>
        </w:numPr>
        <w:spacing w:after="40" w:before="40"/>
      </w:pPr>
      <w:r>
        <w:rPr>
          <w:rFonts w:ascii="Arial" w:cs="Arial" w:eastAsia="Arial" w:hAnsi="Arial"/>
          <w:b/>
          <w:bCs/>
          <w:sz w:val="22"/>
          <w:szCs w:val="22"/>
        </w:rPr>
        <w:t xml:space="preserve">Precision vs Recall — règle d'arbitrage non définie : </w:t>
      </w:r>
      <w:r>
        <w:rPr>
          <w:rFonts w:ascii="Arial" w:cs="Arial" w:eastAsia="Arial" w:hAnsi="Arial"/>
          <w:sz w:val="22"/>
          <w:szCs w:val="22"/>
        </w:rPr>
        <w:t xml:space="preserve">En cas de conflit, ce projet privilégie le Recall. Un faux négatif (anomalie manquée en production) est un incident Niveau 1. Un faux positif est un incident Niveau 3. Cette hiérarchie est non négociable.</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12. Plan de Maintenance &amp; Disaster Recovery</w:t>
      </w:r>
    </w:p>
    <w:p>
      <w:pPr>
        <w:spacing w:after="80" w:before="0"/>
      </w:pPr>
      <w:r>
        <w:rPr>
          <w:rFonts w:ascii="Arial" w:cs="Arial" w:eastAsia="Arial" w:hAnsi="Arial"/>
          <w:i/>
          <w:iCs/>
          <w:sz w:val="20"/>
          <w:szCs w:val="20"/>
        </w:rPr>
        <w:t xml:space="preserve">Ajout v1.1 — Ce plan répond à la question : que fait Amina si N8N tombe pendant la clôture mensuelle ? Le système ne doit pas être un point de défaillance unique.</w:t>
      </w:r>
    </w:p>
    <w:p>
      <w:pPr>
        <w:pStyle w:val="Heading2"/>
        <w:spacing w:after="80" w:before="200"/>
      </w:pPr>
      <w:r>
        <w:rPr>
          <w:rFonts w:ascii="Arial" w:cs="Arial" w:eastAsia="Arial" w:hAnsi="Arial"/>
          <w:b/>
          <w:bCs/>
          <w:color w:val="2E75B6"/>
          <w:sz w:val="24"/>
          <w:szCs w:val="24"/>
        </w:rPr>
        <w:t xml:space="preserve">12.1 Procédure de Traitement Manuel (Fallback)</w:t>
      </w:r>
    </w:p>
    <w:p>
      <w:pPr>
        <w:spacing w:after="60" w:before="0"/>
      </w:pPr>
      <w:r>
        <w:rPr>
          <w:rFonts w:ascii="Arial" w:cs="Arial" w:eastAsia="Arial" w:hAnsi="Arial"/>
          <w:sz w:val="22"/>
          <w:szCs w:val="22"/>
        </w:rPr>
        <w:t xml:space="preserve">En cas de panne N8N ou d'indisponibilité de l'API Anthropic, Amina dispose d'un tutoriel Excel documenté (procédure antérieure au projet). Ce tutoriel doit être maintenu à jour et accessible en dehors de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1800"/>
        <w:gridCol w:w="32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Étape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 manuelle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Durée estimée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Document de référence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Ouvrir le fichier Filliz reçu dans Excel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Tutoriel Excel — onglet 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Appliquer la macro de nettoyage des numéros de pièce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 min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Tutoriel Excel — onglet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Compléter les comptes imputés via la table de correspondance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10-15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Table_Correspondance_Comptes.pdf</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Calculer les codes de paiement manuellement (VIR/AV-)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 min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Tutoriel Excel — onglet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Exporter en CSV séparateur ; et importer dans Sage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Guide_Import_Sage50.pdf</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Total fallback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~25-30 min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vs &lt; 2 min avec N8N</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12.2 Niveaux de Panne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Scénario de panne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Détection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 immédiate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Délai résolution cible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N8N Cloud inaccessible (&gt; 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Heartbeat workflow inactif → alerte 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Fallback manuel. IT contacte N8N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2h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API Anthropic / OpenRouter en erreur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Erreur retournée par le nœud AI Agent → alerte IT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Traitement sans vérification IA — Amina signalée pour validation renforcée.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30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Fichier Filliz format modifié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Workflow échoue au nœud Code JS → alerte 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IT met à jour le script JS. Fallback manuel en attente.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4h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Credentials Microsoft expirés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Erreur Outlook Trigger → workflow ne démarre pas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Renouveler OAuth2 dans N8N. IT alerté par absence de notification.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OneDrive inaccessible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Erreur Upload → fichier non livré</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CSV envoyé directement par mail à Amina comme pièce jointe.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15 min</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12.3 Calendrier de Maintenance Préventive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2000"/>
        <w:gridCol w:w="1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Fréquence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Responsable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Durée estimée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Mensuelle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Re-run sur 5 fichiers de référence — vérification dérive modèle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IT /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 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Trimestrielle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Revue tables de correspondance avec Amina — vérification codes OPCO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PM + Amina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45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Semestrielle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Calcul F1-Score sur tous les runs du semestre — décision maintien/ajustement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Annuelle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Revue Build/Buy/Bake — évaluer si l'approche API reste pertinente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 session</w:t>
            </w:r>
          </w:p>
        </w:tc>
      </w:tr>
    </w:tbl>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12.4 Documents à Maintenir à Jour</w:t>
      </w:r>
    </w:p>
    <w:p>
      <w:pPr>
        <w:pStyle w:val="ListParagraph"/>
        <w:numPr>
          <w:ilvl w:val="0"/>
          <w:numId w:val="2"/>
        </w:numPr>
        <w:spacing w:after="40" w:before="40"/>
      </w:pPr>
      <w:r>
        <w:rPr>
          <w:rFonts w:ascii="Arial" w:cs="Arial" w:eastAsia="Arial" w:hAnsi="Arial"/>
          <w:sz w:val="22"/>
          <w:szCs w:val="22"/>
        </w:rPr>
        <w:t xml:space="preserve">Tutoriel Excel de fallback — mis à jour à chaque modification des règles métier</w:t>
      </w:r>
    </w:p>
    <w:p>
      <w:pPr>
        <w:pStyle w:val="ListParagraph"/>
        <w:numPr>
          <w:ilvl w:val="0"/>
          <w:numId w:val="2"/>
        </w:numPr>
        <w:spacing w:after="40" w:before="40"/>
      </w:pPr>
      <w:r>
        <w:rPr>
          <w:rFonts w:ascii="Arial" w:cs="Arial" w:eastAsia="Arial" w:hAnsi="Arial"/>
          <w:sz w:val="22"/>
          <w:szCs w:val="22"/>
        </w:rPr>
        <w:t xml:space="preserve">Table_Correspondance_Comptes.pdf — mise à jour trimestrielle avec Amina</w:t>
      </w:r>
    </w:p>
    <w:p>
      <w:pPr>
        <w:pStyle w:val="ListParagraph"/>
        <w:numPr>
          <w:ilvl w:val="0"/>
          <w:numId w:val="2"/>
        </w:numPr>
        <w:spacing w:after="40" w:before="40"/>
      </w:pPr>
      <w:r>
        <w:rPr>
          <w:rFonts w:ascii="Arial" w:cs="Arial" w:eastAsia="Arial" w:hAnsi="Arial"/>
          <w:sz w:val="22"/>
          <w:szCs w:val="22"/>
        </w:rPr>
        <w:t xml:space="preserve">Guide_Import_Sage50.pdf — mis à jour si Sage 50 change de version</w:t>
      </w:r>
    </w:p>
    <w:p>
      <w:pPr>
        <w:pStyle w:val="ListParagraph"/>
        <w:numPr>
          <w:ilvl w:val="0"/>
          <w:numId w:val="2"/>
        </w:numPr>
        <w:spacing w:after="40" w:before="40"/>
      </w:pPr>
      <w:r>
        <w:rPr>
          <w:rFonts w:ascii="Arial" w:cs="Arial" w:eastAsia="Arial" w:hAnsi="Arial"/>
          <w:sz w:val="22"/>
          <w:szCs w:val="22"/>
        </w:rPr>
        <w:t xml:space="preserve">Prompt System Message — versioné dans N8N, copie dans OneDrive</w:t>
      </w:r>
    </w:p>
    <w:p>
      <w:pPr>
        <w:pStyle w:val="ListParagraph"/>
        <w:numPr>
          <w:ilvl w:val="0"/>
          <w:numId w:val="2"/>
        </w:numPr>
        <w:spacing w:after="40" w:before="40"/>
      </w:pPr>
      <w:r>
        <w:rPr>
          <w:rFonts w:ascii="Arial" w:cs="Arial" w:eastAsia="Arial" w:hAnsi="Arial"/>
          <w:sz w:val="22"/>
          <w:szCs w:val="22"/>
        </w:rPr>
        <w:t xml:space="preserve">Fichiers de référence archivés (5 minimum) — re-run mensuel pour détecter la dérive</w:t>
      </w:r>
    </w:p>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13. Limitations &amp; Roadmap</w:t>
      </w:r>
    </w:p>
    <w:p>
      <w:pPr>
        <w:pStyle w:val="Heading2"/>
        <w:spacing w:after="80" w:before="200"/>
      </w:pPr>
      <w:r>
        <w:rPr>
          <w:rFonts w:ascii="Arial" w:cs="Arial" w:eastAsia="Arial" w:hAnsi="Arial"/>
          <w:b/>
          <w:bCs/>
          <w:color w:val="2E75B6"/>
          <w:sz w:val="24"/>
          <w:szCs w:val="24"/>
        </w:rPr>
        <w:t xml:space="preserve">13.1 Limitations Actuelles</w:t>
      </w:r>
    </w:p>
    <w:p>
      <w:pPr>
        <w:pStyle w:val="ListParagraph"/>
        <w:numPr>
          <w:ilvl w:val="0"/>
          <w:numId w:val="2"/>
        </w:numPr>
        <w:spacing w:after="40" w:before="40"/>
      </w:pPr>
      <w:r>
        <w:rPr>
          <w:rFonts w:ascii="Arial" w:cs="Arial" w:eastAsia="Arial" w:hAnsi="Arial"/>
          <w:sz w:val="22"/>
          <w:szCs w:val="22"/>
        </w:rPr>
        <w:t xml:space="preserve">Les codes Service public et Autres dans les tables de frais équipement sont incomplets</w:t>
      </w:r>
    </w:p>
    <w:p>
      <w:pPr>
        <w:pStyle w:val="ListParagraph"/>
        <w:numPr>
          <w:ilvl w:val="0"/>
          <w:numId w:val="2"/>
        </w:numPr>
        <w:spacing w:after="40" w:before="40"/>
      </w:pPr>
      <w:r>
        <w:rPr>
          <w:rFonts w:ascii="Arial" w:cs="Arial" w:eastAsia="Arial" w:hAnsi="Arial"/>
          <w:sz w:val="22"/>
          <w:szCs w:val="22"/>
        </w:rPr>
        <w:t xml:space="preserve">Aucun golden dataset annoté — les seuils F1 sont des cibles non validées</w:t>
      </w:r>
    </w:p>
    <w:p>
      <w:pPr>
        <w:pStyle w:val="ListParagraph"/>
        <w:numPr>
          <w:ilvl w:val="0"/>
          <w:numId w:val="2"/>
        </w:numPr>
        <w:spacing w:after="40" w:before="40"/>
      </w:pPr>
      <w:r>
        <w:rPr>
          <w:rFonts w:ascii="Arial" w:cs="Arial" w:eastAsia="Arial" w:hAnsi="Arial"/>
          <w:sz w:val="22"/>
          <w:szCs w:val="22"/>
        </w:rPr>
        <w:t xml:space="preserve">En cas de panne API Anthropic, retour au traitement manuel — fallback documenté en §12</w:t>
      </w:r>
    </w:p>
    <w:p>
      <w:pPr>
        <w:pStyle w:val="ListParagraph"/>
        <w:numPr>
          <w:ilvl w:val="0"/>
          <w:numId w:val="2"/>
        </w:numPr>
        <w:spacing w:after="40" w:before="40"/>
      </w:pPr>
      <w:r>
        <w:rPr>
          <w:rFonts w:ascii="Arial" w:cs="Arial" w:eastAsia="Arial" w:hAnsi="Arial"/>
          <w:sz w:val="22"/>
          <w:szCs w:val="22"/>
        </w:rPr>
        <w:t xml:space="preserve">Tables de correspondance hardcodées dans le nœud JavaScript — dérive des règles non détectable automatiquement</w:t>
      </w:r>
    </w:p>
    <w:p>
      <w:pPr>
        <w:spacing w:after="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13.2 Prochaines Évolutions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760"/>
        <w:gridCol w:w="16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Impact</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Effort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Priorité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Externaliser tables vers Google Sheets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Prévient dérive des règles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Contrôle structurel des colonnes attendues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Prévient échecs silencieux</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Faible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Ajouter champ «regle» dans JSON anomalie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Explicabilité améliorée pour Amina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Très faible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Log des décisions Amina (audit trail)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Traçabilité pour contrôle interne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Monitoring coût automatique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Visibilité opérationnelle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Constitution du golden dataset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Mesure réelle du F1-Score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Élevé</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Dashboard suivi des imports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Visibilité Direction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Élevé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Étendre à d'autres sources (non-Filliz)</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Scalabilité</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Très élevé</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P3</w:t>
            </w:r>
          </w:p>
        </w:tc>
      </w:tr>
    </w:tbl>
    <w:p>
      <w:pPr>
        <w:spacing w:after="0" w:before="160"/>
      </w:pPr>
      <w:r>
        <w:rPr>
          <w:rFonts w:ascii="Arial" w:cs="Arial" w:eastAsia="Arial" w:hAnsi="Arial"/>
          <w:sz w:val="22"/>
          <w:szCs w:val="22"/>
        </w:rPr>
        <w:t xml:space="preserve"/>
      </w:r>
    </w:p>
    <w:p>
      <w:pPr>
        <w:pBdr>
          <w:bottom w:val="single" w:color="2E75B6" w:sz="6" w:space="1"/>
        </w:pBdr>
        <w:spacing w:after="120" w:before="0"/>
      </w:pPr>
      <w:r>
        <w:t xml:space="preserve"/>
      </w:r>
    </w:p>
    <w:p>
      <w:pPr>
        <w:spacing w:after="0" w:before="80"/>
      </w:pPr>
      <w:r>
        <w:rPr>
          <w:rFonts w:ascii="Arial" w:cs="Arial" w:eastAsia="Arial" w:hAnsi="Arial"/>
          <w:sz w:val="22"/>
          <w:szCs w:val="22"/>
        </w:rPr>
        <w:t xml:space="preserve"/>
      </w:r>
    </w:p>
    <w:p>
      <w:pPr>
        <w:spacing w:after="40" w:before="0"/>
        <w:jc w:val="center"/>
      </w:pPr>
      <w:r>
        <w:rPr>
          <w:rFonts w:ascii="Arial" w:cs="Arial" w:eastAsia="Arial" w:hAnsi="Arial"/>
          <w:i/>
          <w:iCs/>
          <w:color w:val="888888"/>
          <w:sz w:val="18"/>
          <w:szCs w:val="18"/>
        </w:rPr>
        <w:t xml:space="preserve">Ce document est vivant. Il évolue avec le modèle, les données, et les retours d'Amina.</w:t>
      </w:r>
    </w:p>
    <w:p>
      <w:pPr>
        <w:spacing w:after="0" w:before="0"/>
        <w:jc w:val="center"/>
      </w:pPr>
      <w:r>
        <w:rPr>
          <w:rFonts w:ascii="Arial" w:cs="Arial" w:eastAsia="Arial" w:hAnsi="Arial"/>
          <w:i/>
          <w:iCs/>
          <w:color w:val="AAAAAA"/>
          <w:sz w:val="18"/>
          <w:szCs w:val="18"/>
        </w:rPr>
        <w:t xml:space="preserve">Prochaine revue prévue : Octobre 2026  |  Version 1.1 — Avril 2026</w:t>
      </w:r>
    </w:p>
    <w:p>
      <w:pPr>
        <w:spacing w:after="0" w:before="40"/>
        <w:jc w:val="center"/>
      </w:pPr>
      <w:r>
        <w:rPr>
          <w:rFonts w:ascii="Arial" w:cs="Arial" w:eastAsia="Arial" w:hAnsi="Arial"/>
          <w:i/>
          <w:iCs/>
          <w:color w:val="AAAAAA"/>
          <w:sz w:val="18"/>
          <w:szCs w:val="18"/>
        </w:rPr>
        <w:t xml:space="preserve">CFA Médéric — Yanisse KEMEL, Product Manager 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888888"/>
        <w:sz w:val="16"/>
        <w:szCs w:val="16"/>
      </w:rPr>
      <w:t xml:space="preserve">CFA Médéric — Document interne — Yanisse KEMEL, Product Manager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888888"/>
        <w:sz w:val="18"/>
        <w:szCs w:val="18"/>
      </w:rPr>
      <w:t xml:space="preserve">Automatisation Comptable — Filliz → Sage 50</w:t>
    </w:r>
    <w:r>
      <w:rPr>
        <w:rFonts w:ascii="Arial" w:cs="Arial" w:eastAsia="Arial" w:hAnsi="Arial"/>
        <w:color w:val="AAAAAA"/>
        <w:sz w:val="18"/>
        <w:szCs w:val="18"/>
      </w:rPr>
      <w:t xml:space="preserve">  |  PRD v1.1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2026-04-10T10:59:23.096Z</dcterms:created>
  <dcterms:modified xsi:type="dcterms:W3CDTF">2026-04-10T10:59:23.096Z</dcterms:modified>
</cp:coreProperties>
</file>

<file path=docProps/custom.xml><?xml version="1.0" encoding="utf-8"?>
<Properties xmlns="http://schemas.openxmlformats.org/officeDocument/2006/custom-properties" xmlns:vt="http://schemas.openxmlformats.org/officeDocument/2006/docPropsVTypes"/>
</file>