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D4BB7" w14:textId="68516202" w:rsidR="00DF5344" w:rsidRDefault="00056047" w:rsidP="004B4B91">
      <w:pPr>
        <w:jc w:val="center"/>
        <w:rPr>
          <w:b/>
          <w:sz w:val="28"/>
        </w:rPr>
      </w:pPr>
      <w:r w:rsidRPr="004B4B91">
        <w:rPr>
          <w:b/>
          <w:sz w:val="28"/>
        </w:rPr>
        <w:t>Importance des chapitres – Livre Gestion Financière</w:t>
      </w:r>
      <w:r w:rsidR="004158FE">
        <w:rPr>
          <w:b/>
          <w:sz w:val="28"/>
        </w:rPr>
        <w:t xml:space="preserve"> </w:t>
      </w:r>
      <w:r w:rsidR="002101FC">
        <w:rPr>
          <w:b/>
          <w:sz w:val="28"/>
        </w:rPr>
        <w:t>5</w:t>
      </w:r>
      <w:r w:rsidR="004158FE" w:rsidRPr="004158FE">
        <w:rPr>
          <w:b/>
          <w:sz w:val="28"/>
          <w:vertAlign w:val="superscript"/>
        </w:rPr>
        <w:t>e</w:t>
      </w:r>
      <w:r w:rsidR="004158FE">
        <w:rPr>
          <w:b/>
          <w:sz w:val="28"/>
        </w:rPr>
        <w:t xml:space="preserve"> édition</w:t>
      </w:r>
    </w:p>
    <w:p w14:paraId="7BDE8F8B" w14:textId="77777777" w:rsidR="00476069" w:rsidRPr="004B4B91" w:rsidRDefault="00476069" w:rsidP="004B4B91">
      <w:pPr>
        <w:jc w:val="center"/>
        <w:rPr>
          <w:b/>
          <w:sz w:val="28"/>
        </w:rPr>
      </w:pPr>
    </w:p>
    <w:p w14:paraId="2435CAC6" w14:textId="77777777" w:rsidR="00056047" w:rsidRDefault="00476069"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094A9C" wp14:editId="447FF147">
                <wp:simplePos x="0" y="0"/>
                <wp:positionH relativeFrom="column">
                  <wp:posOffset>285750</wp:posOffset>
                </wp:positionH>
                <wp:positionV relativeFrom="paragraph">
                  <wp:posOffset>8255</wp:posOffset>
                </wp:positionV>
                <wp:extent cx="447675" cy="19050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CC5248" w14:textId="77777777" w:rsidR="00476069" w:rsidRDefault="00476069" w:rsidP="0047606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0BF85A" id="Rectangle 2" o:spid="_x0000_s1026" style="position:absolute;margin-left:22.5pt;margin-top:.65pt;width:35.25pt;height: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" fillcolor="#00b050" strokecolor="#1f4d78 [1604]" strokeweight="1pt">
                <v:textbox>
                  <w:txbxContent>
                    <w:p w:rsidR="00476069" w:rsidRDefault="00476069" w:rsidP="0047606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tab/>
      </w:r>
      <w:r>
        <w:tab/>
        <w:t>: Très important, concepts à maîtriser</w:t>
      </w:r>
    </w:p>
    <w:p w14:paraId="3EB0CA66" w14:textId="77777777" w:rsidR="00476069" w:rsidRDefault="00476069"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5809E1" wp14:editId="7B7FFBD0">
                <wp:simplePos x="0" y="0"/>
                <wp:positionH relativeFrom="column">
                  <wp:posOffset>285750</wp:posOffset>
                </wp:positionH>
                <wp:positionV relativeFrom="paragraph">
                  <wp:posOffset>16510</wp:posOffset>
                </wp:positionV>
                <wp:extent cx="447675" cy="19050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0BAD0E" id="Rectangle 1" o:spid="_x0000_s1026" style="position:absolute;margin-left:22.5pt;margin-top:1.3pt;width:35.25pt;height: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" fillcolor="yellow" strokecolor="#1f4d78 [1604]" strokeweight="1pt"/>
            </w:pict>
          </mc:Fallback>
        </mc:AlternateContent>
      </w: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EC5D29" wp14:editId="41BEDED0">
                <wp:simplePos x="0" y="0"/>
                <wp:positionH relativeFrom="column">
                  <wp:posOffset>285750</wp:posOffset>
                </wp:positionH>
                <wp:positionV relativeFrom="paragraph">
                  <wp:posOffset>275590</wp:posOffset>
                </wp:positionV>
                <wp:extent cx="447675" cy="19050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A636B5" w14:textId="77777777" w:rsidR="00476069" w:rsidRDefault="00476069" w:rsidP="0047606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BB438A" id="Rectangle 3" o:spid="_x0000_s1027" style="position:absolute;margin-left:22.5pt;margin-top:21.7pt;width:35.25pt;height: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" fillcolor="red" strokecolor="#1f4d78 [1604]" strokeweight="1pt">
                <v:textbox>
                  <w:txbxContent>
                    <w:p w:rsidR="00476069" w:rsidRDefault="00476069" w:rsidP="0047606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tab/>
      </w:r>
      <w:r>
        <w:tab/>
        <w:t>: Assez important, concepts à connaitre sommairement</w:t>
      </w:r>
    </w:p>
    <w:p w14:paraId="1F5174F0" w14:textId="77777777" w:rsidR="00476069" w:rsidRDefault="00476069">
      <w:r>
        <w:tab/>
      </w:r>
      <w:r>
        <w:tab/>
        <w:t>: Pas important, n’est pas matière à examen</w:t>
      </w:r>
    </w:p>
    <w:p w14:paraId="12FFD26A" w14:textId="77777777" w:rsidR="00476069" w:rsidRDefault="00476069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642"/>
        <w:gridCol w:w="709"/>
        <w:gridCol w:w="709"/>
        <w:gridCol w:w="708"/>
      </w:tblGrid>
      <w:tr w:rsidR="00056047" w14:paraId="03BE9B9B" w14:textId="77777777" w:rsidTr="00AA0ECC">
        <w:trPr>
          <w:trHeight w:val="81"/>
        </w:trPr>
        <w:tc>
          <w:tcPr>
            <w:tcW w:w="8642" w:type="dxa"/>
          </w:tcPr>
          <w:p w14:paraId="7B37DAF6" w14:textId="77777777" w:rsidR="00056047" w:rsidRPr="00AA0ECC" w:rsidRDefault="00476069">
            <w:pPr>
              <w:rPr>
                <w:b/>
              </w:rPr>
            </w:pPr>
            <w:r>
              <w:rPr>
                <w:b/>
                <w:sz w:val="24"/>
              </w:rPr>
              <w:t>C</w:t>
            </w:r>
            <w:r w:rsidR="00AA0ECC" w:rsidRPr="00AA0ECC">
              <w:rPr>
                <w:b/>
                <w:sz w:val="24"/>
              </w:rPr>
              <w:t>hapitre 1 : Une introduction à la finance des entreprises</w:t>
            </w:r>
          </w:p>
        </w:tc>
        <w:tc>
          <w:tcPr>
            <w:tcW w:w="709" w:type="dxa"/>
            <w:shd w:val="clear" w:color="auto" w:fill="00B050"/>
          </w:tcPr>
          <w:p w14:paraId="28D800E3" w14:textId="77777777" w:rsidR="00056047" w:rsidRPr="005C5970" w:rsidRDefault="00056047" w:rsidP="00891BCD">
            <w:pPr>
              <w:jc w:val="center"/>
              <w:rPr>
                <w:highlight w:val="yellow"/>
              </w:rPr>
            </w:pPr>
          </w:p>
        </w:tc>
        <w:tc>
          <w:tcPr>
            <w:tcW w:w="709" w:type="dxa"/>
            <w:shd w:val="clear" w:color="auto" w:fill="FFFF00"/>
          </w:tcPr>
          <w:p w14:paraId="01A6BF23" w14:textId="77777777" w:rsidR="00056047" w:rsidRPr="005C5970" w:rsidRDefault="00056047" w:rsidP="00891BCD">
            <w:pPr>
              <w:jc w:val="center"/>
              <w:rPr>
                <w:highlight w:val="yellow"/>
              </w:rPr>
            </w:pPr>
          </w:p>
        </w:tc>
        <w:tc>
          <w:tcPr>
            <w:tcW w:w="708" w:type="dxa"/>
            <w:shd w:val="clear" w:color="auto" w:fill="FF0000"/>
          </w:tcPr>
          <w:p w14:paraId="74FF5DCE" w14:textId="77777777" w:rsidR="00056047" w:rsidRDefault="00056047" w:rsidP="00891BCD">
            <w:pPr>
              <w:jc w:val="center"/>
            </w:pPr>
          </w:p>
        </w:tc>
      </w:tr>
      <w:tr w:rsidR="00056047" w14:paraId="1D62C3F4" w14:textId="77777777" w:rsidTr="00AA0ECC">
        <w:tc>
          <w:tcPr>
            <w:tcW w:w="8642" w:type="dxa"/>
          </w:tcPr>
          <w:p w14:paraId="42643A63" w14:textId="77777777" w:rsidR="00056047" w:rsidRDefault="00056047" w:rsidP="00056047">
            <w:pPr>
              <w:pStyle w:val="Paragraphedeliste"/>
              <w:numPr>
                <w:ilvl w:val="1"/>
                <w:numId w:val="1"/>
              </w:numPr>
            </w:pPr>
            <w:r>
              <w:t>La finance des entreprises et le gestionnaire financier</w:t>
            </w:r>
          </w:p>
          <w:p w14:paraId="1A20C0D5" w14:textId="77777777" w:rsidR="00056047" w:rsidRDefault="00056047" w:rsidP="00056047">
            <w:pPr>
              <w:pStyle w:val="Paragraphedeliste"/>
              <w:ind w:left="360"/>
            </w:pPr>
            <w:r>
              <w:t>Qu’est-ce que la finance des entreprises</w:t>
            </w:r>
          </w:p>
          <w:p w14:paraId="75926F30" w14:textId="77777777" w:rsidR="00056047" w:rsidRDefault="00056047" w:rsidP="00056047">
            <w:pPr>
              <w:pStyle w:val="Paragraphedeliste"/>
              <w:ind w:left="360"/>
            </w:pPr>
            <w:r>
              <w:t>Le gestionnaire financier</w:t>
            </w:r>
          </w:p>
          <w:p w14:paraId="0DC06D0A" w14:textId="77777777" w:rsidR="00056047" w:rsidRDefault="00056047" w:rsidP="00056047">
            <w:pPr>
              <w:pStyle w:val="Paragraphedeliste"/>
              <w:ind w:left="360"/>
            </w:pPr>
            <w:r>
              <w:t>Les décisions en matière de gestion financière</w:t>
            </w:r>
          </w:p>
        </w:tc>
        <w:tc>
          <w:tcPr>
            <w:tcW w:w="709" w:type="dxa"/>
          </w:tcPr>
          <w:p w14:paraId="2A23E1FD" w14:textId="77777777" w:rsidR="00056047" w:rsidRDefault="00056047" w:rsidP="00891BCD">
            <w:pPr>
              <w:jc w:val="center"/>
            </w:pPr>
          </w:p>
          <w:p w14:paraId="3DA17A15" w14:textId="77777777" w:rsidR="0021129D" w:rsidRDefault="0021129D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  <w:p w14:paraId="76D542EE" w14:textId="77777777" w:rsidR="0021129D" w:rsidRDefault="0021129D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  <w:p w14:paraId="6E75935A" w14:textId="77777777" w:rsidR="0021129D" w:rsidRDefault="0021129D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14:paraId="2FA2DD4E" w14:textId="77777777" w:rsidR="00056047" w:rsidRDefault="00056047" w:rsidP="00891BCD">
            <w:pPr>
              <w:jc w:val="center"/>
            </w:pPr>
          </w:p>
        </w:tc>
        <w:tc>
          <w:tcPr>
            <w:tcW w:w="708" w:type="dxa"/>
          </w:tcPr>
          <w:p w14:paraId="1610CBAF" w14:textId="77777777" w:rsidR="00056047" w:rsidRDefault="00056047" w:rsidP="00891BCD">
            <w:pPr>
              <w:jc w:val="center"/>
            </w:pPr>
          </w:p>
        </w:tc>
      </w:tr>
      <w:tr w:rsidR="00056047" w14:paraId="7D522831" w14:textId="77777777" w:rsidTr="00AA0ECC">
        <w:tc>
          <w:tcPr>
            <w:tcW w:w="8642" w:type="dxa"/>
          </w:tcPr>
          <w:p w14:paraId="71043723" w14:textId="77777777" w:rsidR="00056047" w:rsidRDefault="00056047">
            <w:r>
              <w:t>1.2 Les formes d’organisation des entreprises</w:t>
            </w:r>
          </w:p>
        </w:tc>
        <w:tc>
          <w:tcPr>
            <w:tcW w:w="709" w:type="dxa"/>
          </w:tcPr>
          <w:p w14:paraId="49C42F34" w14:textId="77777777" w:rsidR="00056047" w:rsidRDefault="00056047" w:rsidP="00891BCD">
            <w:pPr>
              <w:jc w:val="center"/>
            </w:pPr>
          </w:p>
        </w:tc>
        <w:tc>
          <w:tcPr>
            <w:tcW w:w="709" w:type="dxa"/>
          </w:tcPr>
          <w:p w14:paraId="0653B08A" w14:textId="77777777" w:rsidR="00056047" w:rsidRDefault="00056047" w:rsidP="00891BCD">
            <w:pPr>
              <w:jc w:val="center"/>
            </w:pPr>
          </w:p>
        </w:tc>
        <w:tc>
          <w:tcPr>
            <w:tcW w:w="708" w:type="dxa"/>
          </w:tcPr>
          <w:p w14:paraId="53A85F05" w14:textId="77777777" w:rsidR="00056047" w:rsidRDefault="0021129D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</w:tr>
      <w:tr w:rsidR="00056047" w14:paraId="5366BAA3" w14:textId="77777777" w:rsidTr="00AA0ECC">
        <w:tc>
          <w:tcPr>
            <w:tcW w:w="8642" w:type="dxa"/>
          </w:tcPr>
          <w:p w14:paraId="53DCD6C9" w14:textId="77777777" w:rsidR="00056047" w:rsidRDefault="00056047">
            <w:r>
              <w:t>1.3 L’objectif de la gestion financière</w:t>
            </w:r>
          </w:p>
          <w:p w14:paraId="5A28C7F1" w14:textId="77777777" w:rsidR="00056047" w:rsidRDefault="00056047">
            <w:r>
              <w:t xml:space="preserve">       Les objectifs possibles</w:t>
            </w:r>
          </w:p>
          <w:p w14:paraId="698B4A1B" w14:textId="77777777" w:rsidR="00056047" w:rsidRDefault="00056047">
            <w:r>
              <w:t xml:space="preserve">       L’objectif de la gestion financière</w:t>
            </w:r>
          </w:p>
          <w:p w14:paraId="1FA6DAAF" w14:textId="77777777" w:rsidR="00056047" w:rsidRDefault="00056047">
            <w:r>
              <w:t xml:space="preserve">       Un objectif plus général</w:t>
            </w:r>
          </w:p>
        </w:tc>
        <w:tc>
          <w:tcPr>
            <w:tcW w:w="709" w:type="dxa"/>
          </w:tcPr>
          <w:p w14:paraId="5F201C20" w14:textId="77777777" w:rsidR="00056047" w:rsidRDefault="00056047" w:rsidP="00891BCD">
            <w:pPr>
              <w:jc w:val="center"/>
            </w:pPr>
          </w:p>
          <w:p w14:paraId="6DE3EC70" w14:textId="77777777" w:rsidR="00B325D3" w:rsidRDefault="00B325D3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5BF26558" w14:textId="77777777" w:rsidR="00B325D3" w:rsidRDefault="00B325D3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7D26C718" w14:textId="77777777" w:rsidR="0021129D" w:rsidRDefault="00B325D3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14:paraId="53B0D3A9" w14:textId="77777777" w:rsidR="00056047" w:rsidRDefault="00056047" w:rsidP="00891BCD">
            <w:pPr>
              <w:jc w:val="center"/>
            </w:pPr>
          </w:p>
        </w:tc>
        <w:tc>
          <w:tcPr>
            <w:tcW w:w="708" w:type="dxa"/>
          </w:tcPr>
          <w:p w14:paraId="41B4E29F" w14:textId="77777777" w:rsidR="00056047" w:rsidRDefault="00056047" w:rsidP="00891BCD">
            <w:pPr>
              <w:jc w:val="center"/>
            </w:pPr>
          </w:p>
        </w:tc>
      </w:tr>
      <w:tr w:rsidR="00056047" w14:paraId="250546B9" w14:textId="77777777" w:rsidTr="00AA0ECC">
        <w:tc>
          <w:tcPr>
            <w:tcW w:w="8642" w:type="dxa"/>
          </w:tcPr>
          <w:p w14:paraId="2712E6FE" w14:textId="77777777" w:rsidR="00056047" w:rsidRDefault="00056047">
            <w:r>
              <w:t>1.4 Le problème d’agence et le contrôle de la société de capitaux</w:t>
            </w:r>
          </w:p>
          <w:p w14:paraId="1B3467B5" w14:textId="77777777" w:rsidR="00E60EDC" w:rsidRDefault="00E60EDC">
            <w:r>
              <w:t xml:space="preserve">      Les relations d’agence</w:t>
            </w:r>
          </w:p>
          <w:p w14:paraId="447B3E88" w14:textId="77777777" w:rsidR="00E60EDC" w:rsidRDefault="00E60EDC">
            <w:r>
              <w:t xml:space="preserve">      </w:t>
            </w:r>
            <w:r w:rsidR="00D149A5">
              <w:t>Les objectifs de la direction</w:t>
            </w:r>
          </w:p>
          <w:p w14:paraId="03452D5F" w14:textId="77777777" w:rsidR="00D149A5" w:rsidRDefault="00D149A5">
            <w:r>
              <w:t xml:space="preserve">      Les dirigeants agissent-ils dans l’intérêt des actionnaires </w:t>
            </w:r>
          </w:p>
          <w:p w14:paraId="471AAE97" w14:textId="639EC937" w:rsidR="002101FC" w:rsidRDefault="002101FC">
            <w:r>
              <w:t xml:space="preserve">      La responsabilité sociale de l’entreprise et l’investissement éthique</w:t>
            </w:r>
          </w:p>
        </w:tc>
        <w:tc>
          <w:tcPr>
            <w:tcW w:w="709" w:type="dxa"/>
          </w:tcPr>
          <w:p w14:paraId="65A89FC2" w14:textId="77777777" w:rsidR="00056047" w:rsidRDefault="00056047" w:rsidP="00891BCD">
            <w:pPr>
              <w:jc w:val="center"/>
            </w:pPr>
          </w:p>
          <w:p w14:paraId="1105CB91" w14:textId="77777777" w:rsidR="00B325D3" w:rsidRDefault="00B325D3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265F3758" w14:textId="77777777" w:rsidR="00B325D3" w:rsidRDefault="00B325D3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6067C713" w14:textId="77777777" w:rsidR="00B325D3" w:rsidRDefault="00B325D3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2DDAF141" w14:textId="084D132D" w:rsidR="002101FC" w:rsidRDefault="002101FC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14:paraId="43660CA0" w14:textId="77777777" w:rsidR="00056047" w:rsidRDefault="00056047" w:rsidP="00891BCD">
            <w:pPr>
              <w:jc w:val="center"/>
            </w:pPr>
          </w:p>
        </w:tc>
        <w:tc>
          <w:tcPr>
            <w:tcW w:w="708" w:type="dxa"/>
          </w:tcPr>
          <w:p w14:paraId="3CFF30F0" w14:textId="77777777" w:rsidR="00056047" w:rsidRDefault="00056047" w:rsidP="00891BCD">
            <w:pPr>
              <w:jc w:val="center"/>
            </w:pPr>
          </w:p>
        </w:tc>
      </w:tr>
      <w:tr w:rsidR="00056047" w14:paraId="73D903EF" w14:textId="77777777" w:rsidTr="00AA0ECC">
        <w:tc>
          <w:tcPr>
            <w:tcW w:w="8642" w:type="dxa"/>
          </w:tcPr>
          <w:p w14:paraId="5676F163" w14:textId="77777777" w:rsidR="00056047" w:rsidRDefault="00056047">
            <w:r>
              <w:t>1.5 Les marchés financiers et l’entreprise</w:t>
            </w:r>
          </w:p>
          <w:p w14:paraId="2C173610" w14:textId="77777777" w:rsidR="00D149A5" w:rsidRDefault="00D149A5">
            <w:r>
              <w:t xml:space="preserve">      Les flux monétaires de l’entreprise</w:t>
            </w:r>
          </w:p>
          <w:p w14:paraId="1181C826" w14:textId="77777777" w:rsidR="00D149A5" w:rsidRDefault="00D149A5">
            <w:r>
              <w:t xml:space="preserve">      Le marché monétaire et le marché financier</w:t>
            </w:r>
          </w:p>
          <w:p w14:paraId="3AE82675" w14:textId="77777777" w:rsidR="00D149A5" w:rsidRDefault="00D149A5">
            <w:r>
              <w:t xml:space="preserve">      Le marché primaire et le marché secondaire</w:t>
            </w:r>
          </w:p>
        </w:tc>
        <w:tc>
          <w:tcPr>
            <w:tcW w:w="709" w:type="dxa"/>
          </w:tcPr>
          <w:p w14:paraId="7718295F" w14:textId="77777777" w:rsidR="00056047" w:rsidRDefault="00056047" w:rsidP="00891BCD">
            <w:pPr>
              <w:jc w:val="center"/>
            </w:pPr>
          </w:p>
          <w:p w14:paraId="74F81DAA" w14:textId="77777777" w:rsidR="00B325D3" w:rsidRDefault="00B325D3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6D970235" w14:textId="77777777" w:rsidR="00B325D3" w:rsidRDefault="00B325D3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553CAA68" w14:textId="77777777" w:rsidR="00B325D3" w:rsidRDefault="00B325D3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14:paraId="13623B10" w14:textId="77777777" w:rsidR="00056047" w:rsidRDefault="00056047" w:rsidP="00891BCD">
            <w:pPr>
              <w:jc w:val="center"/>
            </w:pPr>
          </w:p>
        </w:tc>
        <w:tc>
          <w:tcPr>
            <w:tcW w:w="708" w:type="dxa"/>
          </w:tcPr>
          <w:p w14:paraId="3A80A224" w14:textId="77777777" w:rsidR="00056047" w:rsidRDefault="00056047" w:rsidP="00891BCD">
            <w:pPr>
              <w:jc w:val="center"/>
            </w:pPr>
          </w:p>
        </w:tc>
      </w:tr>
      <w:tr w:rsidR="00056047" w14:paraId="7D1E0D29" w14:textId="77777777" w:rsidTr="00AA0ECC">
        <w:tc>
          <w:tcPr>
            <w:tcW w:w="8642" w:type="dxa"/>
          </w:tcPr>
          <w:p w14:paraId="6778E541" w14:textId="77777777" w:rsidR="00056047" w:rsidRDefault="00056047">
            <w:r>
              <w:t>1.6 Les institutions financières</w:t>
            </w:r>
          </w:p>
        </w:tc>
        <w:tc>
          <w:tcPr>
            <w:tcW w:w="709" w:type="dxa"/>
          </w:tcPr>
          <w:p w14:paraId="23FFCB27" w14:textId="77777777" w:rsidR="00056047" w:rsidRDefault="00056047" w:rsidP="00891BCD">
            <w:pPr>
              <w:jc w:val="center"/>
            </w:pPr>
          </w:p>
        </w:tc>
        <w:tc>
          <w:tcPr>
            <w:tcW w:w="709" w:type="dxa"/>
          </w:tcPr>
          <w:p w14:paraId="27215729" w14:textId="77777777" w:rsidR="00056047" w:rsidRDefault="0021129D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  <w:tc>
          <w:tcPr>
            <w:tcW w:w="708" w:type="dxa"/>
          </w:tcPr>
          <w:p w14:paraId="45197804" w14:textId="77777777" w:rsidR="00056047" w:rsidRDefault="00056047" w:rsidP="00891BCD">
            <w:pPr>
              <w:jc w:val="center"/>
            </w:pPr>
          </w:p>
        </w:tc>
      </w:tr>
      <w:tr w:rsidR="00056047" w14:paraId="0FBA564E" w14:textId="77777777" w:rsidTr="00AA0ECC">
        <w:tc>
          <w:tcPr>
            <w:tcW w:w="8642" w:type="dxa"/>
          </w:tcPr>
          <w:p w14:paraId="04EBEAB0" w14:textId="77777777" w:rsidR="00056047" w:rsidRDefault="00056047">
            <w:r>
              <w:t>1.7 La tendance sur les marchés de capitaux et en gestion financière</w:t>
            </w:r>
          </w:p>
        </w:tc>
        <w:tc>
          <w:tcPr>
            <w:tcW w:w="709" w:type="dxa"/>
          </w:tcPr>
          <w:p w14:paraId="6997211A" w14:textId="77777777" w:rsidR="00056047" w:rsidRDefault="00056047" w:rsidP="00891BCD">
            <w:pPr>
              <w:jc w:val="center"/>
            </w:pPr>
          </w:p>
        </w:tc>
        <w:tc>
          <w:tcPr>
            <w:tcW w:w="709" w:type="dxa"/>
          </w:tcPr>
          <w:p w14:paraId="65DDC101" w14:textId="77777777" w:rsidR="00056047" w:rsidRDefault="0021129D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  <w:tc>
          <w:tcPr>
            <w:tcW w:w="708" w:type="dxa"/>
          </w:tcPr>
          <w:p w14:paraId="0742260C" w14:textId="77777777" w:rsidR="00056047" w:rsidRDefault="00056047" w:rsidP="00891BCD">
            <w:pPr>
              <w:jc w:val="center"/>
            </w:pPr>
          </w:p>
        </w:tc>
      </w:tr>
      <w:tr w:rsidR="00056047" w14:paraId="4D238855" w14:textId="77777777" w:rsidTr="00AA0ECC">
        <w:tc>
          <w:tcPr>
            <w:tcW w:w="8642" w:type="dxa"/>
          </w:tcPr>
          <w:p w14:paraId="7A8DADCC" w14:textId="77777777" w:rsidR="00056047" w:rsidRPr="00AA0ECC" w:rsidRDefault="00056047">
            <w:pPr>
              <w:rPr>
                <w:b/>
              </w:rPr>
            </w:pPr>
            <w:r w:rsidRPr="00AA0ECC">
              <w:rPr>
                <w:b/>
                <w:sz w:val="24"/>
              </w:rPr>
              <w:t>Chapitre 5</w:t>
            </w:r>
            <w:r w:rsidR="00AA0ECC">
              <w:rPr>
                <w:b/>
                <w:sz w:val="24"/>
              </w:rPr>
              <w:t> : Une init</w:t>
            </w:r>
            <w:r w:rsidR="004B4B91">
              <w:rPr>
                <w:b/>
                <w:sz w:val="24"/>
              </w:rPr>
              <w:t>i</w:t>
            </w:r>
            <w:r w:rsidR="00AA0ECC">
              <w:rPr>
                <w:b/>
                <w:sz w:val="24"/>
              </w:rPr>
              <w:t>ation à l’évaluation : la valeur de l’argent dans le temps</w:t>
            </w:r>
          </w:p>
        </w:tc>
        <w:tc>
          <w:tcPr>
            <w:tcW w:w="709" w:type="dxa"/>
          </w:tcPr>
          <w:p w14:paraId="2851658B" w14:textId="77777777" w:rsidR="00056047" w:rsidRDefault="00056047" w:rsidP="00891BCD">
            <w:pPr>
              <w:jc w:val="center"/>
            </w:pPr>
          </w:p>
        </w:tc>
        <w:tc>
          <w:tcPr>
            <w:tcW w:w="709" w:type="dxa"/>
          </w:tcPr>
          <w:p w14:paraId="55B157D7" w14:textId="77777777" w:rsidR="00056047" w:rsidRDefault="00056047" w:rsidP="00891BCD">
            <w:pPr>
              <w:jc w:val="center"/>
            </w:pPr>
          </w:p>
        </w:tc>
        <w:tc>
          <w:tcPr>
            <w:tcW w:w="708" w:type="dxa"/>
          </w:tcPr>
          <w:p w14:paraId="0F83C4DA" w14:textId="77777777" w:rsidR="00056047" w:rsidRDefault="00056047" w:rsidP="00891BCD">
            <w:pPr>
              <w:jc w:val="center"/>
            </w:pPr>
          </w:p>
        </w:tc>
      </w:tr>
      <w:tr w:rsidR="00056047" w14:paraId="1E6123D9" w14:textId="77777777" w:rsidTr="00AA0ECC">
        <w:tc>
          <w:tcPr>
            <w:tcW w:w="8642" w:type="dxa"/>
          </w:tcPr>
          <w:p w14:paraId="6731F400" w14:textId="77777777" w:rsidR="00056047" w:rsidRDefault="00056047">
            <w:r>
              <w:t>5.1 La valeur capitalisée et le calcul des intérêts composés</w:t>
            </w:r>
          </w:p>
          <w:p w14:paraId="026A9D03" w14:textId="77777777" w:rsidR="00D149A5" w:rsidRDefault="00D149A5">
            <w:r>
              <w:t xml:space="preserve">       Un investissement sur un</w:t>
            </w:r>
            <w:r w:rsidR="004B4B91">
              <w:t>e</w:t>
            </w:r>
            <w:r>
              <w:t xml:space="preserve"> seul</w:t>
            </w:r>
            <w:r w:rsidR="004B4B91">
              <w:t>e période</w:t>
            </w:r>
          </w:p>
          <w:p w14:paraId="4F163CFA" w14:textId="77777777" w:rsidR="00D149A5" w:rsidRDefault="00D149A5">
            <w:r>
              <w:t xml:space="preserve">       Un investissement pour plus d’un</w:t>
            </w:r>
            <w:r w:rsidR="004B4B91">
              <w:t>e période</w:t>
            </w:r>
            <w:r>
              <w:t xml:space="preserve"> </w:t>
            </w:r>
          </w:p>
          <w:p w14:paraId="232E2834" w14:textId="77777777" w:rsidR="00D149A5" w:rsidRDefault="00D149A5">
            <w:r>
              <w:t xml:space="preserve">       Une remarque sur le taux de croissance des intérêts composés</w:t>
            </w:r>
          </w:p>
        </w:tc>
        <w:tc>
          <w:tcPr>
            <w:tcW w:w="709" w:type="dxa"/>
          </w:tcPr>
          <w:p w14:paraId="3CC91427" w14:textId="77777777" w:rsidR="00056047" w:rsidRDefault="00056047" w:rsidP="00891BCD">
            <w:pPr>
              <w:jc w:val="center"/>
            </w:pPr>
          </w:p>
          <w:p w14:paraId="0916FE07" w14:textId="77777777" w:rsidR="00B325D3" w:rsidRDefault="00B325D3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521C0E8F" w14:textId="77777777" w:rsidR="00B325D3" w:rsidRDefault="00B325D3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196770BF" w14:textId="77777777" w:rsidR="00B325D3" w:rsidRDefault="00B325D3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14:paraId="305D1F56" w14:textId="77777777" w:rsidR="00056047" w:rsidRDefault="00056047" w:rsidP="00891BCD">
            <w:pPr>
              <w:jc w:val="center"/>
            </w:pPr>
          </w:p>
        </w:tc>
        <w:tc>
          <w:tcPr>
            <w:tcW w:w="708" w:type="dxa"/>
          </w:tcPr>
          <w:p w14:paraId="7F87F8CF" w14:textId="77777777" w:rsidR="00056047" w:rsidRDefault="00056047" w:rsidP="00891BCD">
            <w:pPr>
              <w:jc w:val="center"/>
            </w:pPr>
          </w:p>
        </w:tc>
      </w:tr>
      <w:tr w:rsidR="00056047" w14:paraId="10DF6EA8" w14:textId="77777777" w:rsidTr="00AA0ECC">
        <w:tc>
          <w:tcPr>
            <w:tcW w:w="8642" w:type="dxa"/>
          </w:tcPr>
          <w:p w14:paraId="0FA8FF0C" w14:textId="77777777" w:rsidR="00056047" w:rsidRDefault="00056047">
            <w:r>
              <w:t>5.2 La valeur actualisée et l’actu</w:t>
            </w:r>
            <w:r w:rsidR="00D149A5">
              <w:t>a</w:t>
            </w:r>
            <w:r>
              <w:t>lisation</w:t>
            </w:r>
          </w:p>
          <w:p w14:paraId="614D2036" w14:textId="77777777" w:rsidR="00D149A5" w:rsidRDefault="00D149A5">
            <w:r>
              <w:t xml:space="preserve">       La période simple</w:t>
            </w:r>
          </w:p>
          <w:p w14:paraId="66D9A1F0" w14:textId="77777777" w:rsidR="00D149A5" w:rsidRDefault="00D149A5">
            <w:r>
              <w:t xml:space="preserve">       La valeur actualisée pour plusieurs périodes</w:t>
            </w:r>
          </w:p>
        </w:tc>
        <w:tc>
          <w:tcPr>
            <w:tcW w:w="709" w:type="dxa"/>
          </w:tcPr>
          <w:p w14:paraId="46266AB9" w14:textId="77777777" w:rsidR="00056047" w:rsidRDefault="00056047" w:rsidP="00891BCD">
            <w:pPr>
              <w:jc w:val="center"/>
            </w:pPr>
          </w:p>
          <w:p w14:paraId="4AD922AF" w14:textId="77777777" w:rsidR="00B325D3" w:rsidRDefault="00B325D3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0714677F" w14:textId="77777777" w:rsidR="00B325D3" w:rsidRPr="00B325D3" w:rsidRDefault="00B325D3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14:paraId="34D33766" w14:textId="77777777" w:rsidR="00056047" w:rsidRDefault="00056047" w:rsidP="00891BCD">
            <w:pPr>
              <w:jc w:val="center"/>
            </w:pPr>
          </w:p>
        </w:tc>
        <w:tc>
          <w:tcPr>
            <w:tcW w:w="708" w:type="dxa"/>
          </w:tcPr>
          <w:p w14:paraId="260109BD" w14:textId="77777777" w:rsidR="00056047" w:rsidRDefault="00056047" w:rsidP="00891BCD">
            <w:pPr>
              <w:jc w:val="center"/>
            </w:pPr>
          </w:p>
        </w:tc>
      </w:tr>
      <w:tr w:rsidR="00056047" w14:paraId="36D8002A" w14:textId="77777777" w:rsidTr="00AA0ECC">
        <w:tc>
          <w:tcPr>
            <w:tcW w:w="8642" w:type="dxa"/>
          </w:tcPr>
          <w:p w14:paraId="66A4D216" w14:textId="77777777" w:rsidR="00056047" w:rsidRDefault="00056047">
            <w:r>
              <w:t>5.3 Les valeurs actualisées et capitalisées plus en détail</w:t>
            </w:r>
          </w:p>
          <w:p w14:paraId="5C1C7287" w14:textId="77777777" w:rsidR="00D149A5" w:rsidRDefault="00D149A5">
            <w:r>
              <w:t xml:space="preserve">       La valeur actualisée par rapport à la valeur capitalisée</w:t>
            </w:r>
          </w:p>
          <w:p w14:paraId="4A628B65" w14:textId="77777777" w:rsidR="00D149A5" w:rsidRDefault="00D149A5">
            <w:r>
              <w:t xml:space="preserve">       La détermination du taux d’actualisation</w:t>
            </w:r>
          </w:p>
          <w:p w14:paraId="418A802D" w14:textId="5727C07C" w:rsidR="00D149A5" w:rsidRDefault="00D149A5">
            <w:r>
              <w:t xml:space="preserve">       </w:t>
            </w:r>
            <w:r w:rsidR="008F1F7F">
              <w:t>Le calcul du</w:t>
            </w:r>
            <w:r>
              <w:t xml:space="preserve"> nombre de périodes</w:t>
            </w:r>
          </w:p>
        </w:tc>
        <w:tc>
          <w:tcPr>
            <w:tcW w:w="709" w:type="dxa"/>
          </w:tcPr>
          <w:p w14:paraId="79641A0F" w14:textId="77777777" w:rsidR="00056047" w:rsidRDefault="00056047" w:rsidP="00891BCD">
            <w:pPr>
              <w:jc w:val="center"/>
            </w:pPr>
          </w:p>
          <w:p w14:paraId="104897E1" w14:textId="77777777" w:rsidR="00925792" w:rsidRDefault="00925792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4BF751E7" w14:textId="77777777" w:rsidR="00925792" w:rsidRDefault="00925792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6A0DE97A" w14:textId="77777777" w:rsidR="00B325D3" w:rsidRDefault="00925792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14:paraId="32C2D001" w14:textId="77777777" w:rsidR="00056047" w:rsidRDefault="00056047" w:rsidP="00891BCD">
            <w:pPr>
              <w:jc w:val="center"/>
            </w:pPr>
          </w:p>
        </w:tc>
        <w:tc>
          <w:tcPr>
            <w:tcW w:w="708" w:type="dxa"/>
          </w:tcPr>
          <w:p w14:paraId="76B2724E" w14:textId="77777777" w:rsidR="00056047" w:rsidRDefault="00056047" w:rsidP="00891BCD">
            <w:pPr>
              <w:jc w:val="center"/>
            </w:pPr>
          </w:p>
        </w:tc>
      </w:tr>
      <w:tr w:rsidR="00056047" w14:paraId="64BAB710" w14:textId="77777777" w:rsidTr="00AA0ECC">
        <w:tc>
          <w:tcPr>
            <w:tcW w:w="8642" w:type="dxa"/>
          </w:tcPr>
          <w:p w14:paraId="178B1F68" w14:textId="77777777" w:rsidR="00056047" w:rsidRPr="00AA0ECC" w:rsidRDefault="00056047">
            <w:pPr>
              <w:rPr>
                <w:b/>
              </w:rPr>
            </w:pPr>
            <w:r w:rsidRPr="00AA0ECC">
              <w:rPr>
                <w:b/>
                <w:sz w:val="24"/>
              </w:rPr>
              <w:t>Chapitre 6 :</w:t>
            </w:r>
            <w:r w:rsidR="00AA0ECC" w:rsidRPr="00AA0ECC">
              <w:rPr>
                <w:b/>
                <w:sz w:val="24"/>
              </w:rPr>
              <w:t xml:space="preserve"> La valeur des flux monétaires actualisés</w:t>
            </w:r>
          </w:p>
        </w:tc>
        <w:tc>
          <w:tcPr>
            <w:tcW w:w="709" w:type="dxa"/>
          </w:tcPr>
          <w:p w14:paraId="4F408B95" w14:textId="77777777" w:rsidR="00056047" w:rsidRDefault="00056047" w:rsidP="00891BCD">
            <w:pPr>
              <w:jc w:val="center"/>
            </w:pPr>
          </w:p>
        </w:tc>
        <w:tc>
          <w:tcPr>
            <w:tcW w:w="709" w:type="dxa"/>
          </w:tcPr>
          <w:p w14:paraId="7A37B2CF" w14:textId="77777777" w:rsidR="00056047" w:rsidRDefault="00056047" w:rsidP="00891BCD">
            <w:pPr>
              <w:jc w:val="center"/>
            </w:pPr>
          </w:p>
        </w:tc>
        <w:tc>
          <w:tcPr>
            <w:tcW w:w="708" w:type="dxa"/>
          </w:tcPr>
          <w:p w14:paraId="45D3ADAE" w14:textId="77777777" w:rsidR="00056047" w:rsidRDefault="00056047" w:rsidP="00891BCD">
            <w:pPr>
              <w:jc w:val="center"/>
            </w:pPr>
          </w:p>
        </w:tc>
      </w:tr>
      <w:tr w:rsidR="00056047" w14:paraId="0FD0D2EF" w14:textId="77777777" w:rsidTr="00AA0ECC">
        <w:tc>
          <w:tcPr>
            <w:tcW w:w="8642" w:type="dxa"/>
          </w:tcPr>
          <w:p w14:paraId="6A0DCC42" w14:textId="77777777" w:rsidR="00056047" w:rsidRDefault="00056047">
            <w:r>
              <w:t>6.1 Les valeurs capitalisées et actualisées de flux monétaires multiples</w:t>
            </w:r>
            <w:r w:rsidR="00D149A5">
              <w:t xml:space="preserve">   </w:t>
            </w:r>
          </w:p>
          <w:p w14:paraId="2E61EBF3" w14:textId="77777777" w:rsidR="00D149A5" w:rsidRDefault="00D149A5">
            <w:r>
              <w:t xml:space="preserve">       La valeur capitalisée de flux monétaires multiples</w:t>
            </w:r>
          </w:p>
          <w:p w14:paraId="7DA5994C" w14:textId="77777777" w:rsidR="00D149A5" w:rsidRDefault="00D149A5">
            <w:r>
              <w:t xml:space="preserve">       La valeur actualisée de flux monétaires multiples</w:t>
            </w:r>
          </w:p>
          <w:p w14:paraId="54F6F883" w14:textId="77777777" w:rsidR="00D149A5" w:rsidRDefault="00D149A5">
            <w:r>
              <w:t xml:space="preserve">       Les versements de flux monétaires : notes supplémentaires</w:t>
            </w:r>
          </w:p>
        </w:tc>
        <w:tc>
          <w:tcPr>
            <w:tcW w:w="709" w:type="dxa"/>
          </w:tcPr>
          <w:p w14:paraId="21A895D4" w14:textId="77777777" w:rsidR="00056047" w:rsidRDefault="00056047" w:rsidP="00891BCD">
            <w:pPr>
              <w:jc w:val="center"/>
            </w:pPr>
          </w:p>
          <w:p w14:paraId="5B88B07E" w14:textId="77777777" w:rsidR="00925792" w:rsidRDefault="00925792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25E7C0BF" w14:textId="77777777" w:rsidR="00925792" w:rsidRDefault="00925792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46DA133D" w14:textId="77777777" w:rsidR="00925792" w:rsidRDefault="00925792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14:paraId="3720D950" w14:textId="77777777" w:rsidR="00056047" w:rsidRDefault="00056047" w:rsidP="00891BCD">
            <w:pPr>
              <w:jc w:val="center"/>
            </w:pPr>
          </w:p>
        </w:tc>
        <w:tc>
          <w:tcPr>
            <w:tcW w:w="708" w:type="dxa"/>
          </w:tcPr>
          <w:p w14:paraId="023D96DA" w14:textId="77777777" w:rsidR="00056047" w:rsidRDefault="00056047" w:rsidP="00891BCD">
            <w:pPr>
              <w:jc w:val="center"/>
            </w:pPr>
          </w:p>
        </w:tc>
      </w:tr>
      <w:tr w:rsidR="00056047" w14:paraId="38D75541" w14:textId="77777777" w:rsidTr="00AA0ECC">
        <w:tc>
          <w:tcPr>
            <w:tcW w:w="8642" w:type="dxa"/>
          </w:tcPr>
          <w:p w14:paraId="5938D4F8" w14:textId="77777777" w:rsidR="00056047" w:rsidRDefault="00056047">
            <w:r>
              <w:t>6.2 L’évaluation des FM constants : l’annuité et la perpétuité</w:t>
            </w:r>
          </w:p>
          <w:p w14:paraId="744F1D22" w14:textId="77777777" w:rsidR="00D149A5" w:rsidRDefault="00D149A5">
            <w:r>
              <w:t xml:space="preserve">       La valeur actualisée des annuités</w:t>
            </w:r>
          </w:p>
          <w:p w14:paraId="1A1DA8E6" w14:textId="77777777" w:rsidR="00D149A5" w:rsidRDefault="00D149A5">
            <w:r>
              <w:lastRenderedPageBreak/>
              <w:t xml:space="preserve">       La valeur capitalisée des annuités</w:t>
            </w:r>
          </w:p>
          <w:p w14:paraId="7EE549A8" w14:textId="77777777" w:rsidR="00D149A5" w:rsidRDefault="00D149A5">
            <w:r>
              <w:t xml:space="preserve">       Les annuités de début de période : notes supplémentaires</w:t>
            </w:r>
          </w:p>
          <w:p w14:paraId="3D47A486" w14:textId="77777777" w:rsidR="00D149A5" w:rsidRDefault="00D149A5">
            <w:r>
              <w:t xml:space="preserve">       Les perpétuités</w:t>
            </w:r>
          </w:p>
          <w:p w14:paraId="007F7124" w14:textId="77777777" w:rsidR="00D149A5" w:rsidRDefault="00D149A5">
            <w:r>
              <w:t xml:space="preserve">       Les perpétuités à valeur croissante</w:t>
            </w:r>
          </w:p>
          <w:p w14:paraId="342417FE" w14:textId="77777777" w:rsidR="00D149A5" w:rsidRDefault="00D149A5">
            <w:r>
              <w:t xml:space="preserve">       L’annuité à valeur croissante</w:t>
            </w:r>
          </w:p>
        </w:tc>
        <w:tc>
          <w:tcPr>
            <w:tcW w:w="709" w:type="dxa"/>
          </w:tcPr>
          <w:p w14:paraId="67B941AA" w14:textId="77777777" w:rsidR="00056047" w:rsidRDefault="00056047" w:rsidP="00891BCD">
            <w:pPr>
              <w:jc w:val="center"/>
            </w:pPr>
          </w:p>
          <w:p w14:paraId="49190CA8" w14:textId="77777777" w:rsidR="00925792" w:rsidRDefault="00925792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61076EC8" w14:textId="77777777" w:rsidR="00925792" w:rsidRDefault="00925792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√</w:t>
            </w:r>
          </w:p>
          <w:p w14:paraId="7531E21E" w14:textId="77777777" w:rsidR="00925792" w:rsidRDefault="00925792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15BC9595" w14:textId="77777777" w:rsidR="00925792" w:rsidRDefault="00925792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7EC33231" w14:textId="77777777" w:rsidR="00925792" w:rsidRDefault="00925792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2169836E" w14:textId="77777777" w:rsidR="00925792" w:rsidRDefault="00925792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14:paraId="67E3CFBA" w14:textId="77777777" w:rsidR="00056047" w:rsidRDefault="00056047" w:rsidP="00891BCD">
            <w:pPr>
              <w:jc w:val="center"/>
            </w:pPr>
          </w:p>
        </w:tc>
        <w:tc>
          <w:tcPr>
            <w:tcW w:w="708" w:type="dxa"/>
          </w:tcPr>
          <w:p w14:paraId="29A4F853" w14:textId="77777777" w:rsidR="00056047" w:rsidRDefault="00056047" w:rsidP="00891BCD">
            <w:pPr>
              <w:jc w:val="center"/>
            </w:pPr>
          </w:p>
        </w:tc>
      </w:tr>
      <w:tr w:rsidR="00056047" w14:paraId="443EB7B8" w14:textId="77777777" w:rsidTr="00AA0ECC">
        <w:tc>
          <w:tcPr>
            <w:tcW w:w="8642" w:type="dxa"/>
          </w:tcPr>
          <w:p w14:paraId="37EE74EE" w14:textId="77777777" w:rsidR="00056047" w:rsidRDefault="00D149A5">
            <w:r>
              <w:t>6.3 La comparaison des taux : l’effet des intérêts composés</w:t>
            </w:r>
          </w:p>
          <w:p w14:paraId="5208B1E4" w14:textId="77777777" w:rsidR="00D149A5" w:rsidRDefault="00D149A5">
            <w:r>
              <w:t xml:space="preserve">       Le taux d’intérêt annuel effectif et les intérêts composés</w:t>
            </w:r>
          </w:p>
          <w:p w14:paraId="329D5318" w14:textId="77777777" w:rsidR="00D149A5" w:rsidRDefault="00D149A5">
            <w:r>
              <w:t xml:space="preserve">       Le calcul et la comparaison des taux d’intérêt annuels réels</w:t>
            </w:r>
          </w:p>
          <w:p w14:paraId="58897C56" w14:textId="77777777" w:rsidR="00D149A5" w:rsidRDefault="00D149A5">
            <w:r>
              <w:t xml:space="preserve">       Les hypothèques</w:t>
            </w:r>
          </w:p>
          <w:p w14:paraId="2D73C70F" w14:textId="77777777" w:rsidR="00D149A5" w:rsidRDefault="00D149A5">
            <w:r>
              <w:t xml:space="preserve">       Le taux d’intérêt annuel effectif et le taux périodique annuel</w:t>
            </w:r>
          </w:p>
          <w:p w14:paraId="4DA85FCB" w14:textId="77777777" w:rsidR="00D149A5" w:rsidRDefault="00D149A5">
            <w:r>
              <w:t xml:space="preserve">       La limite extrême : l’intérêt à capitalisation continue</w:t>
            </w:r>
          </w:p>
        </w:tc>
        <w:tc>
          <w:tcPr>
            <w:tcW w:w="709" w:type="dxa"/>
          </w:tcPr>
          <w:p w14:paraId="4F6FC450" w14:textId="77777777" w:rsidR="00056047" w:rsidRDefault="00056047" w:rsidP="00891BCD">
            <w:pPr>
              <w:jc w:val="center"/>
            </w:pPr>
          </w:p>
          <w:p w14:paraId="0DCB1B8A" w14:textId="77777777" w:rsidR="00925792" w:rsidRDefault="00925792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43EC34E1" w14:textId="77777777" w:rsidR="00925792" w:rsidRDefault="00925792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57B57AF9" w14:textId="77777777" w:rsidR="00925792" w:rsidRDefault="00925792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683B7720" w14:textId="77777777" w:rsidR="00925792" w:rsidRDefault="00925792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4C55EA34" w14:textId="77777777" w:rsidR="00925792" w:rsidRDefault="00925792" w:rsidP="00891BCD">
            <w:pPr>
              <w:jc w:val="center"/>
            </w:pPr>
          </w:p>
        </w:tc>
        <w:tc>
          <w:tcPr>
            <w:tcW w:w="709" w:type="dxa"/>
          </w:tcPr>
          <w:p w14:paraId="1706B618" w14:textId="77777777" w:rsidR="00056047" w:rsidRDefault="00056047" w:rsidP="00891BCD">
            <w:pPr>
              <w:jc w:val="center"/>
            </w:pPr>
          </w:p>
        </w:tc>
        <w:tc>
          <w:tcPr>
            <w:tcW w:w="708" w:type="dxa"/>
          </w:tcPr>
          <w:p w14:paraId="77846B17" w14:textId="77777777" w:rsidR="00056047" w:rsidRDefault="00056047" w:rsidP="00891BCD">
            <w:pPr>
              <w:jc w:val="center"/>
            </w:pPr>
          </w:p>
          <w:p w14:paraId="2E0D5049" w14:textId="77777777" w:rsidR="00925792" w:rsidRDefault="00925792" w:rsidP="00891BCD">
            <w:pPr>
              <w:jc w:val="center"/>
            </w:pPr>
          </w:p>
          <w:p w14:paraId="4FCDCEF8" w14:textId="77777777" w:rsidR="00925792" w:rsidRDefault="00925792" w:rsidP="00891BCD">
            <w:pPr>
              <w:jc w:val="center"/>
            </w:pPr>
          </w:p>
          <w:p w14:paraId="2589E0C1" w14:textId="77777777" w:rsidR="00925792" w:rsidRDefault="00925792" w:rsidP="00891BCD">
            <w:pPr>
              <w:jc w:val="center"/>
            </w:pPr>
          </w:p>
          <w:p w14:paraId="35800BBA" w14:textId="77777777" w:rsidR="00925792" w:rsidRDefault="00925792" w:rsidP="00891BCD">
            <w:pPr>
              <w:jc w:val="center"/>
            </w:pPr>
          </w:p>
          <w:p w14:paraId="0C4EC094" w14:textId="77777777" w:rsidR="00925792" w:rsidRDefault="00925792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</w:tr>
      <w:tr w:rsidR="00D149A5" w14:paraId="37BB2B56" w14:textId="77777777" w:rsidTr="00AA0ECC">
        <w:tc>
          <w:tcPr>
            <w:tcW w:w="8642" w:type="dxa"/>
          </w:tcPr>
          <w:p w14:paraId="351AF266" w14:textId="77777777" w:rsidR="00D149A5" w:rsidRDefault="00D149A5">
            <w:r>
              <w:t>6.4 Les divers types de prêts et l’amortissement des prêts</w:t>
            </w:r>
          </w:p>
        </w:tc>
        <w:tc>
          <w:tcPr>
            <w:tcW w:w="709" w:type="dxa"/>
          </w:tcPr>
          <w:p w14:paraId="65D203C0" w14:textId="77777777" w:rsidR="00D149A5" w:rsidRDefault="00D149A5" w:rsidP="00891BCD">
            <w:pPr>
              <w:jc w:val="center"/>
            </w:pPr>
          </w:p>
        </w:tc>
        <w:tc>
          <w:tcPr>
            <w:tcW w:w="709" w:type="dxa"/>
          </w:tcPr>
          <w:p w14:paraId="44E6CEA4" w14:textId="77777777" w:rsidR="00D149A5" w:rsidRDefault="00D149A5" w:rsidP="00891BCD">
            <w:pPr>
              <w:jc w:val="center"/>
            </w:pPr>
          </w:p>
        </w:tc>
        <w:tc>
          <w:tcPr>
            <w:tcW w:w="708" w:type="dxa"/>
          </w:tcPr>
          <w:p w14:paraId="65924703" w14:textId="77777777" w:rsidR="00D149A5" w:rsidRDefault="0021129D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</w:tr>
      <w:tr w:rsidR="00D149A5" w14:paraId="4C5D951C" w14:textId="77777777" w:rsidTr="00AA0ECC">
        <w:tc>
          <w:tcPr>
            <w:tcW w:w="8642" w:type="dxa"/>
          </w:tcPr>
          <w:p w14:paraId="227A55A4" w14:textId="77777777" w:rsidR="00D149A5" w:rsidRPr="00AA0ECC" w:rsidRDefault="00DE7527">
            <w:pPr>
              <w:rPr>
                <w:b/>
              </w:rPr>
            </w:pPr>
            <w:r w:rsidRPr="00AA0ECC">
              <w:rPr>
                <w:b/>
                <w:sz w:val="24"/>
              </w:rPr>
              <w:t>Chapitre 7 : Les taux d’intérêt et la valeur des obligations</w:t>
            </w:r>
          </w:p>
        </w:tc>
        <w:tc>
          <w:tcPr>
            <w:tcW w:w="709" w:type="dxa"/>
          </w:tcPr>
          <w:p w14:paraId="4A342E6C" w14:textId="77777777" w:rsidR="00D149A5" w:rsidRDefault="00D149A5" w:rsidP="00891BCD">
            <w:pPr>
              <w:jc w:val="center"/>
            </w:pPr>
          </w:p>
        </w:tc>
        <w:tc>
          <w:tcPr>
            <w:tcW w:w="709" w:type="dxa"/>
          </w:tcPr>
          <w:p w14:paraId="4EE5C7C4" w14:textId="77777777" w:rsidR="00D149A5" w:rsidRDefault="00D149A5" w:rsidP="00891BCD">
            <w:pPr>
              <w:jc w:val="center"/>
            </w:pPr>
          </w:p>
        </w:tc>
        <w:tc>
          <w:tcPr>
            <w:tcW w:w="708" w:type="dxa"/>
          </w:tcPr>
          <w:p w14:paraId="602D7E92" w14:textId="77777777" w:rsidR="00D149A5" w:rsidRDefault="00D149A5" w:rsidP="00891BCD">
            <w:pPr>
              <w:jc w:val="center"/>
            </w:pPr>
          </w:p>
        </w:tc>
      </w:tr>
      <w:tr w:rsidR="00D149A5" w14:paraId="25EC0382" w14:textId="77777777" w:rsidTr="00AA0ECC">
        <w:tc>
          <w:tcPr>
            <w:tcW w:w="8642" w:type="dxa"/>
          </w:tcPr>
          <w:p w14:paraId="3D2E267E" w14:textId="77777777" w:rsidR="00D149A5" w:rsidRDefault="00DE7527">
            <w:r>
              <w:t>7.1 Les obligations et la valeur</w:t>
            </w:r>
          </w:p>
          <w:p w14:paraId="2E878904" w14:textId="77777777" w:rsidR="00DE7527" w:rsidRDefault="00DE7527">
            <w:r>
              <w:t xml:space="preserve">       Les caractéristiques et les cours des obligations</w:t>
            </w:r>
          </w:p>
          <w:p w14:paraId="20A01EBE" w14:textId="77777777" w:rsidR="00DE7527" w:rsidRDefault="00DE7527">
            <w:r>
              <w:t xml:space="preserve">       La valeur et le rendement des obligations</w:t>
            </w:r>
          </w:p>
          <w:p w14:paraId="39C83305" w14:textId="77777777" w:rsidR="00DE7527" w:rsidRDefault="00DE7527">
            <w:r>
              <w:t xml:space="preserve">       Le risque de taux d’intérêt</w:t>
            </w:r>
          </w:p>
          <w:p w14:paraId="505A120B" w14:textId="77777777" w:rsidR="00DE7527" w:rsidRDefault="00DE7527" w:rsidP="00AE0C0B">
            <w:r>
              <w:t xml:space="preserve">       Le </w:t>
            </w:r>
            <w:r w:rsidR="00AE0C0B">
              <w:t>calcul du rendement à l’échéance</w:t>
            </w:r>
          </w:p>
        </w:tc>
        <w:tc>
          <w:tcPr>
            <w:tcW w:w="709" w:type="dxa"/>
          </w:tcPr>
          <w:p w14:paraId="2A7317EC" w14:textId="77777777" w:rsidR="00D149A5" w:rsidRDefault="00D149A5" w:rsidP="00891BCD">
            <w:pPr>
              <w:jc w:val="center"/>
            </w:pPr>
          </w:p>
          <w:p w14:paraId="1C69901A" w14:textId="77777777" w:rsidR="00925792" w:rsidRDefault="00D52CDC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18CA0758" w14:textId="77777777" w:rsidR="00D52CDC" w:rsidRDefault="00D52CDC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198882E7" w14:textId="77777777" w:rsidR="00D52CDC" w:rsidRDefault="00D52CDC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251299C8" w14:textId="77777777" w:rsidR="00D52CDC" w:rsidRPr="00AE0C0B" w:rsidRDefault="00AE0C0B" w:rsidP="00AE0C0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14:paraId="55A25A88" w14:textId="77777777" w:rsidR="00D149A5" w:rsidRDefault="00D149A5" w:rsidP="00891BCD">
            <w:pPr>
              <w:jc w:val="center"/>
            </w:pPr>
          </w:p>
        </w:tc>
        <w:tc>
          <w:tcPr>
            <w:tcW w:w="708" w:type="dxa"/>
          </w:tcPr>
          <w:p w14:paraId="5077FB2E" w14:textId="77777777" w:rsidR="00D149A5" w:rsidRDefault="00D149A5" w:rsidP="00891BCD">
            <w:pPr>
              <w:jc w:val="center"/>
            </w:pPr>
          </w:p>
        </w:tc>
      </w:tr>
      <w:tr w:rsidR="00D149A5" w14:paraId="0C762FA0" w14:textId="77777777" w:rsidTr="00AA0ECC">
        <w:tc>
          <w:tcPr>
            <w:tcW w:w="8642" w:type="dxa"/>
          </w:tcPr>
          <w:p w14:paraId="6A4F4600" w14:textId="77777777" w:rsidR="00D149A5" w:rsidRDefault="00DE7527">
            <w:r>
              <w:t>7.2 Quelques caractéristiques des obligations</w:t>
            </w:r>
          </w:p>
          <w:p w14:paraId="7E3D5B8B" w14:textId="77777777" w:rsidR="00DE7527" w:rsidRDefault="00DE7527">
            <w:r>
              <w:t xml:space="preserve">       La façon de différencier les créances des capitaux</w:t>
            </w:r>
          </w:p>
          <w:p w14:paraId="12EDD2C5" w14:textId="77777777" w:rsidR="00DE7527" w:rsidRDefault="00DE7527">
            <w:r>
              <w:t xml:space="preserve">       Quelques notions de base sur la dette à l.t.</w:t>
            </w:r>
          </w:p>
        </w:tc>
        <w:tc>
          <w:tcPr>
            <w:tcW w:w="709" w:type="dxa"/>
          </w:tcPr>
          <w:p w14:paraId="48BB7900" w14:textId="77777777" w:rsidR="00D149A5" w:rsidRDefault="00D52CDC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  <w:p w14:paraId="5B1DDFFF" w14:textId="77777777" w:rsidR="00D52CDC" w:rsidRDefault="00D52CDC" w:rsidP="00891BCD">
            <w:pPr>
              <w:jc w:val="center"/>
            </w:pPr>
          </w:p>
        </w:tc>
        <w:tc>
          <w:tcPr>
            <w:tcW w:w="709" w:type="dxa"/>
          </w:tcPr>
          <w:p w14:paraId="2427222A" w14:textId="77777777" w:rsidR="00D149A5" w:rsidRDefault="00D149A5" w:rsidP="00891BCD">
            <w:pPr>
              <w:jc w:val="center"/>
            </w:pPr>
          </w:p>
          <w:p w14:paraId="0C5667A6" w14:textId="77777777" w:rsidR="00D52CDC" w:rsidRDefault="00D52CDC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69D2FC3B" w14:textId="77777777" w:rsidR="00D52CDC" w:rsidRDefault="00D52CDC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  <w:tc>
          <w:tcPr>
            <w:tcW w:w="708" w:type="dxa"/>
          </w:tcPr>
          <w:p w14:paraId="5E2354B9" w14:textId="77777777" w:rsidR="00D149A5" w:rsidRDefault="00D149A5" w:rsidP="00891BCD">
            <w:pPr>
              <w:jc w:val="center"/>
            </w:pPr>
          </w:p>
        </w:tc>
      </w:tr>
      <w:tr w:rsidR="00D149A5" w14:paraId="18C9D46E" w14:textId="77777777" w:rsidTr="00AA0ECC">
        <w:tc>
          <w:tcPr>
            <w:tcW w:w="8642" w:type="dxa"/>
          </w:tcPr>
          <w:p w14:paraId="2D0DCE9D" w14:textId="77777777" w:rsidR="00D149A5" w:rsidRDefault="00DE7527">
            <w:r>
              <w:t>7.3 La cotation des obligations</w:t>
            </w:r>
          </w:p>
        </w:tc>
        <w:tc>
          <w:tcPr>
            <w:tcW w:w="709" w:type="dxa"/>
          </w:tcPr>
          <w:p w14:paraId="05BC2D70" w14:textId="77777777" w:rsidR="00D149A5" w:rsidRDefault="00D52CDC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14:paraId="1F27D158" w14:textId="77777777" w:rsidR="00D149A5" w:rsidRDefault="00D149A5" w:rsidP="00891BCD">
            <w:pPr>
              <w:jc w:val="center"/>
            </w:pPr>
          </w:p>
        </w:tc>
        <w:tc>
          <w:tcPr>
            <w:tcW w:w="708" w:type="dxa"/>
          </w:tcPr>
          <w:p w14:paraId="5596E486" w14:textId="77777777" w:rsidR="00D149A5" w:rsidRDefault="00D149A5" w:rsidP="00891BCD">
            <w:pPr>
              <w:jc w:val="center"/>
            </w:pPr>
          </w:p>
        </w:tc>
      </w:tr>
      <w:tr w:rsidR="00D149A5" w14:paraId="3D795387" w14:textId="77777777" w:rsidTr="00AA0ECC">
        <w:tc>
          <w:tcPr>
            <w:tcW w:w="8642" w:type="dxa"/>
          </w:tcPr>
          <w:p w14:paraId="11E73B15" w14:textId="77777777" w:rsidR="00D149A5" w:rsidRDefault="00DE7527">
            <w:r>
              <w:t>7.4 Les caractéristiques de certaines obligations</w:t>
            </w:r>
          </w:p>
          <w:p w14:paraId="6ED2542A" w14:textId="77777777" w:rsidR="00DE7527" w:rsidRDefault="00DE7527">
            <w:r>
              <w:t xml:space="preserve">       L’ingénierie financière</w:t>
            </w:r>
          </w:p>
          <w:p w14:paraId="15F3D0A9" w14:textId="46E7D6F1" w:rsidR="00DE7527" w:rsidRDefault="00DE7527">
            <w:r>
              <w:t xml:space="preserve">       Les obligations à coupon détaché</w:t>
            </w:r>
          </w:p>
          <w:p w14:paraId="4598B18B" w14:textId="2B10443E" w:rsidR="00DE7527" w:rsidRDefault="00DE7527">
            <w:r>
              <w:t xml:space="preserve">       Les obligations à taux variable</w:t>
            </w:r>
          </w:p>
          <w:p w14:paraId="0DE00CA6" w14:textId="77777777" w:rsidR="00DE7527" w:rsidRDefault="00DE7527">
            <w:r>
              <w:t xml:space="preserve">       Les autres types d’obligations</w:t>
            </w:r>
          </w:p>
        </w:tc>
        <w:tc>
          <w:tcPr>
            <w:tcW w:w="709" w:type="dxa"/>
          </w:tcPr>
          <w:p w14:paraId="6751E60A" w14:textId="77777777" w:rsidR="00D149A5" w:rsidRDefault="00D149A5" w:rsidP="00891BCD">
            <w:pPr>
              <w:jc w:val="center"/>
            </w:pPr>
          </w:p>
          <w:p w14:paraId="4BF2EE24" w14:textId="77777777" w:rsidR="00D52CDC" w:rsidRDefault="00D52CDC" w:rsidP="00891BCD">
            <w:pPr>
              <w:jc w:val="center"/>
            </w:pPr>
          </w:p>
          <w:p w14:paraId="41A6B31E" w14:textId="77777777" w:rsidR="00D52CDC" w:rsidRDefault="00D52CDC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14:paraId="33327026" w14:textId="77777777" w:rsidR="00D149A5" w:rsidRDefault="00D149A5" w:rsidP="00891BCD">
            <w:pPr>
              <w:jc w:val="center"/>
              <w:rPr>
                <w:rFonts w:cstheme="minorHAnsi"/>
              </w:rPr>
            </w:pPr>
          </w:p>
          <w:p w14:paraId="31052B03" w14:textId="77777777" w:rsidR="00D52CDC" w:rsidRDefault="00D52CDC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2E4FD753" w14:textId="77777777" w:rsidR="00FD63F4" w:rsidRDefault="00FD63F4" w:rsidP="00891BCD">
            <w:pPr>
              <w:jc w:val="center"/>
              <w:rPr>
                <w:rFonts w:cstheme="minorHAnsi"/>
              </w:rPr>
            </w:pPr>
          </w:p>
          <w:p w14:paraId="48045EB2" w14:textId="77777777" w:rsidR="00FD63F4" w:rsidRDefault="00FD63F4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6AB1C0CE" w14:textId="77777777" w:rsidR="00FD63F4" w:rsidRDefault="00FD63F4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  <w:tc>
          <w:tcPr>
            <w:tcW w:w="708" w:type="dxa"/>
          </w:tcPr>
          <w:p w14:paraId="403E9F7D" w14:textId="77777777" w:rsidR="00D149A5" w:rsidRDefault="00D149A5" w:rsidP="00891BCD">
            <w:pPr>
              <w:jc w:val="center"/>
            </w:pPr>
          </w:p>
        </w:tc>
      </w:tr>
      <w:tr w:rsidR="00D149A5" w14:paraId="0BCC86EE" w14:textId="77777777" w:rsidTr="00AA0ECC">
        <w:tc>
          <w:tcPr>
            <w:tcW w:w="8642" w:type="dxa"/>
          </w:tcPr>
          <w:p w14:paraId="72864911" w14:textId="77777777" w:rsidR="00D149A5" w:rsidRDefault="00DE7527">
            <w:r>
              <w:t>7.5 Le marché obligataire (ou marché des obligations)</w:t>
            </w:r>
          </w:p>
          <w:p w14:paraId="24AE0804" w14:textId="77777777" w:rsidR="00DE7527" w:rsidRDefault="00DE7527">
            <w:r>
              <w:t xml:space="preserve">       La vente et l’achat d’obligations</w:t>
            </w:r>
          </w:p>
          <w:p w14:paraId="4376383A" w14:textId="725697F9" w:rsidR="00DE7527" w:rsidRDefault="00DE7527">
            <w:r>
              <w:t xml:space="preserve">       </w:t>
            </w:r>
            <w:r w:rsidR="008F1F7F">
              <w:t>La manière de</w:t>
            </w:r>
            <w:r>
              <w:t xml:space="preserve"> lire le cours des obligations</w:t>
            </w:r>
          </w:p>
          <w:p w14:paraId="2957DA72" w14:textId="77777777" w:rsidR="00DE7527" w:rsidRDefault="00DE7527">
            <w:r>
              <w:t xml:space="preserve">       D’autres informations sur le cours des obligations</w:t>
            </w:r>
          </w:p>
        </w:tc>
        <w:tc>
          <w:tcPr>
            <w:tcW w:w="709" w:type="dxa"/>
          </w:tcPr>
          <w:p w14:paraId="2A6404EF" w14:textId="77777777" w:rsidR="00D149A5" w:rsidRDefault="00D149A5" w:rsidP="00891BCD">
            <w:pPr>
              <w:jc w:val="center"/>
            </w:pPr>
          </w:p>
          <w:p w14:paraId="5A1DFD2B" w14:textId="77777777" w:rsidR="00FD63F4" w:rsidRDefault="00FD63F4" w:rsidP="00891BCD">
            <w:pPr>
              <w:jc w:val="center"/>
            </w:pPr>
          </w:p>
          <w:p w14:paraId="4B864B3D" w14:textId="77777777" w:rsidR="00FD63F4" w:rsidRDefault="00FD63F4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14:paraId="7A013D39" w14:textId="77777777" w:rsidR="00D149A5" w:rsidRDefault="00D149A5" w:rsidP="00891BCD">
            <w:pPr>
              <w:jc w:val="center"/>
            </w:pPr>
          </w:p>
          <w:p w14:paraId="1C969A49" w14:textId="77777777" w:rsidR="00FD63F4" w:rsidRDefault="00FD63F4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58A9AF9F" w14:textId="77777777" w:rsidR="00FD63F4" w:rsidRDefault="00FD63F4" w:rsidP="00891BCD">
            <w:pPr>
              <w:jc w:val="center"/>
              <w:rPr>
                <w:rFonts w:cstheme="minorHAnsi"/>
              </w:rPr>
            </w:pPr>
          </w:p>
          <w:p w14:paraId="00C33D15" w14:textId="77777777" w:rsidR="00FD63F4" w:rsidRDefault="00FD63F4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  <w:tc>
          <w:tcPr>
            <w:tcW w:w="708" w:type="dxa"/>
          </w:tcPr>
          <w:p w14:paraId="5D0B0BB2" w14:textId="77777777" w:rsidR="00D149A5" w:rsidRDefault="00D149A5" w:rsidP="00891BCD">
            <w:pPr>
              <w:jc w:val="center"/>
            </w:pPr>
          </w:p>
        </w:tc>
      </w:tr>
      <w:tr w:rsidR="00D149A5" w14:paraId="5023F81C" w14:textId="77777777" w:rsidTr="00AA0ECC">
        <w:tc>
          <w:tcPr>
            <w:tcW w:w="8642" w:type="dxa"/>
          </w:tcPr>
          <w:p w14:paraId="4061208B" w14:textId="77777777" w:rsidR="00D149A5" w:rsidRDefault="00DE7527">
            <w:r>
              <w:t>7.6 L’inflation et les taux d’intérêts</w:t>
            </w:r>
          </w:p>
        </w:tc>
        <w:tc>
          <w:tcPr>
            <w:tcW w:w="709" w:type="dxa"/>
          </w:tcPr>
          <w:p w14:paraId="692A444B" w14:textId="77777777" w:rsidR="00D149A5" w:rsidRDefault="00D149A5" w:rsidP="00891BCD">
            <w:pPr>
              <w:jc w:val="center"/>
            </w:pPr>
          </w:p>
        </w:tc>
        <w:tc>
          <w:tcPr>
            <w:tcW w:w="709" w:type="dxa"/>
          </w:tcPr>
          <w:p w14:paraId="158ADC3F" w14:textId="77777777" w:rsidR="00D149A5" w:rsidRDefault="00D149A5" w:rsidP="00891BCD">
            <w:pPr>
              <w:jc w:val="center"/>
            </w:pPr>
          </w:p>
        </w:tc>
        <w:tc>
          <w:tcPr>
            <w:tcW w:w="708" w:type="dxa"/>
          </w:tcPr>
          <w:p w14:paraId="0B301F0D" w14:textId="77777777" w:rsidR="00D149A5" w:rsidRDefault="00DE7527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</w:tr>
      <w:tr w:rsidR="00D149A5" w14:paraId="10D0B018" w14:textId="77777777" w:rsidTr="00AA0ECC">
        <w:tc>
          <w:tcPr>
            <w:tcW w:w="8642" w:type="dxa"/>
          </w:tcPr>
          <w:p w14:paraId="0EF22177" w14:textId="77777777" w:rsidR="00D149A5" w:rsidRDefault="00DE7527">
            <w:r>
              <w:t>7.7 Les déterminants du rendement des obligations</w:t>
            </w:r>
          </w:p>
          <w:p w14:paraId="79FA9D28" w14:textId="77777777" w:rsidR="00DE7527" w:rsidRDefault="00DE7527">
            <w:r>
              <w:t xml:space="preserve">       La structure à terme des taux d’intérêt</w:t>
            </w:r>
          </w:p>
          <w:p w14:paraId="1E6BF9F3" w14:textId="77777777" w:rsidR="00DE7527" w:rsidRDefault="00DE7527">
            <w:r>
              <w:t xml:space="preserve">       Les rendements des obliga</w:t>
            </w:r>
            <w:r w:rsidR="00AE0C0B">
              <w:t>tions et la courbe de rendement</w:t>
            </w:r>
          </w:p>
        </w:tc>
        <w:tc>
          <w:tcPr>
            <w:tcW w:w="709" w:type="dxa"/>
          </w:tcPr>
          <w:p w14:paraId="2F60A0D7" w14:textId="77777777" w:rsidR="00D149A5" w:rsidRDefault="00D149A5" w:rsidP="00891BCD">
            <w:pPr>
              <w:jc w:val="center"/>
            </w:pPr>
          </w:p>
        </w:tc>
        <w:tc>
          <w:tcPr>
            <w:tcW w:w="709" w:type="dxa"/>
          </w:tcPr>
          <w:p w14:paraId="29072F79" w14:textId="77777777" w:rsidR="00D149A5" w:rsidRDefault="00D149A5" w:rsidP="00891BCD">
            <w:pPr>
              <w:jc w:val="center"/>
              <w:rPr>
                <w:rFonts w:cstheme="minorHAnsi"/>
              </w:rPr>
            </w:pPr>
          </w:p>
          <w:p w14:paraId="13B506DB" w14:textId="77777777" w:rsidR="00FD63F4" w:rsidRDefault="00FD63F4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22D4C77E" w14:textId="77777777" w:rsidR="00891BCD" w:rsidRPr="00AE0C0B" w:rsidRDefault="00AE0C0B" w:rsidP="00AE0C0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</w:tc>
        <w:tc>
          <w:tcPr>
            <w:tcW w:w="708" w:type="dxa"/>
          </w:tcPr>
          <w:p w14:paraId="57F5EEA2" w14:textId="77777777" w:rsidR="00891BCD" w:rsidRDefault="00891BCD" w:rsidP="00891BCD">
            <w:pPr>
              <w:jc w:val="center"/>
            </w:pPr>
          </w:p>
        </w:tc>
      </w:tr>
      <w:tr w:rsidR="00D149A5" w14:paraId="59DCEC18" w14:textId="77777777" w:rsidTr="00AA0ECC">
        <w:tc>
          <w:tcPr>
            <w:tcW w:w="8642" w:type="dxa"/>
          </w:tcPr>
          <w:p w14:paraId="31004A22" w14:textId="77777777" w:rsidR="00D149A5" w:rsidRPr="00AA0ECC" w:rsidRDefault="00DE7527">
            <w:pPr>
              <w:rPr>
                <w:b/>
              </w:rPr>
            </w:pPr>
            <w:r w:rsidRPr="00AA0ECC">
              <w:rPr>
                <w:b/>
                <w:sz w:val="24"/>
              </w:rPr>
              <w:t>Chapitre 8 : L’évaluation du capital-actions</w:t>
            </w:r>
          </w:p>
        </w:tc>
        <w:tc>
          <w:tcPr>
            <w:tcW w:w="709" w:type="dxa"/>
          </w:tcPr>
          <w:p w14:paraId="7328C3C7" w14:textId="77777777" w:rsidR="00D149A5" w:rsidRDefault="00D149A5" w:rsidP="00891BCD">
            <w:pPr>
              <w:jc w:val="center"/>
            </w:pPr>
          </w:p>
        </w:tc>
        <w:tc>
          <w:tcPr>
            <w:tcW w:w="709" w:type="dxa"/>
          </w:tcPr>
          <w:p w14:paraId="7DEBA9CB" w14:textId="77777777" w:rsidR="00D149A5" w:rsidRDefault="00D149A5" w:rsidP="00891BCD">
            <w:pPr>
              <w:jc w:val="center"/>
            </w:pPr>
          </w:p>
        </w:tc>
        <w:tc>
          <w:tcPr>
            <w:tcW w:w="708" w:type="dxa"/>
          </w:tcPr>
          <w:p w14:paraId="54DDBE5E" w14:textId="77777777" w:rsidR="00D149A5" w:rsidRDefault="00D149A5" w:rsidP="00891BCD">
            <w:pPr>
              <w:jc w:val="center"/>
            </w:pPr>
          </w:p>
        </w:tc>
      </w:tr>
      <w:tr w:rsidR="00D149A5" w14:paraId="702B315A" w14:textId="77777777" w:rsidTr="00AA0ECC">
        <w:tc>
          <w:tcPr>
            <w:tcW w:w="8642" w:type="dxa"/>
          </w:tcPr>
          <w:p w14:paraId="0B5A4DA8" w14:textId="77777777" w:rsidR="00D149A5" w:rsidRDefault="00DE7527">
            <w:r>
              <w:t>8.1 L’évaluation des actions ordinaires</w:t>
            </w:r>
          </w:p>
          <w:p w14:paraId="2261DFF4" w14:textId="44E0D83C" w:rsidR="00DE7527" w:rsidRDefault="00DE7527">
            <w:r>
              <w:t xml:space="preserve">       Les flux monétaires d</w:t>
            </w:r>
            <w:r w:rsidR="008F1F7F">
              <w:t>’</w:t>
            </w:r>
            <w:r>
              <w:t>actions ordinaires</w:t>
            </w:r>
          </w:p>
          <w:p w14:paraId="1FD956C7" w14:textId="4EF6B4DE" w:rsidR="00DE7527" w:rsidRDefault="00DE7527">
            <w:r>
              <w:t xml:space="preserve">       </w:t>
            </w:r>
            <w:r w:rsidR="008F1F7F">
              <w:t>L’évaluation des actions ordinaires : q</w:t>
            </w:r>
            <w:r>
              <w:t>uelques situations particulières</w:t>
            </w:r>
          </w:p>
          <w:p w14:paraId="6FE2E08A" w14:textId="77777777" w:rsidR="00DE7527" w:rsidRDefault="00DE7527">
            <w:r>
              <w:t xml:space="preserve">       Les taux de croissance multiples</w:t>
            </w:r>
          </w:p>
          <w:p w14:paraId="43F12FCE" w14:textId="77777777" w:rsidR="00DE7527" w:rsidRDefault="00DE7527">
            <w:r>
              <w:t xml:space="preserve">       Les composantes du taux exigé</w:t>
            </w:r>
          </w:p>
          <w:p w14:paraId="6DCCFC93" w14:textId="22C2C4ED" w:rsidR="008F1F7F" w:rsidRDefault="008F1F7F">
            <w:r>
              <w:t xml:space="preserve">       L’évaluation des actions selon les multiples</w:t>
            </w:r>
          </w:p>
        </w:tc>
        <w:tc>
          <w:tcPr>
            <w:tcW w:w="709" w:type="dxa"/>
          </w:tcPr>
          <w:p w14:paraId="6C0289B6" w14:textId="77777777" w:rsidR="00D149A5" w:rsidRDefault="00D149A5" w:rsidP="00891BCD">
            <w:pPr>
              <w:jc w:val="center"/>
            </w:pPr>
          </w:p>
          <w:p w14:paraId="386A0421" w14:textId="77777777" w:rsidR="00891BCD" w:rsidRDefault="00891BCD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562D26F3" w14:textId="77777777" w:rsidR="00891BCD" w:rsidRDefault="00891BCD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1D3C24A0" w14:textId="77777777" w:rsidR="00891BCD" w:rsidRDefault="00891BCD" w:rsidP="00891BCD">
            <w:pPr>
              <w:jc w:val="center"/>
              <w:rPr>
                <w:rFonts w:cstheme="minorHAnsi"/>
              </w:rPr>
            </w:pPr>
          </w:p>
          <w:p w14:paraId="2755DAA1" w14:textId="77777777" w:rsidR="00891BCD" w:rsidRDefault="00891BCD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14:paraId="23B1176D" w14:textId="77777777" w:rsidR="00D149A5" w:rsidRDefault="00D149A5" w:rsidP="00891BCD">
            <w:pPr>
              <w:jc w:val="center"/>
            </w:pPr>
          </w:p>
          <w:p w14:paraId="5BDC6845" w14:textId="77777777" w:rsidR="00891BCD" w:rsidRDefault="00891BCD" w:rsidP="00891BCD">
            <w:pPr>
              <w:jc w:val="center"/>
            </w:pPr>
          </w:p>
          <w:p w14:paraId="3198F755" w14:textId="77777777" w:rsidR="00891BCD" w:rsidRDefault="00891BCD" w:rsidP="00891BCD">
            <w:pPr>
              <w:jc w:val="center"/>
            </w:pPr>
          </w:p>
          <w:p w14:paraId="545550AB" w14:textId="77777777" w:rsidR="00891BCD" w:rsidRDefault="00891BCD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3FE7F908" w14:textId="77777777" w:rsidR="008F1F7F" w:rsidRDefault="008F1F7F" w:rsidP="00891BCD">
            <w:pPr>
              <w:jc w:val="center"/>
              <w:rPr>
                <w:rFonts w:cstheme="minorHAnsi"/>
              </w:rPr>
            </w:pPr>
          </w:p>
          <w:p w14:paraId="68049353" w14:textId="169AF6AD" w:rsidR="00891BCD" w:rsidRDefault="008F1F7F" w:rsidP="008F1F7F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  <w:tc>
          <w:tcPr>
            <w:tcW w:w="708" w:type="dxa"/>
          </w:tcPr>
          <w:p w14:paraId="1294C3E0" w14:textId="77777777" w:rsidR="00D149A5" w:rsidRDefault="00D149A5" w:rsidP="00891BCD">
            <w:pPr>
              <w:jc w:val="center"/>
            </w:pPr>
          </w:p>
        </w:tc>
      </w:tr>
      <w:tr w:rsidR="00D149A5" w14:paraId="30DF1E64" w14:textId="77777777" w:rsidTr="00AA0ECC">
        <w:tc>
          <w:tcPr>
            <w:tcW w:w="8642" w:type="dxa"/>
          </w:tcPr>
          <w:p w14:paraId="441146C0" w14:textId="77777777" w:rsidR="00D149A5" w:rsidRDefault="00DE7527">
            <w:r>
              <w:t>8.2 Les caractéristiques des actions ordinaires</w:t>
            </w:r>
          </w:p>
          <w:p w14:paraId="6D0336B5" w14:textId="282EB265" w:rsidR="008F1F7F" w:rsidRDefault="00DE7527">
            <w:r>
              <w:t xml:space="preserve">      L</w:t>
            </w:r>
            <w:r w:rsidR="008F1F7F">
              <w:t>es droits des actionnaires</w:t>
            </w:r>
          </w:p>
          <w:p w14:paraId="1405E0ED" w14:textId="73E7AA3D" w:rsidR="00DE7527" w:rsidRDefault="008F1F7F">
            <w:r>
              <w:t xml:space="preserve">      Les dividendes</w:t>
            </w:r>
          </w:p>
          <w:p w14:paraId="40929E78" w14:textId="6746E2C3" w:rsidR="00DE7527" w:rsidRDefault="008F1F7F">
            <w:r>
              <w:t xml:space="preserve">      Les catégories d’actions</w:t>
            </w:r>
          </w:p>
        </w:tc>
        <w:tc>
          <w:tcPr>
            <w:tcW w:w="709" w:type="dxa"/>
          </w:tcPr>
          <w:p w14:paraId="53D6282D" w14:textId="77777777" w:rsidR="00D149A5" w:rsidRDefault="00D149A5" w:rsidP="00891BCD">
            <w:pPr>
              <w:jc w:val="center"/>
            </w:pPr>
          </w:p>
          <w:p w14:paraId="59D0243B" w14:textId="77777777" w:rsidR="00891BCD" w:rsidRDefault="00891BCD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210ADC21" w14:textId="77777777" w:rsidR="00891BCD" w:rsidRDefault="00891BCD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38AB98A8" w14:textId="77777777" w:rsidR="00891BCD" w:rsidRDefault="00891BCD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14:paraId="2A0C477D" w14:textId="77777777" w:rsidR="00D149A5" w:rsidRDefault="00D149A5" w:rsidP="00891BCD">
            <w:pPr>
              <w:jc w:val="center"/>
            </w:pPr>
          </w:p>
        </w:tc>
        <w:tc>
          <w:tcPr>
            <w:tcW w:w="708" w:type="dxa"/>
          </w:tcPr>
          <w:p w14:paraId="341F53D0" w14:textId="77777777" w:rsidR="00D149A5" w:rsidRDefault="00D149A5" w:rsidP="00891BCD">
            <w:pPr>
              <w:jc w:val="center"/>
            </w:pPr>
          </w:p>
        </w:tc>
      </w:tr>
      <w:tr w:rsidR="00D149A5" w14:paraId="6D4E08C5" w14:textId="77777777" w:rsidTr="00AA0ECC">
        <w:tc>
          <w:tcPr>
            <w:tcW w:w="8642" w:type="dxa"/>
          </w:tcPr>
          <w:p w14:paraId="7A9DB545" w14:textId="77777777" w:rsidR="00D149A5" w:rsidRDefault="00DE7527">
            <w:r>
              <w:t>8.3 Les caractéristiques des actions privilégiées</w:t>
            </w:r>
          </w:p>
          <w:p w14:paraId="0F401B32" w14:textId="77777777" w:rsidR="00DE7527" w:rsidRDefault="00DE7527">
            <w:r>
              <w:t xml:space="preserve">       La valeur nominale</w:t>
            </w:r>
          </w:p>
          <w:p w14:paraId="295FFBD9" w14:textId="77777777" w:rsidR="00DE7527" w:rsidRDefault="00DE7527">
            <w:r>
              <w:t xml:space="preserve">       Les dividendes cumulatifs ou non cumulatifs</w:t>
            </w:r>
          </w:p>
          <w:p w14:paraId="624D6D86" w14:textId="77777777" w:rsidR="00DE7527" w:rsidRDefault="00DE7527">
            <w:r>
              <w:t xml:space="preserve">     </w:t>
            </w:r>
            <w:r w:rsidR="00C328D4">
              <w:t xml:space="preserve">  Les actions privilégiées </w:t>
            </w:r>
            <w:r>
              <w:t>sont-elles des créances ?</w:t>
            </w:r>
          </w:p>
          <w:p w14:paraId="4F6FA8A3" w14:textId="77777777" w:rsidR="00DE7527" w:rsidRDefault="00DE7527">
            <w:r>
              <w:lastRenderedPageBreak/>
              <w:t xml:space="preserve">       Les actions privilégiées et l’impôt</w:t>
            </w:r>
          </w:p>
          <w:p w14:paraId="09A551D4" w14:textId="05BE6C17" w:rsidR="00DE7527" w:rsidRDefault="00DE7527" w:rsidP="00C328D4">
            <w:r>
              <w:t xml:space="preserve">       </w:t>
            </w:r>
            <w:r w:rsidR="00D06208">
              <w:t>Les actions privilégiées : a</w:t>
            </w:r>
            <w:r>
              <w:t>u-delà de l’impôt</w:t>
            </w:r>
          </w:p>
        </w:tc>
        <w:tc>
          <w:tcPr>
            <w:tcW w:w="709" w:type="dxa"/>
          </w:tcPr>
          <w:p w14:paraId="2640F8FA" w14:textId="77777777" w:rsidR="00D149A5" w:rsidRDefault="00D149A5" w:rsidP="00891BCD">
            <w:pPr>
              <w:jc w:val="center"/>
            </w:pPr>
          </w:p>
          <w:p w14:paraId="259C42D3" w14:textId="77777777" w:rsidR="00891BCD" w:rsidRDefault="00891BCD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76BC4E5F" w14:textId="77777777" w:rsidR="00891BCD" w:rsidRDefault="00891BCD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31179BC8" w14:textId="77777777" w:rsidR="00891BCD" w:rsidRDefault="00891BCD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71C01880" w14:textId="77777777" w:rsidR="00891BCD" w:rsidRDefault="00891BCD" w:rsidP="00891BCD">
            <w:pPr>
              <w:jc w:val="center"/>
            </w:pPr>
          </w:p>
        </w:tc>
        <w:tc>
          <w:tcPr>
            <w:tcW w:w="709" w:type="dxa"/>
          </w:tcPr>
          <w:p w14:paraId="7178E653" w14:textId="77777777" w:rsidR="00D149A5" w:rsidRDefault="00D149A5" w:rsidP="00891BCD">
            <w:pPr>
              <w:jc w:val="center"/>
            </w:pPr>
          </w:p>
        </w:tc>
        <w:tc>
          <w:tcPr>
            <w:tcW w:w="708" w:type="dxa"/>
          </w:tcPr>
          <w:p w14:paraId="4628F9DC" w14:textId="77777777" w:rsidR="00D149A5" w:rsidRDefault="00D149A5" w:rsidP="00891BCD">
            <w:pPr>
              <w:jc w:val="center"/>
            </w:pPr>
          </w:p>
          <w:p w14:paraId="2D064291" w14:textId="77777777" w:rsidR="00891BCD" w:rsidRDefault="00891BCD" w:rsidP="00891BCD">
            <w:pPr>
              <w:jc w:val="center"/>
            </w:pPr>
          </w:p>
          <w:p w14:paraId="64347FC1" w14:textId="77777777" w:rsidR="00891BCD" w:rsidRDefault="00891BCD" w:rsidP="00891BCD">
            <w:pPr>
              <w:jc w:val="center"/>
            </w:pPr>
          </w:p>
          <w:p w14:paraId="4D15E91A" w14:textId="77777777" w:rsidR="00891BCD" w:rsidRDefault="00891BCD" w:rsidP="00891BCD">
            <w:pPr>
              <w:jc w:val="center"/>
            </w:pPr>
          </w:p>
          <w:p w14:paraId="5C9C6A0D" w14:textId="77777777" w:rsidR="00891BCD" w:rsidRDefault="00891BCD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√</w:t>
            </w:r>
          </w:p>
          <w:p w14:paraId="779D6C3B" w14:textId="77777777" w:rsidR="00891BCD" w:rsidRDefault="00891BCD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</w:tr>
      <w:tr w:rsidR="00D149A5" w14:paraId="72725AD9" w14:textId="77777777" w:rsidTr="00AA0ECC">
        <w:tc>
          <w:tcPr>
            <w:tcW w:w="8642" w:type="dxa"/>
          </w:tcPr>
          <w:p w14:paraId="65B358C9" w14:textId="77777777" w:rsidR="00D149A5" w:rsidRDefault="00DE7527">
            <w:r>
              <w:lastRenderedPageBreak/>
              <w:t>8.4 La publication des cours du marché</w:t>
            </w:r>
          </w:p>
          <w:p w14:paraId="2C621487" w14:textId="77777777" w:rsidR="00DE7527" w:rsidRDefault="00DE7527">
            <w:r>
              <w:t xml:space="preserve">       Les occasions de croissance</w:t>
            </w:r>
          </w:p>
          <w:p w14:paraId="49BA3C09" w14:textId="77777777" w:rsidR="00DE7527" w:rsidRDefault="00DE7527">
            <w:r>
              <w:t xml:space="preserve">       Une application : le ratio cours-bénéfice</w:t>
            </w:r>
          </w:p>
        </w:tc>
        <w:tc>
          <w:tcPr>
            <w:tcW w:w="709" w:type="dxa"/>
          </w:tcPr>
          <w:p w14:paraId="089DF991" w14:textId="77777777" w:rsidR="00D149A5" w:rsidRDefault="00D149A5" w:rsidP="00891BCD">
            <w:pPr>
              <w:jc w:val="center"/>
            </w:pPr>
          </w:p>
        </w:tc>
        <w:tc>
          <w:tcPr>
            <w:tcW w:w="709" w:type="dxa"/>
          </w:tcPr>
          <w:p w14:paraId="2F7BF06A" w14:textId="77777777" w:rsidR="00D149A5" w:rsidRDefault="00D149A5" w:rsidP="00891BCD">
            <w:pPr>
              <w:jc w:val="center"/>
            </w:pPr>
          </w:p>
          <w:p w14:paraId="40C2E9F3" w14:textId="77777777" w:rsidR="00891BCD" w:rsidRDefault="00891BCD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1095E825" w14:textId="77777777" w:rsidR="00891BCD" w:rsidRDefault="00891BCD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  <w:tc>
          <w:tcPr>
            <w:tcW w:w="708" w:type="dxa"/>
          </w:tcPr>
          <w:p w14:paraId="61F79740" w14:textId="77777777" w:rsidR="00D149A5" w:rsidRDefault="00D149A5" w:rsidP="00891BCD">
            <w:pPr>
              <w:jc w:val="center"/>
            </w:pPr>
          </w:p>
        </w:tc>
      </w:tr>
      <w:tr w:rsidR="00D149A5" w14:paraId="09AD1713" w14:textId="77777777" w:rsidTr="00AA0ECC">
        <w:tc>
          <w:tcPr>
            <w:tcW w:w="8642" w:type="dxa"/>
          </w:tcPr>
          <w:p w14:paraId="2814268D" w14:textId="77777777" w:rsidR="00D149A5" w:rsidRPr="00AA0ECC" w:rsidRDefault="00DE7527">
            <w:pPr>
              <w:rPr>
                <w:b/>
              </w:rPr>
            </w:pPr>
            <w:r w:rsidRPr="00AA0ECC">
              <w:rPr>
                <w:b/>
                <w:sz w:val="24"/>
              </w:rPr>
              <w:t>Chapitre 9 : La valeur actualisée nette et les autres critères</w:t>
            </w:r>
          </w:p>
        </w:tc>
        <w:tc>
          <w:tcPr>
            <w:tcW w:w="709" w:type="dxa"/>
          </w:tcPr>
          <w:p w14:paraId="2817C278" w14:textId="77777777" w:rsidR="00D149A5" w:rsidRDefault="00D149A5" w:rsidP="00891BCD">
            <w:pPr>
              <w:jc w:val="center"/>
            </w:pPr>
          </w:p>
        </w:tc>
        <w:tc>
          <w:tcPr>
            <w:tcW w:w="709" w:type="dxa"/>
          </w:tcPr>
          <w:p w14:paraId="328C47DE" w14:textId="77777777" w:rsidR="00D149A5" w:rsidRDefault="00D149A5" w:rsidP="00891BCD">
            <w:pPr>
              <w:jc w:val="center"/>
            </w:pPr>
          </w:p>
        </w:tc>
        <w:tc>
          <w:tcPr>
            <w:tcW w:w="708" w:type="dxa"/>
          </w:tcPr>
          <w:p w14:paraId="4AADD40F" w14:textId="77777777" w:rsidR="00D149A5" w:rsidRDefault="00D149A5" w:rsidP="00891BCD">
            <w:pPr>
              <w:jc w:val="center"/>
            </w:pPr>
          </w:p>
        </w:tc>
      </w:tr>
      <w:tr w:rsidR="00D149A5" w14:paraId="44744659" w14:textId="77777777" w:rsidTr="00AA0ECC">
        <w:tc>
          <w:tcPr>
            <w:tcW w:w="8642" w:type="dxa"/>
          </w:tcPr>
          <w:p w14:paraId="505ADC4A" w14:textId="77777777" w:rsidR="00D149A5" w:rsidRDefault="00DE7527">
            <w:r>
              <w:t>9.1 La valeur actualisée nette</w:t>
            </w:r>
          </w:p>
          <w:p w14:paraId="48C1D90D" w14:textId="77777777" w:rsidR="00DE7527" w:rsidRDefault="00DE7527">
            <w:r>
              <w:t xml:space="preserve">       Le principe de base</w:t>
            </w:r>
          </w:p>
          <w:p w14:paraId="4FB09D37" w14:textId="77777777" w:rsidR="00DE7527" w:rsidRDefault="00DE7527">
            <w:r>
              <w:t xml:space="preserve">       L’estimation de la valeur actualisée nette</w:t>
            </w:r>
          </w:p>
        </w:tc>
        <w:tc>
          <w:tcPr>
            <w:tcW w:w="709" w:type="dxa"/>
          </w:tcPr>
          <w:p w14:paraId="458C2A7C" w14:textId="77777777" w:rsidR="00D149A5" w:rsidRDefault="00D149A5" w:rsidP="00891BCD">
            <w:pPr>
              <w:jc w:val="center"/>
            </w:pPr>
          </w:p>
          <w:p w14:paraId="2D46B948" w14:textId="77777777" w:rsidR="00891BCD" w:rsidRDefault="00891BCD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0D3EB7A8" w14:textId="77777777" w:rsidR="00891BCD" w:rsidRDefault="00891BCD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14:paraId="3A1859DC" w14:textId="77777777" w:rsidR="00D149A5" w:rsidRDefault="00D149A5" w:rsidP="00891BCD">
            <w:pPr>
              <w:jc w:val="center"/>
            </w:pPr>
          </w:p>
        </w:tc>
        <w:tc>
          <w:tcPr>
            <w:tcW w:w="708" w:type="dxa"/>
          </w:tcPr>
          <w:p w14:paraId="533C1EBE" w14:textId="77777777" w:rsidR="00D149A5" w:rsidRDefault="00D149A5" w:rsidP="00891BCD">
            <w:pPr>
              <w:jc w:val="center"/>
            </w:pPr>
          </w:p>
        </w:tc>
      </w:tr>
      <w:tr w:rsidR="00D149A5" w14:paraId="2C8AA502" w14:textId="77777777" w:rsidTr="00AA0ECC">
        <w:tc>
          <w:tcPr>
            <w:tcW w:w="8642" w:type="dxa"/>
          </w:tcPr>
          <w:p w14:paraId="3BBBB0AE" w14:textId="77777777" w:rsidR="00D149A5" w:rsidRDefault="00DE7527">
            <w:r>
              <w:t>9.2 Le critère du délai de récupération</w:t>
            </w:r>
          </w:p>
          <w:p w14:paraId="2A75CFB7" w14:textId="00249D06" w:rsidR="00DE7527" w:rsidRDefault="00DE7527">
            <w:r>
              <w:t xml:space="preserve">       </w:t>
            </w:r>
            <w:r w:rsidR="00D06208">
              <w:t>Le délai de récupération - d</w:t>
            </w:r>
            <w:r>
              <w:t>éfinition</w:t>
            </w:r>
          </w:p>
          <w:p w14:paraId="04AE646B" w14:textId="77777777" w:rsidR="00DE7527" w:rsidRDefault="00DE7527">
            <w:r>
              <w:t xml:space="preserve">       L’analyse du critère de délai de récupération</w:t>
            </w:r>
          </w:p>
          <w:p w14:paraId="314F148B" w14:textId="16D03FB0" w:rsidR="00DE7527" w:rsidRDefault="00DE7527">
            <w:r>
              <w:t xml:space="preserve">       Les aspects positifs</w:t>
            </w:r>
            <w:r w:rsidR="00D06208">
              <w:t xml:space="preserve"> du critère du délai de récupération</w:t>
            </w:r>
          </w:p>
          <w:p w14:paraId="41D3F0C3" w14:textId="77948B58" w:rsidR="00DE7527" w:rsidRDefault="00DE7527">
            <w:r>
              <w:t xml:space="preserve">       </w:t>
            </w:r>
            <w:r w:rsidR="00D06208">
              <w:t>Le délai de récupération – un r</w:t>
            </w:r>
            <w:r>
              <w:t xml:space="preserve">ésumé </w:t>
            </w:r>
          </w:p>
          <w:p w14:paraId="7AC841A0" w14:textId="77777777" w:rsidR="00DE7527" w:rsidRDefault="00DE7527">
            <w:r>
              <w:t xml:space="preserve">       Le critère du délai de récupération actualisé</w:t>
            </w:r>
          </w:p>
        </w:tc>
        <w:tc>
          <w:tcPr>
            <w:tcW w:w="709" w:type="dxa"/>
          </w:tcPr>
          <w:p w14:paraId="6F8AA0B1" w14:textId="77777777" w:rsidR="00D149A5" w:rsidRDefault="00D149A5" w:rsidP="00891BCD">
            <w:pPr>
              <w:jc w:val="center"/>
            </w:pPr>
          </w:p>
          <w:p w14:paraId="34439306" w14:textId="77777777" w:rsidR="00891BCD" w:rsidRDefault="00891BCD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1F6C163D" w14:textId="77777777" w:rsidR="00891BCD" w:rsidRDefault="00891BCD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109DD976" w14:textId="77777777" w:rsidR="00891BCD" w:rsidRDefault="00891BCD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12AC394B" w14:textId="77777777" w:rsidR="00891BCD" w:rsidRDefault="00891BCD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741EB946" w14:textId="77777777" w:rsidR="00891BCD" w:rsidRDefault="00891BCD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14:paraId="59B6BA20" w14:textId="77777777" w:rsidR="00D149A5" w:rsidRDefault="00D149A5" w:rsidP="00891BCD">
            <w:pPr>
              <w:jc w:val="center"/>
            </w:pPr>
          </w:p>
        </w:tc>
        <w:tc>
          <w:tcPr>
            <w:tcW w:w="708" w:type="dxa"/>
          </w:tcPr>
          <w:p w14:paraId="520F35AA" w14:textId="77777777" w:rsidR="00D149A5" w:rsidRDefault="00D149A5" w:rsidP="00891BCD">
            <w:pPr>
              <w:jc w:val="center"/>
            </w:pPr>
          </w:p>
        </w:tc>
      </w:tr>
      <w:tr w:rsidR="00D149A5" w14:paraId="27411F50" w14:textId="77777777" w:rsidTr="00AA0ECC">
        <w:tc>
          <w:tcPr>
            <w:tcW w:w="8642" w:type="dxa"/>
          </w:tcPr>
          <w:p w14:paraId="5DE906EE" w14:textId="77777777" w:rsidR="00DE7527" w:rsidRDefault="00DE7527">
            <w:r>
              <w:t>9.3 Le rendement comptable moyen</w:t>
            </w:r>
          </w:p>
        </w:tc>
        <w:tc>
          <w:tcPr>
            <w:tcW w:w="709" w:type="dxa"/>
          </w:tcPr>
          <w:p w14:paraId="4FBBC40F" w14:textId="77777777" w:rsidR="00D149A5" w:rsidRDefault="00891BCD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14:paraId="715D46FE" w14:textId="77777777" w:rsidR="00D149A5" w:rsidRDefault="00D149A5" w:rsidP="00891BCD">
            <w:pPr>
              <w:jc w:val="center"/>
            </w:pPr>
          </w:p>
        </w:tc>
        <w:tc>
          <w:tcPr>
            <w:tcW w:w="708" w:type="dxa"/>
          </w:tcPr>
          <w:p w14:paraId="22796C6C" w14:textId="77777777" w:rsidR="00D149A5" w:rsidRDefault="00D149A5" w:rsidP="00891BCD">
            <w:pPr>
              <w:jc w:val="center"/>
            </w:pPr>
          </w:p>
        </w:tc>
      </w:tr>
      <w:tr w:rsidR="00D149A5" w14:paraId="08F79EB8" w14:textId="77777777" w:rsidTr="00AA0ECC">
        <w:tc>
          <w:tcPr>
            <w:tcW w:w="8642" w:type="dxa"/>
          </w:tcPr>
          <w:p w14:paraId="085AFCC2" w14:textId="77777777" w:rsidR="00DE7527" w:rsidRDefault="00DE7527">
            <w:r>
              <w:t>9.4 Le taux de rendement interne</w:t>
            </w:r>
          </w:p>
          <w:p w14:paraId="259F56E6" w14:textId="20AE6411" w:rsidR="00DE7527" w:rsidRDefault="00DE7527">
            <w:r>
              <w:t xml:space="preserve">       Les problèmes inhérents</w:t>
            </w:r>
            <w:r w:rsidR="00D06208">
              <w:t xml:space="preserve"> au taux de rendement interne</w:t>
            </w:r>
          </w:p>
          <w:p w14:paraId="6CD586C6" w14:textId="0F8A6789" w:rsidR="00DE7527" w:rsidRDefault="00DE7527">
            <w:r>
              <w:t xml:space="preserve">       Les bons côtés</w:t>
            </w:r>
            <w:r w:rsidR="00D06208">
              <w:t xml:space="preserve"> du taux de rendement interne</w:t>
            </w:r>
          </w:p>
        </w:tc>
        <w:tc>
          <w:tcPr>
            <w:tcW w:w="709" w:type="dxa"/>
          </w:tcPr>
          <w:p w14:paraId="56A0563C" w14:textId="77777777" w:rsidR="00891BCD" w:rsidRDefault="00891BCD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601922D2" w14:textId="77777777" w:rsidR="00891BCD" w:rsidRDefault="00891BCD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3F59C920" w14:textId="77777777" w:rsidR="00891BCD" w:rsidRPr="00891BCD" w:rsidRDefault="00891BCD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14:paraId="7285AD9C" w14:textId="77777777" w:rsidR="00D149A5" w:rsidRDefault="00D149A5" w:rsidP="00891BCD">
            <w:pPr>
              <w:jc w:val="center"/>
            </w:pPr>
          </w:p>
        </w:tc>
        <w:tc>
          <w:tcPr>
            <w:tcW w:w="708" w:type="dxa"/>
          </w:tcPr>
          <w:p w14:paraId="0D622379" w14:textId="77777777" w:rsidR="00D149A5" w:rsidRDefault="00D149A5" w:rsidP="00891BCD">
            <w:pPr>
              <w:jc w:val="center"/>
            </w:pPr>
          </w:p>
        </w:tc>
      </w:tr>
      <w:tr w:rsidR="00D149A5" w14:paraId="199440F1" w14:textId="77777777" w:rsidTr="00AA0ECC">
        <w:tc>
          <w:tcPr>
            <w:tcW w:w="8642" w:type="dxa"/>
          </w:tcPr>
          <w:p w14:paraId="1E90B071" w14:textId="77777777" w:rsidR="00D149A5" w:rsidRDefault="00DE7527">
            <w:r>
              <w:t>9.5 L’indice de rentabilité</w:t>
            </w:r>
          </w:p>
        </w:tc>
        <w:tc>
          <w:tcPr>
            <w:tcW w:w="709" w:type="dxa"/>
          </w:tcPr>
          <w:p w14:paraId="2FCDB059" w14:textId="77777777" w:rsidR="00D149A5" w:rsidRDefault="00891BCD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14:paraId="00F3233F" w14:textId="77777777" w:rsidR="00D149A5" w:rsidRDefault="00D149A5" w:rsidP="00891BCD">
            <w:pPr>
              <w:jc w:val="center"/>
            </w:pPr>
          </w:p>
        </w:tc>
        <w:tc>
          <w:tcPr>
            <w:tcW w:w="708" w:type="dxa"/>
          </w:tcPr>
          <w:p w14:paraId="0A9BE45C" w14:textId="77777777" w:rsidR="00D149A5" w:rsidRDefault="00D149A5" w:rsidP="00891BCD">
            <w:pPr>
              <w:jc w:val="center"/>
            </w:pPr>
          </w:p>
        </w:tc>
      </w:tr>
      <w:tr w:rsidR="00D149A5" w14:paraId="5EA0050E" w14:textId="77777777" w:rsidTr="00AA0ECC">
        <w:tc>
          <w:tcPr>
            <w:tcW w:w="8642" w:type="dxa"/>
          </w:tcPr>
          <w:p w14:paraId="678C2046" w14:textId="77777777" w:rsidR="00D149A5" w:rsidRDefault="00DE7527">
            <w:r>
              <w:t>9.6 Le choix des investissements en pratique</w:t>
            </w:r>
          </w:p>
        </w:tc>
        <w:tc>
          <w:tcPr>
            <w:tcW w:w="709" w:type="dxa"/>
          </w:tcPr>
          <w:p w14:paraId="05BF00E7" w14:textId="77777777" w:rsidR="00D149A5" w:rsidRDefault="00D149A5" w:rsidP="00891BCD">
            <w:pPr>
              <w:jc w:val="center"/>
            </w:pPr>
          </w:p>
        </w:tc>
        <w:tc>
          <w:tcPr>
            <w:tcW w:w="709" w:type="dxa"/>
          </w:tcPr>
          <w:p w14:paraId="0B924316" w14:textId="77777777" w:rsidR="00D149A5" w:rsidRDefault="00891BCD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  <w:tc>
          <w:tcPr>
            <w:tcW w:w="708" w:type="dxa"/>
          </w:tcPr>
          <w:p w14:paraId="05245A12" w14:textId="77777777" w:rsidR="00D149A5" w:rsidRDefault="00D149A5" w:rsidP="00891BCD">
            <w:pPr>
              <w:jc w:val="center"/>
            </w:pPr>
          </w:p>
        </w:tc>
      </w:tr>
      <w:tr w:rsidR="00D06208" w14:paraId="47F55BFE" w14:textId="77777777" w:rsidTr="00AA0ECC">
        <w:tc>
          <w:tcPr>
            <w:tcW w:w="8642" w:type="dxa"/>
          </w:tcPr>
          <w:p w14:paraId="29F56E2A" w14:textId="31D84C0D" w:rsidR="00D06208" w:rsidRDefault="00D06208">
            <w:r>
              <w:t>9.7 Le rationnement de capital</w:t>
            </w:r>
          </w:p>
        </w:tc>
        <w:tc>
          <w:tcPr>
            <w:tcW w:w="709" w:type="dxa"/>
          </w:tcPr>
          <w:p w14:paraId="478FF7F5" w14:textId="77777777" w:rsidR="00D06208" w:rsidRDefault="00D06208" w:rsidP="00891BCD">
            <w:pPr>
              <w:jc w:val="center"/>
            </w:pPr>
          </w:p>
        </w:tc>
        <w:tc>
          <w:tcPr>
            <w:tcW w:w="709" w:type="dxa"/>
          </w:tcPr>
          <w:p w14:paraId="79283C68" w14:textId="77777777" w:rsidR="00D06208" w:rsidRDefault="00D06208" w:rsidP="00891BCD">
            <w:pPr>
              <w:jc w:val="center"/>
              <w:rPr>
                <w:rFonts w:cstheme="minorHAnsi"/>
              </w:rPr>
            </w:pPr>
          </w:p>
        </w:tc>
        <w:tc>
          <w:tcPr>
            <w:tcW w:w="708" w:type="dxa"/>
          </w:tcPr>
          <w:p w14:paraId="17A249C9" w14:textId="490BF855" w:rsidR="00D06208" w:rsidRDefault="00D06208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</w:tr>
      <w:tr w:rsidR="00D149A5" w14:paraId="52DD0187" w14:textId="77777777" w:rsidTr="00AA0ECC">
        <w:tc>
          <w:tcPr>
            <w:tcW w:w="8642" w:type="dxa"/>
          </w:tcPr>
          <w:p w14:paraId="3BEEE3D8" w14:textId="77777777" w:rsidR="00D149A5" w:rsidRPr="00AA0ECC" w:rsidRDefault="00DE7527">
            <w:pPr>
              <w:rPr>
                <w:b/>
              </w:rPr>
            </w:pPr>
            <w:r w:rsidRPr="00AA0ECC">
              <w:rPr>
                <w:b/>
                <w:sz w:val="24"/>
              </w:rPr>
              <w:t>Chapitre 10 : La prise de décision en matière d’investissement</w:t>
            </w:r>
          </w:p>
        </w:tc>
        <w:tc>
          <w:tcPr>
            <w:tcW w:w="709" w:type="dxa"/>
          </w:tcPr>
          <w:p w14:paraId="56A7B5AD" w14:textId="77777777" w:rsidR="00D149A5" w:rsidRDefault="00D149A5" w:rsidP="00891BCD">
            <w:pPr>
              <w:jc w:val="center"/>
            </w:pPr>
          </w:p>
        </w:tc>
        <w:tc>
          <w:tcPr>
            <w:tcW w:w="709" w:type="dxa"/>
          </w:tcPr>
          <w:p w14:paraId="7AF19060" w14:textId="77777777" w:rsidR="00D149A5" w:rsidRDefault="00D149A5" w:rsidP="00891BCD">
            <w:pPr>
              <w:jc w:val="center"/>
            </w:pPr>
          </w:p>
        </w:tc>
        <w:tc>
          <w:tcPr>
            <w:tcW w:w="708" w:type="dxa"/>
          </w:tcPr>
          <w:p w14:paraId="203CAD9C" w14:textId="77777777" w:rsidR="00D149A5" w:rsidRDefault="00D149A5" w:rsidP="00891BCD">
            <w:pPr>
              <w:jc w:val="center"/>
            </w:pPr>
          </w:p>
        </w:tc>
      </w:tr>
      <w:tr w:rsidR="00D149A5" w14:paraId="741091F2" w14:textId="77777777" w:rsidTr="00AA0ECC">
        <w:tc>
          <w:tcPr>
            <w:tcW w:w="8642" w:type="dxa"/>
          </w:tcPr>
          <w:p w14:paraId="0390794E" w14:textId="77777777" w:rsidR="00D149A5" w:rsidRDefault="00DE7527">
            <w:r>
              <w:t>10.1 Les flux monétaires d’un projet – un aperçu</w:t>
            </w:r>
          </w:p>
          <w:p w14:paraId="588A4FF8" w14:textId="77777777" w:rsidR="00D57496" w:rsidRDefault="00D57496">
            <w:r>
              <w:t xml:space="preserve">         Les flux monétaires pertinents</w:t>
            </w:r>
          </w:p>
          <w:p w14:paraId="4D2AC47F" w14:textId="77777777" w:rsidR="00D57496" w:rsidRDefault="00D57496">
            <w:r>
              <w:t xml:space="preserve">         Le principe de la valeur intrinsèque</w:t>
            </w:r>
          </w:p>
        </w:tc>
        <w:tc>
          <w:tcPr>
            <w:tcW w:w="709" w:type="dxa"/>
          </w:tcPr>
          <w:p w14:paraId="7CC10916" w14:textId="77777777" w:rsidR="00D149A5" w:rsidRDefault="00D149A5" w:rsidP="00891BCD">
            <w:pPr>
              <w:jc w:val="center"/>
            </w:pPr>
          </w:p>
          <w:p w14:paraId="14867FBD" w14:textId="77777777" w:rsidR="006F2FED" w:rsidRDefault="006F2FED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06DF3B1F" w14:textId="77777777" w:rsidR="006F2FED" w:rsidRDefault="006F2FED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14:paraId="3CEBD659" w14:textId="77777777" w:rsidR="00D149A5" w:rsidRDefault="00D149A5" w:rsidP="00891BCD">
            <w:pPr>
              <w:jc w:val="center"/>
            </w:pPr>
          </w:p>
        </w:tc>
        <w:tc>
          <w:tcPr>
            <w:tcW w:w="708" w:type="dxa"/>
          </w:tcPr>
          <w:p w14:paraId="3E8AF61D" w14:textId="77777777" w:rsidR="00D149A5" w:rsidRDefault="00D149A5" w:rsidP="00891BCD">
            <w:pPr>
              <w:jc w:val="center"/>
            </w:pPr>
          </w:p>
        </w:tc>
      </w:tr>
      <w:tr w:rsidR="00D149A5" w14:paraId="48DC6721" w14:textId="77777777" w:rsidTr="00AA0ECC">
        <w:tc>
          <w:tcPr>
            <w:tcW w:w="8642" w:type="dxa"/>
          </w:tcPr>
          <w:p w14:paraId="3ABBE1D5" w14:textId="77777777" w:rsidR="00D57496" w:rsidRDefault="00D57496">
            <w:r>
              <w:t>10.2 Les flux monétaires différentiels</w:t>
            </w:r>
          </w:p>
          <w:p w14:paraId="54D37807" w14:textId="77777777" w:rsidR="00D57496" w:rsidRDefault="00D57496">
            <w:r>
              <w:t xml:space="preserve">         Les coûts irrécupérables</w:t>
            </w:r>
          </w:p>
          <w:p w14:paraId="4FB0819A" w14:textId="77777777" w:rsidR="00D57496" w:rsidRDefault="00D57496">
            <w:r>
              <w:t xml:space="preserve">         Les coûts de renonciation</w:t>
            </w:r>
          </w:p>
          <w:p w14:paraId="4168E1B6" w14:textId="77777777" w:rsidR="00D57496" w:rsidRDefault="00D57496">
            <w:r>
              <w:t xml:space="preserve">         Les effets secondaires ou les externalités</w:t>
            </w:r>
          </w:p>
          <w:p w14:paraId="6FA7EB1D" w14:textId="77777777" w:rsidR="00D57496" w:rsidRDefault="00D57496">
            <w:r>
              <w:t xml:space="preserve">         Le fonds de roulement</w:t>
            </w:r>
          </w:p>
          <w:p w14:paraId="17F3BC3C" w14:textId="77777777" w:rsidR="00D57496" w:rsidRDefault="00D57496">
            <w:r>
              <w:t xml:space="preserve">         Les coûts de financement</w:t>
            </w:r>
          </w:p>
          <w:p w14:paraId="7C8917A5" w14:textId="77777777" w:rsidR="00D57496" w:rsidRDefault="00D57496">
            <w:r>
              <w:t xml:space="preserve">         L’inflation</w:t>
            </w:r>
          </w:p>
          <w:p w14:paraId="325D0A94" w14:textId="77777777" w:rsidR="00D57496" w:rsidRDefault="00D57496">
            <w:r>
              <w:t xml:space="preserve">         L’intervention gouvernementale</w:t>
            </w:r>
          </w:p>
          <w:p w14:paraId="366BB080" w14:textId="77777777" w:rsidR="00D57496" w:rsidRDefault="00D57496">
            <w:r>
              <w:t xml:space="preserve">         D’autres facteurs</w:t>
            </w:r>
          </w:p>
        </w:tc>
        <w:tc>
          <w:tcPr>
            <w:tcW w:w="709" w:type="dxa"/>
          </w:tcPr>
          <w:p w14:paraId="5C5EE515" w14:textId="77777777" w:rsidR="00D149A5" w:rsidRDefault="00D149A5" w:rsidP="00891BCD">
            <w:pPr>
              <w:jc w:val="center"/>
            </w:pPr>
          </w:p>
          <w:p w14:paraId="3F873484" w14:textId="77777777" w:rsidR="006F2FED" w:rsidRDefault="006F2FED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40F67648" w14:textId="77777777" w:rsidR="006F2FED" w:rsidRDefault="006F2FED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4A248930" w14:textId="77777777" w:rsidR="006F2FED" w:rsidRDefault="006F2FED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76AFD8E4" w14:textId="77777777" w:rsidR="006F2FED" w:rsidRDefault="006F2FED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53209697" w14:textId="77777777" w:rsidR="006F2FED" w:rsidRDefault="006F2FED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243E1120" w14:textId="77777777" w:rsidR="006F2FED" w:rsidRDefault="006F2FED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7C23AC2C" w14:textId="77777777" w:rsidR="006F2FED" w:rsidRDefault="006F2FED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7F9112FC" w14:textId="77777777" w:rsidR="006F2FED" w:rsidRDefault="006F2FED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14:paraId="7B924940" w14:textId="77777777" w:rsidR="00D149A5" w:rsidRDefault="00D149A5" w:rsidP="00891BCD">
            <w:pPr>
              <w:jc w:val="center"/>
            </w:pPr>
          </w:p>
        </w:tc>
        <w:tc>
          <w:tcPr>
            <w:tcW w:w="708" w:type="dxa"/>
          </w:tcPr>
          <w:p w14:paraId="36111842" w14:textId="77777777" w:rsidR="00D149A5" w:rsidRDefault="00D149A5" w:rsidP="00891BCD">
            <w:pPr>
              <w:jc w:val="center"/>
            </w:pPr>
          </w:p>
        </w:tc>
      </w:tr>
      <w:tr w:rsidR="00D149A5" w14:paraId="6EBD49D4" w14:textId="77777777" w:rsidTr="00AA0ECC">
        <w:tc>
          <w:tcPr>
            <w:tcW w:w="8642" w:type="dxa"/>
          </w:tcPr>
          <w:p w14:paraId="4A6D3DF2" w14:textId="77777777" w:rsidR="00D57496" w:rsidRDefault="00D57496">
            <w:r>
              <w:t>10.3 Les états financiers et les flux monétaires des projets</w:t>
            </w:r>
          </w:p>
        </w:tc>
        <w:tc>
          <w:tcPr>
            <w:tcW w:w="709" w:type="dxa"/>
          </w:tcPr>
          <w:p w14:paraId="5BEE4866" w14:textId="77777777" w:rsidR="00D149A5" w:rsidRDefault="00D149A5" w:rsidP="00891BCD">
            <w:pPr>
              <w:jc w:val="center"/>
            </w:pPr>
          </w:p>
        </w:tc>
        <w:tc>
          <w:tcPr>
            <w:tcW w:w="709" w:type="dxa"/>
          </w:tcPr>
          <w:p w14:paraId="5F5C68F0" w14:textId="77777777" w:rsidR="00D149A5" w:rsidRDefault="00D149A5" w:rsidP="00891BCD">
            <w:pPr>
              <w:jc w:val="center"/>
            </w:pPr>
          </w:p>
        </w:tc>
        <w:tc>
          <w:tcPr>
            <w:tcW w:w="708" w:type="dxa"/>
          </w:tcPr>
          <w:p w14:paraId="7732B100" w14:textId="77777777" w:rsidR="00D149A5" w:rsidRDefault="006F2FED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</w:tr>
      <w:tr w:rsidR="00D149A5" w14:paraId="6121F112" w14:textId="77777777" w:rsidTr="00AA0ECC">
        <w:tc>
          <w:tcPr>
            <w:tcW w:w="8642" w:type="dxa"/>
          </w:tcPr>
          <w:p w14:paraId="6EC63B88" w14:textId="77777777" w:rsidR="00D149A5" w:rsidRDefault="00D57496">
            <w:r>
              <w:t>10.4 Les flux monétaires : information supplémentaire</w:t>
            </w:r>
          </w:p>
          <w:p w14:paraId="3E31F838" w14:textId="08A78F74" w:rsidR="00D57496" w:rsidRDefault="00D57496">
            <w:r>
              <w:t xml:space="preserve">         Le fonds de roulement scruté à la loupe</w:t>
            </w:r>
          </w:p>
          <w:p w14:paraId="1E0C50B7" w14:textId="77777777" w:rsidR="00D57496" w:rsidRDefault="00D57496">
            <w:r>
              <w:t xml:space="preserve">         Un exemple : Engrais magestic inc.</w:t>
            </w:r>
          </w:p>
        </w:tc>
        <w:tc>
          <w:tcPr>
            <w:tcW w:w="709" w:type="dxa"/>
          </w:tcPr>
          <w:p w14:paraId="59814430" w14:textId="77777777" w:rsidR="00D149A5" w:rsidRDefault="00D149A5" w:rsidP="00891BCD">
            <w:pPr>
              <w:jc w:val="center"/>
            </w:pPr>
          </w:p>
          <w:p w14:paraId="4F21B8C2" w14:textId="77777777" w:rsidR="006F2FED" w:rsidRDefault="006F2FED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5BB9C3B7" w14:textId="1F370CBD" w:rsidR="006F2FED" w:rsidRDefault="006F2FED" w:rsidP="00BD7B5C"/>
        </w:tc>
        <w:tc>
          <w:tcPr>
            <w:tcW w:w="709" w:type="dxa"/>
          </w:tcPr>
          <w:p w14:paraId="00962A23" w14:textId="77777777" w:rsidR="00D149A5" w:rsidRDefault="00D149A5" w:rsidP="00891BCD">
            <w:pPr>
              <w:jc w:val="center"/>
            </w:pPr>
          </w:p>
          <w:p w14:paraId="428DD790" w14:textId="77777777" w:rsidR="006F2FED" w:rsidRDefault="006F2FED" w:rsidP="00891BCD">
            <w:pPr>
              <w:jc w:val="center"/>
            </w:pPr>
          </w:p>
          <w:p w14:paraId="56937C60" w14:textId="77777777" w:rsidR="006F2FED" w:rsidRDefault="006F2FED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  <w:tc>
          <w:tcPr>
            <w:tcW w:w="708" w:type="dxa"/>
          </w:tcPr>
          <w:p w14:paraId="731754ED" w14:textId="77777777" w:rsidR="00D149A5" w:rsidRDefault="00D149A5" w:rsidP="00891BCD">
            <w:pPr>
              <w:jc w:val="center"/>
            </w:pPr>
          </w:p>
        </w:tc>
      </w:tr>
      <w:tr w:rsidR="00D149A5" w14:paraId="541802A9" w14:textId="77777777" w:rsidTr="00AA0ECC">
        <w:tc>
          <w:tcPr>
            <w:tcW w:w="8642" w:type="dxa"/>
          </w:tcPr>
          <w:p w14:paraId="6E2A2BCF" w14:textId="77777777" w:rsidR="00D57496" w:rsidRDefault="00D57496">
            <w:r>
              <w:t>10.5 D’autres définitions du FM provenant de l’exploitation </w:t>
            </w:r>
          </w:p>
        </w:tc>
        <w:tc>
          <w:tcPr>
            <w:tcW w:w="709" w:type="dxa"/>
          </w:tcPr>
          <w:p w14:paraId="62DF9018" w14:textId="77777777" w:rsidR="00D149A5" w:rsidRDefault="00D149A5" w:rsidP="00891BCD">
            <w:pPr>
              <w:jc w:val="center"/>
            </w:pPr>
          </w:p>
        </w:tc>
        <w:tc>
          <w:tcPr>
            <w:tcW w:w="709" w:type="dxa"/>
          </w:tcPr>
          <w:p w14:paraId="35A7D823" w14:textId="77777777" w:rsidR="00D149A5" w:rsidRDefault="00D149A5" w:rsidP="00891BCD">
            <w:pPr>
              <w:jc w:val="center"/>
            </w:pPr>
          </w:p>
        </w:tc>
        <w:tc>
          <w:tcPr>
            <w:tcW w:w="708" w:type="dxa"/>
          </w:tcPr>
          <w:p w14:paraId="031B9461" w14:textId="77777777" w:rsidR="00D149A5" w:rsidRDefault="006F2FED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</w:tr>
      <w:tr w:rsidR="00D149A5" w14:paraId="1A63FC3E" w14:textId="77777777" w:rsidTr="00AA0ECC">
        <w:tc>
          <w:tcPr>
            <w:tcW w:w="8642" w:type="dxa"/>
          </w:tcPr>
          <w:p w14:paraId="382AFACB" w14:textId="77777777" w:rsidR="00D149A5" w:rsidRDefault="00D57496">
            <w:r>
              <w:t>10.6 La méthode de l’avantage fiscal dans le cas de Engrais majestic</w:t>
            </w:r>
          </w:p>
        </w:tc>
        <w:tc>
          <w:tcPr>
            <w:tcW w:w="709" w:type="dxa"/>
          </w:tcPr>
          <w:p w14:paraId="63E40FB7" w14:textId="77777777" w:rsidR="00D149A5" w:rsidRDefault="00D149A5" w:rsidP="00891BCD">
            <w:pPr>
              <w:jc w:val="center"/>
            </w:pPr>
          </w:p>
        </w:tc>
        <w:tc>
          <w:tcPr>
            <w:tcW w:w="709" w:type="dxa"/>
          </w:tcPr>
          <w:p w14:paraId="3F3BD4BE" w14:textId="77777777" w:rsidR="00D149A5" w:rsidRDefault="00D149A5" w:rsidP="00891BCD">
            <w:pPr>
              <w:jc w:val="center"/>
            </w:pPr>
          </w:p>
        </w:tc>
        <w:tc>
          <w:tcPr>
            <w:tcW w:w="708" w:type="dxa"/>
          </w:tcPr>
          <w:p w14:paraId="755D6120" w14:textId="77777777" w:rsidR="00D149A5" w:rsidRDefault="006F2FED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</w:tr>
      <w:tr w:rsidR="00D149A5" w14:paraId="4B5BF363" w14:textId="77777777" w:rsidTr="00AA0ECC">
        <w:tc>
          <w:tcPr>
            <w:tcW w:w="8642" w:type="dxa"/>
          </w:tcPr>
          <w:p w14:paraId="08D0947E" w14:textId="77777777" w:rsidR="00D149A5" w:rsidRDefault="00D57496">
            <w:r>
              <w:t>10.7 Des cas particuliers</w:t>
            </w:r>
          </w:p>
          <w:p w14:paraId="44DD6191" w14:textId="77777777" w:rsidR="00D57496" w:rsidRDefault="00D57496">
            <w:r>
              <w:t xml:space="preserve">         L’évaluation de propositions de réduction des coûts</w:t>
            </w:r>
          </w:p>
          <w:p w14:paraId="7BF4CF90" w14:textId="77777777" w:rsidR="00D57496" w:rsidRDefault="00D57496">
            <w:r>
              <w:t xml:space="preserve">         Le remplacement d’un élément d’actif</w:t>
            </w:r>
          </w:p>
          <w:p w14:paraId="79CBC9FC" w14:textId="77777777" w:rsidR="00D57496" w:rsidRDefault="00D57496">
            <w:r>
              <w:t xml:space="preserve">         L’évaluation d’équipements ayant des durées de vie différentes</w:t>
            </w:r>
          </w:p>
          <w:p w14:paraId="1A10C05C" w14:textId="77777777" w:rsidR="00D57496" w:rsidRDefault="00D57496">
            <w:r>
              <w:t xml:space="preserve">         L’établissement d’un montant de soumission</w:t>
            </w:r>
          </w:p>
        </w:tc>
        <w:tc>
          <w:tcPr>
            <w:tcW w:w="709" w:type="dxa"/>
          </w:tcPr>
          <w:p w14:paraId="0FB04DFC" w14:textId="77777777" w:rsidR="00D149A5" w:rsidRDefault="00D149A5" w:rsidP="00891BCD">
            <w:pPr>
              <w:jc w:val="center"/>
            </w:pPr>
          </w:p>
          <w:p w14:paraId="79AC77BD" w14:textId="77777777" w:rsidR="006F2FED" w:rsidRDefault="006F2FED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687A7A87" w14:textId="77777777" w:rsidR="006F2FED" w:rsidRDefault="006F2FED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3DBB8A66" w14:textId="77777777" w:rsidR="006F2FED" w:rsidRDefault="006F2FED" w:rsidP="00891BCD">
            <w:pPr>
              <w:jc w:val="center"/>
              <w:rPr>
                <w:rFonts w:cstheme="minorHAnsi"/>
              </w:rPr>
            </w:pPr>
          </w:p>
          <w:p w14:paraId="5EB94079" w14:textId="77777777" w:rsidR="006F2FED" w:rsidRDefault="006F2FED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14:paraId="03EB3E7F" w14:textId="77777777" w:rsidR="00D149A5" w:rsidRDefault="00D149A5" w:rsidP="00891BCD">
            <w:pPr>
              <w:jc w:val="center"/>
            </w:pPr>
          </w:p>
        </w:tc>
        <w:tc>
          <w:tcPr>
            <w:tcW w:w="708" w:type="dxa"/>
          </w:tcPr>
          <w:p w14:paraId="72C94E1F" w14:textId="77777777" w:rsidR="00D149A5" w:rsidRDefault="00D149A5" w:rsidP="00891BCD">
            <w:pPr>
              <w:jc w:val="center"/>
            </w:pPr>
          </w:p>
          <w:p w14:paraId="2FC7001C" w14:textId="77777777" w:rsidR="006F2FED" w:rsidRDefault="006F2FED" w:rsidP="00891BCD">
            <w:pPr>
              <w:jc w:val="center"/>
            </w:pPr>
          </w:p>
          <w:p w14:paraId="005C0DF7" w14:textId="77777777" w:rsidR="006F2FED" w:rsidRDefault="006F2FED" w:rsidP="00891BCD">
            <w:pPr>
              <w:jc w:val="center"/>
            </w:pPr>
          </w:p>
          <w:p w14:paraId="66905D66" w14:textId="77777777" w:rsidR="006F2FED" w:rsidRDefault="006F2FED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</w:tr>
      <w:tr w:rsidR="00D149A5" w14:paraId="5DEB2D80" w14:textId="77777777" w:rsidTr="00AA0ECC">
        <w:tc>
          <w:tcPr>
            <w:tcW w:w="8642" w:type="dxa"/>
          </w:tcPr>
          <w:p w14:paraId="21950352" w14:textId="77777777" w:rsidR="00D149A5" w:rsidRPr="00AA0ECC" w:rsidRDefault="00FA475A">
            <w:pPr>
              <w:rPr>
                <w:b/>
              </w:rPr>
            </w:pPr>
            <w:r w:rsidRPr="00AA0ECC">
              <w:rPr>
                <w:b/>
                <w:sz w:val="24"/>
              </w:rPr>
              <w:t>Chapitre 12 : Quelques leçons à tirer de l’histoire des marchés financiers</w:t>
            </w:r>
          </w:p>
        </w:tc>
        <w:tc>
          <w:tcPr>
            <w:tcW w:w="709" w:type="dxa"/>
          </w:tcPr>
          <w:p w14:paraId="6CAD18E8" w14:textId="77777777" w:rsidR="00D149A5" w:rsidRDefault="00D149A5" w:rsidP="00891BCD">
            <w:pPr>
              <w:jc w:val="center"/>
            </w:pPr>
          </w:p>
        </w:tc>
        <w:tc>
          <w:tcPr>
            <w:tcW w:w="709" w:type="dxa"/>
          </w:tcPr>
          <w:p w14:paraId="47A17E5B" w14:textId="77777777" w:rsidR="00D149A5" w:rsidRDefault="00D149A5" w:rsidP="00891BCD">
            <w:pPr>
              <w:jc w:val="center"/>
            </w:pPr>
          </w:p>
        </w:tc>
        <w:tc>
          <w:tcPr>
            <w:tcW w:w="708" w:type="dxa"/>
          </w:tcPr>
          <w:p w14:paraId="19794F7D" w14:textId="77777777" w:rsidR="00D149A5" w:rsidRDefault="00D149A5" w:rsidP="00891BCD">
            <w:pPr>
              <w:jc w:val="center"/>
            </w:pPr>
          </w:p>
        </w:tc>
      </w:tr>
      <w:tr w:rsidR="00D149A5" w14:paraId="2FF0F8BA" w14:textId="77777777" w:rsidTr="00AA0ECC">
        <w:tc>
          <w:tcPr>
            <w:tcW w:w="8642" w:type="dxa"/>
          </w:tcPr>
          <w:p w14:paraId="223D5F18" w14:textId="77777777" w:rsidR="00D149A5" w:rsidRDefault="00FA475A">
            <w:r>
              <w:t>12.1 Le rendement</w:t>
            </w:r>
          </w:p>
          <w:p w14:paraId="2775DC29" w14:textId="77777777" w:rsidR="00FA475A" w:rsidRDefault="00FA475A">
            <w:r>
              <w:t xml:space="preserve">         Le rendement en dollars</w:t>
            </w:r>
          </w:p>
          <w:p w14:paraId="6F8BCC76" w14:textId="77777777" w:rsidR="00FA475A" w:rsidRDefault="00FA475A">
            <w:r>
              <w:t xml:space="preserve">         Le rendement en pourcentage</w:t>
            </w:r>
          </w:p>
        </w:tc>
        <w:tc>
          <w:tcPr>
            <w:tcW w:w="709" w:type="dxa"/>
          </w:tcPr>
          <w:p w14:paraId="612FB437" w14:textId="77777777" w:rsidR="00AB570C" w:rsidRDefault="00AB570C" w:rsidP="00AB570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7E218ACD" w14:textId="77777777" w:rsidR="00AB570C" w:rsidRDefault="00AB570C" w:rsidP="00AB570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67D6DF18" w14:textId="77777777" w:rsidR="00AB570C" w:rsidRPr="00AB570C" w:rsidRDefault="00AB570C" w:rsidP="00AB570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14:paraId="3939890A" w14:textId="77777777" w:rsidR="00D149A5" w:rsidRDefault="00D149A5" w:rsidP="00891BCD">
            <w:pPr>
              <w:jc w:val="center"/>
            </w:pPr>
          </w:p>
        </w:tc>
        <w:tc>
          <w:tcPr>
            <w:tcW w:w="708" w:type="dxa"/>
          </w:tcPr>
          <w:p w14:paraId="6F4B1EFE" w14:textId="77777777" w:rsidR="00D149A5" w:rsidRDefault="00D149A5" w:rsidP="00891BCD">
            <w:pPr>
              <w:jc w:val="center"/>
            </w:pPr>
          </w:p>
        </w:tc>
      </w:tr>
      <w:tr w:rsidR="00D149A5" w14:paraId="15484A83" w14:textId="77777777" w:rsidTr="00AA0ECC">
        <w:tc>
          <w:tcPr>
            <w:tcW w:w="8642" w:type="dxa"/>
          </w:tcPr>
          <w:p w14:paraId="4A82B430" w14:textId="77777777" w:rsidR="00D149A5" w:rsidRDefault="00FA475A">
            <w:r>
              <w:lastRenderedPageBreak/>
              <w:t>12.2 Les données historiques</w:t>
            </w:r>
          </w:p>
          <w:p w14:paraId="13476D42" w14:textId="77777777" w:rsidR="00FA475A" w:rsidRDefault="00FA475A">
            <w:r>
              <w:t xml:space="preserve">         Un aperçu</w:t>
            </w:r>
          </w:p>
          <w:p w14:paraId="36372BF5" w14:textId="77777777" w:rsidR="00FA475A" w:rsidRDefault="00FA475A">
            <w:r>
              <w:t xml:space="preserve">         Un examen plus approfondi</w:t>
            </w:r>
          </w:p>
        </w:tc>
        <w:tc>
          <w:tcPr>
            <w:tcW w:w="709" w:type="dxa"/>
          </w:tcPr>
          <w:p w14:paraId="7D9E2B92" w14:textId="77777777" w:rsidR="00AB570C" w:rsidRDefault="00AB570C" w:rsidP="00AB570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37FA6A83" w14:textId="77777777" w:rsidR="00AB570C" w:rsidRDefault="00AB570C" w:rsidP="00AB570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1CD501C7" w14:textId="77777777" w:rsidR="00D149A5" w:rsidRPr="00AB570C" w:rsidRDefault="00AB570C" w:rsidP="00AB570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14:paraId="32B1EF22" w14:textId="77777777" w:rsidR="00D149A5" w:rsidRDefault="00D149A5" w:rsidP="00891BCD">
            <w:pPr>
              <w:jc w:val="center"/>
            </w:pPr>
          </w:p>
        </w:tc>
        <w:tc>
          <w:tcPr>
            <w:tcW w:w="708" w:type="dxa"/>
          </w:tcPr>
          <w:p w14:paraId="6F2FBBE6" w14:textId="77777777" w:rsidR="00D149A5" w:rsidRDefault="00D149A5" w:rsidP="00891BCD">
            <w:pPr>
              <w:jc w:val="center"/>
            </w:pPr>
          </w:p>
        </w:tc>
      </w:tr>
      <w:tr w:rsidR="00D149A5" w14:paraId="5714942D" w14:textId="77777777" w:rsidTr="00AA0ECC">
        <w:tc>
          <w:tcPr>
            <w:tcW w:w="8642" w:type="dxa"/>
          </w:tcPr>
          <w:p w14:paraId="115F430F" w14:textId="77777777" w:rsidR="00D149A5" w:rsidRDefault="00FA475A">
            <w:r>
              <w:t>12.3 Le rendement moyen : la première leçon</w:t>
            </w:r>
          </w:p>
          <w:p w14:paraId="0E9C4429" w14:textId="77777777" w:rsidR="00FA475A" w:rsidRDefault="00FA475A">
            <w:r>
              <w:t xml:space="preserve">         Le calcul du taux de rendement moyen</w:t>
            </w:r>
          </w:p>
          <w:p w14:paraId="1BEF84BB" w14:textId="77777777" w:rsidR="00FA475A" w:rsidRDefault="00FA475A">
            <w:r>
              <w:t xml:space="preserve">         Le rendement moyen : le relevé historique</w:t>
            </w:r>
          </w:p>
          <w:p w14:paraId="4EC3B760" w14:textId="77777777" w:rsidR="00FA475A" w:rsidRDefault="00FA475A">
            <w:r>
              <w:t xml:space="preserve">         Les primes de risque</w:t>
            </w:r>
          </w:p>
          <w:p w14:paraId="455EB59E" w14:textId="77777777" w:rsidR="00FA475A" w:rsidRDefault="00FA475A">
            <w:r>
              <w:t xml:space="preserve">         La première leçon</w:t>
            </w:r>
          </w:p>
        </w:tc>
        <w:tc>
          <w:tcPr>
            <w:tcW w:w="709" w:type="dxa"/>
          </w:tcPr>
          <w:p w14:paraId="5D6A3CC6" w14:textId="77777777" w:rsidR="00AB570C" w:rsidRDefault="00AB570C" w:rsidP="00AB570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4FAA519E" w14:textId="77777777" w:rsidR="00AB570C" w:rsidRDefault="00AB570C" w:rsidP="00AB570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540A047F" w14:textId="77777777" w:rsidR="00AB570C" w:rsidRDefault="00AB570C" w:rsidP="00AB570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1F5B5DC5" w14:textId="77777777" w:rsidR="00AB570C" w:rsidRDefault="00AB570C" w:rsidP="00AB570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0F291C0C" w14:textId="77777777" w:rsidR="00AB570C" w:rsidRPr="00AB570C" w:rsidRDefault="00AB570C" w:rsidP="00AB570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14:paraId="3725A4CB" w14:textId="77777777" w:rsidR="00D149A5" w:rsidRDefault="00D149A5" w:rsidP="00891BCD">
            <w:pPr>
              <w:jc w:val="center"/>
            </w:pPr>
          </w:p>
        </w:tc>
        <w:tc>
          <w:tcPr>
            <w:tcW w:w="708" w:type="dxa"/>
          </w:tcPr>
          <w:p w14:paraId="3A2FCE92" w14:textId="77777777" w:rsidR="00D149A5" w:rsidRDefault="00D149A5" w:rsidP="00891BCD">
            <w:pPr>
              <w:jc w:val="center"/>
            </w:pPr>
          </w:p>
        </w:tc>
      </w:tr>
      <w:tr w:rsidR="00D149A5" w14:paraId="6FD84E55" w14:textId="77777777" w:rsidTr="00AA0ECC">
        <w:tc>
          <w:tcPr>
            <w:tcW w:w="8642" w:type="dxa"/>
          </w:tcPr>
          <w:p w14:paraId="4B8553B8" w14:textId="77777777" w:rsidR="00D149A5" w:rsidRDefault="00FA475A">
            <w:r>
              <w:t>12.4 La variabilité des rendements : la deuxième leçon</w:t>
            </w:r>
          </w:p>
          <w:p w14:paraId="54E99DB9" w14:textId="77777777" w:rsidR="00FA475A" w:rsidRDefault="00FA475A">
            <w:r>
              <w:t xml:space="preserve">         La distribution des fréquences et la variabilité</w:t>
            </w:r>
          </w:p>
          <w:p w14:paraId="2154A0EB" w14:textId="77777777" w:rsidR="00FA475A" w:rsidRDefault="00FA475A">
            <w:r>
              <w:t xml:space="preserve">         La variance et l’écart-type dans le temps</w:t>
            </w:r>
          </w:p>
          <w:p w14:paraId="46AE21A0" w14:textId="77777777" w:rsidR="00FA475A" w:rsidRDefault="00FA475A">
            <w:r>
              <w:t xml:space="preserve">         Les données historiques</w:t>
            </w:r>
          </w:p>
          <w:p w14:paraId="214CD131" w14:textId="77777777" w:rsidR="00FA475A" w:rsidRDefault="00FA475A">
            <w:r>
              <w:t xml:space="preserve">         La loi normale</w:t>
            </w:r>
          </w:p>
          <w:p w14:paraId="1B020504" w14:textId="77777777" w:rsidR="00FA475A" w:rsidRDefault="00FA475A">
            <w:r>
              <w:t xml:space="preserve">         La valeur à risque</w:t>
            </w:r>
          </w:p>
          <w:p w14:paraId="3787377B" w14:textId="77777777" w:rsidR="00FA475A" w:rsidRDefault="00FA475A">
            <w:r>
              <w:t xml:space="preserve">         La deuxième leçon</w:t>
            </w:r>
          </w:p>
          <w:p w14:paraId="59683908" w14:textId="77777777" w:rsidR="00C328D4" w:rsidRDefault="00C328D4">
            <w:r>
              <w:t xml:space="preserve">         La crise de 2008</w:t>
            </w:r>
          </w:p>
          <w:p w14:paraId="0E60CF76" w14:textId="77777777" w:rsidR="00FA475A" w:rsidRDefault="00FA475A">
            <w:r>
              <w:t xml:space="preserve">         L’utilisation de l’histoire des marchés financiers</w:t>
            </w:r>
          </w:p>
        </w:tc>
        <w:tc>
          <w:tcPr>
            <w:tcW w:w="709" w:type="dxa"/>
          </w:tcPr>
          <w:p w14:paraId="33039665" w14:textId="77777777" w:rsidR="00AB570C" w:rsidRDefault="00AB570C" w:rsidP="00AB570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2BAD60D5" w14:textId="77777777" w:rsidR="00AB570C" w:rsidRDefault="00AB570C" w:rsidP="00AB570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35689170" w14:textId="77777777" w:rsidR="00AB570C" w:rsidRDefault="00AB570C" w:rsidP="00AB570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07A04929" w14:textId="77777777" w:rsidR="00AB570C" w:rsidRDefault="00AB570C" w:rsidP="00AB570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2B236AB6" w14:textId="77777777" w:rsidR="00D149A5" w:rsidRDefault="00D149A5" w:rsidP="00891BCD">
            <w:pPr>
              <w:jc w:val="center"/>
            </w:pPr>
          </w:p>
          <w:p w14:paraId="08C1802B" w14:textId="77777777" w:rsidR="00AB570C" w:rsidRDefault="00AB570C" w:rsidP="00891BCD">
            <w:pPr>
              <w:jc w:val="center"/>
            </w:pPr>
          </w:p>
          <w:p w14:paraId="025EA001" w14:textId="77777777" w:rsidR="00AB570C" w:rsidRDefault="00AB570C" w:rsidP="00AB570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032D0A8D" w14:textId="77777777" w:rsidR="00C328D4" w:rsidRDefault="00C328D4" w:rsidP="00AB570C">
            <w:pPr>
              <w:jc w:val="center"/>
              <w:rPr>
                <w:rFonts w:cstheme="minorHAnsi"/>
              </w:rPr>
            </w:pPr>
          </w:p>
          <w:p w14:paraId="71FA81F0" w14:textId="77777777" w:rsidR="00AB570C" w:rsidRPr="00AB570C" w:rsidRDefault="00AB570C" w:rsidP="00AB570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14:paraId="3257C64D" w14:textId="77777777" w:rsidR="00D149A5" w:rsidRDefault="00D149A5" w:rsidP="00891BCD">
            <w:pPr>
              <w:jc w:val="center"/>
            </w:pPr>
          </w:p>
          <w:p w14:paraId="6C5F3C61" w14:textId="77777777" w:rsidR="00AB570C" w:rsidRDefault="00AB570C" w:rsidP="00891BCD">
            <w:pPr>
              <w:jc w:val="center"/>
            </w:pPr>
          </w:p>
          <w:p w14:paraId="1C9C4F39" w14:textId="77777777" w:rsidR="00AB570C" w:rsidRDefault="00AB570C" w:rsidP="00891BCD">
            <w:pPr>
              <w:jc w:val="center"/>
            </w:pPr>
          </w:p>
          <w:p w14:paraId="33980C75" w14:textId="77777777" w:rsidR="00AB570C" w:rsidRDefault="00AB570C" w:rsidP="00891BCD">
            <w:pPr>
              <w:jc w:val="center"/>
            </w:pPr>
          </w:p>
          <w:p w14:paraId="6B22BAAB" w14:textId="77777777" w:rsidR="00AB570C" w:rsidRDefault="00AB570C" w:rsidP="00AB570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2E602DFB" w14:textId="77777777" w:rsidR="00AB570C" w:rsidRDefault="00AB570C" w:rsidP="00AB570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3AD0B367" w14:textId="77777777" w:rsidR="00AB570C" w:rsidRDefault="00AB570C" w:rsidP="00891BCD">
            <w:pPr>
              <w:jc w:val="center"/>
            </w:pPr>
          </w:p>
          <w:p w14:paraId="737F3940" w14:textId="77777777" w:rsidR="00C328D4" w:rsidRDefault="00C328D4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  <w:tc>
          <w:tcPr>
            <w:tcW w:w="708" w:type="dxa"/>
          </w:tcPr>
          <w:p w14:paraId="72C44D59" w14:textId="77777777" w:rsidR="00D149A5" w:rsidRDefault="00D149A5" w:rsidP="00891BCD">
            <w:pPr>
              <w:jc w:val="center"/>
            </w:pPr>
          </w:p>
        </w:tc>
      </w:tr>
      <w:tr w:rsidR="00D57496" w14:paraId="29445768" w14:textId="77777777" w:rsidTr="00AA0ECC">
        <w:tc>
          <w:tcPr>
            <w:tcW w:w="8642" w:type="dxa"/>
          </w:tcPr>
          <w:p w14:paraId="58420E96" w14:textId="77777777" w:rsidR="00D57496" w:rsidRDefault="00FA475A">
            <w:r>
              <w:t>12.5 Plus de détails concernant les rendements moyens</w:t>
            </w:r>
          </w:p>
          <w:p w14:paraId="79366622" w14:textId="77777777" w:rsidR="00FA475A" w:rsidRDefault="00FA475A">
            <w:r>
              <w:t xml:space="preserve">          </w:t>
            </w:r>
            <w:r w:rsidR="00BF563D">
              <w:t>La moyenne arithmétique vs la moyenne géométrique</w:t>
            </w:r>
          </w:p>
          <w:p w14:paraId="36F917CB" w14:textId="77777777" w:rsidR="00BF563D" w:rsidRDefault="00BF563D">
            <w:r>
              <w:t xml:space="preserve">          Le calcul des rendements moyens géométriques¸</w:t>
            </w:r>
          </w:p>
          <w:p w14:paraId="0D12A0E3" w14:textId="77777777" w:rsidR="00BF563D" w:rsidRDefault="00BF563D">
            <w:r>
              <w:t xml:space="preserve">          Le rendement arithmétique moyen et le rendement géométrique moyen</w:t>
            </w:r>
          </w:p>
        </w:tc>
        <w:tc>
          <w:tcPr>
            <w:tcW w:w="709" w:type="dxa"/>
          </w:tcPr>
          <w:p w14:paraId="1EB2EBA6" w14:textId="77777777" w:rsidR="00AB570C" w:rsidRDefault="00AB570C" w:rsidP="00AB570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51070836" w14:textId="77777777" w:rsidR="00AB570C" w:rsidRDefault="00AB570C" w:rsidP="00AB570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15D2CF58" w14:textId="77777777" w:rsidR="00AB570C" w:rsidRDefault="00AB570C" w:rsidP="00AB570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536920A2" w14:textId="77777777" w:rsidR="00AB570C" w:rsidRPr="00AB570C" w:rsidRDefault="00AB570C" w:rsidP="00AB570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14:paraId="0315D380" w14:textId="77777777" w:rsidR="00D57496" w:rsidRDefault="00D57496" w:rsidP="00891BCD">
            <w:pPr>
              <w:jc w:val="center"/>
            </w:pPr>
          </w:p>
        </w:tc>
        <w:tc>
          <w:tcPr>
            <w:tcW w:w="708" w:type="dxa"/>
          </w:tcPr>
          <w:p w14:paraId="775F9782" w14:textId="77777777" w:rsidR="00D57496" w:rsidRDefault="00D57496" w:rsidP="00891BCD">
            <w:pPr>
              <w:jc w:val="center"/>
            </w:pPr>
          </w:p>
        </w:tc>
      </w:tr>
      <w:tr w:rsidR="00D57496" w14:paraId="5BF1BF30" w14:textId="77777777" w:rsidTr="00AA0ECC">
        <w:tc>
          <w:tcPr>
            <w:tcW w:w="8642" w:type="dxa"/>
          </w:tcPr>
          <w:p w14:paraId="3DDA0108" w14:textId="77777777" w:rsidR="00D57496" w:rsidRDefault="00BF563D">
            <w:r>
              <w:t>12.6 L’efficience du marché financier</w:t>
            </w:r>
          </w:p>
          <w:p w14:paraId="6F6657FC" w14:textId="77777777" w:rsidR="00BF563D" w:rsidRDefault="00BF563D">
            <w:r>
              <w:t xml:space="preserve">         Le comportement des prix sur un marché efficient</w:t>
            </w:r>
          </w:p>
          <w:p w14:paraId="444A54B5" w14:textId="77777777" w:rsidR="00BF563D" w:rsidRDefault="00BF563D">
            <w:r>
              <w:t xml:space="preserve">         L’hypothèse du marché efficient</w:t>
            </w:r>
          </w:p>
          <w:p w14:paraId="72A08ED3" w14:textId="77777777" w:rsidR="00BF563D" w:rsidRDefault="00BF563D">
            <w:r>
              <w:t xml:space="preserve">         L’efficience de marché – les formes et les preuves</w:t>
            </w:r>
          </w:p>
        </w:tc>
        <w:tc>
          <w:tcPr>
            <w:tcW w:w="709" w:type="dxa"/>
          </w:tcPr>
          <w:p w14:paraId="14942426" w14:textId="77777777" w:rsidR="00AB570C" w:rsidRDefault="00AB570C" w:rsidP="00AB570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123B8413" w14:textId="77777777" w:rsidR="00AB570C" w:rsidRDefault="00AB570C" w:rsidP="00AB570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10467E35" w14:textId="77777777" w:rsidR="00AB570C" w:rsidRDefault="00AB570C" w:rsidP="00AB570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7B647EA8" w14:textId="77777777" w:rsidR="00D57496" w:rsidRPr="00AB570C" w:rsidRDefault="00AB570C" w:rsidP="00AB570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14:paraId="595BF734" w14:textId="77777777" w:rsidR="00D57496" w:rsidRDefault="00D57496" w:rsidP="00891BCD">
            <w:pPr>
              <w:jc w:val="center"/>
            </w:pPr>
          </w:p>
        </w:tc>
        <w:tc>
          <w:tcPr>
            <w:tcW w:w="708" w:type="dxa"/>
          </w:tcPr>
          <w:p w14:paraId="38276F9E" w14:textId="77777777" w:rsidR="00D57496" w:rsidRDefault="00D57496" w:rsidP="00891BCD">
            <w:pPr>
              <w:jc w:val="center"/>
            </w:pPr>
          </w:p>
        </w:tc>
      </w:tr>
      <w:tr w:rsidR="00D57496" w14:paraId="52C97240" w14:textId="77777777" w:rsidTr="00AA0ECC">
        <w:tc>
          <w:tcPr>
            <w:tcW w:w="8642" w:type="dxa"/>
          </w:tcPr>
          <w:p w14:paraId="64407684" w14:textId="77777777" w:rsidR="00D57496" w:rsidRPr="00AA0ECC" w:rsidRDefault="00BF563D">
            <w:pPr>
              <w:rPr>
                <w:b/>
                <w:sz w:val="24"/>
              </w:rPr>
            </w:pPr>
            <w:r w:rsidRPr="00AA0ECC">
              <w:rPr>
                <w:b/>
                <w:sz w:val="24"/>
              </w:rPr>
              <w:t>Chapitre 13 : Le rendement, le risque, la courbe risque-rendement</w:t>
            </w:r>
          </w:p>
        </w:tc>
        <w:tc>
          <w:tcPr>
            <w:tcW w:w="709" w:type="dxa"/>
          </w:tcPr>
          <w:p w14:paraId="180F9D3E" w14:textId="77777777" w:rsidR="00D57496" w:rsidRDefault="00D57496" w:rsidP="00891BCD">
            <w:pPr>
              <w:jc w:val="center"/>
            </w:pPr>
          </w:p>
        </w:tc>
        <w:tc>
          <w:tcPr>
            <w:tcW w:w="709" w:type="dxa"/>
          </w:tcPr>
          <w:p w14:paraId="2A100D98" w14:textId="77777777" w:rsidR="00D57496" w:rsidRDefault="00D57496" w:rsidP="00891BCD">
            <w:pPr>
              <w:jc w:val="center"/>
            </w:pPr>
          </w:p>
        </w:tc>
        <w:tc>
          <w:tcPr>
            <w:tcW w:w="708" w:type="dxa"/>
          </w:tcPr>
          <w:p w14:paraId="44E6514B" w14:textId="77777777" w:rsidR="00D57496" w:rsidRDefault="00D57496" w:rsidP="00891BCD">
            <w:pPr>
              <w:jc w:val="center"/>
            </w:pPr>
          </w:p>
        </w:tc>
      </w:tr>
      <w:tr w:rsidR="00D57496" w14:paraId="0E0ACA46" w14:textId="77777777" w:rsidTr="00AA0ECC">
        <w:tc>
          <w:tcPr>
            <w:tcW w:w="8642" w:type="dxa"/>
          </w:tcPr>
          <w:p w14:paraId="1530F072" w14:textId="77777777" w:rsidR="00D57496" w:rsidRDefault="00BF563D">
            <w:r>
              <w:t>13.1 Les rendements espérés et les variances</w:t>
            </w:r>
          </w:p>
          <w:p w14:paraId="11850E2C" w14:textId="77777777" w:rsidR="00BF563D" w:rsidRDefault="00BF563D">
            <w:r>
              <w:t xml:space="preserve">         Le rendement espéré</w:t>
            </w:r>
          </w:p>
          <w:p w14:paraId="387D6FC6" w14:textId="77777777" w:rsidR="00BF563D" w:rsidRDefault="00BF563D">
            <w:r>
              <w:t xml:space="preserve">         Le calcul de la variance</w:t>
            </w:r>
          </w:p>
        </w:tc>
        <w:tc>
          <w:tcPr>
            <w:tcW w:w="709" w:type="dxa"/>
          </w:tcPr>
          <w:p w14:paraId="3F35C4D7" w14:textId="77777777" w:rsidR="000B016E" w:rsidRDefault="000B016E" w:rsidP="000B01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0CCD31A4" w14:textId="77777777" w:rsidR="000B016E" w:rsidRDefault="000B016E" w:rsidP="000B01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36F629A2" w14:textId="77777777" w:rsidR="00D57496" w:rsidRPr="000B016E" w:rsidRDefault="000B016E" w:rsidP="000B01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14:paraId="1CA80984" w14:textId="77777777" w:rsidR="00D57496" w:rsidRDefault="00D57496" w:rsidP="00891BCD">
            <w:pPr>
              <w:jc w:val="center"/>
            </w:pPr>
          </w:p>
        </w:tc>
        <w:tc>
          <w:tcPr>
            <w:tcW w:w="708" w:type="dxa"/>
          </w:tcPr>
          <w:p w14:paraId="7581C260" w14:textId="77777777" w:rsidR="00D57496" w:rsidRDefault="00D57496" w:rsidP="00891BCD">
            <w:pPr>
              <w:jc w:val="center"/>
            </w:pPr>
          </w:p>
        </w:tc>
      </w:tr>
      <w:tr w:rsidR="00D57496" w14:paraId="7EC8DC82" w14:textId="77777777" w:rsidTr="00AA0ECC">
        <w:tc>
          <w:tcPr>
            <w:tcW w:w="8642" w:type="dxa"/>
          </w:tcPr>
          <w:p w14:paraId="4EFE9A66" w14:textId="77777777" w:rsidR="00D57496" w:rsidRDefault="00BF563D">
            <w:r>
              <w:t>13.2 Les portefeuilles</w:t>
            </w:r>
          </w:p>
          <w:p w14:paraId="18761306" w14:textId="77777777" w:rsidR="00BF563D" w:rsidRDefault="00BF563D">
            <w:r>
              <w:t xml:space="preserve">         Les poids d’un portefeuille</w:t>
            </w:r>
          </w:p>
          <w:p w14:paraId="04C48A1A" w14:textId="77777777" w:rsidR="00BF563D" w:rsidRDefault="00BF563D">
            <w:r>
              <w:t xml:space="preserve">         Les rendements espérés du portefeuille</w:t>
            </w:r>
          </w:p>
          <w:p w14:paraId="02F2AE69" w14:textId="77777777" w:rsidR="00BF563D" w:rsidRDefault="00BF563D">
            <w:r>
              <w:t xml:space="preserve">         La variance d’un portefeuille</w:t>
            </w:r>
          </w:p>
          <w:p w14:paraId="3319B701" w14:textId="77777777" w:rsidR="00BF563D" w:rsidRDefault="00BF563D">
            <w:r>
              <w:t xml:space="preserve">         L’écart-type et la diversification d’un portefeuille</w:t>
            </w:r>
          </w:p>
          <w:p w14:paraId="7C8E786E" w14:textId="77777777" w:rsidR="00BF563D" w:rsidRDefault="00BF563D">
            <w:r>
              <w:t xml:space="preserve">         La diversification et l’ensemble efficient</w:t>
            </w:r>
          </w:p>
          <w:p w14:paraId="00AF075B" w14:textId="77777777" w:rsidR="009A0DCC" w:rsidRDefault="009A0DCC">
            <w:r>
              <w:t xml:space="preserve">         Les corrélations durant la crise de 2007-2009</w:t>
            </w:r>
          </w:p>
        </w:tc>
        <w:tc>
          <w:tcPr>
            <w:tcW w:w="709" w:type="dxa"/>
          </w:tcPr>
          <w:p w14:paraId="55B9D70B" w14:textId="77777777" w:rsidR="000B016E" w:rsidRDefault="000B016E" w:rsidP="000B01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557BA88C" w14:textId="77777777" w:rsidR="000B016E" w:rsidRDefault="000B016E" w:rsidP="000B01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03FDE937" w14:textId="77777777" w:rsidR="000B016E" w:rsidRDefault="000B016E" w:rsidP="000B01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3EE89B1A" w14:textId="77777777" w:rsidR="000B016E" w:rsidRDefault="000B016E" w:rsidP="000B01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7C931027" w14:textId="77777777" w:rsidR="000B016E" w:rsidRDefault="000B016E" w:rsidP="000B01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30DFB4F6" w14:textId="77777777" w:rsidR="00D57496" w:rsidRPr="000B016E" w:rsidRDefault="00D57496" w:rsidP="000B016E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112E0089" w14:textId="77777777" w:rsidR="00D57496" w:rsidRDefault="00D57496" w:rsidP="00891BCD">
            <w:pPr>
              <w:jc w:val="center"/>
            </w:pPr>
          </w:p>
          <w:p w14:paraId="2CD73FF8" w14:textId="77777777" w:rsidR="000B016E" w:rsidRDefault="000B016E" w:rsidP="00891BCD">
            <w:pPr>
              <w:jc w:val="center"/>
            </w:pPr>
          </w:p>
          <w:p w14:paraId="58BDC969" w14:textId="77777777" w:rsidR="000B016E" w:rsidRDefault="000B016E" w:rsidP="00891BCD">
            <w:pPr>
              <w:jc w:val="center"/>
            </w:pPr>
          </w:p>
          <w:p w14:paraId="03E4A374" w14:textId="77777777" w:rsidR="000B016E" w:rsidRDefault="000B016E" w:rsidP="00891BCD">
            <w:pPr>
              <w:jc w:val="center"/>
            </w:pPr>
          </w:p>
          <w:p w14:paraId="755F589A" w14:textId="77777777" w:rsidR="000B016E" w:rsidRDefault="000B016E" w:rsidP="00891BCD">
            <w:pPr>
              <w:jc w:val="center"/>
            </w:pPr>
          </w:p>
          <w:p w14:paraId="65D70660" w14:textId="77777777" w:rsidR="000B016E" w:rsidRDefault="000B016E" w:rsidP="000B01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051C8997" w14:textId="77777777" w:rsidR="009A0DCC" w:rsidRPr="000B016E" w:rsidRDefault="009A0DCC" w:rsidP="000B01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</w:tc>
        <w:tc>
          <w:tcPr>
            <w:tcW w:w="708" w:type="dxa"/>
          </w:tcPr>
          <w:p w14:paraId="32D70ADF" w14:textId="77777777" w:rsidR="00D57496" w:rsidRDefault="00D57496" w:rsidP="00891BCD">
            <w:pPr>
              <w:jc w:val="center"/>
            </w:pPr>
          </w:p>
        </w:tc>
      </w:tr>
      <w:tr w:rsidR="00D57496" w14:paraId="70341DC6" w14:textId="77777777" w:rsidTr="00AA0ECC">
        <w:tc>
          <w:tcPr>
            <w:tcW w:w="8642" w:type="dxa"/>
          </w:tcPr>
          <w:p w14:paraId="7AC05CB6" w14:textId="77777777" w:rsidR="00BF563D" w:rsidRDefault="00BF563D">
            <w:r>
              <w:t>13.3 Les annonces, les</w:t>
            </w:r>
            <w:r w:rsidR="000B016E">
              <w:t xml:space="preserve"> imprévus et le rendement espéré</w:t>
            </w:r>
          </w:p>
        </w:tc>
        <w:tc>
          <w:tcPr>
            <w:tcW w:w="709" w:type="dxa"/>
          </w:tcPr>
          <w:p w14:paraId="40B1AB20" w14:textId="77777777" w:rsidR="00D57496" w:rsidRDefault="00D57496" w:rsidP="00891BCD">
            <w:pPr>
              <w:jc w:val="center"/>
            </w:pPr>
          </w:p>
        </w:tc>
        <w:tc>
          <w:tcPr>
            <w:tcW w:w="709" w:type="dxa"/>
          </w:tcPr>
          <w:p w14:paraId="7AFED1F3" w14:textId="77777777" w:rsidR="00D57496" w:rsidRDefault="00D57496" w:rsidP="00891BCD">
            <w:pPr>
              <w:jc w:val="center"/>
            </w:pPr>
          </w:p>
        </w:tc>
        <w:tc>
          <w:tcPr>
            <w:tcW w:w="708" w:type="dxa"/>
          </w:tcPr>
          <w:p w14:paraId="1CC943A0" w14:textId="77777777" w:rsidR="00D57496" w:rsidRDefault="000B016E" w:rsidP="000B016E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</w:tr>
      <w:tr w:rsidR="00D57496" w14:paraId="3861C08C" w14:textId="77777777" w:rsidTr="00AA0ECC">
        <w:tc>
          <w:tcPr>
            <w:tcW w:w="8642" w:type="dxa"/>
          </w:tcPr>
          <w:p w14:paraId="1A672E2B" w14:textId="77777777" w:rsidR="00BF563D" w:rsidRDefault="00BF563D">
            <w:r>
              <w:t>13.4 Le risque systématique et le risque non systématique</w:t>
            </w:r>
          </w:p>
        </w:tc>
        <w:tc>
          <w:tcPr>
            <w:tcW w:w="709" w:type="dxa"/>
          </w:tcPr>
          <w:p w14:paraId="0362D734" w14:textId="77777777" w:rsidR="00D57496" w:rsidRPr="000B016E" w:rsidRDefault="000B016E" w:rsidP="009A0DC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14:paraId="01E6A67C" w14:textId="77777777" w:rsidR="00D57496" w:rsidRDefault="00D57496" w:rsidP="00891BCD">
            <w:pPr>
              <w:jc w:val="center"/>
            </w:pPr>
          </w:p>
        </w:tc>
        <w:tc>
          <w:tcPr>
            <w:tcW w:w="708" w:type="dxa"/>
          </w:tcPr>
          <w:p w14:paraId="088D8631" w14:textId="77777777" w:rsidR="00D57496" w:rsidRDefault="00D57496" w:rsidP="00891BCD">
            <w:pPr>
              <w:jc w:val="center"/>
            </w:pPr>
          </w:p>
        </w:tc>
      </w:tr>
      <w:tr w:rsidR="00D57496" w14:paraId="78D05EF6" w14:textId="77777777" w:rsidTr="00AA0ECC">
        <w:tc>
          <w:tcPr>
            <w:tcW w:w="8642" w:type="dxa"/>
          </w:tcPr>
          <w:p w14:paraId="192494EB" w14:textId="77777777" w:rsidR="00D57496" w:rsidRDefault="00BF563D">
            <w:r>
              <w:t>13.5 La diversification et le risque du portefeuille</w:t>
            </w:r>
          </w:p>
          <w:p w14:paraId="2B71AC4D" w14:textId="77777777" w:rsidR="00BF563D" w:rsidRDefault="00BF563D">
            <w:r>
              <w:t xml:space="preserve">         L’effet de la diversification : une </w:t>
            </w:r>
            <w:r w:rsidR="009A0DCC">
              <w:t xml:space="preserve">autre </w:t>
            </w:r>
            <w:r>
              <w:t>leçon de l’histoire</w:t>
            </w:r>
          </w:p>
          <w:p w14:paraId="42EBD0E7" w14:textId="77777777" w:rsidR="00BF563D" w:rsidRDefault="00BF563D">
            <w:r>
              <w:t xml:space="preserve">         Le principe de la diversification</w:t>
            </w:r>
          </w:p>
          <w:p w14:paraId="6BB9F9F8" w14:textId="77777777" w:rsidR="00BF563D" w:rsidRDefault="00BF563D">
            <w:r>
              <w:t xml:space="preserve">         La diversification et le risque non systématique</w:t>
            </w:r>
          </w:p>
          <w:p w14:paraId="58B786F1" w14:textId="77777777" w:rsidR="00BF563D" w:rsidRDefault="00BF563D">
            <w:r>
              <w:t xml:space="preserve">         La diversification et le risque systématique</w:t>
            </w:r>
          </w:p>
          <w:p w14:paraId="13C0C277" w14:textId="77777777" w:rsidR="00BF563D" w:rsidRDefault="00BF563D">
            <w:r>
              <w:t xml:space="preserve">         Le risque et l’investisseur avisé</w:t>
            </w:r>
          </w:p>
        </w:tc>
        <w:tc>
          <w:tcPr>
            <w:tcW w:w="709" w:type="dxa"/>
          </w:tcPr>
          <w:p w14:paraId="64F10CD2" w14:textId="77777777" w:rsidR="000B016E" w:rsidRDefault="000B016E" w:rsidP="000B01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0E85B9F8" w14:textId="77777777" w:rsidR="000B016E" w:rsidRDefault="000B016E" w:rsidP="000B01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3B3C253A" w14:textId="77777777" w:rsidR="000B016E" w:rsidRDefault="000B016E" w:rsidP="000B01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0D6CFC83" w14:textId="77777777" w:rsidR="000B016E" w:rsidRDefault="000B016E" w:rsidP="000B01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291FEA49" w14:textId="77777777" w:rsidR="000B016E" w:rsidRDefault="000B016E" w:rsidP="000B01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486BAAF1" w14:textId="77777777" w:rsidR="00D57496" w:rsidRPr="000B016E" w:rsidRDefault="000B016E" w:rsidP="000B01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14:paraId="6589B0C5" w14:textId="77777777" w:rsidR="00D57496" w:rsidRDefault="00D57496" w:rsidP="00891BCD">
            <w:pPr>
              <w:jc w:val="center"/>
            </w:pPr>
          </w:p>
        </w:tc>
        <w:tc>
          <w:tcPr>
            <w:tcW w:w="708" w:type="dxa"/>
          </w:tcPr>
          <w:p w14:paraId="6E4F71DF" w14:textId="77777777" w:rsidR="00D57496" w:rsidRDefault="00D57496" w:rsidP="00891BCD">
            <w:pPr>
              <w:jc w:val="center"/>
            </w:pPr>
          </w:p>
        </w:tc>
      </w:tr>
      <w:tr w:rsidR="00D57496" w14:paraId="0EC2C473" w14:textId="77777777" w:rsidTr="00AA0ECC">
        <w:tc>
          <w:tcPr>
            <w:tcW w:w="8642" w:type="dxa"/>
          </w:tcPr>
          <w:p w14:paraId="6CD7F362" w14:textId="77777777" w:rsidR="00D57496" w:rsidRDefault="00BF563D">
            <w:r>
              <w:t>13.6 Le risque systématique et le coefficient bêta</w:t>
            </w:r>
          </w:p>
          <w:p w14:paraId="33A0E5B9" w14:textId="77777777" w:rsidR="00BF563D" w:rsidRDefault="00BF563D">
            <w:r>
              <w:t xml:space="preserve">         Le principe du risque systématique</w:t>
            </w:r>
          </w:p>
          <w:p w14:paraId="3E99AC12" w14:textId="77777777" w:rsidR="00BF563D" w:rsidRDefault="00BF563D">
            <w:r>
              <w:t xml:space="preserve">         La mesure du risque systématique</w:t>
            </w:r>
          </w:p>
          <w:p w14:paraId="286AFB6B" w14:textId="77777777" w:rsidR="00BF563D" w:rsidRDefault="00BF563D">
            <w:r>
              <w:t xml:space="preserve">         Le coefficient beta du port</w:t>
            </w:r>
            <w:r w:rsidR="000B016E">
              <w:t>e</w:t>
            </w:r>
            <w:r>
              <w:t>feuille</w:t>
            </w:r>
          </w:p>
        </w:tc>
        <w:tc>
          <w:tcPr>
            <w:tcW w:w="709" w:type="dxa"/>
          </w:tcPr>
          <w:p w14:paraId="2B3BF949" w14:textId="77777777" w:rsidR="000B016E" w:rsidRDefault="000B016E" w:rsidP="000B01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36D72EF3" w14:textId="77777777" w:rsidR="000B016E" w:rsidRDefault="000B016E" w:rsidP="000B01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7830FA6A" w14:textId="77777777" w:rsidR="000B016E" w:rsidRDefault="000B016E" w:rsidP="000B01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0A03A20E" w14:textId="77777777" w:rsidR="00D57496" w:rsidRPr="000B016E" w:rsidRDefault="000B016E" w:rsidP="000B01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14:paraId="486CBC24" w14:textId="77777777" w:rsidR="00D57496" w:rsidRDefault="00D57496" w:rsidP="00891BCD">
            <w:pPr>
              <w:jc w:val="center"/>
            </w:pPr>
          </w:p>
        </w:tc>
        <w:tc>
          <w:tcPr>
            <w:tcW w:w="708" w:type="dxa"/>
          </w:tcPr>
          <w:p w14:paraId="0E7A8EBE" w14:textId="77777777" w:rsidR="00D57496" w:rsidRDefault="00D57496" w:rsidP="00891BCD">
            <w:pPr>
              <w:jc w:val="center"/>
            </w:pPr>
          </w:p>
        </w:tc>
      </w:tr>
      <w:tr w:rsidR="00D57496" w14:paraId="6D0AC62F" w14:textId="77777777" w:rsidTr="00AA0ECC">
        <w:tc>
          <w:tcPr>
            <w:tcW w:w="8642" w:type="dxa"/>
          </w:tcPr>
          <w:p w14:paraId="60F736CF" w14:textId="77777777" w:rsidR="00D57496" w:rsidRDefault="00BF563D">
            <w:r>
              <w:t>13.7 La courbe risque-rendement</w:t>
            </w:r>
          </w:p>
          <w:p w14:paraId="06FE8489" w14:textId="77777777" w:rsidR="00BF563D" w:rsidRDefault="00BF563D">
            <w:r>
              <w:t xml:space="preserve">         Le coefficient bêta et la prime de risque</w:t>
            </w:r>
          </w:p>
          <w:p w14:paraId="6D2F2D5F" w14:textId="77777777" w:rsidR="00BF563D" w:rsidRDefault="00BF563D">
            <w:r>
              <w:t xml:space="preserve">         Le calcul du coefficient bêta</w:t>
            </w:r>
          </w:p>
          <w:p w14:paraId="45EC78CB" w14:textId="77777777" w:rsidR="00BF563D" w:rsidRDefault="00BF563D">
            <w:r>
              <w:lastRenderedPageBreak/>
              <w:t xml:space="preserve">         La courbe rendement-risque</w:t>
            </w:r>
          </w:p>
        </w:tc>
        <w:tc>
          <w:tcPr>
            <w:tcW w:w="709" w:type="dxa"/>
          </w:tcPr>
          <w:p w14:paraId="1BE2D126" w14:textId="77777777" w:rsid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√</w:t>
            </w:r>
          </w:p>
          <w:p w14:paraId="677E6AA1" w14:textId="77777777" w:rsid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77CD9BCB" w14:textId="77777777" w:rsid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25DEBDDF" w14:textId="77777777" w:rsidR="00D57496" w:rsidRP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√</w:t>
            </w:r>
          </w:p>
        </w:tc>
        <w:tc>
          <w:tcPr>
            <w:tcW w:w="709" w:type="dxa"/>
          </w:tcPr>
          <w:p w14:paraId="6D26E90E" w14:textId="77777777" w:rsidR="00D57496" w:rsidRDefault="00D57496" w:rsidP="00891BCD">
            <w:pPr>
              <w:jc w:val="center"/>
            </w:pPr>
          </w:p>
        </w:tc>
        <w:tc>
          <w:tcPr>
            <w:tcW w:w="708" w:type="dxa"/>
          </w:tcPr>
          <w:p w14:paraId="08C79E26" w14:textId="77777777" w:rsidR="00D57496" w:rsidRDefault="00D57496" w:rsidP="00891BCD">
            <w:pPr>
              <w:jc w:val="center"/>
            </w:pPr>
          </w:p>
        </w:tc>
      </w:tr>
      <w:tr w:rsidR="00D57496" w14:paraId="7C01E180" w14:textId="77777777" w:rsidTr="00AA0ECC">
        <w:tc>
          <w:tcPr>
            <w:tcW w:w="8642" w:type="dxa"/>
          </w:tcPr>
          <w:p w14:paraId="5161E39F" w14:textId="77777777" w:rsidR="00D57496" w:rsidRDefault="00BF563D">
            <w:r>
              <w:t>13.8 Le modèle d’évaluation par arbitrage</w:t>
            </w:r>
          </w:p>
        </w:tc>
        <w:tc>
          <w:tcPr>
            <w:tcW w:w="709" w:type="dxa"/>
          </w:tcPr>
          <w:p w14:paraId="33662FFE" w14:textId="77777777" w:rsidR="00D57496" w:rsidRDefault="00D57496" w:rsidP="00891BCD">
            <w:pPr>
              <w:jc w:val="center"/>
            </w:pPr>
          </w:p>
        </w:tc>
        <w:tc>
          <w:tcPr>
            <w:tcW w:w="709" w:type="dxa"/>
          </w:tcPr>
          <w:p w14:paraId="724BE5F5" w14:textId="77777777" w:rsidR="00D57496" w:rsidRDefault="00D57496" w:rsidP="00891BCD">
            <w:pPr>
              <w:jc w:val="center"/>
            </w:pPr>
          </w:p>
        </w:tc>
        <w:tc>
          <w:tcPr>
            <w:tcW w:w="708" w:type="dxa"/>
          </w:tcPr>
          <w:p w14:paraId="64C1DB2B" w14:textId="77777777" w:rsidR="00D57496" w:rsidRPr="000B016E" w:rsidRDefault="000B016E" w:rsidP="000B01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</w:tc>
      </w:tr>
      <w:tr w:rsidR="00BF563D" w14:paraId="7D88D758" w14:textId="77777777" w:rsidTr="00AA0ECC">
        <w:tc>
          <w:tcPr>
            <w:tcW w:w="8642" w:type="dxa"/>
          </w:tcPr>
          <w:p w14:paraId="6F34E661" w14:textId="77777777" w:rsidR="00BF563D" w:rsidRPr="00AA0ECC" w:rsidRDefault="009457F2">
            <w:pPr>
              <w:rPr>
                <w:b/>
              </w:rPr>
            </w:pPr>
            <w:r w:rsidRPr="00AA0ECC">
              <w:rPr>
                <w:b/>
                <w:sz w:val="24"/>
              </w:rPr>
              <w:t>Chapitre 14 : Le coût du capital</w:t>
            </w:r>
          </w:p>
        </w:tc>
        <w:tc>
          <w:tcPr>
            <w:tcW w:w="709" w:type="dxa"/>
          </w:tcPr>
          <w:p w14:paraId="5B77133E" w14:textId="77777777" w:rsidR="00BF563D" w:rsidRDefault="00BF563D" w:rsidP="00891BCD">
            <w:pPr>
              <w:jc w:val="center"/>
            </w:pPr>
          </w:p>
        </w:tc>
        <w:tc>
          <w:tcPr>
            <w:tcW w:w="709" w:type="dxa"/>
          </w:tcPr>
          <w:p w14:paraId="022A230B" w14:textId="77777777" w:rsidR="00BF563D" w:rsidRDefault="00BF563D" w:rsidP="00891BCD">
            <w:pPr>
              <w:jc w:val="center"/>
            </w:pPr>
          </w:p>
        </w:tc>
        <w:tc>
          <w:tcPr>
            <w:tcW w:w="708" w:type="dxa"/>
          </w:tcPr>
          <w:p w14:paraId="258F1798" w14:textId="77777777" w:rsidR="00BF563D" w:rsidRDefault="00BF563D" w:rsidP="00891BCD">
            <w:pPr>
              <w:jc w:val="center"/>
            </w:pPr>
          </w:p>
        </w:tc>
      </w:tr>
      <w:tr w:rsidR="00BF563D" w14:paraId="66512FE7" w14:textId="77777777" w:rsidTr="00AA0ECC">
        <w:tc>
          <w:tcPr>
            <w:tcW w:w="8642" w:type="dxa"/>
          </w:tcPr>
          <w:p w14:paraId="05BA337F" w14:textId="77777777" w:rsidR="00BF563D" w:rsidRDefault="009457F2">
            <w:r>
              <w:t>14.1 Le coût du capital : introduction</w:t>
            </w:r>
          </w:p>
          <w:p w14:paraId="53565199" w14:textId="77777777" w:rsidR="009457F2" w:rsidRDefault="009457F2">
            <w:r>
              <w:t xml:space="preserve">         Le rendement exigé et le coût du capital</w:t>
            </w:r>
          </w:p>
          <w:p w14:paraId="318538D8" w14:textId="77777777" w:rsidR="009457F2" w:rsidRDefault="009457F2">
            <w:r>
              <w:t xml:space="preserve">         La politique financière et le coût du capital</w:t>
            </w:r>
          </w:p>
        </w:tc>
        <w:tc>
          <w:tcPr>
            <w:tcW w:w="709" w:type="dxa"/>
          </w:tcPr>
          <w:p w14:paraId="5EE27D46" w14:textId="77777777" w:rsid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31ECD939" w14:textId="77777777" w:rsid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66561DAC" w14:textId="77777777" w:rsidR="00BF563D" w:rsidRP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14:paraId="10BD31A5" w14:textId="77777777" w:rsidR="00BF563D" w:rsidRDefault="00BF563D" w:rsidP="00891BCD">
            <w:pPr>
              <w:jc w:val="center"/>
            </w:pPr>
          </w:p>
        </w:tc>
        <w:tc>
          <w:tcPr>
            <w:tcW w:w="708" w:type="dxa"/>
          </w:tcPr>
          <w:p w14:paraId="45263878" w14:textId="77777777" w:rsidR="00BF563D" w:rsidRDefault="00BF563D" w:rsidP="00891BCD">
            <w:pPr>
              <w:jc w:val="center"/>
            </w:pPr>
          </w:p>
        </w:tc>
      </w:tr>
      <w:tr w:rsidR="00BF563D" w14:paraId="376217D8" w14:textId="77777777" w:rsidTr="00AA0ECC">
        <w:tc>
          <w:tcPr>
            <w:tcW w:w="8642" w:type="dxa"/>
          </w:tcPr>
          <w:p w14:paraId="53A7A8BA" w14:textId="77777777" w:rsidR="00BF563D" w:rsidRDefault="009457F2">
            <w:r>
              <w:t>14.2 Le coût des fonds propres</w:t>
            </w:r>
          </w:p>
          <w:p w14:paraId="6200D26B" w14:textId="77777777" w:rsidR="009457F2" w:rsidRDefault="009457F2">
            <w:r>
              <w:t xml:space="preserve">         Le modèle de croissance du dividende</w:t>
            </w:r>
          </w:p>
          <w:p w14:paraId="54952D75" w14:textId="77777777" w:rsidR="009457F2" w:rsidRDefault="009457F2">
            <w:r>
              <w:t xml:space="preserve">         L’approche liée à la courbe risque-rendement</w:t>
            </w:r>
          </w:p>
        </w:tc>
        <w:tc>
          <w:tcPr>
            <w:tcW w:w="709" w:type="dxa"/>
          </w:tcPr>
          <w:p w14:paraId="79FDD27E" w14:textId="77777777" w:rsid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198128AE" w14:textId="77777777" w:rsid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0B026D43" w14:textId="77777777" w:rsidR="00BF563D" w:rsidRP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14:paraId="772652D7" w14:textId="77777777" w:rsidR="00BF563D" w:rsidRDefault="00BF563D" w:rsidP="00891BCD">
            <w:pPr>
              <w:jc w:val="center"/>
            </w:pPr>
          </w:p>
        </w:tc>
        <w:tc>
          <w:tcPr>
            <w:tcW w:w="708" w:type="dxa"/>
          </w:tcPr>
          <w:p w14:paraId="14450874" w14:textId="77777777" w:rsidR="00BF563D" w:rsidRDefault="00BF563D" w:rsidP="00891BCD">
            <w:pPr>
              <w:jc w:val="center"/>
            </w:pPr>
          </w:p>
        </w:tc>
      </w:tr>
      <w:tr w:rsidR="00BF563D" w14:paraId="3EF96096" w14:textId="77777777" w:rsidTr="00AA0ECC">
        <w:tc>
          <w:tcPr>
            <w:tcW w:w="8642" w:type="dxa"/>
          </w:tcPr>
          <w:p w14:paraId="49397ACE" w14:textId="77777777" w:rsidR="00BF563D" w:rsidRDefault="009457F2">
            <w:r>
              <w:t>14.3 Le coût de l’endettement et des actions privilégiées</w:t>
            </w:r>
          </w:p>
          <w:p w14:paraId="3D2919A9" w14:textId="77777777" w:rsidR="009457F2" w:rsidRDefault="009457F2">
            <w:r>
              <w:t xml:space="preserve">         Le coût de l’endettement</w:t>
            </w:r>
          </w:p>
          <w:p w14:paraId="6CCA46A7" w14:textId="77777777" w:rsidR="009457F2" w:rsidRDefault="009457F2">
            <w:r>
              <w:t xml:space="preserve">         Le coût des actions privilégiées</w:t>
            </w:r>
          </w:p>
        </w:tc>
        <w:tc>
          <w:tcPr>
            <w:tcW w:w="709" w:type="dxa"/>
          </w:tcPr>
          <w:p w14:paraId="270561D7" w14:textId="77777777" w:rsid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1487419C" w14:textId="77777777" w:rsid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23ECC29C" w14:textId="77777777" w:rsidR="00BF563D" w:rsidRP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14:paraId="4CF29258" w14:textId="77777777" w:rsidR="00BF563D" w:rsidRDefault="00BF563D" w:rsidP="00891BCD">
            <w:pPr>
              <w:jc w:val="center"/>
            </w:pPr>
          </w:p>
        </w:tc>
        <w:tc>
          <w:tcPr>
            <w:tcW w:w="708" w:type="dxa"/>
          </w:tcPr>
          <w:p w14:paraId="10E5123D" w14:textId="77777777" w:rsidR="00BF563D" w:rsidRDefault="00BF563D" w:rsidP="00891BCD">
            <w:pPr>
              <w:jc w:val="center"/>
            </w:pPr>
          </w:p>
        </w:tc>
      </w:tr>
      <w:tr w:rsidR="00BF563D" w14:paraId="7B1C0C26" w14:textId="77777777" w:rsidTr="00AA0ECC">
        <w:tc>
          <w:tcPr>
            <w:tcW w:w="8642" w:type="dxa"/>
          </w:tcPr>
          <w:p w14:paraId="7FFB3DB2" w14:textId="77777777" w:rsidR="00BF563D" w:rsidRDefault="009457F2">
            <w:r>
              <w:t>14.4 Le coût moyen pondéré du capital</w:t>
            </w:r>
          </w:p>
          <w:p w14:paraId="647AC262" w14:textId="77777777" w:rsidR="009457F2" w:rsidRDefault="009457F2">
            <w:r>
              <w:t xml:space="preserve">         Les proportions de la structure de capital</w:t>
            </w:r>
          </w:p>
          <w:p w14:paraId="54801905" w14:textId="77777777" w:rsidR="009457F2" w:rsidRDefault="009457F2">
            <w:r>
              <w:t xml:space="preserve">         L’impôt et le coût moyen pondéré du capital</w:t>
            </w:r>
          </w:p>
          <w:p w14:paraId="514CB27A" w14:textId="77777777" w:rsidR="009457F2" w:rsidRDefault="009457F2">
            <w:r>
              <w:t xml:space="preserve">         La résolution du problème de l’entrepôt</w:t>
            </w:r>
          </w:p>
          <w:p w14:paraId="0667CE1C" w14:textId="77777777" w:rsidR="009457F2" w:rsidRDefault="009457F2">
            <w:r>
              <w:t xml:space="preserve">         L’évaluation du rendement</w:t>
            </w:r>
          </w:p>
        </w:tc>
        <w:tc>
          <w:tcPr>
            <w:tcW w:w="709" w:type="dxa"/>
          </w:tcPr>
          <w:p w14:paraId="575ACF34" w14:textId="77777777" w:rsid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51CBDF39" w14:textId="77777777" w:rsid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153F65AD" w14:textId="77777777" w:rsid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3C2C5AC4" w14:textId="77777777" w:rsid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0CA2DE88" w14:textId="77777777" w:rsidR="00BF563D" w:rsidRDefault="00BF563D" w:rsidP="00891BCD">
            <w:pPr>
              <w:jc w:val="center"/>
            </w:pPr>
          </w:p>
        </w:tc>
        <w:tc>
          <w:tcPr>
            <w:tcW w:w="709" w:type="dxa"/>
          </w:tcPr>
          <w:p w14:paraId="5F3FCC44" w14:textId="77777777" w:rsidR="00BF563D" w:rsidRDefault="00BF563D" w:rsidP="00891BCD">
            <w:pPr>
              <w:jc w:val="center"/>
            </w:pPr>
          </w:p>
          <w:p w14:paraId="2D8C23C5" w14:textId="77777777" w:rsidR="001048ED" w:rsidRDefault="001048ED" w:rsidP="00891BCD">
            <w:pPr>
              <w:jc w:val="center"/>
            </w:pPr>
          </w:p>
          <w:p w14:paraId="744518F3" w14:textId="77777777" w:rsidR="001048ED" w:rsidRDefault="001048ED" w:rsidP="00891BCD">
            <w:pPr>
              <w:jc w:val="center"/>
            </w:pPr>
          </w:p>
          <w:p w14:paraId="19DB210F" w14:textId="77777777" w:rsidR="001048ED" w:rsidRDefault="001048ED" w:rsidP="00891BCD">
            <w:pPr>
              <w:jc w:val="center"/>
            </w:pPr>
          </w:p>
          <w:p w14:paraId="068FFCD1" w14:textId="77777777" w:rsidR="001048ED" w:rsidRP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</w:tc>
        <w:tc>
          <w:tcPr>
            <w:tcW w:w="708" w:type="dxa"/>
          </w:tcPr>
          <w:p w14:paraId="5CE29286" w14:textId="77777777" w:rsidR="00BF563D" w:rsidRDefault="00BF563D" w:rsidP="00891BCD">
            <w:pPr>
              <w:jc w:val="center"/>
            </w:pPr>
          </w:p>
        </w:tc>
      </w:tr>
      <w:tr w:rsidR="00BF563D" w14:paraId="1F34E022" w14:textId="77777777" w:rsidTr="00AA0ECC">
        <w:tc>
          <w:tcPr>
            <w:tcW w:w="8642" w:type="dxa"/>
          </w:tcPr>
          <w:p w14:paraId="7E0AF61A" w14:textId="77777777" w:rsidR="00BF563D" w:rsidRDefault="009457F2">
            <w:r>
              <w:t>14.5 Le coût du capital par projet ou par division</w:t>
            </w:r>
          </w:p>
          <w:p w14:paraId="05903DA8" w14:textId="77777777" w:rsidR="009457F2" w:rsidRDefault="009457F2">
            <w:r>
              <w:t xml:space="preserve">         La courbe risque-rendement et le coût moyen pondéré du capital</w:t>
            </w:r>
          </w:p>
          <w:p w14:paraId="099A1367" w14:textId="77777777" w:rsidR="009457F2" w:rsidRDefault="009457F2">
            <w:r>
              <w:t xml:space="preserve">         Le coût du capital des divisions</w:t>
            </w:r>
          </w:p>
          <w:p w14:paraId="76E700D3" w14:textId="77777777" w:rsidR="009457F2" w:rsidRDefault="009457F2">
            <w:r>
              <w:t xml:space="preserve">         Les sociétés non diversifiées</w:t>
            </w:r>
          </w:p>
          <w:p w14:paraId="17179784" w14:textId="77777777" w:rsidR="009457F2" w:rsidRDefault="009457F2">
            <w:r>
              <w:t xml:space="preserve">         L’approche subjective</w:t>
            </w:r>
          </w:p>
        </w:tc>
        <w:tc>
          <w:tcPr>
            <w:tcW w:w="709" w:type="dxa"/>
          </w:tcPr>
          <w:p w14:paraId="7F1C55FA" w14:textId="77777777" w:rsid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7D1B4C68" w14:textId="77777777" w:rsid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1B4F23E6" w14:textId="77777777" w:rsid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4620FA9B" w14:textId="77777777" w:rsid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7A3AF428" w14:textId="77777777" w:rsidR="00BF563D" w:rsidRP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14:paraId="42B5994B" w14:textId="77777777" w:rsidR="00BF563D" w:rsidRDefault="00BF563D" w:rsidP="00891BCD">
            <w:pPr>
              <w:jc w:val="center"/>
            </w:pPr>
          </w:p>
        </w:tc>
        <w:tc>
          <w:tcPr>
            <w:tcW w:w="708" w:type="dxa"/>
          </w:tcPr>
          <w:p w14:paraId="4BC6A857" w14:textId="77777777" w:rsidR="00BF563D" w:rsidRDefault="00BF563D" w:rsidP="00891BCD">
            <w:pPr>
              <w:jc w:val="center"/>
            </w:pPr>
          </w:p>
        </w:tc>
      </w:tr>
      <w:tr w:rsidR="00BF563D" w14:paraId="45815F8E" w14:textId="77777777" w:rsidTr="00AA0ECC">
        <w:tc>
          <w:tcPr>
            <w:tcW w:w="8642" w:type="dxa"/>
          </w:tcPr>
          <w:p w14:paraId="4A87399D" w14:textId="77777777" w:rsidR="00BF563D" w:rsidRDefault="009457F2">
            <w:r>
              <w:t>14.6 Les frais d’émission et le coût moyen pondéré du capital</w:t>
            </w:r>
          </w:p>
          <w:p w14:paraId="40BA1DE4" w14:textId="77777777" w:rsidR="009457F2" w:rsidRDefault="009457F2">
            <w:r>
              <w:t xml:space="preserve">         L’approche de base</w:t>
            </w:r>
          </w:p>
          <w:p w14:paraId="3F199636" w14:textId="77777777" w:rsidR="009457F2" w:rsidRDefault="009457F2">
            <w:r>
              <w:t xml:space="preserve">         Les frais d’émission et la valeur actualisée nette</w:t>
            </w:r>
          </w:p>
        </w:tc>
        <w:tc>
          <w:tcPr>
            <w:tcW w:w="709" w:type="dxa"/>
          </w:tcPr>
          <w:p w14:paraId="48474F0E" w14:textId="69DBDE76" w:rsidR="00BF563D" w:rsidRPr="001048ED" w:rsidRDefault="00BF563D" w:rsidP="001048ED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72B0AC5E" w14:textId="77777777" w:rsidR="00BF563D" w:rsidRDefault="00BF563D" w:rsidP="00891BCD">
            <w:pPr>
              <w:jc w:val="center"/>
            </w:pPr>
          </w:p>
        </w:tc>
        <w:tc>
          <w:tcPr>
            <w:tcW w:w="708" w:type="dxa"/>
          </w:tcPr>
          <w:p w14:paraId="5805BFE5" w14:textId="77777777" w:rsidR="00975CEF" w:rsidRPr="00BD7B5C" w:rsidRDefault="00975CEF" w:rsidP="00975CEF">
            <w:pPr>
              <w:jc w:val="center"/>
              <w:rPr>
                <w:rFonts w:cstheme="minorHAnsi"/>
              </w:rPr>
            </w:pPr>
            <w:r w:rsidRPr="00BD7B5C">
              <w:rPr>
                <w:rFonts w:cstheme="minorHAnsi"/>
              </w:rPr>
              <w:t>√</w:t>
            </w:r>
          </w:p>
          <w:p w14:paraId="6F9F8E8D" w14:textId="77777777" w:rsidR="00975CEF" w:rsidRPr="00BD7B5C" w:rsidRDefault="00975CEF" w:rsidP="00975CEF">
            <w:pPr>
              <w:jc w:val="center"/>
              <w:rPr>
                <w:rFonts w:cstheme="minorHAnsi"/>
              </w:rPr>
            </w:pPr>
            <w:r w:rsidRPr="00BD7B5C">
              <w:rPr>
                <w:rFonts w:cstheme="minorHAnsi"/>
              </w:rPr>
              <w:t>√</w:t>
            </w:r>
          </w:p>
          <w:p w14:paraId="7ED17BA5" w14:textId="572CB9AC" w:rsidR="00BF563D" w:rsidRPr="00BD7B5C" w:rsidRDefault="00975CEF" w:rsidP="00975CEF">
            <w:pPr>
              <w:jc w:val="center"/>
            </w:pPr>
            <w:r w:rsidRPr="00BD7B5C">
              <w:rPr>
                <w:rFonts w:cstheme="minorHAnsi"/>
              </w:rPr>
              <w:t>√</w:t>
            </w:r>
          </w:p>
        </w:tc>
      </w:tr>
      <w:tr w:rsidR="00BF563D" w14:paraId="6F09BB8C" w14:textId="77777777" w:rsidTr="00AA0ECC">
        <w:tc>
          <w:tcPr>
            <w:tcW w:w="8642" w:type="dxa"/>
          </w:tcPr>
          <w:p w14:paraId="0F3B92BF" w14:textId="77777777" w:rsidR="00BF563D" w:rsidRDefault="009457F2">
            <w:r>
              <w:t>14.7 Le coût du CMPC de Loblaw</w:t>
            </w:r>
          </w:p>
        </w:tc>
        <w:tc>
          <w:tcPr>
            <w:tcW w:w="709" w:type="dxa"/>
          </w:tcPr>
          <w:p w14:paraId="7B7959C9" w14:textId="77777777" w:rsidR="00BF563D" w:rsidRDefault="00BF563D" w:rsidP="00891BCD">
            <w:pPr>
              <w:jc w:val="center"/>
            </w:pPr>
          </w:p>
        </w:tc>
        <w:tc>
          <w:tcPr>
            <w:tcW w:w="709" w:type="dxa"/>
          </w:tcPr>
          <w:p w14:paraId="79768142" w14:textId="77777777" w:rsidR="00BF563D" w:rsidRP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</w:tc>
        <w:tc>
          <w:tcPr>
            <w:tcW w:w="708" w:type="dxa"/>
          </w:tcPr>
          <w:p w14:paraId="5249A9F3" w14:textId="77777777" w:rsidR="00BF563D" w:rsidRPr="00BD7B5C" w:rsidRDefault="00BF563D" w:rsidP="00891BCD">
            <w:pPr>
              <w:jc w:val="center"/>
            </w:pPr>
          </w:p>
        </w:tc>
      </w:tr>
      <w:tr w:rsidR="009457F2" w14:paraId="48BFAE33" w14:textId="77777777" w:rsidTr="00AA0ECC">
        <w:tc>
          <w:tcPr>
            <w:tcW w:w="8642" w:type="dxa"/>
          </w:tcPr>
          <w:p w14:paraId="58EAE783" w14:textId="633BECFA" w:rsidR="009457F2" w:rsidRPr="00AA0ECC" w:rsidRDefault="00C113E0">
            <w:pPr>
              <w:rPr>
                <w:b/>
              </w:rPr>
            </w:pPr>
            <w:r w:rsidRPr="00AA0ECC">
              <w:rPr>
                <w:b/>
                <w:sz w:val="24"/>
              </w:rPr>
              <w:t>Chapitre 1</w:t>
            </w:r>
            <w:r w:rsidR="00BD7B5C">
              <w:rPr>
                <w:b/>
                <w:sz w:val="24"/>
              </w:rPr>
              <w:t>5</w:t>
            </w:r>
            <w:r w:rsidRPr="00AA0ECC">
              <w:rPr>
                <w:b/>
                <w:sz w:val="24"/>
              </w:rPr>
              <w:t> : Le levier financier et la structure du capital</w:t>
            </w:r>
          </w:p>
        </w:tc>
        <w:tc>
          <w:tcPr>
            <w:tcW w:w="709" w:type="dxa"/>
          </w:tcPr>
          <w:p w14:paraId="46C06D3F" w14:textId="77777777" w:rsidR="009457F2" w:rsidRDefault="009457F2" w:rsidP="00891BCD">
            <w:pPr>
              <w:jc w:val="center"/>
            </w:pPr>
          </w:p>
        </w:tc>
        <w:tc>
          <w:tcPr>
            <w:tcW w:w="709" w:type="dxa"/>
          </w:tcPr>
          <w:p w14:paraId="5F2BEFDD" w14:textId="77777777" w:rsidR="009457F2" w:rsidRDefault="009457F2" w:rsidP="00891BCD">
            <w:pPr>
              <w:jc w:val="center"/>
            </w:pPr>
          </w:p>
        </w:tc>
        <w:tc>
          <w:tcPr>
            <w:tcW w:w="708" w:type="dxa"/>
          </w:tcPr>
          <w:p w14:paraId="339DD34B" w14:textId="77777777" w:rsidR="009457F2" w:rsidRDefault="009457F2" w:rsidP="00891BCD">
            <w:pPr>
              <w:jc w:val="center"/>
            </w:pPr>
          </w:p>
        </w:tc>
      </w:tr>
      <w:tr w:rsidR="009457F2" w14:paraId="3F82E3C4" w14:textId="77777777" w:rsidTr="00AA0ECC">
        <w:tc>
          <w:tcPr>
            <w:tcW w:w="8642" w:type="dxa"/>
          </w:tcPr>
          <w:p w14:paraId="7C8ABF14" w14:textId="332D57AF" w:rsidR="009457F2" w:rsidRDefault="00C113E0">
            <w:r>
              <w:t>1</w:t>
            </w:r>
            <w:r w:rsidR="00BD7B5C">
              <w:t>5</w:t>
            </w:r>
            <w:r>
              <w:t>.1 La structure du capital</w:t>
            </w:r>
          </w:p>
          <w:p w14:paraId="71D15953" w14:textId="77777777" w:rsidR="00C113E0" w:rsidRDefault="00C113E0">
            <w:r>
              <w:t xml:space="preserve">         La valeur de la société et la valeur des actions : un exemple</w:t>
            </w:r>
          </w:p>
          <w:p w14:paraId="075CB71F" w14:textId="77777777" w:rsidR="00C113E0" w:rsidRDefault="00C113E0">
            <w:r>
              <w:t xml:space="preserve">         La structure de capital et le coût du capital</w:t>
            </w:r>
          </w:p>
        </w:tc>
        <w:tc>
          <w:tcPr>
            <w:tcW w:w="709" w:type="dxa"/>
          </w:tcPr>
          <w:p w14:paraId="0AE9DE61" w14:textId="77777777" w:rsidR="0063166E" w:rsidRDefault="0063166E" w:rsidP="006316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4904F8F8" w14:textId="77777777" w:rsidR="0063166E" w:rsidRDefault="0063166E" w:rsidP="006316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5ED011BE" w14:textId="77777777" w:rsidR="009457F2" w:rsidRPr="0063166E" w:rsidRDefault="0063166E" w:rsidP="006316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14:paraId="6F458315" w14:textId="77777777" w:rsidR="009457F2" w:rsidRDefault="009457F2" w:rsidP="00891BCD">
            <w:pPr>
              <w:jc w:val="center"/>
            </w:pPr>
          </w:p>
        </w:tc>
        <w:tc>
          <w:tcPr>
            <w:tcW w:w="708" w:type="dxa"/>
          </w:tcPr>
          <w:p w14:paraId="58C2AD65" w14:textId="77777777" w:rsidR="009457F2" w:rsidRDefault="009457F2" w:rsidP="00891BCD">
            <w:pPr>
              <w:jc w:val="center"/>
            </w:pPr>
          </w:p>
        </w:tc>
      </w:tr>
      <w:tr w:rsidR="009457F2" w14:paraId="4AE6224A" w14:textId="77777777" w:rsidTr="00AA0ECC">
        <w:tc>
          <w:tcPr>
            <w:tcW w:w="8642" w:type="dxa"/>
          </w:tcPr>
          <w:p w14:paraId="1B68BB82" w14:textId="53BBC3C9" w:rsidR="009457F2" w:rsidRDefault="00C113E0">
            <w:r>
              <w:t>1</w:t>
            </w:r>
            <w:r w:rsidR="00BD7B5C">
              <w:t>5</w:t>
            </w:r>
            <w:r>
              <w:t>.2 L’effet de levier financier</w:t>
            </w:r>
          </w:p>
          <w:p w14:paraId="1BEE33E2" w14:textId="77777777" w:rsidR="00C113E0" w:rsidRDefault="00C113E0">
            <w:r>
              <w:t xml:space="preserve">         L’effet de levier financier : notions essentielles</w:t>
            </w:r>
          </w:p>
          <w:p w14:paraId="1C492DC9" w14:textId="77777777" w:rsidR="00C113E0" w:rsidRDefault="00C113E0">
            <w:r>
              <w:t xml:space="preserve">         Les emprunts des sociétés et le levier artisanal</w:t>
            </w:r>
          </w:p>
        </w:tc>
        <w:tc>
          <w:tcPr>
            <w:tcW w:w="709" w:type="dxa"/>
          </w:tcPr>
          <w:p w14:paraId="3E6E32D7" w14:textId="77777777" w:rsidR="0063166E" w:rsidRDefault="0063166E" w:rsidP="006316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24A12C23" w14:textId="77777777" w:rsidR="0063166E" w:rsidRDefault="0063166E" w:rsidP="006316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5626FFDF" w14:textId="77777777" w:rsidR="009457F2" w:rsidRDefault="009457F2" w:rsidP="00891BCD">
            <w:pPr>
              <w:jc w:val="center"/>
            </w:pPr>
          </w:p>
        </w:tc>
        <w:tc>
          <w:tcPr>
            <w:tcW w:w="709" w:type="dxa"/>
          </w:tcPr>
          <w:p w14:paraId="313300F4" w14:textId="77777777" w:rsidR="009457F2" w:rsidRDefault="009457F2" w:rsidP="00891BCD">
            <w:pPr>
              <w:jc w:val="center"/>
            </w:pPr>
          </w:p>
          <w:p w14:paraId="0CB85C8C" w14:textId="77777777" w:rsidR="0063166E" w:rsidRDefault="0063166E" w:rsidP="00891BCD">
            <w:pPr>
              <w:jc w:val="center"/>
            </w:pPr>
          </w:p>
          <w:p w14:paraId="17C31A6A" w14:textId="77777777" w:rsidR="0063166E" w:rsidRPr="0063166E" w:rsidRDefault="0063166E" w:rsidP="006316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</w:tc>
        <w:tc>
          <w:tcPr>
            <w:tcW w:w="708" w:type="dxa"/>
          </w:tcPr>
          <w:p w14:paraId="32D906C9" w14:textId="77777777" w:rsidR="009457F2" w:rsidRDefault="009457F2" w:rsidP="00891BCD">
            <w:pPr>
              <w:jc w:val="center"/>
            </w:pPr>
          </w:p>
        </w:tc>
      </w:tr>
      <w:tr w:rsidR="009457F2" w14:paraId="0C13575C" w14:textId="77777777" w:rsidTr="00AA0ECC">
        <w:tc>
          <w:tcPr>
            <w:tcW w:w="8642" w:type="dxa"/>
          </w:tcPr>
          <w:p w14:paraId="79BE3F7B" w14:textId="36786B86" w:rsidR="009457F2" w:rsidRDefault="00C113E0">
            <w:r>
              <w:t>1</w:t>
            </w:r>
            <w:r w:rsidR="00BD7B5C">
              <w:t>5</w:t>
            </w:r>
            <w:r>
              <w:t>.3 La structure de capital et le coût des fonds propres</w:t>
            </w:r>
          </w:p>
          <w:p w14:paraId="12964048" w14:textId="77777777" w:rsidR="00C113E0" w:rsidRDefault="00C113E0">
            <w:r>
              <w:t xml:space="preserve">         La proposition I de M&amp;M : le diagramme à secteurs</w:t>
            </w:r>
          </w:p>
          <w:p w14:paraId="292CC188" w14:textId="77777777" w:rsidR="0063166E" w:rsidRPr="0063166E" w:rsidRDefault="0063166E">
            <w:pPr>
              <w:rPr>
                <w:color w:val="FF0000"/>
              </w:rPr>
            </w:pPr>
            <w:r>
              <w:t xml:space="preserve">              </w:t>
            </w:r>
            <w:r>
              <w:rPr>
                <w:color w:val="FF0000"/>
              </w:rPr>
              <w:t>Note : les formules ne sont pas matière à examen</w:t>
            </w:r>
          </w:p>
          <w:p w14:paraId="35093ACD" w14:textId="77777777" w:rsidR="00C113E0" w:rsidRDefault="00C113E0">
            <w:r>
              <w:t xml:space="preserve">         Le coût des fonds propres et le levier financier : la proposition II de M &amp; M</w:t>
            </w:r>
          </w:p>
          <w:p w14:paraId="3E218D62" w14:textId="77777777" w:rsidR="0063166E" w:rsidRPr="0063166E" w:rsidRDefault="0063166E" w:rsidP="0063166E">
            <w:pPr>
              <w:rPr>
                <w:color w:val="FF0000"/>
              </w:rPr>
            </w:pPr>
            <w:r>
              <w:t xml:space="preserve">              </w:t>
            </w:r>
            <w:r>
              <w:rPr>
                <w:color w:val="FF0000"/>
              </w:rPr>
              <w:t>Note : les formules ne sont pas matière à examen</w:t>
            </w:r>
          </w:p>
          <w:p w14:paraId="2839CA4F" w14:textId="77777777" w:rsidR="0063166E" w:rsidRDefault="00C113E0">
            <w:r>
              <w:t xml:space="preserve">         Le risque d</w:t>
            </w:r>
            <w:r w:rsidR="0063166E">
              <w:t>’affaires et le risque financier</w:t>
            </w:r>
          </w:p>
        </w:tc>
        <w:tc>
          <w:tcPr>
            <w:tcW w:w="709" w:type="dxa"/>
          </w:tcPr>
          <w:p w14:paraId="4C130D25" w14:textId="77777777" w:rsidR="0063166E" w:rsidRDefault="0063166E" w:rsidP="006316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11EC131F" w14:textId="77777777" w:rsidR="0063166E" w:rsidRDefault="0063166E" w:rsidP="006316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28A63519" w14:textId="77777777" w:rsidR="0063166E" w:rsidRDefault="0063166E" w:rsidP="0063166E">
            <w:pPr>
              <w:jc w:val="center"/>
              <w:rPr>
                <w:rFonts w:cstheme="minorHAnsi"/>
              </w:rPr>
            </w:pPr>
          </w:p>
          <w:p w14:paraId="0B4FD9B3" w14:textId="77777777" w:rsidR="0063166E" w:rsidRDefault="0063166E" w:rsidP="006316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115F64CC" w14:textId="77777777" w:rsidR="009457F2" w:rsidRDefault="009457F2" w:rsidP="00891BCD">
            <w:pPr>
              <w:jc w:val="center"/>
            </w:pPr>
          </w:p>
        </w:tc>
        <w:tc>
          <w:tcPr>
            <w:tcW w:w="709" w:type="dxa"/>
          </w:tcPr>
          <w:p w14:paraId="13AAA580" w14:textId="77777777" w:rsidR="009457F2" w:rsidRDefault="009457F2" w:rsidP="00891BCD">
            <w:pPr>
              <w:jc w:val="center"/>
            </w:pPr>
          </w:p>
        </w:tc>
        <w:tc>
          <w:tcPr>
            <w:tcW w:w="708" w:type="dxa"/>
          </w:tcPr>
          <w:p w14:paraId="149BEC9B" w14:textId="77777777" w:rsidR="009457F2" w:rsidRDefault="009457F2" w:rsidP="00891BCD">
            <w:pPr>
              <w:jc w:val="center"/>
            </w:pPr>
          </w:p>
          <w:p w14:paraId="3CD0A643" w14:textId="77777777" w:rsidR="0063166E" w:rsidRDefault="0063166E" w:rsidP="00891BCD">
            <w:pPr>
              <w:jc w:val="center"/>
            </w:pPr>
          </w:p>
          <w:p w14:paraId="2B873BC5" w14:textId="77777777" w:rsidR="0063166E" w:rsidRDefault="0063166E" w:rsidP="00891BCD">
            <w:pPr>
              <w:jc w:val="center"/>
            </w:pPr>
          </w:p>
          <w:p w14:paraId="7E0CCFD3" w14:textId="77777777" w:rsidR="0063166E" w:rsidRDefault="0063166E" w:rsidP="00891BCD">
            <w:pPr>
              <w:jc w:val="center"/>
            </w:pPr>
          </w:p>
          <w:p w14:paraId="4C8DDAFF" w14:textId="77777777" w:rsidR="0063166E" w:rsidRDefault="0063166E" w:rsidP="00891BCD">
            <w:pPr>
              <w:jc w:val="center"/>
            </w:pPr>
          </w:p>
          <w:p w14:paraId="79174086" w14:textId="77777777" w:rsidR="0063166E" w:rsidRDefault="0063166E" w:rsidP="0063166E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</w:tr>
      <w:tr w:rsidR="009457F2" w14:paraId="0D261537" w14:textId="77777777" w:rsidTr="00AA0ECC">
        <w:tc>
          <w:tcPr>
            <w:tcW w:w="8642" w:type="dxa"/>
          </w:tcPr>
          <w:p w14:paraId="5D0B0F81" w14:textId="58DC85A9" w:rsidR="009457F2" w:rsidRDefault="00C113E0">
            <w:r>
              <w:t>1</w:t>
            </w:r>
            <w:r w:rsidR="00BD7B5C">
              <w:t>5</w:t>
            </w:r>
            <w:r>
              <w:t>.4 Les propositions I et II et les impôts des sociétés</w:t>
            </w:r>
          </w:p>
          <w:p w14:paraId="0C5EB2B7" w14:textId="77777777" w:rsidR="00C113E0" w:rsidRDefault="00C113E0">
            <w:r>
              <w:t xml:space="preserve">         L’avantage fiscal que procurent les intérêts</w:t>
            </w:r>
          </w:p>
          <w:p w14:paraId="27FACAB5" w14:textId="77777777" w:rsidR="00C113E0" w:rsidRDefault="00C113E0">
            <w:r>
              <w:t xml:space="preserve">         Les impôts et la proposition I de M&amp;M</w:t>
            </w:r>
          </w:p>
          <w:p w14:paraId="5B3F4C62" w14:textId="77777777" w:rsidR="0063166E" w:rsidRPr="0063166E" w:rsidRDefault="0063166E" w:rsidP="0063166E">
            <w:pPr>
              <w:rPr>
                <w:color w:val="FF0000"/>
              </w:rPr>
            </w:pPr>
            <w:r>
              <w:t xml:space="preserve">               </w:t>
            </w:r>
            <w:r>
              <w:rPr>
                <w:color w:val="FF0000"/>
              </w:rPr>
              <w:t>Note : les formules ne sont pas matière à examen</w:t>
            </w:r>
          </w:p>
          <w:p w14:paraId="26622225" w14:textId="77777777" w:rsidR="00C113E0" w:rsidRDefault="00C113E0">
            <w:r>
              <w:t xml:space="preserve">         Les impôts, le CMPC et la proposition II de M&amp;M</w:t>
            </w:r>
          </w:p>
          <w:p w14:paraId="1DC4B76A" w14:textId="77777777" w:rsidR="0063166E" w:rsidRPr="0063166E" w:rsidRDefault="0063166E">
            <w:pPr>
              <w:rPr>
                <w:color w:val="FF0000"/>
              </w:rPr>
            </w:pPr>
            <w:r>
              <w:t xml:space="preserve">                </w:t>
            </w:r>
            <w:r>
              <w:rPr>
                <w:color w:val="FF0000"/>
              </w:rPr>
              <w:t>Note : les formules ne sont pas matière à examen</w:t>
            </w:r>
          </w:p>
        </w:tc>
        <w:tc>
          <w:tcPr>
            <w:tcW w:w="709" w:type="dxa"/>
          </w:tcPr>
          <w:p w14:paraId="1EBD2C69" w14:textId="77777777" w:rsidR="0063166E" w:rsidRDefault="0063166E" w:rsidP="006316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5A5D75E2" w14:textId="77777777" w:rsidR="0063166E" w:rsidRDefault="0063166E" w:rsidP="006316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4E8052B7" w14:textId="77777777" w:rsidR="0063166E" w:rsidRDefault="0063166E" w:rsidP="006316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2BF21ABC" w14:textId="77777777" w:rsidR="0063166E" w:rsidRDefault="0063166E" w:rsidP="0063166E">
            <w:pPr>
              <w:jc w:val="center"/>
              <w:rPr>
                <w:rFonts w:cstheme="minorHAnsi"/>
              </w:rPr>
            </w:pPr>
          </w:p>
          <w:p w14:paraId="01F8797D" w14:textId="77777777" w:rsidR="0063166E" w:rsidRDefault="0063166E" w:rsidP="006316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3459660F" w14:textId="77777777" w:rsidR="009457F2" w:rsidRDefault="009457F2" w:rsidP="00891BCD">
            <w:pPr>
              <w:jc w:val="center"/>
            </w:pPr>
          </w:p>
        </w:tc>
        <w:tc>
          <w:tcPr>
            <w:tcW w:w="709" w:type="dxa"/>
          </w:tcPr>
          <w:p w14:paraId="64AD2963" w14:textId="77777777" w:rsidR="009457F2" w:rsidRDefault="009457F2" w:rsidP="00891BCD">
            <w:pPr>
              <w:jc w:val="center"/>
            </w:pPr>
          </w:p>
        </w:tc>
        <w:tc>
          <w:tcPr>
            <w:tcW w:w="708" w:type="dxa"/>
          </w:tcPr>
          <w:p w14:paraId="6219A6EF" w14:textId="77777777" w:rsidR="009457F2" w:rsidRDefault="009457F2" w:rsidP="00891BCD">
            <w:pPr>
              <w:jc w:val="center"/>
            </w:pPr>
          </w:p>
        </w:tc>
      </w:tr>
      <w:tr w:rsidR="009457F2" w14:paraId="2BE34273" w14:textId="77777777" w:rsidTr="00AA0ECC">
        <w:tc>
          <w:tcPr>
            <w:tcW w:w="8642" w:type="dxa"/>
          </w:tcPr>
          <w:p w14:paraId="09089229" w14:textId="73EE7353" w:rsidR="009457F2" w:rsidRDefault="00C113E0">
            <w:r>
              <w:t>1</w:t>
            </w:r>
            <w:r w:rsidR="00BD7B5C">
              <w:t>5</w:t>
            </w:r>
            <w:r>
              <w:t>.5 Les coûts de faillite</w:t>
            </w:r>
          </w:p>
          <w:p w14:paraId="28DBE4B2" w14:textId="77777777" w:rsidR="00C113E0" w:rsidRDefault="00C113E0">
            <w:r>
              <w:t xml:space="preserve">         Les coûts directs de la faillite</w:t>
            </w:r>
          </w:p>
          <w:p w14:paraId="16E1442D" w14:textId="77777777" w:rsidR="00C113E0" w:rsidRDefault="00C113E0">
            <w:r>
              <w:t xml:space="preserve">         Les coûts indirects de la faillite</w:t>
            </w:r>
          </w:p>
          <w:p w14:paraId="5B013F13" w14:textId="77777777" w:rsidR="00C113E0" w:rsidRDefault="00C113E0">
            <w:r>
              <w:t xml:space="preserve">         Les coûts d’agence associés aux fonds propres</w:t>
            </w:r>
          </w:p>
        </w:tc>
        <w:tc>
          <w:tcPr>
            <w:tcW w:w="709" w:type="dxa"/>
          </w:tcPr>
          <w:p w14:paraId="59DD95BD" w14:textId="77777777" w:rsidR="0063166E" w:rsidRDefault="0063166E" w:rsidP="006316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24C66BB2" w14:textId="77777777" w:rsidR="0063166E" w:rsidRDefault="0063166E" w:rsidP="006316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6B1E650D" w14:textId="77777777" w:rsidR="0063166E" w:rsidRDefault="0063166E" w:rsidP="006316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08179851" w14:textId="77777777" w:rsidR="009457F2" w:rsidRDefault="009457F2" w:rsidP="00891BCD">
            <w:pPr>
              <w:jc w:val="center"/>
            </w:pPr>
          </w:p>
        </w:tc>
        <w:tc>
          <w:tcPr>
            <w:tcW w:w="709" w:type="dxa"/>
          </w:tcPr>
          <w:p w14:paraId="0C3B00D2" w14:textId="77777777" w:rsidR="009457F2" w:rsidRDefault="009457F2" w:rsidP="00891BCD">
            <w:pPr>
              <w:jc w:val="center"/>
            </w:pPr>
          </w:p>
          <w:p w14:paraId="4E9B1DE7" w14:textId="77777777" w:rsidR="0063166E" w:rsidRDefault="0063166E" w:rsidP="00891BCD">
            <w:pPr>
              <w:jc w:val="center"/>
            </w:pPr>
          </w:p>
          <w:p w14:paraId="2FD707CD" w14:textId="77777777" w:rsidR="0063166E" w:rsidRDefault="0063166E" w:rsidP="00891BCD">
            <w:pPr>
              <w:jc w:val="center"/>
            </w:pPr>
          </w:p>
          <w:p w14:paraId="675317FD" w14:textId="77777777" w:rsidR="0063166E" w:rsidRPr="0063166E" w:rsidRDefault="0063166E" w:rsidP="006316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</w:tc>
        <w:tc>
          <w:tcPr>
            <w:tcW w:w="708" w:type="dxa"/>
          </w:tcPr>
          <w:p w14:paraId="79CC40EA" w14:textId="77777777" w:rsidR="009457F2" w:rsidRDefault="009457F2" w:rsidP="00891BCD">
            <w:pPr>
              <w:jc w:val="center"/>
            </w:pPr>
          </w:p>
        </w:tc>
      </w:tr>
    </w:tbl>
    <w:p w14:paraId="3E4128BC" w14:textId="77777777" w:rsidR="00845895" w:rsidRDefault="00845895">
      <w:r>
        <w:br w:type="page"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642"/>
        <w:gridCol w:w="709"/>
        <w:gridCol w:w="709"/>
        <w:gridCol w:w="708"/>
      </w:tblGrid>
      <w:tr w:rsidR="009457F2" w14:paraId="3FE4895C" w14:textId="77777777" w:rsidTr="00AA0ECC">
        <w:tc>
          <w:tcPr>
            <w:tcW w:w="8642" w:type="dxa"/>
          </w:tcPr>
          <w:p w14:paraId="48790FEA" w14:textId="01E16089" w:rsidR="009457F2" w:rsidRDefault="00C113E0">
            <w:r>
              <w:lastRenderedPageBreak/>
              <w:t>1</w:t>
            </w:r>
            <w:r w:rsidR="00BD7B5C">
              <w:t>5</w:t>
            </w:r>
            <w:r>
              <w:t>.6 La structure de capital optimale</w:t>
            </w:r>
          </w:p>
          <w:p w14:paraId="6764718D" w14:textId="77777777" w:rsidR="00C113E0" w:rsidRDefault="00C113E0">
            <w:r>
              <w:t xml:space="preserve">         La théorie du compromis statique de la structure de capital</w:t>
            </w:r>
          </w:p>
          <w:p w14:paraId="13651D7F" w14:textId="77777777" w:rsidR="00C113E0" w:rsidRDefault="00C113E0">
            <w:r>
              <w:t xml:space="preserve">         La structure optimale du capital et le coût du capital</w:t>
            </w:r>
          </w:p>
          <w:p w14:paraId="29293A80" w14:textId="7C5A50FB" w:rsidR="00C113E0" w:rsidRDefault="00AA015D">
            <w:r>
              <w:t xml:space="preserve">         La structure optimale du capital : </w:t>
            </w:r>
            <w:r w:rsidR="00845895">
              <w:t xml:space="preserve">une </w:t>
            </w:r>
            <w:r>
              <w:t>récapitulation</w:t>
            </w:r>
          </w:p>
          <w:p w14:paraId="2DB5FE2B" w14:textId="77777777" w:rsidR="00AA015D" w:rsidRDefault="00AA015D">
            <w:r>
              <w:t xml:space="preserve">         La structure du capital : quelques recommandations de gestion</w:t>
            </w:r>
          </w:p>
        </w:tc>
        <w:tc>
          <w:tcPr>
            <w:tcW w:w="709" w:type="dxa"/>
          </w:tcPr>
          <w:p w14:paraId="39E47DE8" w14:textId="77777777" w:rsidR="0063166E" w:rsidRDefault="0063166E" w:rsidP="006316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0DBEEF4C" w14:textId="77777777" w:rsidR="0063166E" w:rsidRDefault="0063166E" w:rsidP="006316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70EEEB0E" w14:textId="77777777" w:rsidR="0063166E" w:rsidRDefault="0063166E" w:rsidP="006316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18BC7DFC" w14:textId="77777777" w:rsidR="0063166E" w:rsidRDefault="0063166E" w:rsidP="006316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1239F6CE" w14:textId="77777777" w:rsidR="009457F2" w:rsidRPr="0063166E" w:rsidRDefault="0063166E" w:rsidP="006316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14:paraId="54BDF089" w14:textId="77777777" w:rsidR="009457F2" w:rsidRDefault="009457F2" w:rsidP="00891BCD">
            <w:pPr>
              <w:jc w:val="center"/>
            </w:pPr>
          </w:p>
        </w:tc>
        <w:tc>
          <w:tcPr>
            <w:tcW w:w="708" w:type="dxa"/>
          </w:tcPr>
          <w:p w14:paraId="15C19E59" w14:textId="77777777" w:rsidR="009457F2" w:rsidRDefault="009457F2" w:rsidP="00891BCD">
            <w:pPr>
              <w:jc w:val="center"/>
            </w:pPr>
          </w:p>
        </w:tc>
      </w:tr>
      <w:tr w:rsidR="009457F2" w14:paraId="13ECED7D" w14:textId="77777777" w:rsidTr="00AA0ECC">
        <w:tc>
          <w:tcPr>
            <w:tcW w:w="8642" w:type="dxa"/>
          </w:tcPr>
          <w:p w14:paraId="3D765DC5" w14:textId="0E084BBF" w:rsidR="009457F2" w:rsidRDefault="00AA015D">
            <w:r>
              <w:t>1</w:t>
            </w:r>
            <w:r w:rsidR="00BD7B5C">
              <w:t>5</w:t>
            </w:r>
            <w:r>
              <w:t>.7 Le diagramme à secteurs, revu et corrigé</w:t>
            </w:r>
          </w:p>
          <w:p w14:paraId="00F8361F" w14:textId="2911F0DB" w:rsidR="00AA015D" w:rsidRDefault="00AA015D">
            <w:r>
              <w:t xml:space="preserve">         Le diagramme à secteurs </w:t>
            </w:r>
            <w:r w:rsidR="00845895">
              <w:t>détaillé</w:t>
            </w:r>
          </w:p>
          <w:p w14:paraId="4D40F7C9" w14:textId="77777777" w:rsidR="00AA015D" w:rsidRDefault="00AA015D">
            <w:r>
              <w:t xml:space="preserve">         Les droits marchands et les droits non marchands</w:t>
            </w:r>
          </w:p>
        </w:tc>
        <w:tc>
          <w:tcPr>
            <w:tcW w:w="709" w:type="dxa"/>
          </w:tcPr>
          <w:p w14:paraId="506EC086" w14:textId="77777777" w:rsidR="009457F2" w:rsidRDefault="009457F2" w:rsidP="00891BCD">
            <w:pPr>
              <w:jc w:val="center"/>
            </w:pPr>
          </w:p>
        </w:tc>
        <w:tc>
          <w:tcPr>
            <w:tcW w:w="709" w:type="dxa"/>
          </w:tcPr>
          <w:p w14:paraId="43DCA634" w14:textId="77777777" w:rsidR="0063166E" w:rsidRDefault="0063166E" w:rsidP="006316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02E0E459" w14:textId="77777777" w:rsidR="0063166E" w:rsidRDefault="0063166E" w:rsidP="006316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14:paraId="08A4DA71" w14:textId="77777777" w:rsidR="009457F2" w:rsidRDefault="009457F2" w:rsidP="00891BCD">
            <w:pPr>
              <w:jc w:val="center"/>
            </w:pPr>
          </w:p>
        </w:tc>
        <w:tc>
          <w:tcPr>
            <w:tcW w:w="708" w:type="dxa"/>
          </w:tcPr>
          <w:p w14:paraId="375CC5B2" w14:textId="77777777" w:rsidR="009457F2" w:rsidRDefault="009457F2" w:rsidP="00891BCD">
            <w:pPr>
              <w:jc w:val="center"/>
            </w:pPr>
          </w:p>
          <w:p w14:paraId="7D190150" w14:textId="77777777" w:rsidR="0063166E" w:rsidRDefault="0063166E" w:rsidP="00891BCD">
            <w:pPr>
              <w:jc w:val="center"/>
            </w:pPr>
          </w:p>
          <w:p w14:paraId="43544BCE" w14:textId="77777777" w:rsidR="0063166E" w:rsidRPr="0063166E" w:rsidRDefault="0063166E" w:rsidP="006316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</w:tc>
      </w:tr>
      <w:tr w:rsidR="009457F2" w14:paraId="23E2C0E4" w14:textId="77777777" w:rsidTr="00AA0ECC">
        <w:tc>
          <w:tcPr>
            <w:tcW w:w="8642" w:type="dxa"/>
          </w:tcPr>
          <w:p w14:paraId="035F8B1D" w14:textId="34BD1745" w:rsidR="009457F2" w:rsidRDefault="00AA015D">
            <w:r>
              <w:t>1</w:t>
            </w:r>
            <w:r w:rsidR="00BD7B5C">
              <w:t>5</w:t>
            </w:r>
            <w:r>
              <w:t>.8 La théorie du financement hiérarchique</w:t>
            </w:r>
          </w:p>
        </w:tc>
        <w:tc>
          <w:tcPr>
            <w:tcW w:w="709" w:type="dxa"/>
          </w:tcPr>
          <w:p w14:paraId="03687B94" w14:textId="77777777" w:rsidR="009457F2" w:rsidRDefault="009457F2" w:rsidP="00891BCD">
            <w:pPr>
              <w:jc w:val="center"/>
            </w:pPr>
          </w:p>
        </w:tc>
        <w:tc>
          <w:tcPr>
            <w:tcW w:w="709" w:type="dxa"/>
          </w:tcPr>
          <w:p w14:paraId="5A599E67" w14:textId="77777777" w:rsidR="009457F2" w:rsidRDefault="009457F2" w:rsidP="00891BCD">
            <w:pPr>
              <w:jc w:val="center"/>
            </w:pPr>
          </w:p>
        </w:tc>
        <w:tc>
          <w:tcPr>
            <w:tcW w:w="708" w:type="dxa"/>
          </w:tcPr>
          <w:p w14:paraId="3B1EB3C1" w14:textId="77777777" w:rsidR="009457F2" w:rsidRPr="0063166E" w:rsidRDefault="0063166E" w:rsidP="006316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</w:tc>
      </w:tr>
      <w:tr w:rsidR="009457F2" w14:paraId="5E5ECEF5" w14:textId="77777777" w:rsidTr="00AA0ECC">
        <w:tc>
          <w:tcPr>
            <w:tcW w:w="8642" w:type="dxa"/>
          </w:tcPr>
          <w:p w14:paraId="4D0EB322" w14:textId="0AF54595" w:rsidR="009457F2" w:rsidRDefault="00AA015D">
            <w:r>
              <w:t>1</w:t>
            </w:r>
            <w:r w:rsidR="00BD7B5C">
              <w:t>5</w:t>
            </w:r>
            <w:r>
              <w:t>.9 Quelques exemples de structures de capital</w:t>
            </w:r>
          </w:p>
        </w:tc>
        <w:tc>
          <w:tcPr>
            <w:tcW w:w="709" w:type="dxa"/>
          </w:tcPr>
          <w:p w14:paraId="47FB040E" w14:textId="77777777" w:rsidR="009457F2" w:rsidRDefault="009457F2" w:rsidP="00891BCD">
            <w:pPr>
              <w:jc w:val="center"/>
            </w:pPr>
          </w:p>
        </w:tc>
        <w:tc>
          <w:tcPr>
            <w:tcW w:w="709" w:type="dxa"/>
          </w:tcPr>
          <w:p w14:paraId="03D76BB9" w14:textId="77777777" w:rsidR="009457F2" w:rsidRPr="00B002FD" w:rsidRDefault="00B002FD" w:rsidP="00B002F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</w:tc>
        <w:tc>
          <w:tcPr>
            <w:tcW w:w="708" w:type="dxa"/>
          </w:tcPr>
          <w:p w14:paraId="7A4C5B7D" w14:textId="77777777" w:rsidR="009457F2" w:rsidRDefault="009457F2" w:rsidP="00891BCD">
            <w:pPr>
              <w:jc w:val="center"/>
            </w:pPr>
          </w:p>
        </w:tc>
      </w:tr>
      <w:tr w:rsidR="009457F2" w14:paraId="596AD44B" w14:textId="77777777" w:rsidTr="00AA0ECC">
        <w:tc>
          <w:tcPr>
            <w:tcW w:w="8642" w:type="dxa"/>
          </w:tcPr>
          <w:p w14:paraId="76367347" w14:textId="55996AE4" w:rsidR="009457F2" w:rsidRDefault="00AA015D">
            <w:r>
              <w:t>1</w:t>
            </w:r>
            <w:r w:rsidR="00BD7B5C">
              <w:t>5</w:t>
            </w:r>
            <w:r>
              <w:t>.10 Le financement à long terme en cas de détresse financière et de faillite</w:t>
            </w:r>
          </w:p>
        </w:tc>
        <w:tc>
          <w:tcPr>
            <w:tcW w:w="709" w:type="dxa"/>
          </w:tcPr>
          <w:p w14:paraId="21F168AD" w14:textId="77777777" w:rsidR="009457F2" w:rsidRDefault="009457F2" w:rsidP="00891BCD">
            <w:pPr>
              <w:jc w:val="center"/>
            </w:pPr>
          </w:p>
        </w:tc>
        <w:tc>
          <w:tcPr>
            <w:tcW w:w="709" w:type="dxa"/>
          </w:tcPr>
          <w:p w14:paraId="45496E51" w14:textId="77777777" w:rsidR="009457F2" w:rsidRDefault="009457F2" w:rsidP="00891BCD">
            <w:pPr>
              <w:jc w:val="center"/>
            </w:pPr>
          </w:p>
        </w:tc>
        <w:tc>
          <w:tcPr>
            <w:tcW w:w="708" w:type="dxa"/>
          </w:tcPr>
          <w:p w14:paraId="2D19FF7B" w14:textId="77777777" w:rsidR="009457F2" w:rsidRPr="00B002FD" w:rsidRDefault="00B002FD" w:rsidP="00B002F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</w:tc>
      </w:tr>
      <w:tr w:rsidR="00072F7A" w14:paraId="07D3CCF5" w14:textId="77777777" w:rsidTr="00AA0ECC">
        <w:tc>
          <w:tcPr>
            <w:tcW w:w="8642" w:type="dxa"/>
          </w:tcPr>
          <w:p w14:paraId="725F2D71" w14:textId="77777777" w:rsidR="00072F7A" w:rsidRPr="00072F7A" w:rsidRDefault="00072F7A">
            <w:pPr>
              <w:rPr>
                <w:b/>
              </w:rPr>
            </w:pPr>
            <w:r w:rsidRPr="00072F7A">
              <w:rPr>
                <w:b/>
                <w:sz w:val="24"/>
              </w:rPr>
              <w:t>Chapitre 18 : La finance personnelle</w:t>
            </w:r>
          </w:p>
        </w:tc>
        <w:tc>
          <w:tcPr>
            <w:tcW w:w="709" w:type="dxa"/>
          </w:tcPr>
          <w:p w14:paraId="485F2CFB" w14:textId="77777777" w:rsidR="00072F7A" w:rsidRDefault="00072F7A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14:paraId="064D6670" w14:textId="77777777" w:rsidR="00072F7A" w:rsidRDefault="00072F7A" w:rsidP="00891BCD">
            <w:pPr>
              <w:jc w:val="center"/>
            </w:pPr>
          </w:p>
        </w:tc>
        <w:tc>
          <w:tcPr>
            <w:tcW w:w="708" w:type="dxa"/>
          </w:tcPr>
          <w:p w14:paraId="625F9494" w14:textId="77777777" w:rsidR="00072F7A" w:rsidRDefault="00072F7A" w:rsidP="00B002FD">
            <w:pPr>
              <w:jc w:val="center"/>
              <w:rPr>
                <w:rFonts w:cstheme="minorHAnsi"/>
              </w:rPr>
            </w:pPr>
          </w:p>
        </w:tc>
      </w:tr>
    </w:tbl>
    <w:p w14:paraId="636A88A7" w14:textId="77777777" w:rsidR="00056047" w:rsidRDefault="00056047"/>
    <w:sectPr w:rsidR="00056047" w:rsidSect="00AA0ECC">
      <w:footerReference w:type="default" r:id="rId7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9FB78" w14:textId="77777777" w:rsidR="005F50AD" w:rsidRDefault="005F50AD" w:rsidP="00455572">
      <w:pPr>
        <w:spacing w:after="0" w:line="240" w:lineRule="auto"/>
      </w:pPr>
      <w:r>
        <w:separator/>
      </w:r>
    </w:p>
  </w:endnote>
  <w:endnote w:type="continuationSeparator" w:id="0">
    <w:p w14:paraId="3C590600" w14:textId="77777777" w:rsidR="005F50AD" w:rsidRDefault="005F50AD" w:rsidP="004555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7100542"/>
      <w:docPartObj>
        <w:docPartGallery w:val="Page Numbers (Bottom of Page)"/>
        <w:docPartUnique/>
      </w:docPartObj>
    </w:sdtPr>
    <w:sdtContent>
      <w:p w14:paraId="2AFB1D3A" w14:textId="77777777" w:rsidR="00455572" w:rsidRDefault="00455572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455572">
          <w:rPr>
            <w:noProof/>
            <w:lang w:val="fr-FR"/>
          </w:rPr>
          <w:t>6</w:t>
        </w:r>
        <w:r>
          <w:fldChar w:fldCharType="end"/>
        </w:r>
      </w:p>
    </w:sdtContent>
  </w:sdt>
  <w:p w14:paraId="7E9CFA81" w14:textId="77777777" w:rsidR="00455572" w:rsidRDefault="0045557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40B4A" w14:textId="77777777" w:rsidR="005F50AD" w:rsidRDefault="005F50AD" w:rsidP="00455572">
      <w:pPr>
        <w:spacing w:after="0" w:line="240" w:lineRule="auto"/>
      </w:pPr>
      <w:r>
        <w:separator/>
      </w:r>
    </w:p>
  </w:footnote>
  <w:footnote w:type="continuationSeparator" w:id="0">
    <w:p w14:paraId="3793D948" w14:textId="77777777" w:rsidR="005F50AD" w:rsidRDefault="005F50AD" w:rsidP="004555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247ED3"/>
    <w:multiLevelType w:val="multilevel"/>
    <w:tmpl w:val="C9CE952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815024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6047"/>
    <w:rsid w:val="000252D2"/>
    <w:rsid w:val="000423A2"/>
    <w:rsid w:val="000522B2"/>
    <w:rsid w:val="00056047"/>
    <w:rsid w:val="00072F7A"/>
    <w:rsid w:val="000840A6"/>
    <w:rsid w:val="0008783B"/>
    <w:rsid w:val="00092C5A"/>
    <w:rsid w:val="00092D64"/>
    <w:rsid w:val="000975E5"/>
    <w:rsid w:val="000A1948"/>
    <w:rsid w:val="000A2392"/>
    <w:rsid w:val="000A2CE0"/>
    <w:rsid w:val="000B016E"/>
    <w:rsid w:val="000B412B"/>
    <w:rsid w:val="000C6D54"/>
    <w:rsid w:val="000C7DE9"/>
    <w:rsid w:val="000D3845"/>
    <w:rsid w:val="000E5AEB"/>
    <w:rsid w:val="000E634F"/>
    <w:rsid w:val="001003C1"/>
    <w:rsid w:val="001048ED"/>
    <w:rsid w:val="00124700"/>
    <w:rsid w:val="00140552"/>
    <w:rsid w:val="00142DFE"/>
    <w:rsid w:val="001738B5"/>
    <w:rsid w:val="00173BCA"/>
    <w:rsid w:val="00187792"/>
    <w:rsid w:val="00190D5C"/>
    <w:rsid w:val="001954D5"/>
    <w:rsid w:val="001A4703"/>
    <w:rsid w:val="001B4F42"/>
    <w:rsid w:val="001C6C7E"/>
    <w:rsid w:val="001E65EB"/>
    <w:rsid w:val="001F39D7"/>
    <w:rsid w:val="00207730"/>
    <w:rsid w:val="00210137"/>
    <w:rsid w:val="002101FC"/>
    <w:rsid w:val="0021129D"/>
    <w:rsid w:val="00226FDC"/>
    <w:rsid w:val="00230159"/>
    <w:rsid w:val="00236732"/>
    <w:rsid w:val="00240369"/>
    <w:rsid w:val="00263312"/>
    <w:rsid w:val="00264F04"/>
    <w:rsid w:val="002B0921"/>
    <w:rsid w:val="002B110D"/>
    <w:rsid w:val="002B2A0A"/>
    <w:rsid w:val="002C6FC2"/>
    <w:rsid w:val="002E2DA5"/>
    <w:rsid w:val="00316DE1"/>
    <w:rsid w:val="00341EEC"/>
    <w:rsid w:val="00344C0A"/>
    <w:rsid w:val="003459C2"/>
    <w:rsid w:val="00351F29"/>
    <w:rsid w:val="00360739"/>
    <w:rsid w:val="00364D7C"/>
    <w:rsid w:val="00372C06"/>
    <w:rsid w:val="00376C58"/>
    <w:rsid w:val="003C4DE5"/>
    <w:rsid w:val="003D24CA"/>
    <w:rsid w:val="003E5631"/>
    <w:rsid w:val="003F5C0A"/>
    <w:rsid w:val="003F6C1B"/>
    <w:rsid w:val="004016A4"/>
    <w:rsid w:val="00404721"/>
    <w:rsid w:val="00405214"/>
    <w:rsid w:val="004158FE"/>
    <w:rsid w:val="00427956"/>
    <w:rsid w:val="004478AD"/>
    <w:rsid w:val="00453BEB"/>
    <w:rsid w:val="00455572"/>
    <w:rsid w:val="004652D3"/>
    <w:rsid w:val="00476069"/>
    <w:rsid w:val="00480CBD"/>
    <w:rsid w:val="00491545"/>
    <w:rsid w:val="004B4B91"/>
    <w:rsid w:val="004C3C2C"/>
    <w:rsid w:val="004C5E82"/>
    <w:rsid w:val="004F343A"/>
    <w:rsid w:val="00506FD8"/>
    <w:rsid w:val="0051681F"/>
    <w:rsid w:val="00521C25"/>
    <w:rsid w:val="0052337F"/>
    <w:rsid w:val="005374E9"/>
    <w:rsid w:val="00542894"/>
    <w:rsid w:val="00551F08"/>
    <w:rsid w:val="00566C57"/>
    <w:rsid w:val="0057418E"/>
    <w:rsid w:val="005755F4"/>
    <w:rsid w:val="00583DFF"/>
    <w:rsid w:val="00593E18"/>
    <w:rsid w:val="005A0972"/>
    <w:rsid w:val="005B77CF"/>
    <w:rsid w:val="005C5970"/>
    <w:rsid w:val="005D2444"/>
    <w:rsid w:val="005D73E4"/>
    <w:rsid w:val="005F003A"/>
    <w:rsid w:val="005F38AB"/>
    <w:rsid w:val="005F4C9D"/>
    <w:rsid w:val="005F50AD"/>
    <w:rsid w:val="005F7D84"/>
    <w:rsid w:val="006127D2"/>
    <w:rsid w:val="00616B6E"/>
    <w:rsid w:val="00620BDE"/>
    <w:rsid w:val="0063166E"/>
    <w:rsid w:val="00645C73"/>
    <w:rsid w:val="0069020A"/>
    <w:rsid w:val="006A01C2"/>
    <w:rsid w:val="006A5B95"/>
    <w:rsid w:val="006B1585"/>
    <w:rsid w:val="006D6800"/>
    <w:rsid w:val="006E4514"/>
    <w:rsid w:val="006E5A1D"/>
    <w:rsid w:val="006F2FED"/>
    <w:rsid w:val="006F60E1"/>
    <w:rsid w:val="00701051"/>
    <w:rsid w:val="00703AC2"/>
    <w:rsid w:val="00710B04"/>
    <w:rsid w:val="0071227C"/>
    <w:rsid w:val="00714581"/>
    <w:rsid w:val="00752016"/>
    <w:rsid w:val="007520D5"/>
    <w:rsid w:val="0075510C"/>
    <w:rsid w:val="007C5F87"/>
    <w:rsid w:val="007D425B"/>
    <w:rsid w:val="007D746B"/>
    <w:rsid w:val="007D7DF5"/>
    <w:rsid w:val="007E0E8F"/>
    <w:rsid w:val="007E3553"/>
    <w:rsid w:val="00804999"/>
    <w:rsid w:val="0082369E"/>
    <w:rsid w:val="00831FE3"/>
    <w:rsid w:val="00845895"/>
    <w:rsid w:val="00861812"/>
    <w:rsid w:val="00885E84"/>
    <w:rsid w:val="008871C5"/>
    <w:rsid w:val="00887F8A"/>
    <w:rsid w:val="008903A9"/>
    <w:rsid w:val="00891BCD"/>
    <w:rsid w:val="008A16C7"/>
    <w:rsid w:val="008A18B5"/>
    <w:rsid w:val="008B38CA"/>
    <w:rsid w:val="008B75E7"/>
    <w:rsid w:val="008D3AAD"/>
    <w:rsid w:val="008D41F1"/>
    <w:rsid w:val="008F1B42"/>
    <w:rsid w:val="008F1F7F"/>
    <w:rsid w:val="0091098C"/>
    <w:rsid w:val="00925792"/>
    <w:rsid w:val="00927B52"/>
    <w:rsid w:val="00942BB3"/>
    <w:rsid w:val="009435AA"/>
    <w:rsid w:val="009457F2"/>
    <w:rsid w:val="00946FA3"/>
    <w:rsid w:val="00950E35"/>
    <w:rsid w:val="00954014"/>
    <w:rsid w:val="0096387E"/>
    <w:rsid w:val="00975CEF"/>
    <w:rsid w:val="00982DFC"/>
    <w:rsid w:val="00993655"/>
    <w:rsid w:val="009A0DCC"/>
    <w:rsid w:val="009A3553"/>
    <w:rsid w:val="009A7524"/>
    <w:rsid w:val="009C1EC4"/>
    <w:rsid w:val="009C62A4"/>
    <w:rsid w:val="009D50DC"/>
    <w:rsid w:val="00A206B4"/>
    <w:rsid w:val="00A50C95"/>
    <w:rsid w:val="00A72493"/>
    <w:rsid w:val="00A7688F"/>
    <w:rsid w:val="00A769D2"/>
    <w:rsid w:val="00A92A95"/>
    <w:rsid w:val="00AA015D"/>
    <w:rsid w:val="00AA0ECC"/>
    <w:rsid w:val="00AA2A86"/>
    <w:rsid w:val="00AA5FFF"/>
    <w:rsid w:val="00AB570C"/>
    <w:rsid w:val="00AC1CB6"/>
    <w:rsid w:val="00AD62C2"/>
    <w:rsid w:val="00AE0C0B"/>
    <w:rsid w:val="00B002FD"/>
    <w:rsid w:val="00B22EB5"/>
    <w:rsid w:val="00B2605B"/>
    <w:rsid w:val="00B30E3A"/>
    <w:rsid w:val="00B325D3"/>
    <w:rsid w:val="00B331D0"/>
    <w:rsid w:val="00B36BA6"/>
    <w:rsid w:val="00B4330E"/>
    <w:rsid w:val="00B45523"/>
    <w:rsid w:val="00B670D3"/>
    <w:rsid w:val="00B80FB4"/>
    <w:rsid w:val="00B829E0"/>
    <w:rsid w:val="00B84A44"/>
    <w:rsid w:val="00BA1B08"/>
    <w:rsid w:val="00BA31BA"/>
    <w:rsid w:val="00BB0BAE"/>
    <w:rsid w:val="00BC063F"/>
    <w:rsid w:val="00BD7B5C"/>
    <w:rsid w:val="00BE2A6B"/>
    <w:rsid w:val="00BF0749"/>
    <w:rsid w:val="00BF563D"/>
    <w:rsid w:val="00C00EA3"/>
    <w:rsid w:val="00C113E0"/>
    <w:rsid w:val="00C120A9"/>
    <w:rsid w:val="00C143A5"/>
    <w:rsid w:val="00C15A36"/>
    <w:rsid w:val="00C3034D"/>
    <w:rsid w:val="00C328D4"/>
    <w:rsid w:val="00C46DFD"/>
    <w:rsid w:val="00C65F4A"/>
    <w:rsid w:val="00C67C76"/>
    <w:rsid w:val="00C8228D"/>
    <w:rsid w:val="00C8230F"/>
    <w:rsid w:val="00C838B1"/>
    <w:rsid w:val="00C87A67"/>
    <w:rsid w:val="00C90F51"/>
    <w:rsid w:val="00C93C90"/>
    <w:rsid w:val="00CE374D"/>
    <w:rsid w:val="00CF5BDF"/>
    <w:rsid w:val="00D06208"/>
    <w:rsid w:val="00D1111C"/>
    <w:rsid w:val="00D149A5"/>
    <w:rsid w:val="00D202B5"/>
    <w:rsid w:val="00D44872"/>
    <w:rsid w:val="00D47D77"/>
    <w:rsid w:val="00D52CDC"/>
    <w:rsid w:val="00D57496"/>
    <w:rsid w:val="00D661FC"/>
    <w:rsid w:val="00D74F69"/>
    <w:rsid w:val="00DB1923"/>
    <w:rsid w:val="00DC0F1A"/>
    <w:rsid w:val="00DD3D43"/>
    <w:rsid w:val="00DD44E6"/>
    <w:rsid w:val="00DE1B04"/>
    <w:rsid w:val="00DE5B54"/>
    <w:rsid w:val="00DE7527"/>
    <w:rsid w:val="00DE7803"/>
    <w:rsid w:val="00DF5344"/>
    <w:rsid w:val="00E00651"/>
    <w:rsid w:val="00E217A9"/>
    <w:rsid w:val="00E27C1F"/>
    <w:rsid w:val="00E41FD6"/>
    <w:rsid w:val="00E60EDC"/>
    <w:rsid w:val="00EB0357"/>
    <w:rsid w:val="00EC13EC"/>
    <w:rsid w:val="00EE2B9C"/>
    <w:rsid w:val="00F02B6C"/>
    <w:rsid w:val="00F306E9"/>
    <w:rsid w:val="00F351FB"/>
    <w:rsid w:val="00F35968"/>
    <w:rsid w:val="00F41C1D"/>
    <w:rsid w:val="00F42B8C"/>
    <w:rsid w:val="00F644C5"/>
    <w:rsid w:val="00F661D7"/>
    <w:rsid w:val="00F66410"/>
    <w:rsid w:val="00F815FB"/>
    <w:rsid w:val="00F914A7"/>
    <w:rsid w:val="00F961DC"/>
    <w:rsid w:val="00FA475A"/>
    <w:rsid w:val="00FB2AB7"/>
    <w:rsid w:val="00FB3B8B"/>
    <w:rsid w:val="00FC5FBC"/>
    <w:rsid w:val="00FC63A7"/>
    <w:rsid w:val="00FC6C31"/>
    <w:rsid w:val="00FD63F4"/>
    <w:rsid w:val="00FE064E"/>
    <w:rsid w:val="00FE1ACF"/>
    <w:rsid w:val="00FF17B5"/>
    <w:rsid w:val="00FF7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072493"/>
  <w15:chartTrackingRefBased/>
  <w15:docId w15:val="{C698EE5D-7B3C-461F-9E1D-3E1BBAD2D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0560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056047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7520D5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45557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55572"/>
  </w:style>
  <w:style w:type="paragraph" w:styleId="Pieddepage">
    <w:name w:val="footer"/>
    <w:basedOn w:val="Normal"/>
    <w:link w:val="PieddepageCar"/>
    <w:uiPriority w:val="99"/>
    <w:unhideWhenUsed/>
    <w:rsid w:val="0045557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555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1998</Words>
  <Characters>10993</Characters>
  <Application>Microsoft Office Word</Application>
  <DocSecurity>0</DocSecurity>
  <Lines>91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HEC Montréal</Company>
  <LinksUpToDate>false</LinksUpToDate>
  <CharactersWithSpaces>12966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marie-helene allard</dc:creator>
  <cp:keywords/>
  <dc:description/>
  <cp:lastModifiedBy>Marie-Hélène Allard</cp:lastModifiedBy>
  <cp:revision>4</cp:revision>
  <dcterms:created xsi:type="dcterms:W3CDTF">2020-03-24T15:12:00Z</dcterms:created>
  <dcterms:modified xsi:type="dcterms:W3CDTF">2025-06-11T14:49:00Z</dcterms:modified>
</cp:coreProperties>
</file>