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c="http://schemas.openxmlformats.org/drawingml/2006/chart" mc:Ignorable="w14 w15 w16se w16cid w16 w16cex w16sdtdh w16sdtfl w16du wp14">
  <w:body>
    <w:p w:rsidRPr="00151B91" w:rsidR="00615286" w:rsidP="00151B91" w:rsidRDefault="00A2721C" w14:paraId="3FC4B09D" w14:textId="77777777">
      <w:pPr>
        <w:pStyle w:val="Titre1"/>
        <w:jc w:val="both"/>
        <w:rPr>
          <w:rFonts w:ascii="Arial" w:hAnsi="Arial" w:cs="Arial"/>
        </w:rPr>
      </w:pPr>
      <w:r w:rsidRPr="00151B91">
        <w:rPr>
          <w:rFonts w:ascii="Arial" w:hAnsi="Arial" w:cs="Arial"/>
          <w:u w:val="single"/>
        </w:rPr>
        <w:t xml:space="preserve">Prévision de la demande – </w:t>
      </w:r>
      <w:proofErr w:type="spellStart"/>
      <w:r w:rsidRPr="00151B91">
        <w:rPr>
          <w:rFonts w:ascii="Arial" w:hAnsi="Arial" w:cs="Arial"/>
          <w:u w:val="single"/>
        </w:rPr>
        <w:t>Aquanova</w:t>
      </w:r>
      <w:proofErr w:type="spellEnd"/>
      <w:r w:rsidRPr="00151B91">
        <w:rPr>
          <w:rFonts w:ascii="Arial" w:hAnsi="Arial" w:cs="Arial"/>
          <w:u w:val="single"/>
        </w:rPr>
        <w:t xml:space="preserve"> Québec</w:t>
      </w:r>
      <w:r w:rsidRPr="00151B91">
        <w:rPr>
          <w:rFonts w:ascii="Arial" w:hAnsi="Arial" w:cs="Arial"/>
        </w:rPr>
        <w:t xml:space="preserve"> (15 points) – Solution</w:t>
      </w:r>
    </w:p>
    <w:p w:rsidRPr="00151B91" w:rsidR="00615286" w:rsidP="00151B91" w:rsidRDefault="00A2721C" w14:paraId="77B85524" w14:textId="204646E3">
      <w:pPr>
        <w:pStyle w:val="Titre2"/>
        <w:spacing w:after="240"/>
        <w:jc w:val="both"/>
        <w:rPr>
          <w:rFonts w:ascii="Arial" w:hAnsi="Arial" w:cs="Arial"/>
          <w:sz w:val="22"/>
          <w:szCs w:val="22"/>
        </w:rPr>
      </w:pPr>
      <w:r w:rsidRPr="00151B91">
        <w:rPr>
          <w:rFonts w:ascii="Arial" w:hAnsi="Arial" w:cs="Arial"/>
          <w:sz w:val="22"/>
          <w:szCs w:val="22"/>
        </w:rPr>
        <w:t>Question 1 (2 points)</w:t>
      </w:r>
    </w:p>
    <w:p w:rsidRPr="00151B91" w:rsidR="00615286" w:rsidP="00151B91" w:rsidRDefault="000702A6" w14:paraId="75A74BAC" w14:textId="26957E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Ces d</w:t>
      </w:r>
      <w:r w:rsidRPr="00151B91" w:rsidR="00A2721C">
        <w:rPr>
          <w:rFonts w:ascii="Arial" w:hAnsi="Arial" w:cs="Arial"/>
        </w:rPr>
        <w:t>eux graphiques permett</w:t>
      </w:r>
      <w:r w:rsidR="00A507A4">
        <w:rPr>
          <w:rFonts w:ascii="Arial" w:hAnsi="Arial" w:cs="Arial"/>
        </w:rPr>
        <w:t>ent</w:t>
      </w:r>
      <w:r w:rsidRPr="00151B91" w:rsidR="00A2721C">
        <w:rPr>
          <w:rFonts w:ascii="Arial" w:hAnsi="Arial" w:cs="Arial"/>
        </w:rPr>
        <w:t xml:space="preserve"> d’analyser les composantes de la demande :</w:t>
      </w:r>
    </w:p>
    <w:p w:rsidRPr="00151B91" w:rsidR="00615286" w:rsidP="00151B91" w:rsidRDefault="00A2721C" w14:paraId="2E0F0098" w14:textId="67685F31">
      <w:pPr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1) Demande mensuelle par année (une ligne par année)</w:t>
      </w:r>
      <w:r w:rsidR="00493893">
        <w:rPr>
          <w:rFonts w:ascii="Arial" w:hAnsi="Arial" w:cs="Arial"/>
        </w:rPr>
        <w:t> :</w:t>
      </w:r>
    </w:p>
    <w:p w:rsidRPr="00151B91" w:rsidR="00615286" w:rsidP="00151B91" w:rsidRDefault="00151B91" w14:paraId="10968B7B" w14:textId="56AC867C">
      <w:pPr>
        <w:jc w:val="center"/>
        <w:rPr>
          <w:rFonts w:ascii="Arial" w:hAnsi="Arial" w:cs="Arial"/>
        </w:rPr>
      </w:pPr>
      <w:r w:rsidRPr="00151B91">
        <w:rPr>
          <w:noProof/>
        </w:rPr>
        <w:drawing>
          <wp:inline distT="0" distB="0" distL="0" distR="0" wp14:anchorId="33B02DD2" wp14:editId="4E46AF21">
            <wp:extent cx="4514850" cy="3219450"/>
            <wp:effectExtent l="0" t="0" r="0" b="0"/>
            <wp:docPr id="106071589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D411B629-555F-E68C-FCA1-98167F7E98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Pr="00151B91" w:rsidR="00615286" w:rsidP="00151B91" w:rsidRDefault="00A2721C" w14:paraId="7A71B35D" w14:textId="781A234C">
      <w:pPr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2) Série temporelle complète (une seule ligne)</w:t>
      </w:r>
      <w:r w:rsidR="00493893">
        <w:rPr>
          <w:rFonts w:ascii="Arial" w:hAnsi="Arial" w:cs="Arial"/>
        </w:rPr>
        <w:t> :</w:t>
      </w:r>
    </w:p>
    <w:p w:rsidRPr="00151B91" w:rsidR="00615286" w:rsidP="00151B91" w:rsidRDefault="00151B91" w14:paraId="76FAF423" w14:textId="4824CA6B">
      <w:pPr>
        <w:jc w:val="center"/>
        <w:rPr>
          <w:rFonts w:ascii="Arial" w:hAnsi="Arial" w:cs="Arial"/>
        </w:rPr>
      </w:pPr>
      <w:r w:rsidRPr="00151B91">
        <w:rPr>
          <w:noProof/>
        </w:rPr>
        <w:drawing>
          <wp:inline distT="0" distB="0" distL="0" distR="0" wp14:anchorId="4676338D" wp14:editId="239E3337">
            <wp:extent cx="4489450" cy="2921000"/>
            <wp:effectExtent l="0" t="0" r="6350" b="12700"/>
            <wp:docPr id="12046328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55BA160D-204E-6094-22FF-44A830C895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Pr="00151B91" w:rsidR="00615286" w:rsidP="001C515E" w:rsidRDefault="00A2721C" w14:paraId="1474DE93" w14:textId="77777777">
      <w:pPr>
        <w:pStyle w:val="Titre2"/>
        <w:jc w:val="both"/>
        <w:rPr>
          <w:rFonts w:ascii="Arial" w:hAnsi="Arial" w:cs="Arial"/>
          <w:sz w:val="22"/>
          <w:szCs w:val="22"/>
        </w:rPr>
      </w:pPr>
      <w:r w:rsidRPr="00151B91">
        <w:rPr>
          <w:rFonts w:ascii="Arial" w:hAnsi="Arial" w:cs="Arial"/>
          <w:sz w:val="22"/>
          <w:szCs w:val="22"/>
        </w:rPr>
        <w:lastRenderedPageBreak/>
        <w:t>Question 2 (2 points)</w:t>
      </w:r>
    </w:p>
    <w:p w:rsidRPr="00151B91" w:rsidR="00151B91" w:rsidP="00151B91" w:rsidRDefault="00A2721C" w14:paraId="0C13DFBE" w14:textId="77777777">
      <w:pPr>
        <w:pStyle w:val="Paragraphedeliste"/>
        <w:numPr>
          <w:ilvl w:val="0"/>
          <w:numId w:val="10"/>
        </w:numPr>
        <w:ind w:left="426" w:hanging="426"/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Composante résiduelle (aléatoire) : présente (variabilité mensuelle autour des profils saisonniers).</w:t>
      </w:r>
    </w:p>
    <w:p w:rsidRPr="00151B91" w:rsidR="00151B91" w:rsidP="00151B91" w:rsidRDefault="00A2721C" w14:paraId="516CA6A6" w14:textId="77777777">
      <w:pPr>
        <w:pStyle w:val="Paragraphedeliste"/>
        <w:numPr>
          <w:ilvl w:val="0"/>
          <w:numId w:val="10"/>
        </w:numPr>
        <w:ind w:left="426" w:hanging="426"/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Saisonnalité : présente (pics récurrents en fin d’été/début d’automne et creux au printemps).</w:t>
      </w:r>
    </w:p>
    <w:p w:rsidRPr="00151B91" w:rsidR="00151B91" w:rsidP="00151B91" w:rsidRDefault="00A2721C" w14:paraId="66E675F2" w14:textId="77777777">
      <w:pPr>
        <w:pStyle w:val="Paragraphedeliste"/>
        <w:numPr>
          <w:ilvl w:val="0"/>
          <w:numId w:val="10"/>
        </w:numPr>
        <w:ind w:left="426" w:hanging="426"/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Tendance : baisse graduelle du niveau moyen au fil des années.</w:t>
      </w:r>
    </w:p>
    <w:p w:rsidR="00615286" w:rsidP="00151B91" w:rsidRDefault="00A2721C" w14:paraId="628B6A9E" w14:textId="023C85D2">
      <w:pPr>
        <w:pStyle w:val="Paragraphedeliste"/>
        <w:numPr>
          <w:ilvl w:val="0"/>
          <w:numId w:val="10"/>
        </w:numPr>
        <w:ind w:left="426" w:hanging="426"/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Cycle : non apparent (la périodicité dominante est annuelle, donc saisonnière).</w:t>
      </w:r>
    </w:p>
    <w:p w:rsidRPr="00D371EE" w:rsidR="001C515E" w:rsidP="001C515E" w:rsidRDefault="001C515E" w14:paraId="55D392EB" w14:textId="77777777">
      <w:pPr>
        <w:pStyle w:val="Paragraphedeliste"/>
        <w:ind w:left="426"/>
        <w:jc w:val="both"/>
        <w:rPr>
          <w:rFonts w:ascii="Arial" w:hAnsi="Arial" w:cs="Arial"/>
          <w:sz w:val="18"/>
          <w:szCs w:val="18"/>
        </w:rPr>
      </w:pPr>
    </w:p>
    <w:p w:rsidRPr="00151B91" w:rsidR="00615286" w:rsidP="001C515E" w:rsidRDefault="00A2721C" w14:paraId="1986189A" w14:textId="277691F3">
      <w:pPr>
        <w:pStyle w:val="Titre2"/>
        <w:jc w:val="both"/>
        <w:rPr>
          <w:rFonts w:ascii="Arial" w:hAnsi="Arial" w:cs="Arial"/>
          <w:sz w:val="22"/>
          <w:szCs w:val="22"/>
        </w:rPr>
      </w:pPr>
      <w:r w:rsidRPr="00151B91">
        <w:rPr>
          <w:rFonts w:ascii="Arial" w:hAnsi="Arial" w:cs="Arial"/>
          <w:sz w:val="22"/>
          <w:szCs w:val="22"/>
        </w:rPr>
        <w:t>Question 3 (6 points)</w:t>
      </w:r>
    </w:p>
    <w:p w:rsidR="00615286" w:rsidP="001C515E" w:rsidRDefault="00A2721C" w14:paraId="486A8052" w14:textId="78DD9165">
      <w:pPr>
        <w:spacing w:after="0"/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 xml:space="preserve">Les prévisions mensuelles 2025 sont présentées dans le fichier Excel (onglet « </w:t>
      </w:r>
      <w:r w:rsidR="00493893">
        <w:rPr>
          <w:rFonts w:ascii="Arial" w:hAnsi="Arial" w:cs="Arial"/>
        </w:rPr>
        <w:t xml:space="preserve">Q3 </w:t>
      </w:r>
      <w:r w:rsidR="00191BB9">
        <w:rPr>
          <w:rFonts w:ascii="Arial" w:hAnsi="Arial" w:cs="Arial"/>
        </w:rPr>
        <w:t xml:space="preserve">– Q4 - </w:t>
      </w:r>
      <w:r w:rsidRPr="00151B91">
        <w:rPr>
          <w:rFonts w:ascii="Arial" w:hAnsi="Arial" w:cs="Arial"/>
        </w:rPr>
        <w:t>Prévisions arrondies</w:t>
      </w:r>
      <w:r w:rsidRPr="00151B91">
        <w:rPr>
          <w:rFonts w:ascii="Arial" w:hAnsi="Arial" w:cs="Arial"/>
        </w:rPr>
        <w:t xml:space="preserve"> »).</w:t>
      </w:r>
    </w:p>
    <w:p w:rsidRPr="00D371EE" w:rsidR="001C515E" w:rsidP="001C515E" w:rsidRDefault="001C515E" w14:paraId="6FC7831E" w14:textId="77777777">
      <w:pPr>
        <w:spacing w:after="0"/>
        <w:jc w:val="both"/>
        <w:rPr>
          <w:rFonts w:ascii="Arial" w:hAnsi="Arial" w:cs="Arial"/>
          <w:sz w:val="18"/>
          <w:szCs w:val="18"/>
        </w:rPr>
      </w:pPr>
    </w:p>
    <w:p w:rsidRPr="00151B91" w:rsidR="00615286" w:rsidP="001C515E" w:rsidRDefault="00A2721C" w14:paraId="38C9A25B" w14:textId="7EE58A91">
      <w:pPr>
        <w:pStyle w:val="Titre2"/>
        <w:jc w:val="both"/>
        <w:rPr>
          <w:rFonts w:ascii="Arial" w:hAnsi="Arial" w:cs="Arial"/>
          <w:sz w:val="22"/>
          <w:szCs w:val="22"/>
        </w:rPr>
      </w:pPr>
      <w:r w:rsidRPr="00151B91">
        <w:rPr>
          <w:rFonts w:ascii="Arial" w:hAnsi="Arial" w:cs="Arial"/>
          <w:sz w:val="22"/>
          <w:szCs w:val="22"/>
        </w:rPr>
        <w:t>Question 4 (</w:t>
      </w:r>
      <w:r w:rsidR="007D6A50">
        <w:rPr>
          <w:rFonts w:ascii="Arial" w:hAnsi="Arial" w:cs="Arial"/>
          <w:sz w:val="22"/>
          <w:szCs w:val="22"/>
        </w:rPr>
        <w:t>3</w:t>
      </w:r>
      <w:r w:rsidRPr="00151B91">
        <w:rPr>
          <w:rFonts w:ascii="Arial" w:hAnsi="Arial" w:cs="Arial"/>
          <w:sz w:val="22"/>
          <w:szCs w:val="22"/>
        </w:rPr>
        <w:t xml:space="preserve"> points)</w:t>
      </w:r>
    </w:p>
    <w:p w:rsidRPr="00151B91" w:rsidR="00615286" w:rsidP="00151B91" w:rsidRDefault="00A2721C" w14:paraId="2A664B5C" w14:textId="1454E55F">
      <w:pPr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Comparaison des méthodes (</w:t>
      </w:r>
      <w:r w:rsidR="001C515E">
        <w:rPr>
          <w:rFonts w:ascii="Arial" w:hAnsi="Arial" w:cs="Arial"/>
        </w:rPr>
        <w:t xml:space="preserve">EM et </w:t>
      </w:r>
      <w:r w:rsidRPr="00151B91">
        <w:rPr>
          <w:rFonts w:ascii="Arial" w:hAnsi="Arial" w:cs="Arial"/>
        </w:rPr>
        <w:t xml:space="preserve">EQM </w:t>
      </w:r>
      <w:r w:rsidRPr="00151B91">
        <w:rPr>
          <w:rFonts w:ascii="Arial" w:hAnsi="Arial" w:cs="Arial"/>
        </w:rPr>
        <w:t>sur 2025)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52"/>
        <w:gridCol w:w="3715"/>
        <w:gridCol w:w="2395"/>
      </w:tblGrid>
      <w:tr w:rsidRPr="00151B91" w:rsidR="007D6A50" w:rsidTr="51400D5D" w14:paraId="09BA5EDF" w14:textId="77777777">
        <w:tc>
          <w:tcPr>
            <w:tcW w:w="3652" w:type="dxa"/>
            <w:tcMar/>
          </w:tcPr>
          <w:p w:rsidRPr="00151B91" w:rsidR="007D6A50" w:rsidP="00151B91" w:rsidRDefault="007D6A50" w14:paraId="3165DB25" w14:textId="77777777">
            <w:pPr>
              <w:jc w:val="both"/>
              <w:rPr>
                <w:rFonts w:ascii="Arial" w:hAnsi="Arial" w:cs="Arial"/>
                <w:b/>
                <w:bCs/>
              </w:rPr>
            </w:pPr>
            <w:r w:rsidRPr="00151B91">
              <w:rPr>
                <w:rFonts w:ascii="Arial" w:hAnsi="Arial" w:cs="Arial"/>
                <w:b/>
                <w:bCs/>
              </w:rPr>
              <w:t>Méthode</w:t>
            </w:r>
          </w:p>
        </w:tc>
        <w:tc>
          <w:tcPr>
            <w:tcW w:w="3715" w:type="dxa"/>
            <w:tcMar/>
          </w:tcPr>
          <w:p w:rsidRPr="00151B91" w:rsidR="007D6A50" w:rsidP="0067751C" w:rsidRDefault="007D6A50" w14:paraId="7A2B9F47" w14:textId="7743214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 </w:t>
            </w:r>
            <w:r w:rsidR="00271016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2395" w:type="dxa"/>
            <w:tcMar/>
          </w:tcPr>
          <w:p w:rsidRPr="00151B91" w:rsidR="007D6A50" w:rsidP="0067751C" w:rsidRDefault="007D6A50" w14:paraId="2B94E24D" w14:textId="1426B843">
            <w:pPr>
              <w:jc w:val="center"/>
              <w:rPr>
                <w:rFonts w:ascii="Arial" w:hAnsi="Arial" w:cs="Arial"/>
                <w:b/>
                <w:bCs/>
              </w:rPr>
            </w:pPr>
            <w:r w:rsidRPr="00151B91">
              <w:rPr>
                <w:rFonts w:ascii="Arial" w:hAnsi="Arial" w:cs="Arial"/>
                <w:b/>
                <w:bCs/>
              </w:rPr>
              <w:t>EQM 2025</w:t>
            </w:r>
          </w:p>
        </w:tc>
      </w:tr>
      <w:tr w:rsidRPr="00151B91" w:rsidR="007D6A50" w:rsidTr="51400D5D" w14:paraId="596ECCEB" w14:textId="77777777">
        <w:tc>
          <w:tcPr>
            <w:tcW w:w="3652" w:type="dxa"/>
            <w:tcMar/>
          </w:tcPr>
          <w:p w:rsidRPr="00151B91" w:rsidR="007D6A50" w:rsidP="00151B91" w:rsidRDefault="007D6A50" w14:paraId="4DD63BA5" w14:textId="35648E5F">
            <w:pPr>
              <w:jc w:val="both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Moyenne mobile</w:t>
            </w:r>
            <w:r>
              <w:rPr>
                <w:rFonts w:ascii="Arial" w:hAnsi="Arial" w:cs="Arial"/>
              </w:rPr>
              <w:t>,</w:t>
            </w:r>
            <w:r w:rsidRPr="00151B91">
              <w:rPr>
                <w:rFonts w:ascii="Arial" w:hAnsi="Arial" w:cs="Arial"/>
              </w:rPr>
              <w:t xml:space="preserve"> k = 6</w:t>
            </w:r>
          </w:p>
        </w:tc>
        <w:tc>
          <w:tcPr>
            <w:tcW w:w="3715" w:type="dxa"/>
            <w:tcMar/>
          </w:tcPr>
          <w:p w:rsidRPr="00151B91" w:rsidR="007D6A50" w:rsidP="0067751C" w:rsidRDefault="00271016" w14:paraId="42982E4F" w14:textId="7B77E6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-20</w:t>
            </w:r>
          </w:p>
        </w:tc>
        <w:tc>
          <w:tcPr>
            <w:tcW w:w="2395" w:type="dxa"/>
            <w:tcMar/>
          </w:tcPr>
          <w:p w:rsidRPr="00151B91" w:rsidR="007D6A50" w:rsidP="51400D5D" w:rsidRDefault="007D6A50" w14:paraId="2EBB1058" w14:textId="2EED265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</w:rPr>
            </w:pPr>
            <w:r w:rsidRPr="51400D5D" w:rsidR="007D6A50">
              <w:rPr>
                <w:rFonts w:ascii="Arial" w:hAnsi="Arial" w:cs="Arial"/>
              </w:rPr>
              <w:t xml:space="preserve">49 </w:t>
            </w:r>
            <w:r w:rsidRPr="51400D5D" w:rsidR="7757C94E">
              <w:rPr>
                <w:rFonts w:ascii="Arial" w:hAnsi="Arial" w:cs="Arial"/>
              </w:rPr>
              <w:t>602</w:t>
            </w:r>
          </w:p>
        </w:tc>
      </w:tr>
      <w:tr w:rsidRPr="00151B91" w:rsidR="007D6A50" w:rsidTr="51400D5D" w14:paraId="31D851C5" w14:textId="77777777">
        <w:tc>
          <w:tcPr>
            <w:tcW w:w="3652" w:type="dxa"/>
            <w:tcMar/>
          </w:tcPr>
          <w:p w:rsidRPr="00151B91" w:rsidR="007D6A50" w:rsidP="00151B91" w:rsidRDefault="007D6A50" w14:paraId="0AB8421E" w14:textId="17DDB5BB">
            <w:pPr>
              <w:jc w:val="both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Moyenne mobile pondérée</w:t>
            </w:r>
            <w:r>
              <w:rPr>
                <w:rFonts w:ascii="Arial" w:hAnsi="Arial" w:cs="Arial"/>
              </w:rPr>
              <w:t>, k = 4 (</w:t>
            </w:r>
            <w:r w:rsidRPr="00151B91">
              <w:rPr>
                <w:rFonts w:ascii="Arial" w:hAnsi="Arial" w:cs="Arial"/>
              </w:rPr>
              <w:t>10%-20%-30%-40%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3715" w:type="dxa"/>
            <w:tcMar/>
          </w:tcPr>
          <w:p w:rsidRPr="00151B91" w:rsidR="007D6A50" w:rsidP="0067751C" w:rsidRDefault="00271016" w14:paraId="6532F3ED" w14:textId="124B3D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-12</w:t>
            </w:r>
          </w:p>
        </w:tc>
        <w:tc>
          <w:tcPr>
            <w:tcW w:w="2395" w:type="dxa"/>
            <w:tcMar/>
          </w:tcPr>
          <w:p w:rsidRPr="00151B91" w:rsidR="007D6A50" w:rsidP="0067751C" w:rsidRDefault="007D6A50" w14:paraId="59CD3E35" w14:textId="1DA0E2B9">
            <w:pPr>
              <w:jc w:val="center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41 23</w:t>
            </w:r>
            <w:r>
              <w:rPr>
                <w:rFonts w:ascii="Arial" w:hAnsi="Arial" w:cs="Arial"/>
              </w:rPr>
              <w:t>1</w:t>
            </w:r>
          </w:p>
        </w:tc>
      </w:tr>
      <w:tr w:rsidRPr="00151B91" w:rsidR="007D6A50" w:rsidTr="51400D5D" w14:paraId="633862E4" w14:textId="77777777">
        <w:tc>
          <w:tcPr>
            <w:tcW w:w="3652" w:type="dxa"/>
            <w:tcMar/>
          </w:tcPr>
          <w:p w:rsidRPr="00151B91" w:rsidR="007D6A50" w:rsidP="00151B91" w:rsidRDefault="007D6A50" w14:paraId="52C5B63A" w14:textId="0B4D73EA">
            <w:pPr>
              <w:jc w:val="both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Lissage exponentiel</w:t>
            </w:r>
            <w:r>
              <w:rPr>
                <w:rFonts w:ascii="Arial" w:hAnsi="Arial" w:cs="Arial"/>
              </w:rPr>
              <w:t>,</w:t>
            </w:r>
            <w:r w:rsidRPr="00151B9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α = </w:t>
            </w:r>
            <w:r w:rsidRPr="00151B9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,</w:t>
            </w:r>
            <w:r w:rsidRPr="00151B91">
              <w:rPr>
                <w:rFonts w:ascii="Arial" w:hAnsi="Arial" w:cs="Arial"/>
              </w:rPr>
              <w:t>25</w:t>
            </w:r>
          </w:p>
        </w:tc>
        <w:tc>
          <w:tcPr>
            <w:tcW w:w="3715" w:type="dxa"/>
            <w:tcMar/>
          </w:tcPr>
          <w:p w:rsidRPr="00151B91" w:rsidR="007D6A50" w:rsidP="0067751C" w:rsidRDefault="00271016" w14:paraId="53F0641A" w14:textId="5B292C9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-21</w:t>
            </w:r>
          </w:p>
        </w:tc>
        <w:tc>
          <w:tcPr>
            <w:tcW w:w="2395" w:type="dxa"/>
            <w:tcMar/>
          </w:tcPr>
          <w:p w:rsidRPr="00151B91" w:rsidR="007D6A50" w:rsidP="0067751C" w:rsidRDefault="007D6A50" w14:paraId="05ECA9BD" w14:textId="6261F5AE">
            <w:pPr>
              <w:jc w:val="center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38 69</w:t>
            </w:r>
            <w:r>
              <w:rPr>
                <w:rFonts w:ascii="Arial" w:hAnsi="Arial" w:cs="Arial"/>
              </w:rPr>
              <w:t>2</w:t>
            </w:r>
          </w:p>
        </w:tc>
      </w:tr>
      <w:tr w:rsidRPr="00151B91" w:rsidR="007D6A50" w:rsidTr="51400D5D" w14:paraId="610934FA" w14:textId="77777777">
        <w:tc>
          <w:tcPr>
            <w:tcW w:w="3652" w:type="dxa"/>
            <w:tcMar/>
          </w:tcPr>
          <w:p w:rsidRPr="00151B91" w:rsidR="007D6A50" w:rsidP="00151B91" w:rsidRDefault="007D6A50" w14:paraId="0536BD9E" w14:textId="11A99364">
            <w:pPr>
              <w:jc w:val="both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Lissage exponentiel</w:t>
            </w:r>
            <w:r>
              <w:rPr>
                <w:rFonts w:ascii="Arial" w:hAnsi="Arial" w:cs="Arial"/>
              </w:rPr>
              <w:t xml:space="preserve">, α = </w:t>
            </w:r>
            <w:r w:rsidRPr="00151B9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,</w:t>
            </w:r>
            <w:r w:rsidRPr="00151B91">
              <w:rPr>
                <w:rFonts w:ascii="Arial" w:hAnsi="Arial" w:cs="Arial"/>
              </w:rPr>
              <w:t>75</w:t>
            </w:r>
          </w:p>
        </w:tc>
        <w:tc>
          <w:tcPr>
            <w:tcW w:w="3715" w:type="dxa"/>
            <w:tcMar/>
          </w:tcPr>
          <w:p w:rsidRPr="00151B91" w:rsidR="007D6A50" w:rsidP="0067751C" w:rsidRDefault="0067751C" w14:paraId="65BE752B" w14:textId="71F431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-8</w:t>
            </w:r>
          </w:p>
        </w:tc>
        <w:tc>
          <w:tcPr>
            <w:tcW w:w="2395" w:type="dxa"/>
            <w:tcMar/>
          </w:tcPr>
          <w:p w:rsidRPr="00151B91" w:rsidR="007D6A50" w:rsidP="0067751C" w:rsidRDefault="007D6A50" w14:paraId="20150262" w14:textId="24E2B246">
            <w:pPr>
              <w:jc w:val="center"/>
              <w:rPr>
                <w:rFonts w:ascii="Arial" w:hAnsi="Arial" w:cs="Arial"/>
              </w:rPr>
            </w:pPr>
            <w:r w:rsidRPr="00151B91">
              <w:rPr>
                <w:rFonts w:ascii="Arial" w:hAnsi="Arial" w:cs="Arial"/>
              </w:rPr>
              <w:t>40 57</w:t>
            </w:r>
            <w:r>
              <w:rPr>
                <w:rFonts w:ascii="Arial" w:hAnsi="Arial" w:cs="Arial"/>
              </w:rPr>
              <w:t>8</w:t>
            </w:r>
          </w:p>
        </w:tc>
      </w:tr>
    </w:tbl>
    <w:p w:rsidR="003B7ADD" w:rsidP="00151B91" w:rsidRDefault="003B7ADD" w14:paraId="5F991075" w14:textId="2332510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Tous les résultats d’écarts moyens étant négatifs, </w:t>
      </w:r>
      <w:r w:rsidR="000D362C">
        <w:rPr>
          <w:rFonts w:ascii="Arial" w:hAnsi="Arial" w:cs="Arial"/>
        </w:rPr>
        <w:t>il est possible de</w:t>
      </w:r>
      <w:r>
        <w:rPr>
          <w:rFonts w:ascii="Arial" w:hAnsi="Arial" w:cs="Arial"/>
        </w:rPr>
        <w:t xml:space="preserve"> conclu</w:t>
      </w:r>
      <w:r w:rsidR="000D362C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 que toutes les méthodes surestiment </w:t>
      </w:r>
      <w:r w:rsidR="009D66DF">
        <w:rPr>
          <w:rFonts w:ascii="Arial" w:hAnsi="Arial" w:cs="Arial"/>
        </w:rPr>
        <w:t xml:space="preserve">la demande future. </w:t>
      </w:r>
      <w:r w:rsidR="002C750F">
        <w:rPr>
          <w:rFonts w:ascii="Arial" w:hAnsi="Arial" w:cs="Arial"/>
        </w:rPr>
        <w:t xml:space="preserve">La demande moyenne </w:t>
      </w:r>
      <w:r w:rsidR="001022EC">
        <w:rPr>
          <w:rFonts w:ascii="Arial" w:hAnsi="Arial" w:cs="Arial"/>
        </w:rPr>
        <w:t xml:space="preserve">mensuelle </w:t>
      </w:r>
      <w:r w:rsidR="002C750F">
        <w:rPr>
          <w:rFonts w:ascii="Arial" w:hAnsi="Arial" w:cs="Arial"/>
        </w:rPr>
        <w:t>de 2025 étant de 5</w:t>
      </w:r>
      <w:r w:rsidR="001022EC">
        <w:rPr>
          <w:rFonts w:ascii="Arial" w:hAnsi="Arial" w:cs="Arial"/>
        </w:rPr>
        <w:t> </w:t>
      </w:r>
      <w:r w:rsidR="002C750F">
        <w:rPr>
          <w:rFonts w:ascii="Arial" w:hAnsi="Arial" w:cs="Arial"/>
        </w:rPr>
        <w:t>554</w:t>
      </w:r>
      <w:r w:rsidR="001022EC">
        <w:rPr>
          <w:rFonts w:ascii="Arial" w:hAnsi="Arial" w:cs="Arial"/>
        </w:rPr>
        <w:t>, on peut conclure que</w:t>
      </w:r>
      <w:r w:rsidR="0030144A">
        <w:rPr>
          <w:rFonts w:ascii="Arial" w:hAnsi="Arial" w:cs="Arial"/>
        </w:rPr>
        <w:t xml:space="preserve"> les quatre méthodes sont très peu biaisées.</w:t>
      </w:r>
    </w:p>
    <w:p w:rsidR="00615286" w:rsidP="00C66766" w:rsidRDefault="00A2721C" w14:paraId="394250AF" w14:textId="7BB8E079">
      <w:pPr>
        <w:spacing w:after="0"/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La méthode recommandée est « Lissage exponentiel 0</w:t>
      </w:r>
      <w:r w:rsidR="00151B91">
        <w:rPr>
          <w:rFonts w:ascii="Arial" w:hAnsi="Arial" w:cs="Arial"/>
        </w:rPr>
        <w:t>,</w:t>
      </w:r>
      <w:r w:rsidRPr="00151B91">
        <w:rPr>
          <w:rFonts w:ascii="Arial" w:hAnsi="Arial" w:cs="Arial"/>
        </w:rPr>
        <w:t>25 », puisqu’elle présente le plus petit écart quadratique moyen (EQM) sur l’année 2025</w:t>
      </w:r>
      <w:r w:rsidR="0030144A">
        <w:rPr>
          <w:rFonts w:ascii="Arial" w:hAnsi="Arial" w:cs="Arial"/>
        </w:rPr>
        <w:t>, il s’agit donc de la méthode la plus précise.</w:t>
      </w:r>
    </w:p>
    <w:p w:rsidRPr="00D371EE" w:rsidR="001C515E" w:rsidP="001C515E" w:rsidRDefault="001C515E" w14:paraId="79F79248" w14:textId="77777777">
      <w:pPr>
        <w:spacing w:after="0"/>
        <w:jc w:val="both"/>
        <w:rPr>
          <w:rFonts w:ascii="Arial" w:hAnsi="Arial" w:cs="Arial"/>
          <w:sz w:val="14"/>
          <w:szCs w:val="14"/>
        </w:rPr>
      </w:pPr>
    </w:p>
    <w:p w:rsidRPr="00151B91" w:rsidR="00615286" w:rsidP="00151B91" w:rsidRDefault="00A2721C" w14:paraId="401E18B3" w14:textId="2CFF3B6F">
      <w:pPr>
        <w:pStyle w:val="Titre2"/>
        <w:spacing w:after="240"/>
        <w:jc w:val="both"/>
        <w:rPr>
          <w:rFonts w:ascii="Arial" w:hAnsi="Arial" w:cs="Arial"/>
          <w:sz w:val="22"/>
          <w:szCs w:val="22"/>
        </w:rPr>
      </w:pPr>
      <w:r w:rsidRPr="00151B91">
        <w:rPr>
          <w:rFonts w:ascii="Arial" w:hAnsi="Arial" w:cs="Arial"/>
          <w:sz w:val="22"/>
          <w:szCs w:val="22"/>
        </w:rPr>
        <w:t>Question 5 (</w:t>
      </w:r>
      <w:r w:rsidR="007D6A50">
        <w:rPr>
          <w:rFonts w:ascii="Arial" w:hAnsi="Arial" w:cs="Arial"/>
          <w:sz w:val="22"/>
          <w:szCs w:val="22"/>
        </w:rPr>
        <w:t>2</w:t>
      </w:r>
      <w:r w:rsidRPr="00151B91">
        <w:rPr>
          <w:rFonts w:ascii="Arial" w:hAnsi="Arial" w:cs="Arial"/>
          <w:sz w:val="22"/>
          <w:szCs w:val="22"/>
        </w:rPr>
        <w:t xml:space="preserve"> points)</w:t>
      </w:r>
    </w:p>
    <w:p w:rsidRPr="00151B91" w:rsidR="00615286" w:rsidP="00151B91" w:rsidRDefault="003124B8" w14:paraId="5DA65DAC" w14:textId="501369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À la question 2, nous avons conclu qu’il y avait une tendance à la baisse</w:t>
      </w:r>
      <w:r w:rsidR="004D12C8">
        <w:rPr>
          <w:rFonts w:ascii="Arial" w:hAnsi="Arial" w:cs="Arial"/>
        </w:rPr>
        <w:t xml:space="preserve"> pour la demande du polymère AQ-77. </w:t>
      </w:r>
      <w:r w:rsidR="00535F3A">
        <w:rPr>
          <w:rFonts w:ascii="Arial" w:hAnsi="Arial" w:cs="Arial"/>
        </w:rPr>
        <w:t xml:space="preserve">Il est donc normal que les méthodes de moyennes, qui utilisent les données du passé surestiment la demande future. </w:t>
      </w:r>
      <w:r w:rsidRPr="00151B91" w:rsidR="00A2721C">
        <w:rPr>
          <w:rFonts w:ascii="Arial" w:hAnsi="Arial" w:cs="Arial"/>
        </w:rPr>
        <w:t>Le choix d’un α relativement faible (0,25) est cohérent avec une demande où la vari</w:t>
      </w:r>
      <w:r w:rsidR="00151B91">
        <w:rPr>
          <w:rFonts w:ascii="Arial" w:hAnsi="Arial" w:cs="Arial"/>
        </w:rPr>
        <w:t xml:space="preserve">ation </w:t>
      </w:r>
      <w:r w:rsidRPr="00151B91" w:rsidR="00A2721C">
        <w:rPr>
          <w:rFonts w:ascii="Arial" w:hAnsi="Arial" w:cs="Arial"/>
        </w:rPr>
        <w:t>aléatoire demeure importante : un α plus faible lisse davantage le bruit et évite de sur</w:t>
      </w:r>
      <w:r w:rsidRPr="00151B91" w:rsidR="00A2721C">
        <w:rPr>
          <w:rFonts w:ascii="Arial" w:hAnsi="Arial" w:cs="Arial"/>
        </w:rPr>
        <w:t>réagir à des fluctuations mensuelles. Même si une saisonnalité et une tendance sont observables, les méthodes testées ici ne modélisent pas explicitement la saisonnalité; dans ce contexte, un lissage plus prudent peut améliorer la performance. Cela illustre l’importance de combiner analyse qualitative (composantes) et tests quantitatifs (mesures d’erreur) pour sélectionner une méthode de prévision.</w:t>
      </w:r>
    </w:p>
    <w:p w:rsidR="004C0288" w:rsidP="00151B91" w:rsidRDefault="004C0288" w14:paraId="39A7AA5B" w14:textId="77777777">
      <w:pPr>
        <w:jc w:val="both"/>
        <w:rPr>
          <w:rFonts w:ascii="Arial" w:hAnsi="Arial" w:cs="Arial"/>
        </w:rPr>
      </w:pPr>
    </w:p>
    <w:p w:rsidRPr="00151B91" w:rsidR="00615286" w:rsidP="00151B91" w:rsidRDefault="00A2721C" w14:paraId="526476BC" w14:textId="2DFD086C">
      <w:pPr>
        <w:jc w:val="both"/>
        <w:rPr>
          <w:rFonts w:ascii="Arial" w:hAnsi="Arial" w:cs="Arial"/>
        </w:rPr>
      </w:pPr>
      <w:r w:rsidRPr="00151B91">
        <w:rPr>
          <w:rFonts w:ascii="Arial" w:hAnsi="Arial" w:cs="Arial"/>
        </w:rPr>
        <w:t>©OPER10500 Gestion des opérations, HEC Montréal, 2026</w:t>
      </w:r>
    </w:p>
    <w:sectPr w:rsidRPr="00151B91" w:rsidR="00615286" w:rsidSect="00151B91">
      <w:pgSz w:w="12240" w:h="15840" w:orient="portrait"/>
      <w:pgMar w:top="1304" w:right="1418" w:bottom="130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72CC5C60"/>
    <w:multiLevelType w:val="hybridMultilevel"/>
    <w:tmpl w:val="D8C46242"/>
    <w:lvl w:ilvl="0" w:tplc="6936D0F4">
      <w:start w:val="2"/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519963">
    <w:abstractNumId w:val="8"/>
  </w:num>
  <w:num w:numId="2" w16cid:durableId="1654064366">
    <w:abstractNumId w:val="6"/>
  </w:num>
  <w:num w:numId="3" w16cid:durableId="1878663988">
    <w:abstractNumId w:val="5"/>
  </w:num>
  <w:num w:numId="4" w16cid:durableId="224682879">
    <w:abstractNumId w:val="4"/>
  </w:num>
  <w:num w:numId="5" w16cid:durableId="1572232992">
    <w:abstractNumId w:val="7"/>
  </w:num>
  <w:num w:numId="6" w16cid:durableId="697858060">
    <w:abstractNumId w:val="3"/>
  </w:num>
  <w:num w:numId="7" w16cid:durableId="2010982181">
    <w:abstractNumId w:val="2"/>
  </w:num>
  <w:num w:numId="8" w16cid:durableId="1106533987">
    <w:abstractNumId w:val="1"/>
  </w:num>
  <w:num w:numId="9" w16cid:durableId="747505833">
    <w:abstractNumId w:val="0"/>
  </w:num>
  <w:num w:numId="10" w16cid:durableId="1343430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2A6"/>
    <w:rsid w:val="000D362C"/>
    <w:rsid w:val="001022EC"/>
    <w:rsid w:val="0015074B"/>
    <w:rsid w:val="00151B91"/>
    <w:rsid w:val="00191BB9"/>
    <w:rsid w:val="001C0FF4"/>
    <w:rsid w:val="001C515E"/>
    <w:rsid w:val="00271016"/>
    <w:rsid w:val="0029639D"/>
    <w:rsid w:val="002C750F"/>
    <w:rsid w:val="0030144A"/>
    <w:rsid w:val="003124B8"/>
    <w:rsid w:val="00326F90"/>
    <w:rsid w:val="003B7ADD"/>
    <w:rsid w:val="00493893"/>
    <w:rsid w:val="004C0288"/>
    <w:rsid w:val="004D12C8"/>
    <w:rsid w:val="00535F3A"/>
    <w:rsid w:val="00615286"/>
    <w:rsid w:val="0067751C"/>
    <w:rsid w:val="007C35BE"/>
    <w:rsid w:val="007D6A50"/>
    <w:rsid w:val="009D66DF"/>
    <w:rsid w:val="00A2721C"/>
    <w:rsid w:val="00A507A4"/>
    <w:rsid w:val="00AA1D8D"/>
    <w:rsid w:val="00B47730"/>
    <w:rsid w:val="00BD37CA"/>
    <w:rsid w:val="00C66766"/>
    <w:rsid w:val="00CB0664"/>
    <w:rsid w:val="00D371EE"/>
    <w:rsid w:val="00E72BA3"/>
    <w:rsid w:val="00E85A70"/>
    <w:rsid w:val="00ED2711"/>
    <w:rsid w:val="00FC693F"/>
    <w:rsid w:val="51400D5D"/>
    <w:rsid w:val="7757C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F8ECE"/>
  <w14:defaultImageDpi w14:val="300"/>
  <w15:docId w15:val="{D88E45F1-B5F6-4DA3-A5C9-70B95DD7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chart" Target="charts/chart2.xml" Id="rId10" /><Relationship Type="http://schemas.openxmlformats.org/officeDocument/2006/relationships/customXml" Target="../customXml/item4.xml" Id="rId4" /><Relationship Type="http://schemas.openxmlformats.org/officeDocument/2006/relationships/chart" Target="charts/chart1.xml" Id="rId9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00012161\Documents\2-500\Exercices%20IAG\Pr&#233;vision\Inspiration%20A2024%20pour%20A2026\A26%20-%20Pr&#233;visions%20-%20Aquanova%20Qu&#233;bec%20-%20solution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00012161\Documents\2-500\Exercices%20IAG\Pr&#233;vision\Inspiration%20A2024%20pour%20A2026\A26%20-%20Pr&#233;visions%20-%20Aquanova%20Qu&#233;bec%20-%20solutio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Demande mensuelle</a:t>
            </a:r>
            <a:r>
              <a:rPr lang="fr-CA" baseline="0"/>
              <a:t> des 9 dernières années</a:t>
            </a:r>
            <a:endParaRPr lang="fr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Données!$B$1</c:f>
              <c:strCache>
                <c:ptCount val="1"/>
                <c:pt idx="0">
                  <c:v>A2017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Données!$B$2:$B$13</c:f>
              <c:numCache>
                <c:formatCode>_ * #\ ##0_)_ ;_ * \(#\ ##0\)_ ;_ * "-"??_)_ ;_ @_ </c:formatCode>
                <c:ptCount val="12"/>
                <c:pt idx="0">
                  <c:v>6036</c:v>
                </c:pt>
                <c:pt idx="1">
                  <c:v>6049</c:v>
                </c:pt>
                <c:pt idx="2">
                  <c:v>5810</c:v>
                </c:pt>
                <c:pt idx="3">
                  <c:v>6100</c:v>
                </c:pt>
                <c:pt idx="4">
                  <c:v>6013</c:v>
                </c:pt>
                <c:pt idx="5">
                  <c:v>6204</c:v>
                </c:pt>
                <c:pt idx="6">
                  <c:v>6068</c:v>
                </c:pt>
                <c:pt idx="7">
                  <c:v>6254</c:v>
                </c:pt>
                <c:pt idx="8">
                  <c:v>6629</c:v>
                </c:pt>
                <c:pt idx="9">
                  <c:v>6137</c:v>
                </c:pt>
                <c:pt idx="10">
                  <c:v>6050</c:v>
                </c:pt>
                <c:pt idx="11">
                  <c:v>6159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8AD-473D-A81F-903DA5015084}"/>
            </c:ext>
          </c:extLst>
        </c:ser>
        <c:ser>
          <c:idx val="1"/>
          <c:order val="1"/>
          <c:tx>
            <c:strRef>
              <c:f>Données!$C$1</c:f>
              <c:strCache>
                <c:ptCount val="1"/>
                <c:pt idx="0">
                  <c:v>A2018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Données!$C$2:$C$13</c:f>
              <c:numCache>
                <c:formatCode>_ * #\ ##0_)_ ;_ * \(#\ ##0\)_ ;_ * "-"??_)_ ;_ @_ </c:formatCode>
                <c:ptCount val="12"/>
                <c:pt idx="0">
                  <c:v>5873</c:v>
                </c:pt>
                <c:pt idx="1">
                  <c:v>5991</c:v>
                </c:pt>
                <c:pt idx="2">
                  <c:v>5807</c:v>
                </c:pt>
                <c:pt idx="3">
                  <c:v>6076</c:v>
                </c:pt>
                <c:pt idx="4">
                  <c:v>5905</c:v>
                </c:pt>
                <c:pt idx="5">
                  <c:v>5976</c:v>
                </c:pt>
                <c:pt idx="6">
                  <c:v>5997</c:v>
                </c:pt>
                <c:pt idx="7">
                  <c:v>6182</c:v>
                </c:pt>
                <c:pt idx="8">
                  <c:v>6418</c:v>
                </c:pt>
                <c:pt idx="9">
                  <c:v>6177</c:v>
                </c:pt>
                <c:pt idx="10">
                  <c:v>6037</c:v>
                </c:pt>
                <c:pt idx="11">
                  <c:v>5948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8AD-473D-A81F-903DA5015084}"/>
            </c:ext>
          </c:extLst>
        </c:ser>
        <c:ser>
          <c:idx val="2"/>
          <c:order val="2"/>
          <c:tx>
            <c:strRef>
              <c:f>Données!$D$1</c:f>
              <c:strCache>
                <c:ptCount val="1"/>
                <c:pt idx="0">
                  <c:v>A2019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Données!$D$2:$D$13</c:f>
              <c:numCache>
                <c:formatCode>_ * #\ ##0_)_ ;_ * \(#\ ##0\)_ ;_ * "-"??_)_ ;_ @_ </c:formatCode>
                <c:ptCount val="12"/>
                <c:pt idx="0">
                  <c:v>5895</c:v>
                </c:pt>
                <c:pt idx="1">
                  <c:v>5976</c:v>
                </c:pt>
                <c:pt idx="2">
                  <c:v>5639</c:v>
                </c:pt>
                <c:pt idx="3">
                  <c:v>5905</c:v>
                </c:pt>
                <c:pt idx="4">
                  <c:v>5895</c:v>
                </c:pt>
                <c:pt idx="5">
                  <c:v>5931</c:v>
                </c:pt>
                <c:pt idx="6">
                  <c:v>5861</c:v>
                </c:pt>
                <c:pt idx="7">
                  <c:v>6181</c:v>
                </c:pt>
                <c:pt idx="8">
                  <c:v>6355</c:v>
                </c:pt>
                <c:pt idx="9">
                  <c:v>6028</c:v>
                </c:pt>
                <c:pt idx="10">
                  <c:v>5888</c:v>
                </c:pt>
                <c:pt idx="11">
                  <c:v>5954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8AD-473D-A81F-903DA5015084}"/>
            </c:ext>
          </c:extLst>
        </c:ser>
        <c:ser>
          <c:idx val="3"/>
          <c:order val="3"/>
          <c:tx>
            <c:strRef>
              <c:f>Données!$E$1</c:f>
              <c:strCache>
                <c:ptCount val="1"/>
                <c:pt idx="0">
                  <c:v>A2020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Données!$E$2:$E$13</c:f>
              <c:numCache>
                <c:formatCode>_ * #\ ##0_)_ ;_ * \(#\ ##0\)_ ;_ * "-"??_)_ ;_ @_ </c:formatCode>
                <c:ptCount val="12"/>
                <c:pt idx="0">
                  <c:v>5761</c:v>
                </c:pt>
                <c:pt idx="1">
                  <c:v>5825</c:v>
                </c:pt>
                <c:pt idx="2">
                  <c:v>5669</c:v>
                </c:pt>
                <c:pt idx="3">
                  <c:v>5890</c:v>
                </c:pt>
                <c:pt idx="4">
                  <c:v>5737</c:v>
                </c:pt>
                <c:pt idx="5">
                  <c:v>5848</c:v>
                </c:pt>
                <c:pt idx="6">
                  <c:v>5896</c:v>
                </c:pt>
                <c:pt idx="7">
                  <c:v>6055</c:v>
                </c:pt>
                <c:pt idx="8">
                  <c:v>6378</c:v>
                </c:pt>
                <c:pt idx="9">
                  <c:v>5998</c:v>
                </c:pt>
                <c:pt idx="10">
                  <c:v>5842</c:v>
                </c:pt>
                <c:pt idx="11">
                  <c:v>5796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8AD-473D-A81F-903DA5015084}"/>
            </c:ext>
          </c:extLst>
        </c:ser>
        <c:ser>
          <c:idx val="4"/>
          <c:order val="4"/>
          <c:tx>
            <c:strRef>
              <c:f>Données!$F$1</c:f>
              <c:strCache>
                <c:ptCount val="1"/>
                <c:pt idx="0">
                  <c:v>A2021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Données!$F$2:$F$13</c:f>
              <c:numCache>
                <c:formatCode>_ * #\ ##0_)_ ;_ * \(#\ ##0\)_ ;_ * "-"??_)_ ;_ @_ </c:formatCode>
                <c:ptCount val="12"/>
                <c:pt idx="0">
                  <c:v>5704</c:v>
                </c:pt>
                <c:pt idx="1">
                  <c:v>5831</c:v>
                </c:pt>
                <c:pt idx="2">
                  <c:v>5585</c:v>
                </c:pt>
                <c:pt idx="3">
                  <c:v>5677</c:v>
                </c:pt>
                <c:pt idx="4">
                  <c:v>5697</c:v>
                </c:pt>
                <c:pt idx="5">
                  <c:v>5836</c:v>
                </c:pt>
                <c:pt idx="6">
                  <c:v>5732</c:v>
                </c:pt>
                <c:pt idx="7">
                  <c:v>5948</c:v>
                </c:pt>
                <c:pt idx="8">
                  <c:v>6208</c:v>
                </c:pt>
                <c:pt idx="9">
                  <c:v>5845</c:v>
                </c:pt>
                <c:pt idx="10">
                  <c:v>5724</c:v>
                </c:pt>
                <c:pt idx="11">
                  <c:v>5794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8AD-473D-A81F-903DA5015084}"/>
            </c:ext>
          </c:extLst>
        </c:ser>
        <c:ser>
          <c:idx val="5"/>
          <c:order val="5"/>
          <c:tx>
            <c:strRef>
              <c:f>Données!$G$1</c:f>
              <c:strCache>
                <c:ptCount val="1"/>
                <c:pt idx="0">
                  <c:v>A2022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Données!$G$2:$G$13</c:f>
              <c:numCache>
                <c:formatCode>_ * #\ ##0_)_ ;_ * \(#\ ##0\)_ ;_ * "-"??_)_ ;_ @_ </c:formatCode>
                <c:ptCount val="12"/>
                <c:pt idx="0">
                  <c:v>5534</c:v>
                </c:pt>
                <c:pt idx="1">
                  <c:v>5672</c:v>
                </c:pt>
                <c:pt idx="2">
                  <c:v>5419</c:v>
                </c:pt>
                <c:pt idx="3">
                  <c:v>5733</c:v>
                </c:pt>
                <c:pt idx="4">
                  <c:v>5591</c:v>
                </c:pt>
                <c:pt idx="5">
                  <c:v>5709</c:v>
                </c:pt>
                <c:pt idx="6">
                  <c:v>5622</c:v>
                </c:pt>
                <c:pt idx="7">
                  <c:v>5917</c:v>
                </c:pt>
                <c:pt idx="8">
                  <c:v>6131</c:v>
                </c:pt>
                <c:pt idx="9">
                  <c:v>5869</c:v>
                </c:pt>
                <c:pt idx="10">
                  <c:v>5704</c:v>
                </c:pt>
                <c:pt idx="11">
                  <c:v>5627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B8AD-473D-A81F-903DA5015084}"/>
            </c:ext>
          </c:extLst>
        </c:ser>
        <c:ser>
          <c:idx val="6"/>
          <c:order val="6"/>
          <c:tx>
            <c:strRef>
              <c:f>Données!$H$1</c:f>
              <c:strCache>
                <c:ptCount val="1"/>
                <c:pt idx="0">
                  <c:v>A2023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Données!$H$2:$H$13</c:f>
              <c:numCache>
                <c:formatCode>_ * #\ ##0_)_ ;_ * \(#\ ##0\)_ ;_ * "-"??_)_ ;_ @_ </c:formatCode>
                <c:ptCount val="12"/>
                <c:pt idx="0">
                  <c:v>5607</c:v>
                </c:pt>
                <c:pt idx="1">
                  <c:v>5584</c:v>
                </c:pt>
                <c:pt idx="2">
                  <c:v>5358</c:v>
                </c:pt>
                <c:pt idx="3">
                  <c:v>5628</c:v>
                </c:pt>
                <c:pt idx="4">
                  <c:v>5563</c:v>
                </c:pt>
                <c:pt idx="5">
                  <c:v>5616</c:v>
                </c:pt>
                <c:pt idx="6">
                  <c:v>5490</c:v>
                </c:pt>
                <c:pt idx="7">
                  <c:v>5894</c:v>
                </c:pt>
                <c:pt idx="8">
                  <c:v>6165</c:v>
                </c:pt>
                <c:pt idx="9">
                  <c:v>5677</c:v>
                </c:pt>
                <c:pt idx="10">
                  <c:v>5548</c:v>
                </c:pt>
                <c:pt idx="11">
                  <c:v>5686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B8AD-473D-A81F-903DA5015084}"/>
            </c:ext>
          </c:extLst>
        </c:ser>
        <c:ser>
          <c:idx val="7"/>
          <c:order val="7"/>
          <c:tx>
            <c:strRef>
              <c:f>Données!$I$1</c:f>
              <c:strCache>
                <c:ptCount val="1"/>
                <c:pt idx="0">
                  <c:v>A2024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Données!$I$2:$I$13</c:f>
              <c:numCache>
                <c:formatCode>_ * #\ ##0_)_ ;_ * \(#\ ##0\)_ ;_ * "-"??_)_ ;_ @_ </c:formatCode>
                <c:ptCount val="12"/>
                <c:pt idx="0">
                  <c:v>5446</c:v>
                </c:pt>
                <c:pt idx="1">
                  <c:v>5591</c:v>
                </c:pt>
                <c:pt idx="2">
                  <c:v>5377</c:v>
                </c:pt>
                <c:pt idx="3">
                  <c:v>5505</c:v>
                </c:pt>
                <c:pt idx="4">
                  <c:v>5525</c:v>
                </c:pt>
                <c:pt idx="5">
                  <c:v>5502</c:v>
                </c:pt>
                <c:pt idx="6">
                  <c:v>5591</c:v>
                </c:pt>
                <c:pt idx="7">
                  <c:v>5781</c:v>
                </c:pt>
                <c:pt idx="8">
                  <c:v>6072</c:v>
                </c:pt>
                <c:pt idx="9">
                  <c:v>5700</c:v>
                </c:pt>
                <c:pt idx="10">
                  <c:v>5465</c:v>
                </c:pt>
                <c:pt idx="11">
                  <c:v>5610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B8AD-473D-A81F-903DA5015084}"/>
            </c:ext>
          </c:extLst>
        </c:ser>
        <c:ser>
          <c:idx val="8"/>
          <c:order val="8"/>
          <c:tx>
            <c:strRef>
              <c:f>Données!$J$1</c:f>
              <c:strCache>
                <c:ptCount val="1"/>
                <c:pt idx="0">
                  <c:v>A2025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Données!$A$2:$A$13</c:f>
              <c:strCache>
                <c:ptCount val="12"/>
                <c:pt idx="0">
                  <c:v>Janvier</c:v>
                </c:pt>
                <c:pt idx="1">
                  <c:v>Février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  <c:pt idx="5">
                  <c:v>Juin</c:v>
                </c:pt>
                <c:pt idx="6">
                  <c:v>Juillet</c:v>
                </c:pt>
                <c:pt idx="7">
                  <c:v>Août</c:v>
                </c:pt>
                <c:pt idx="8">
                  <c:v>Septembre</c:v>
                </c:pt>
                <c:pt idx="9">
                  <c:v>Octobre</c:v>
                </c:pt>
                <c:pt idx="10">
                  <c:v>Novembre</c:v>
                </c:pt>
                <c:pt idx="11">
                  <c:v>Décembre</c:v>
                </c:pt>
              </c:strCache>
            </c:strRef>
          </c:cat>
          <c:val>
            <c:numRef>
              <c:f>Données!$J$2:$J$13</c:f>
              <c:numCache>
                <c:formatCode>_ * #\ ##0_)_ ;_ * \(#\ ##0\)_ ;_ * "-"??_)_ ;_ @_ </c:formatCode>
                <c:ptCount val="12"/>
                <c:pt idx="0">
                  <c:v>5503</c:v>
                </c:pt>
                <c:pt idx="1">
                  <c:v>5569</c:v>
                </c:pt>
                <c:pt idx="2">
                  <c:v>5297</c:v>
                </c:pt>
                <c:pt idx="3">
                  <c:v>5530</c:v>
                </c:pt>
                <c:pt idx="4">
                  <c:v>5401</c:v>
                </c:pt>
                <c:pt idx="5">
                  <c:v>5532</c:v>
                </c:pt>
                <c:pt idx="6">
                  <c:v>5495</c:v>
                </c:pt>
                <c:pt idx="7">
                  <c:v>5805</c:v>
                </c:pt>
                <c:pt idx="8">
                  <c:v>5999</c:v>
                </c:pt>
                <c:pt idx="9">
                  <c:v>5538</c:v>
                </c:pt>
                <c:pt idx="10">
                  <c:v>5445</c:v>
                </c:pt>
                <c:pt idx="11">
                  <c:v>5535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B8AD-473D-A81F-903DA50150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56072144"/>
        <c:axId val="2056073104"/>
      </c:lineChart>
      <c:catAx>
        <c:axId val="2056072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056073104"/>
        <c:crosses val="autoZero"/>
        <c:auto val="1"/>
        <c:lblAlgn val="ctr"/>
        <c:lblOffset val="100"/>
        <c:noMultiLvlLbl val="0"/>
      </c:catAx>
      <c:valAx>
        <c:axId val="2056073104"/>
        <c:scaling>
          <c:orientation val="minMax"/>
          <c:min val="5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 * #\ ##0_)_ ;_ * \(#\ ##0\)_ ;_ * &quot;-&quot;??_)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056072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Demande mensuelle des 9 dernières</a:t>
            </a:r>
            <a:r>
              <a:rPr lang="fr-CA" baseline="0"/>
              <a:t> années</a:t>
            </a:r>
            <a:endParaRPr lang="fr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val>
            <c:numRef>
              <c:f>Données!$B$17:$B$124</c:f>
              <c:numCache>
                <c:formatCode>General</c:formatCode>
                <c:ptCount val="108"/>
                <c:pt idx="0">
                  <c:v>6036</c:v>
                </c:pt>
                <c:pt idx="1">
                  <c:v>6049</c:v>
                </c:pt>
                <c:pt idx="2">
                  <c:v>5810</c:v>
                </c:pt>
                <c:pt idx="3">
                  <c:v>6100</c:v>
                </c:pt>
                <c:pt idx="4">
                  <c:v>6013</c:v>
                </c:pt>
                <c:pt idx="5">
                  <c:v>6204</c:v>
                </c:pt>
                <c:pt idx="6">
                  <c:v>6068</c:v>
                </c:pt>
                <c:pt idx="7">
                  <c:v>6254</c:v>
                </c:pt>
                <c:pt idx="8">
                  <c:v>6629</c:v>
                </c:pt>
                <c:pt idx="9">
                  <c:v>6137</c:v>
                </c:pt>
                <c:pt idx="10">
                  <c:v>6050</c:v>
                </c:pt>
                <c:pt idx="11">
                  <c:v>6159</c:v>
                </c:pt>
                <c:pt idx="12">
                  <c:v>5873</c:v>
                </c:pt>
                <c:pt idx="13">
                  <c:v>5991</c:v>
                </c:pt>
                <c:pt idx="14">
                  <c:v>5807</c:v>
                </c:pt>
                <c:pt idx="15">
                  <c:v>6076</c:v>
                </c:pt>
                <c:pt idx="16">
                  <c:v>5905</c:v>
                </c:pt>
                <c:pt idx="17">
                  <c:v>5976</c:v>
                </c:pt>
                <c:pt idx="18">
                  <c:v>5997</c:v>
                </c:pt>
                <c:pt idx="19">
                  <c:v>6182</c:v>
                </c:pt>
                <c:pt idx="20">
                  <c:v>6418</c:v>
                </c:pt>
                <c:pt idx="21">
                  <c:v>6177</c:v>
                </c:pt>
                <c:pt idx="22">
                  <c:v>6037</c:v>
                </c:pt>
                <c:pt idx="23">
                  <c:v>5948</c:v>
                </c:pt>
                <c:pt idx="24">
                  <c:v>5895</c:v>
                </c:pt>
                <c:pt idx="25">
                  <c:v>5976</c:v>
                </c:pt>
                <c:pt idx="26">
                  <c:v>5639</c:v>
                </c:pt>
                <c:pt idx="27">
                  <c:v>5905</c:v>
                </c:pt>
                <c:pt idx="28">
                  <c:v>5895</c:v>
                </c:pt>
                <c:pt idx="29">
                  <c:v>5931</c:v>
                </c:pt>
                <c:pt idx="30">
                  <c:v>5861</c:v>
                </c:pt>
                <c:pt idx="31">
                  <c:v>6181</c:v>
                </c:pt>
                <c:pt idx="32">
                  <c:v>6355</c:v>
                </c:pt>
                <c:pt idx="33">
                  <c:v>6028</c:v>
                </c:pt>
                <c:pt idx="34">
                  <c:v>5888</c:v>
                </c:pt>
                <c:pt idx="35">
                  <c:v>5954</c:v>
                </c:pt>
                <c:pt idx="36">
                  <c:v>5761</c:v>
                </c:pt>
                <c:pt idx="37">
                  <c:v>5825</c:v>
                </c:pt>
                <c:pt idx="38">
                  <c:v>5669</c:v>
                </c:pt>
                <c:pt idx="39">
                  <c:v>5890</c:v>
                </c:pt>
                <c:pt idx="40">
                  <c:v>5737</c:v>
                </c:pt>
                <c:pt idx="41">
                  <c:v>5848</c:v>
                </c:pt>
                <c:pt idx="42">
                  <c:v>5896</c:v>
                </c:pt>
                <c:pt idx="43">
                  <c:v>6055</c:v>
                </c:pt>
                <c:pt idx="44">
                  <c:v>6378</c:v>
                </c:pt>
                <c:pt idx="45">
                  <c:v>5998</c:v>
                </c:pt>
                <c:pt idx="46">
                  <c:v>5842</c:v>
                </c:pt>
                <c:pt idx="47">
                  <c:v>5796</c:v>
                </c:pt>
                <c:pt idx="48">
                  <c:v>5704</c:v>
                </c:pt>
                <c:pt idx="49">
                  <c:v>5831</c:v>
                </c:pt>
                <c:pt idx="50">
                  <c:v>5585</c:v>
                </c:pt>
                <c:pt idx="51">
                  <c:v>5677</c:v>
                </c:pt>
                <c:pt idx="52">
                  <c:v>5697</c:v>
                </c:pt>
                <c:pt idx="53">
                  <c:v>5836</c:v>
                </c:pt>
                <c:pt idx="54">
                  <c:v>5732</c:v>
                </c:pt>
                <c:pt idx="55">
                  <c:v>5948</c:v>
                </c:pt>
                <c:pt idx="56">
                  <c:v>6208</c:v>
                </c:pt>
                <c:pt idx="57">
                  <c:v>5845</c:v>
                </c:pt>
                <c:pt idx="58">
                  <c:v>5724</c:v>
                </c:pt>
                <c:pt idx="59">
                  <c:v>5794</c:v>
                </c:pt>
                <c:pt idx="60">
                  <c:v>5534</c:v>
                </c:pt>
                <c:pt idx="61">
                  <c:v>5672</c:v>
                </c:pt>
                <c:pt idx="62">
                  <c:v>5419</c:v>
                </c:pt>
                <c:pt idx="63">
                  <c:v>5733</c:v>
                </c:pt>
                <c:pt idx="64">
                  <c:v>5591</c:v>
                </c:pt>
                <c:pt idx="65">
                  <c:v>5709</c:v>
                </c:pt>
                <c:pt idx="66">
                  <c:v>5622</c:v>
                </c:pt>
                <c:pt idx="67">
                  <c:v>5917</c:v>
                </c:pt>
                <c:pt idx="68">
                  <c:v>6131</c:v>
                </c:pt>
                <c:pt idx="69">
                  <c:v>5869</c:v>
                </c:pt>
                <c:pt idx="70">
                  <c:v>5704</c:v>
                </c:pt>
                <c:pt idx="71">
                  <c:v>5627</c:v>
                </c:pt>
                <c:pt idx="72">
                  <c:v>5607</c:v>
                </c:pt>
                <c:pt idx="73">
                  <c:v>5584</c:v>
                </c:pt>
                <c:pt idx="74">
                  <c:v>5358</c:v>
                </c:pt>
                <c:pt idx="75">
                  <c:v>5628</c:v>
                </c:pt>
                <c:pt idx="76">
                  <c:v>5563</c:v>
                </c:pt>
                <c:pt idx="77">
                  <c:v>5616</c:v>
                </c:pt>
                <c:pt idx="78">
                  <c:v>5490</c:v>
                </c:pt>
                <c:pt idx="79">
                  <c:v>5894</c:v>
                </c:pt>
                <c:pt idx="80">
                  <c:v>6165</c:v>
                </c:pt>
                <c:pt idx="81">
                  <c:v>5677</c:v>
                </c:pt>
                <c:pt idx="82">
                  <c:v>5548</c:v>
                </c:pt>
                <c:pt idx="83">
                  <c:v>5686</c:v>
                </c:pt>
                <c:pt idx="84">
                  <c:v>5446</c:v>
                </c:pt>
                <c:pt idx="85">
                  <c:v>5591</c:v>
                </c:pt>
                <c:pt idx="86">
                  <c:v>5377</c:v>
                </c:pt>
                <c:pt idx="87">
                  <c:v>5505</c:v>
                </c:pt>
                <c:pt idx="88">
                  <c:v>5525</c:v>
                </c:pt>
                <c:pt idx="89">
                  <c:v>5502</c:v>
                </c:pt>
                <c:pt idx="90">
                  <c:v>5591</c:v>
                </c:pt>
                <c:pt idx="91">
                  <c:v>5781</c:v>
                </c:pt>
                <c:pt idx="92">
                  <c:v>6072</c:v>
                </c:pt>
                <c:pt idx="93">
                  <c:v>5700</c:v>
                </c:pt>
                <c:pt idx="94">
                  <c:v>5465</c:v>
                </c:pt>
                <c:pt idx="95">
                  <c:v>5610</c:v>
                </c:pt>
                <c:pt idx="96">
                  <c:v>5503</c:v>
                </c:pt>
                <c:pt idx="97">
                  <c:v>5569</c:v>
                </c:pt>
                <c:pt idx="98">
                  <c:v>5297</c:v>
                </c:pt>
                <c:pt idx="99">
                  <c:v>5530</c:v>
                </c:pt>
                <c:pt idx="100">
                  <c:v>5401</c:v>
                </c:pt>
                <c:pt idx="101">
                  <c:v>5532</c:v>
                </c:pt>
                <c:pt idx="102">
                  <c:v>5495</c:v>
                </c:pt>
                <c:pt idx="103">
                  <c:v>5805</c:v>
                </c:pt>
                <c:pt idx="104">
                  <c:v>5999</c:v>
                </c:pt>
                <c:pt idx="105">
                  <c:v>5538</c:v>
                </c:pt>
                <c:pt idx="106">
                  <c:v>5445</c:v>
                </c:pt>
                <c:pt idx="107">
                  <c:v>5535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739-4B0E-9066-AE457BFFB7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0755040"/>
        <c:axId val="432352704"/>
      </c:lineChart>
      <c:catAx>
        <c:axId val="4207550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32352704"/>
        <c:crosses val="autoZero"/>
        <c:auto val="1"/>
        <c:lblAlgn val="ctr"/>
        <c:lblOffset val="100"/>
        <c:noMultiLvlLbl val="0"/>
      </c:catAx>
      <c:valAx>
        <c:axId val="432352704"/>
        <c:scaling>
          <c:orientation val="minMax"/>
          <c:min val="5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20755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A47EBC066B745A5CD7C315910EB78" ma:contentTypeVersion="3" ma:contentTypeDescription="Create a new document." ma:contentTypeScope="" ma:versionID="3c475ebf5c37c9908ef278591141ee10">
  <xsd:schema xmlns:xsd="http://www.w3.org/2001/XMLSchema" xmlns:xs="http://www.w3.org/2001/XMLSchema" xmlns:p="http://schemas.microsoft.com/office/2006/metadata/properties" xmlns:ns2="abcda3d6-2d03-49e1-9293-8daf0cc773fd" targetNamespace="http://schemas.microsoft.com/office/2006/metadata/properties" ma:root="true" ma:fieldsID="f940d8203d3249c8262e44e123d73b5d" ns2:_="">
    <xsd:import namespace="abcda3d6-2d03-49e1-9293-8daf0cc77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da3d6-2d03-49e1-9293-8daf0cc77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A85630-4061-430A-8494-6F428D83B8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4E82D5-FCCB-4E60-B3AB-A93F19C0E1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6A05F5-A6AC-44DA-9B56-92FF9D3E2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cda3d6-2d03-49e1-9293-8daf0cc77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Claire Poitras</lastModifiedBy>
  <revision>25</revision>
  <lastPrinted>2026-05-29T14:40:00.0000000Z</lastPrinted>
  <dcterms:created xsi:type="dcterms:W3CDTF">2013-12-23T23:15:00.0000000Z</dcterms:created>
  <dcterms:modified xsi:type="dcterms:W3CDTF">2026-06-15T14:59:25.2240243Z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0x0101001CBA47EBC066B745A5CD7C315910EB78</vt:lpwstr>
  </property>
</Properties>
</file>